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50128" w:rsidRPr="005856C0" w:rsidRDefault="00450128">
      <w:pPr>
        <w:rPr>
          <w:sz w:val="10"/>
          <w:szCs w:val="10"/>
        </w:rPr>
      </w:pPr>
      <w:bookmarkStart w:id="0" w:name="_GoBack"/>
      <w:bookmarkEnd w:id="0"/>
    </w:p>
    <w:tbl>
      <w:tblPr>
        <w:tblW w:w="7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891"/>
        <w:gridCol w:w="3405"/>
      </w:tblGrid>
      <w:tr w:rsidR="005856C0" w:rsidRPr="007F74C9" w:rsidTr="00743C5D">
        <w:trPr>
          <w:trHeight w:val="624"/>
          <w:tblHeader/>
          <w:jc w:val="center"/>
        </w:trPr>
        <w:tc>
          <w:tcPr>
            <w:tcW w:w="7005" w:type="dxa"/>
            <w:gridSpan w:val="3"/>
            <w:shd w:val="clear" w:color="auto" w:fill="AD1F53"/>
            <w:vAlign w:val="center"/>
            <w:hideMark/>
          </w:tcPr>
          <w:p w:rsidR="005856C0" w:rsidRPr="007F74C9" w:rsidRDefault="005856C0" w:rsidP="005856C0">
            <w:pPr>
              <w:spacing w:line="240" w:lineRule="exact"/>
              <w:jc w:val="center"/>
              <w:rPr>
                <w:rFonts w:cs="Arial"/>
                <w:b/>
                <w:bCs/>
                <w:color w:val="FFFFFF" w:themeColor="background1"/>
                <w:szCs w:val="24"/>
              </w:rPr>
            </w:pPr>
            <w:r w:rsidRPr="007F74C9">
              <w:rPr>
                <w:rFonts w:cs="Arial"/>
                <w:b/>
                <w:bCs/>
                <w:color w:val="FFFFFF" w:themeColor="background1"/>
                <w:szCs w:val="24"/>
              </w:rPr>
              <w:t>ANEXO 1</w:t>
            </w:r>
          </w:p>
          <w:p w:rsidR="005856C0" w:rsidRPr="007F74C9" w:rsidRDefault="005856C0" w:rsidP="005856C0">
            <w:pPr>
              <w:spacing w:line="240" w:lineRule="exact"/>
              <w:jc w:val="center"/>
              <w:rPr>
                <w:rFonts w:cs="Arial"/>
                <w:b/>
                <w:bCs/>
                <w:color w:val="FFFFFF" w:themeColor="background1"/>
                <w:szCs w:val="24"/>
              </w:rPr>
            </w:pPr>
            <w:r w:rsidRPr="007F74C9">
              <w:rPr>
                <w:rFonts w:cs="Arial"/>
                <w:b/>
                <w:bCs/>
                <w:color w:val="FFFFFF" w:themeColor="background1"/>
                <w:szCs w:val="24"/>
              </w:rPr>
              <w:t>COMITÉ DE RADIO Y TELEVISIÓN</w:t>
            </w:r>
          </w:p>
          <w:p w:rsidR="005856C0" w:rsidRPr="007F74C9" w:rsidRDefault="005856C0" w:rsidP="00970A87">
            <w:pPr>
              <w:spacing w:line="240" w:lineRule="exact"/>
              <w:jc w:val="center"/>
              <w:rPr>
                <w:rFonts w:cs="Arial"/>
                <w:b/>
                <w:bCs/>
                <w:color w:val="FFFFFF" w:themeColor="background1"/>
                <w:szCs w:val="24"/>
              </w:rPr>
            </w:pPr>
            <w:r w:rsidRPr="007F74C9">
              <w:rPr>
                <w:rFonts w:cs="Arial"/>
                <w:b/>
                <w:bCs/>
                <w:color w:val="FFFFFF" w:themeColor="background1"/>
                <w:szCs w:val="24"/>
              </w:rPr>
              <w:t>SESIONES SEPTIEMBRE 201</w:t>
            </w:r>
            <w:r w:rsidR="007F74C9" w:rsidRPr="007F74C9">
              <w:rPr>
                <w:rFonts w:cs="Arial"/>
                <w:b/>
                <w:bCs/>
                <w:color w:val="FFFFFF" w:themeColor="background1"/>
                <w:szCs w:val="24"/>
              </w:rPr>
              <w:t>8</w:t>
            </w:r>
            <w:r w:rsidRPr="007F74C9">
              <w:rPr>
                <w:rFonts w:cs="Arial"/>
                <w:b/>
                <w:bCs/>
                <w:color w:val="FFFFFF" w:themeColor="background1"/>
                <w:szCs w:val="24"/>
              </w:rPr>
              <w:t>-</w:t>
            </w:r>
            <w:r w:rsidR="00970A87">
              <w:rPr>
                <w:rFonts w:cs="Arial"/>
                <w:b/>
                <w:bCs/>
                <w:color w:val="FFFFFF" w:themeColor="background1"/>
                <w:szCs w:val="24"/>
              </w:rPr>
              <w:t>SEPTIEMBRE</w:t>
            </w:r>
            <w:r w:rsidR="007F74C9" w:rsidRPr="007F74C9">
              <w:rPr>
                <w:rFonts w:cs="Arial"/>
                <w:b/>
                <w:bCs/>
                <w:color w:val="FFFFFF" w:themeColor="background1"/>
                <w:szCs w:val="24"/>
              </w:rPr>
              <w:t xml:space="preserve"> 2019</w:t>
            </w:r>
          </w:p>
        </w:tc>
      </w:tr>
      <w:tr w:rsidR="00450128" w:rsidRPr="007F74C9" w:rsidTr="005856C0">
        <w:trPr>
          <w:trHeight w:val="397"/>
          <w:tblHeader/>
          <w:jc w:val="center"/>
        </w:trPr>
        <w:tc>
          <w:tcPr>
            <w:tcW w:w="709" w:type="dxa"/>
            <w:shd w:val="clear" w:color="auto" w:fill="AD1F53"/>
            <w:noWrap/>
            <w:vAlign w:val="center"/>
            <w:hideMark/>
          </w:tcPr>
          <w:p w:rsidR="00450128" w:rsidRPr="007F74C9" w:rsidRDefault="00450128" w:rsidP="00743C5D">
            <w:pPr>
              <w:jc w:val="center"/>
              <w:rPr>
                <w:rFonts w:cs="Arial"/>
                <w:b/>
                <w:bCs/>
                <w:color w:val="FFFFFF" w:themeColor="background1"/>
                <w:szCs w:val="24"/>
              </w:rPr>
            </w:pPr>
            <w:r w:rsidRPr="007F74C9">
              <w:rPr>
                <w:rFonts w:cs="Arial"/>
                <w:b/>
                <w:bCs/>
                <w:color w:val="FFFFFF" w:themeColor="background1"/>
                <w:szCs w:val="24"/>
              </w:rPr>
              <w:t>No.</w:t>
            </w:r>
          </w:p>
        </w:tc>
        <w:tc>
          <w:tcPr>
            <w:tcW w:w="2891" w:type="dxa"/>
            <w:shd w:val="clear" w:color="auto" w:fill="AD1F53"/>
            <w:noWrap/>
            <w:vAlign w:val="center"/>
            <w:hideMark/>
          </w:tcPr>
          <w:p w:rsidR="00450128" w:rsidRPr="007F74C9" w:rsidRDefault="00450128" w:rsidP="00743C5D">
            <w:pPr>
              <w:jc w:val="center"/>
              <w:rPr>
                <w:rFonts w:cs="Arial"/>
                <w:b/>
                <w:bCs/>
                <w:color w:val="FFFFFF" w:themeColor="background1"/>
                <w:szCs w:val="24"/>
              </w:rPr>
            </w:pPr>
            <w:r w:rsidRPr="007F74C9">
              <w:rPr>
                <w:rFonts w:cs="Arial"/>
                <w:b/>
                <w:bCs/>
                <w:color w:val="FFFFFF" w:themeColor="background1"/>
                <w:szCs w:val="24"/>
              </w:rPr>
              <w:t>Fecha de sesión</w:t>
            </w:r>
          </w:p>
        </w:tc>
        <w:tc>
          <w:tcPr>
            <w:tcW w:w="3405" w:type="dxa"/>
            <w:shd w:val="clear" w:color="auto" w:fill="AD1F53"/>
            <w:noWrap/>
            <w:vAlign w:val="center"/>
            <w:hideMark/>
          </w:tcPr>
          <w:p w:rsidR="00450128" w:rsidRPr="007F74C9" w:rsidRDefault="00450128" w:rsidP="00743C5D">
            <w:pPr>
              <w:jc w:val="center"/>
              <w:rPr>
                <w:rFonts w:cs="Arial"/>
                <w:b/>
                <w:bCs/>
                <w:color w:val="FFFFFF" w:themeColor="background1"/>
                <w:szCs w:val="24"/>
              </w:rPr>
            </w:pPr>
            <w:r w:rsidRPr="007F74C9">
              <w:rPr>
                <w:rFonts w:cs="Arial"/>
                <w:b/>
                <w:bCs/>
                <w:color w:val="FFFFFF" w:themeColor="background1"/>
                <w:szCs w:val="24"/>
              </w:rPr>
              <w:t>Tipo de Sesión</w:t>
            </w:r>
          </w:p>
        </w:tc>
      </w:tr>
      <w:tr w:rsidR="007F74C9" w:rsidRPr="007F74C9" w:rsidTr="005856C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1</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13 de septiembre</w:t>
            </w:r>
          </w:p>
        </w:tc>
        <w:tc>
          <w:tcPr>
            <w:tcW w:w="34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IX Especial</w:t>
            </w:r>
          </w:p>
        </w:tc>
      </w:tr>
      <w:tr w:rsidR="007F74C9" w:rsidRPr="007F74C9" w:rsidTr="005856C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2</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16 de octubre</w:t>
            </w:r>
          </w:p>
        </w:tc>
        <w:tc>
          <w:tcPr>
            <w:tcW w:w="34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X Especial</w:t>
            </w:r>
          </w:p>
        </w:tc>
      </w:tr>
      <w:tr w:rsidR="007F74C9" w:rsidRPr="007F74C9" w:rsidTr="005856C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3</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29 de octubre</w:t>
            </w:r>
          </w:p>
        </w:tc>
        <w:tc>
          <w:tcPr>
            <w:tcW w:w="34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X Ordinaria</w:t>
            </w:r>
          </w:p>
        </w:tc>
      </w:tr>
      <w:tr w:rsidR="007F74C9" w:rsidRPr="007F74C9" w:rsidTr="005856C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4</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20 de noviembre</w:t>
            </w:r>
          </w:p>
        </w:tc>
        <w:tc>
          <w:tcPr>
            <w:tcW w:w="34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XI Ordinaria</w:t>
            </w:r>
          </w:p>
        </w:tc>
      </w:tr>
      <w:tr w:rsidR="007F74C9" w:rsidRPr="007F74C9" w:rsidTr="005856C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5</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20 de noviembre</w:t>
            </w:r>
          </w:p>
        </w:tc>
        <w:tc>
          <w:tcPr>
            <w:tcW w:w="34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XI Especial</w:t>
            </w:r>
          </w:p>
        </w:tc>
      </w:tr>
      <w:tr w:rsidR="007F74C9" w:rsidRPr="007F74C9" w:rsidTr="005856C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6</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26 de noviembre</w:t>
            </w:r>
          </w:p>
        </w:tc>
        <w:tc>
          <w:tcPr>
            <w:tcW w:w="34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XII Especial</w:t>
            </w:r>
          </w:p>
        </w:tc>
      </w:tr>
      <w:tr w:rsidR="007F74C9" w:rsidRPr="007F74C9" w:rsidTr="005856C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7</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26 de noviembre</w:t>
            </w:r>
          </w:p>
        </w:tc>
        <w:tc>
          <w:tcPr>
            <w:tcW w:w="34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XIII Especial</w:t>
            </w:r>
          </w:p>
        </w:tc>
      </w:tr>
      <w:tr w:rsidR="007F74C9" w:rsidRPr="007F74C9" w:rsidTr="005856C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8</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2 de diciembre</w:t>
            </w:r>
          </w:p>
        </w:tc>
        <w:tc>
          <w:tcPr>
            <w:tcW w:w="34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XIV Especial</w:t>
            </w:r>
          </w:p>
        </w:tc>
      </w:tr>
      <w:tr w:rsidR="007F74C9" w:rsidRPr="007F74C9" w:rsidTr="005856C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9</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13 de diciembre</w:t>
            </w:r>
          </w:p>
        </w:tc>
        <w:tc>
          <w:tcPr>
            <w:tcW w:w="34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XII Ordinaria</w:t>
            </w:r>
          </w:p>
        </w:tc>
      </w:tr>
      <w:tr w:rsidR="007F74C9" w:rsidRPr="007F74C9" w:rsidTr="005856C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10</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13 de diciembre</w:t>
            </w:r>
          </w:p>
        </w:tc>
        <w:tc>
          <w:tcPr>
            <w:tcW w:w="34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XV Especial</w:t>
            </w:r>
          </w:p>
        </w:tc>
      </w:tr>
      <w:tr w:rsidR="007F74C9" w:rsidRPr="007F74C9" w:rsidTr="005856C0">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11</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14 de diciembre</w:t>
            </w:r>
          </w:p>
        </w:tc>
        <w:tc>
          <w:tcPr>
            <w:tcW w:w="340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spacing w:line="259" w:lineRule="auto"/>
              <w:jc w:val="center"/>
              <w:rPr>
                <w:rFonts w:cs="Arial"/>
                <w:szCs w:val="24"/>
              </w:rPr>
            </w:pPr>
            <w:r w:rsidRPr="007F74C9">
              <w:rPr>
                <w:rFonts w:cs="Arial"/>
                <w:szCs w:val="24"/>
              </w:rPr>
              <w:t>XVI Especial</w:t>
            </w:r>
          </w:p>
        </w:tc>
      </w:tr>
      <w:tr w:rsidR="007F74C9" w:rsidRPr="007F74C9" w:rsidTr="007F74C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12</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14 de enero</w:t>
            </w:r>
          </w:p>
        </w:tc>
        <w:tc>
          <w:tcPr>
            <w:tcW w:w="3405" w:type="dxa"/>
            <w:tcBorders>
              <w:top w:val="single" w:sz="4" w:space="0" w:color="auto"/>
              <w:left w:val="nil"/>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I Especial</w:t>
            </w:r>
          </w:p>
        </w:tc>
      </w:tr>
      <w:tr w:rsidR="007F74C9" w:rsidRPr="007F74C9" w:rsidTr="007F74C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13</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21 y 24 de enero</w:t>
            </w:r>
          </w:p>
        </w:tc>
        <w:tc>
          <w:tcPr>
            <w:tcW w:w="3405" w:type="dxa"/>
            <w:tcBorders>
              <w:top w:val="single" w:sz="4" w:space="0" w:color="auto"/>
              <w:left w:val="nil"/>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I Ordinaria</w:t>
            </w:r>
          </w:p>
        </w:tc>
      </w:tr>
      <w:tr w:rsidR="007F74C9" w:rsidRPr="007F74C9" w:rsidTr="007F74C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14</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21 de enero</w:t>
            </w:r>
          </w:p>
        </w:tc>
        <w:tc>
          <w:tcPr>
            <w:tcW w:w="3405" w:type="dxa"/>
            <w:tcBorders>
              <w:top w:val="single" w:sz="4" w:space="0" w:color="auto"/>
              <w:left w:val="nil"/>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II Especial</w:t>
            </w:r>
          </w:p>
        </w:tc>
      </w:tr>
      <w:tr w:rsidR="007F74C9" w:rsidRPr="007F74C9" w:rsidTr="007F74C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15</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7 de febrero</w:t>
            </w:r>
          </w:p>
        </w:tc>
        <w:tc>
          <w:tcPr>
            <w:tcW w:w="3405" w:type="dxa"/>
            <w:tcBorders>
              <w:top w:val="single" w:sz="4" w:space="0" w:color="auto"/>
              <w:left w:val="nil"/>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III Especial</w:t>
            </w:r>
          </w:p>
        </w:tc>
      </w:tr>
      <w:tr w:rsidR="007F74C9" w:rsidRPr="007F74C9" w:rsidTr="007F74C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16</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18 de febrero</w:t>
            </w:r>
          </w:p>
        </w:tc>
        <w:tc>
          <w:tcPr>
            <w:tcW w:w="3405" w:type="dxa"/>
            <w:tcBorders>
              <w:top w:val="single" w:sz="4" w:space="0" w:color="auto"/>
              <w:left w:val="nil"/>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IV Especial</w:t>
            </w:r>
          </w:p>
        </w:tc>
      </w:tr>
      <w:tr w:rsidR="007F74C9" w:rsidRPr="007F74C9" w:rsidTr="007F74C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17</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19 de febrero</w:t>
            </w:r>
          </w:p>
        </w:tc>
        <w:tc>
          <w:tcPr>
            <w:tcW w:w="3405" w:type="dxa"/>
            <w:tcBorders>
              <w:top w:val="single" w:sz="4" w:space="0" w:color="auto"/>
              <w:left w:val="nil"/>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II Ordinaria</w:t>
            </w:r>
          </w:p>
        </w:tc>
      </w:tr>
      <w:tr w:rsidR="007F74C9" w:rsidRPr="007F74C9" w:rsidTr="007F74C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18</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5 de marzo</w:t>
            </w:r>
          </w:p>
        </w:tc>
        <w:tc>
          <w:tcPr>
            <w:tcW w:w="3405" w:type="dxa"/>
            <w:tcBorders>
              <w:top w:val="single" w:sz="4" w:space="0" w:color="auto"/>
              <w:left w:val="nil"/>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V Especial</w:t>
            </w:r>
          </w:p>
        </w:tc>
      </w:tr>
      <w:tr w:rsidR="007F74C9" w:rsidRPr="007F74C9" w:rsidTr="007F74C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19</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28 de marzo</w:t>
            </w:r>
          </w:p>
        </w:tc>
        <w:tc>
          <w:tcPr>
            <w:tcW w:w="3405" w:type="dxa"/>
            <w:tcBorders>
              <w:top w:val="single" w:sz="4" w:space="0" w:color="auto"/>
              <w:left w:val="nil"/>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III Ordinaria</w:t>
            </w:r>
          </w:p>
        </w:tc>
      </w:tr>
      <w:tr w:rsidR="007F74C9" w:rsidRPr="007F74C9" w:rsidTr="007F74C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20</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3 de abril</w:t>
            </w:r>
          </w:p>
        </w:tc>
        <w:tc>
          <w:tcPr>
            <w:tcW w:w="3405" w:type="dxa"/>
            <w:tcBorders>
              <w:top w:val="single" w:sz="4" w:space="0" w:color="auto"/>
              <w:left w:val="nil"/>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VI Especial</w:t>
            </w:r>
          </w:p>
        </w:tc>
      </w:tr>
      <w:tr w:rsidR="007F74C9" w:rsidRPr="007F74C9" w:rsidTr="007F74C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21</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15 de abril</w:t>
            </w:r>
          </w:p>
        </w:tc>
        <w:tc>
          <w:tcPr>
            <w:tcW w:w="3405" w:type="dxa"/>
            <w:tcBorders>
              <w:top w:val="single" w:sz="4" w:space="0" w:color="auto"/>
              <w:left w:val="nil"/>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VII Especial</w:t>
            </w:r>
          </w:p>
        </w:tc>
      </w:tr>
      <w:tr w:rsidR="007F74C9" w:rsidRPr="007F74C9" w:rsidTr="007F74C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22</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26 de abril y 2 de mayo</w:t>
            </w:r>
          </w:p>
        </w:tc>
        <w:tc>
          <w:tcPr>
            <w:tcW w:w="3405" w:type="dxa"/>
            <w:tcBorders>
              <w:top w:val="single" w:sz="4" w:space="0" w:color="auto"/>
              <w:left w:val="nil"/>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IV Ordinaria</w:t>
            </w:r>
          </w:p>
        </w:tc>
      </w:tr>
      <w:tr w:rsidR="007F74C9" w:rsidRPr="007F74C9" w:rsidTr="007F74C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23</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30 de abril</w:t>
            </w:r>
          </w:p>
        </w:tc>
        <w:tc>
          <w:tcPr>
            <w:tcW w:w="3405" w:type="dxa"/>
            <w:tcBorders>
              <w:top w:val="single" w:sz="4" w:space="0" w:color="auto"/>
              <w:left w:val="nil"/>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VIII Especial</w:t>
            </w:r>
          </w:p>
        </w:tc>
      </w:tr>
      <w:tr w:rsidR="007F74C9" w:rsidRPr="007F74C9" w:rsidTr="007F74C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24</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29 de mayo</w:t>
            </w:r>
          </w:p>
        </w:tc>
        <w:tc>
          <w:tcPr>
            <w:tcW w:w="3405" w:type="dxa"/>
            <w:tcBorders>
              <w:top w:val="single" w:sz="4" w:space="0" w:color="auto"/>
              <w:left w:val="nil"/>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V Ordinaria</w:t>
            </w:r>
          </w:p>
        </w:tc>
      </w:tr>
      <w:tr w:rsidR="007F74C9" w:rsidRPr="007F74C9" w:rsidTr="007F74C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25</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19 de junio</w:t>
            </w:r>
          </w:p>
        </w:tc>
        <w:tc>
          <w:tcPr>
            <w:tcW w:w="3405" w:type="dxa"/>
            <w:tcBorders>
              <w:top w:val="single" w:sz="4" w:space="0" w:color="auto"/>
              <w:left w:val="nil"/>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I Extraordinaria</w:t>
            </w:r>
          </w:p>
        </w:tc>
      </w:tr>
      <w:tr w:rsidR="007F74C9" w:rsidRPr="007F74C9" w:rsidTr="007F74C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26</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24 de junio</w:t>
            </w:r>
          </w:p>
        </w:tc>
        <w:tc>
          <w:tcPr>
            <w:tcW w:w="3405" w:type="dxa"/>
            <w:tcBorders>
              <w:top w:val="single" w:sz="4" w:space="0" w:color="auto"/>
              <w:left w:val="nil"/>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VI Ordinaria</w:t>
            </w:r>
          </w:p>
        </w:tc>
      </w:tr>
      <w:tr w:rsidR="007F74C9" w:rsidRPr="007F74C9" w:rsidTr="007F74C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27</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4 de julio</w:t>
            </w:r>
          </w:p>
        </w:tc>
        <w:tc>
          <w:tcPr>
            <w:tcW w:w="3405" w:type="dxa"/>
            <w:tcBorders>
              <w:top w:val="single" w:sz="4" w:space="0" w:color="auto"/>
              <w:left w:val="nil"/>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IX Especial</w:t>
            </w:r>
          </w:p>
        </w:tc>
      </w:tr>
      <w:tr w:rsidR="007F74C9" w:rsidRPr="007F74C9" w:rsidTr="007F74C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sidRPr="007F74C9">
              <w:rPr>
                <w:rFonts w:cs="Arial"/>
                <w:szCs w:val="24"/>
              </w:rPr>
              <w:t>28</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17 de julio</w:t>
            </w:r>
          </w:p>
        </w:tc>
        <w:tc>
          <w:tcPr>
            <w:tcW w:w="3405" w:type="dxa"/>
            <w:tcBorders>
              <w:top w:val="single" w:sz="4" w:space="0" w:color="auto"/>
              <w:left w:val="nil"/>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sidRPr="007F74C9">
              <w:rPr>
                <w:rFonts w:eastAsia="NSimSun" w:cs="Arial"/>
                <w:szCs w:val="24"/>
              </w:rPr>
              <w:t>VII Ordinaria</w:t>
            </w:r>
          </w:p>
        </w:tc>
      </w:tr>
      <w:tr w:rsidR="007F74C9" w:rsidRPr="007F74C9" w:rsidTr="007F74C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7F74C9" w:rsidP="007F74C9">
            <w:pPr>
              <w:jc w:val="center"/>
              <w:rPr>
                <w:rFonts w:cs="Arial"/>
                <w:szCs w:val="24"/>
              </w:rPr>
            </w:pPr>
            <w:r>
              <w:rPr>
                <w:rFonts w:cs="Arial"/>
                <w:szCs w:val="24"/>
              </w:rPr>
              <w:t>29</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7F74C9" w:rsidRPr="007F74C9" w:rsidRDefault="00AD7081" w:rsidP="007F74C9">
            <w:pPr>
              <w:jc w:val="center"/>
              <w:rPr>
                <w:rFonts w:eastAsia="NSimSun" w:cs="Arial"/>
                <w:szCs w:val="24"/>
              </w:rPr>
            </w:pPr>
            <w:r>
              <w:rPr>
                <w:rFonts w:eastAsia="NSimSun" w:cs="Arial"/>
                <w:szCs w:val="24"/>
              </w:rPr>
              <w:t>27</w:t>
            </w:r>
            <w:r w:rsidR="007F74C9">
              <w:rPr>
                <w:rFonts w:eastAsia="NSimSun" w:cs="Arial"/>
                <w:szCs w:val="24"/>
              </w:rPr>
              <w:t xml:space="preserve"> de agosto</w:t>
            </w:r>
          </w:p>
        </w:tc>
        <w:tc>
          <w:tcPr>
            <w:tcW w:w="3405" w:type="dxa"/>
            <w:tcBorders>
              <w:top w:val="single" w:sz="4" w:space="0" w:color="auto"/>
              <w:left w:val="nil"/>
              <w:bottom w:val="single" w:sz="4" w:space="0" w:color="auto"/>
              <w:right w:val="single" w:sz="4" w:space="0" w:color="auto"/>
            </w:tcBorders>
            <w:shd w:val="clear" w:color="auto" w:fill="auto"/>
            <w:noWrap/>
            <w:vAlign w:val="center"/>
          </w:tcPr>
          <w:p w:rsidR="007F74C9" w:rsidRPr="007F74C9" w:rsidRDefault="007F74C9" w:rsidP="007F74C9">
            <w:pPr>
              <w:jc w:val="center"/>
              <w:rPr>
                <w:rFonts w:eastAsia="NSimSun" w:cs="Arial"/>
                <w:szCs w:val="24"/>
              </w:rPr>
            </w:pPr>
            <w:r>
              <w:rPr>
                <w:rFonts w:eastAsia="NSimSun" w:cs="Arial"/>
                <w:szCs w:val="24"/>
              </w:rPr>
              <w:t>VIII Ordinaria</w:t>
            </w:r>
          </w:p>
        </w:tc>
      </w:tr>
      <w:tr w:rsidR="00AD7081" w:rsidRPr="007F74C9" w:rsidTr="007F74C9">
        <w:tblPrEx>
          <w:jc w:val="lef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70" w:type="dxa"/>
            <w:right w:w="70" w:type="dxa"/>
          </w:tblCellMar>
        </w:tblPrEx>
        <w:trPr>
          <w:trHeight w:val="397"/>
        </w:trPr>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rsidR="00AD7081" w:rsidRDefault="00AD7081" w:rsidP="007F74C9">
            <w:pPr>
              <w:jc w:val="center"/>
              <w:rPr>
                <w:rFonts w:cs="Arial"/>
                <w:szCs w:val="24"/>
              </w:rPr>
            </w:pPr>
            <w:r>
              <w:rPr>
                <w:rFonts w:cs="Arial"/>
                <w:szCs w:val="24"/>
              </w:rPr>
              <w:t>30</w:t>
            </w:r>
          </w:p>
        </w:tc>
        <w:tc>
          <w:tcPr>
            <w:tcW w:w="2891" w:type="dxa"/>
            <w:tcBorders>
              <w:top w:val="single" w:sz="4" w:space="0" w:color="auto"/>
              <w:left w:val="single" w:sz="4" w:space="0" w:color="auto"/>
              <w:bottom w:val="single" w:sz="4" w:space="0" w:color="auto"/>
              <w:right w:val="single" w:sz="4" w:space="0" w:color="auto"/>
            </w:tcBorders>
            <w:shd w:val="clear" w:color="auto" w:fill="auto"/>
            <w:noWrap/>
            <w:vAlign w:val="center"/>
          </w:tcPr>
          <w:p w:rsidR="00AD7081" w:rsidRDefault="00AD7081" w:rsidP="007F74C9">
            <w:pPr>
              <w:jc w:val="center"/>
              <w:rPr>
                <w:rFonts w:eastAsia="NSimSun" w:cs="Arial"/>
                <w:szCs w:val="24"/>
              </w:rPr>
            </w:pPr>
            <w:r>
              <w:rPr>
                <w:rFonts w:eastAsia="NSimSun" w:cs="Arial"/>
                <w:szCs w:val="24"/>
              </w:rPr>
              <w:t>3 de septiembre</w:t>
            </w:r>
          </w:p>
        </w:tc>
        <w:tc>
          <w:tcPr>
            <w:tcW w:w="3405" w:type="dxa"/>
            <w:tcBorders>
              <w:top w:val="single" w:sz="4" w:space="0" w:color="auto"/>
              <w:left w:val="nil"/>
              <w:bottom w:val="single" w:sz="4" w:space="0" w:color="auto"/>
              <w:right w:val="single" w:sz="4" w:space="0" w:color="auto"/>
            </w:tcBorders>
            <w:shd w:val="clear" w:color="auto" w:fill="auto"/>
            <w:noWrap/>
            <w:vAlign w:val="center"/>
          </w:tcPr>
          <w:p w:rsidR="00AD7081" w:rsidRDefault="00AD7081" w:rsidP="007F74C9">
            <w:pPr>
              <w:jc w:val="center"/>
              <w:rPr>
                <w:rFonts w:eastAsia="NSimSun" w:cs="Arial"/>
                <w:szCs w:val="24"/>
              </w:rPr>
            </w:pPr>
            <w:r>
              <w:rPr>
                <w:rFonts w:eastAsia="NSimSun" w:cs="Arial"/>
                <w:szCs w:val="24"/>
              </w:rPr>
              <w:t>X Especial</w:t>
            </w:r>
          </w:p>
        </w:tc>
      </w:tr>
    </w:tbl>
    <w:p w:rsidR="005856C0" w:rsidRDefault="00450128">
      <w:pPr>
        <w:spacing w:after="160" w:line="259" w:lineRule="auto"/>
        <w:jc w:val="left"/>
        <w:rPr>
          <w:sz w:val="10"/>
          <w:szCs w:val="10"/>
        </w:rPr>
      </w:pPr>
      <w:r w:rsidRPr="005856C0">
        <w:rPr>
          <w:sz w:val="10"/>
          <w:szCs w:val="10"/>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4"/>
        <w:gridCol w:w="1777"/>
        <w:gridCol w:w="7495"/>
      </w:tblGrid>
      <w:tr w:rsidR="00743C5D" w:rsidRPr="00B73061" w:rsidTr="00743C5D">
        <w:trPr>
          <w:trHeight w:val="501"/>
          <w:tblHeader/>
        </w:trPr>
        <w:tc>
          <w:tcPr>
            <w:tcW w:w="5000" w:type="pct"/>
            <w:gridSpan w:val="3"/>
            <w:shd w:val="clear" w:color="auto" w:fill="AD1F53"/>
            <w:vAlign w:val="center"/>
            <w:hideMark/>
          </w:tcPr>
          <w:p w:rsidR="00743C5D" w:rsidRDefault="00743C5D" w:rsidP="00743C5D">
            <w:pPr>
              <w:jc w:val="center"/>
              <w:rPr>
                <w:b/>
                <w:bCs/>
                <w:color w:val="FFFFFF" w:themeColor="background1"/>
              </w:rPr>
            </w:pPr>
            <w:r>
              <w:rPr>
                <w:b/>
                <w:bCs/>
                <w:color w:val="FFFFFF" w:themeColor="background1"/>
              </w:rPr>
              <w:lastRenderedPageBreak/>
              <w:t xml:space="preserve">ANEXO </w:t>
            </w:r>
            <w:r w:rsidR="00020ABB">
              <w:rPr>
                <w:b/>
                <w:bCs/>
                <w:color w:val="FFFFFF" w:themeColor="background1"/>
              </w:rPr>
              <w:t>2</w:t>
            </w:r>
          </w:p>
          <w:p w:rsidR="00743C5D" w:rsidRDefault="00743C5D" w:rsidP="00743C5D">
            <w:pPr>
              <w:jc w:val="center"/>
              <w:rPr>
                <w:b/>
                <w:bCs/>
                <w:color w:val="FFFFFF" w:themeColor="background1"/>
              </w:rPr>
            </w:pPr>
            <w:r>
              <w:rPr>
                <w:b/>
                <w:bCs/>
                <w:color w:val="FFFFFF" w:themeColor="background1"/>
              </w:rPr>
              <w:t>REUNIONES DE TRABAJO DEL</w:t>
            </w:r>
            <w:r w:rsidRPr="00343192">
              <w:rPr>
                <w:b/>
                <w:bCs/>
                <w:color w:val="FFFFFF" w:themeColor="background1"/>
              </w:rPr>
              <w:t xml:space="preserve"> COMITÉ DE RADIO Y TELEVISIÓN</w:t>
            </w:r>
          </w:p>
          <w:p w:rsidR="00743C5D" w:rsidRPr="00343192" w:rsidRDefault="00743C5D" w:rsidP="00970A87">
            <w:pPr>
              <w:jc w:val="center"/>
              <w:rPr>
                <w:b/>
                <w:bCs/>
                <w:color w:val="FFFFFF" w:themeColor="background1"/>
              </w:rPr>
            </w:pPr>
            <w:r>
              <w:rPr>
                <w:b/>
                <w:bCs/>
                <w:color w:val="FFFFFF" w:themeColor="background1"/>
              </w:rPr>
              <w:t>PERIODO SEPTIEMBRE 201</w:t>
            </w:r>
            <w:r w:rsidR="007F74C9">
              <w:rPr>
                <w:b/>
                <w:bCs/>
                <w:color w:val="FFFFFF" w:themeColor="background1"/>
              </w:rPr>
              <w:t>8</w:t>
            </w:r>
            <w:r>
              <w:rPr>
                <w:b/>
                <w:bCs/>
                <w:color w:val="FFFFFF" w:themeColor="background1"/>
              </w:rPr>
              <w:t>-</w:t>
            </w:r>
            <w:r w:rsidR="00970A87">
              <w:rPr>
                <w:b/>
                <w:bCs/>
                <w:color w:val="FFFFFF" w:themeColor="background1"/>
              </w:rPr>
              <w:t>SEPTIEMBRE</w:t>
            </w:r>
            <w:r>
              <w:rPr>
                <w:b/>
                <w:bCs/>
                <w:color w:val="FFFFFF" w:themeColor="background1"/>
              </w:rPr>
              <w:t xml:space="preserve"> 201</w:t>
            </w:r>
            <w:r w:rsidR="007F74C9">
              <w:rPr>
                <w:b/>
                <w:bCs/>
                <w:color w:val="FFFFFF" w:themeColor="background1"/>
              </w:rPr>
              <w:t>9</w:t>
            </w:r>
          </w:p>
        </w:tc>
      </w:tr>
      <w:tr w:rsidR="00743C5D" w:rsidRPr="00B73061" w:rsidTr="00743C5D">
        <w:trPr>
          <w:trHeight w:val="300"/>
          <w:tblHeader/>
        </w:trPr>
        <w:tc>
          <w:tcPr>
            <w:tcW w:w="399" w:type="pct"/>
            <w:shd w:val="clear" w:color="auto" w:fill="AD1F53"/>
            <w:noWrap/>
            <w:vAlign w:val="center"/>
            <w:hideMark/>
          </w:tcPr>
          <w:p w:rsidR="00743C5D" w:rsidRPr="00343192" w:rsidRDefault="00743C5D" w:rsidP="00743C5D">
            <w:pPr>
              <w:jc w:val="center"/>
              <w:rPr>
                <w:b/>
                <w:bCs/>
                <w:color w:val="FFFFFF" w:themeColor="background1"/>
              </w:rPr>
            </w:pPr>
            <w:r>
              <w:rPr>
                <w:b/>
                <w:bCs/>
                <w:color w:val="FFFFFF" w:themeColor="background1"/>
              </w:rPr>
              <w:t>No.</w:t>
            </w:r>
          </w:p>
        </w:tc>
        <w:tc>
          <w:tcPr>
            <w:tcW w:w="882" w:type="pct"/>
            <w:shd w:val="clear" w:color="auto" w:fill="AD1F53"/>
            <w:noWrap/>
            <w:vAlign w:val="center"/>
            <w:hideMark/>
          </w:tcPr>
          <w:p w:rsidR="00743C5D" w:rsidRPr="00343192" w:rsidRDefault="00743C5D" w:rsidP="00743C5D">
            <w:pPr>
              <w:jc w:val="center"/>
              <w:rPr>
                <w:b/>
                <w:bCs/>
                <w:color w:val="FFFFFF" w:themeColor="background1"/>
              </w:rPr>
            </w:pPr>
            <w:r w:rsidRPr="00343192">
              <w:rPr>
                <w:b/>
                <w:bCs/>
                <w:color w:val="FFFFFF" w:themeColor="background1"/>
              </w:rPr>
              <w:t>Fecha</w:t>
            </w:r>
          </w:p>
        </w:tc>
        <w:tc>
          <w:tcPr>
            <w:tcW w:w="3719" w:type="pct"/>
            <w:shd w:val="clear" w:color="auto" w:fill="AD1F53"/>
            <w:noWrap/>
            <w:vAlign w:val="center"/>
            <w:hideMark/>
          </w:tcPr>
          <w:p w:rsidR="00743C5D" w:rsidRPr="00343192" w:rsidRDefault="00743C5D" w:rsidP="00743C5D">
            <w:pPr>
              <w:jc w:val="center"/>
              <w:rPr>
                <w:b/>
                <w:bCs/>
                <w:color w:val="FFFFFF" w:themeColor="background1"/>
              </w:rPr>
            </w:pPr>
            <w:r w:rsidRPr="00343192">
              <w:rPr>
                <w:b/>
                <w:bCs/>
                <w:color w:val="FFFFFF" w:themeColor="background1"/>
              </w:rPr>
              <w:t>Tema</w:t>
            </w:r>
          </w:p>
        </w:tc>
      </w:tr>
      <w:tr w:rsidR="00020ABB" w:rsidRPr="00B73061" w:rsidTr="008D1727">
        <w:trPr>
          <w:trHeight w:val="850"/>
        </w:trPr>
        <w:tc>
          <w:tcPr>
            <w:tcW w:w="3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020ABB" w:rsidRPr="00343192" w:rsidRDefault="00020ABB" w:rsidP="00020ABB">
            <w:pPr>
              <w:jc w:val="center"/>
              <w:rPr>
                <w:bCs/>
                <w:sz w:val="22"/>
              </w:rPr>
            </w:pPr>
            <w:r>
              <w:rPr>
                <w:bCs/>
                <w:sz w:val="22"/>
              </w:rPr>
              <w:t>1</w:t>
            </w:r>
          </w:p>
        </w:tc>
        <w:tc>
          <w:tcPr>
            <w:tcW w:w="8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020ABB" w:rsidRPr="00343192" w:rsidRDefault="00020ABB" w:rsidP="00020ABB">
            <w:pPr>
              <w:jc w:val="center"/>
              <w:rPr>
                <w:bCs/>
                <w:sz w:val="22"/>
              </w:rPr>
            </w:pPr>
            <w:r>
              <w:rPr>
                <w:bCs/>
                <w:sz w:val="22"/>
              </w:rPr>
              <w:t>8 de noviembre</w:t>
            </w:r>
          </w:p>
        </w:tc>
        <w:tc>
          <w:tcPr>
            <w:tcW w:w="3719" w:type="pct"/>
            <w:vMerge w:val="restart"/>
            <w:tcBorders>
              <w:left w:val="single" w:sz="4" w:space="0" w:color="auto"/>
              <w:right w:val="single" w:sz="4" w:space="0" w:color="auto"/>
            </w:tcBorders>
            <w:shd w:val="clear" w:color="auto" w:fill="auto"/>
            <w:noWrap/>
            <w:vAlign w:val="center"/>
          </w:tcPr>
          <w:p w:rsidR="00020ABB" w:rsidRPr="00343192" w:rsidRDefault="00020ABB" w:rsidP="00020ABB">
            <w:pPr>
              <w:rPr>
                <w:bCs/>
                <w:sz w:val="22"/>
              </w:rPr>
            </w:pPr>
            <w:r>
              <w:rPr>
                <w:bCs/>
                <w:sz w:val="22"/>
              </w:rPr>
              <w:t>Reforma al Reglamento de Radio y Televisión en Materia Electoral.</w:t>
            </w:r>
          </w:p>
        </w:tc>
      </w:tr>
      <w:tr w:rsidR="00020ABB" w:rsidRPr="00B73061" w:rsidTr="008D1727">
        <w:trPr>
          <w:trHeight w:val="850"/>
        </w:trPr>
        <w:tc>
          <w:tcPr>
            <w:tcW w:w="3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020ABB" w:rsidRPr="00343192" w:rsidRDefault="00020ABB" w:rsidP="00020ABB">
            <w:pPr>
              <w:jc w:val="center"/>
              <w:rPr>
                <w:bCs/>
                <w:sz w:val="22"/>
              </w:rPr>
            </w:pPr>
            <w:r>
              <w:rPr>
                <w:bCs/>
                <w:sz w:val="22"/>
              </w:rPr>
              <w:t>2</w:t>
            </w:r>
          </w:p>
        </w:tc>
        <w:tc>
          <w:tcPr>
            <w:tcW w:w="8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020ABB" w:rsidRDefault="00020ABB" w:rsidP="00020ABB">
            <w:pPr>
              <w:jc w:val="center"/>
              <w:rPr>
                <w:bCs/>
                <w:sz w:val="22"/>
              </w:rPr>
            </w:pPr>
            <w:r>
              <w:rPr>
                <w:bCs/>
                <w:sz w:val="22"/>
              </w:rPr>
              <w:t>21 de noviembre</w:t>
            </w:r>
          </w:p>
        </w:tc>
        <w:tc>
          <w:tcPr>
            <w:tcW w:w="3719" w:type="pct"/>
            <w:vMerge/>
            <w:tcBorders>
              <w:left w:val="single" w:sz="4" w:space="0" w:color="auto"/>
              <w:right w:val="single" w:sz="4" w:space="0" w:color="auto"/>
            </w:tcBorders>
            <w:shd w:val="clear" w:color="auto" w:fill="auto"/>
            <w:noWrap/>
            <w:vAlign w:val="center"/>
          </w:tcPr>
          <w:p w:rsidR="00020ABB" w:rsidRPr="00343192" w:rsidRDefault="00020ABB" w:rsidP="00020ABB">
            <w:pPr>
              <w:rPr>
                <w:bCs/>
                <w:sz w:val="22"/>
              </w:rPr>
            </w:pPr>
          </w:p>
        </w:tc>
      </w:tr>
      <w:tr w:rsidR="00020ABB" w:rsidRPr="00B73061" w:rsidTr="008D1727">
        <w:trPr>
          <w:trHeight w:val="1134"/>
        </w:trPr>
        <w:tc>
          <w:tcPr>
            <w:tcW w:w="399"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020ABB" w:rsidRPr="00343192" w:rsidRDefault="00020ABB" w:rsidP="00020ABB">
            <w:pPr>
              <w:jc w:val="center"/>
              <w:rPr>
                <w:bCs/>
                <w:sz w:val="22"/>
              </w:rPr>
            </w:pPr>
            <w:r>
              <w:rPr>
                <w:bCs/>
                <w:sz w:val="22"/>
              </w:rPr>
              <w:t>3</w:t>
            </w:r>
          </w:p>
        </w:tc>
        <w:tc>
          <w:tcPr>
            <w:tcW w:w="882"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rsidR="00020ABB" w:rsidRPr="00343192" w:rsidRDefault="00020ABB" w:rsidP="00020ABB">
            <w:pPr>
              <w:jc w:val="center"/>
              <w:rPr>
                <w:bCs/>
                <w:sz w:val="22"/>
              </w:rPr>
            </w:pPr>
            <w:r>
              <w:rPr>
                <w:bCs/>
                <w:sz w:val="22"/>
              </w:rPr>
              <w:t>11 de marzo</w:t>
            </w:r>
          </w:p>
        </w:tc>
        <w:tc>
          <w:tcPr>
            <w:tcW w:w="3719" w:type="pct"/>
            <w:tcBorders>
              <w:left w:val="single" w:sz="4" w:space="0" w:color="auto"/>
              <w:right w:val="single" w:sz="4" w:space="0" w:color="auto"/>
            </w:tcBorders>
            <w:shd w:val="clear" w:color="auto" w:fill="BFBFBF" w:themeFill="background1" w:themeFillShade="BF"/>
            <w:noWrap/>
            <w:vAlign w:val="center"/>
          </w:tcPr>
          <w:p w:rsidR="00020ABB" w:rsidRPr="00343192" w:rsidRDefault="00020ABB" w:rsidP="00020ABB">
            <w:pPr>
              <w:rPr>
                <w:bCs/>
                <w:sz w:val="22"/>
              </w:rPr>
            </w:pPr>
            <w:r>
              <w:rPr>
                <w:rFonts w:cs="Arial"/>
                <w:spacing w:val="-2"/>
                <w:sz w:val="22"/>
                <w:lang w:val="es-ES_tradnl"/>
              </w:rPr>
              <w:t>Acatamiento a la sentencia recaída a los expedientes SUP-RAP-10/2019 y acumulado SUP-RAP-12/2019, relacionadas con el proceso electoral local extraordinario en el Estado de Puebla.</w:t>
            </w:r>
          </w:p>
        </w:tc>
      </w:tr>
      <w:tr w:rsidR="00020ABB" w:rsidRPr="00B73061" w:rsidTr="008D1727">
        <w:trPr>
          <w:trHeight w:val="1191"/>
        </w:trPr>
        <w:tc>
          <w:tcPr>
            <w:tcW w:w="399" w:type="pct"/>
            <w:tcBorders>
              <w:top w:val="single" w:sz="4" w:space="0" w:color="auto"/>
              <w:left w:val="single" w:sz="4" w:space="0" w:color="auto"/>
              <w:bottom w:val="single" w:sz="4" w:space="0" w:color="auto"/>
              <w:right w:val="single" w:sz="4" w:space="0" w:color="auto"/>
            </w:tcBorders>
            <w:shd w:val="clear" w:color="auto" w:fill="auto"/>
            <w:noWrap/>
            <w:vAlign w:val="center"/>
          </w:tcPr>
          <w:p w:rsidR="00020ABB" w:rsidRPr="00343192" w:rsidRDefault="00020ABB" w:rsidP="00020ABB">
            <w:pPr>
              <w:jc w:val="center"/>
              <w:rPr>
                <w:bCs/>
                <w:sz w:val="22"/>
              </w:rPr>
            </w:pPr>
            <w:r>
              <w:rPr>
                <w:bCs/>
                <w:sz w:val="22"/>
              </w:rPr>
              <w:t>4</w:t>
            </w:r>
          </w:p>
        </w:tc>
        <w:tc>
          <w:tcPr>
            <w:tcW w:w="882" w:type="pct"/>
            <w:tcBorders>
              <w:top w:val="single" w:sz="4" w:space="0" w:color="auto"/>
              <w:left w:val="single" w:sz="4" w:space="0" w:color="auto"/>
              <w:bottom w:val="single" w:sz="4" w:space="0" w:color="auto"/>
              <w:right w:val="single" w:sz="4" w:space="0" w:color="auto"/>
            </w:tcBorders>
            <w:shd w:val="clear" w:color="auto" w:fill="auto"/>
            <w:noWrap/>
            <w:vAlign w:val="center"/>
          </w:tcPr>
          <w:p w:rsidR="00020ABB" w:rsidRPr="00343192" w:rsidRDefault="00020ABB" w:rsidP="00020ABB">
            <w:pPr>
              <w:jc w:val="center"/>
              <w:rPr>
                <w:bCs/>
                <w:sz w:val="22"/>
              </w:rPr>
            </w:pPr>
            <w:r>
              <w:rPr>
                <w:bCs/>
                <w:sz w:val="22"/>
              </w:rPr>
              <w:t>19 de junio</w:t>
            </w:r>
          </w:p>
        </w:tc>
        <w:tc>
          <w:tcPr>
            <w:tcW w:w="3719" w:type="pct"/>
            <w:tcBorders>
              <w:left w:val="single" w:sz="4" w:space="0" w:color="auto"/>
              <w:right w:val="single" w:sz="4" w:space="0" w:color="auto"/>
            </w:tcBorders>
            <w:shd w:val="clear" w:color="auto" w:fill="auto"/>
            <w:noWrap/>
            <w:vAlign w:val="center"/>
          </w:tcPr>
          <w:p w:rsidR="00020ABB" w:rsidRPr="00343192" w:rsidRDefault="00020ABB" w:rsidP="00020ABB">
            <w:pPr>
              <w:rPr>
                <w:bCs/>
                <w:sz w:val="22"/>
              </w:rPr>
            </w:pPr>
            <w:r>
              <w:rPr>
                <w:bCs/>
                <w:sz w:val="22"/>
              </w:rPr>
              <w:t>Reforma al Reglamento de Radio y Televisión en Materia Electoral.</w:t>
            </w:r>
          </w:p>
        </w:tc>
      </w:tr>
      <w:tr w:rsidR="00020ABB" w:rsidRPr="00B73061" w:rsidTr="008D1727">
        <w:trPr>
          <w:trHeight w:val="1191"/>
        </w:trPr>
        <w:tc>
          <w:tcPr>
            <w:tcW w:w="399" w:type="pct"/>
            <w:tcBorders>
              <w:top w:val="single" w:sz="4" w:space="0" w:color="auto"/>
              <w:left w:val="single" w:sz="4" w:space="0" w:color="auto"/>
              <w:bottom w:val="single" w:sz="4" w:space="0" w:color="auto"/>
              <w:right w:val="single" w:sz="4" w:space="0" w:color="auto"/>
            </w:tcBorders>
            <w:shd w:val="clear" w:color="auto" w:fill="CCCCCC"/>
            <w:noWrap/>
            <w:vAlign w:val="center"/>
          </w:tcPr>
          <w:p w:rsidR="00020ABB" w:rsidRPr="00343192" w:rsidRDefault="00020ABB" w:rsidP="00020ABB">
            <w:pPr>
              <w:jc w:val="center"/>
              <w:rPr>
                <w:bCs/>
                <w:sz w:val="22"/>
              </w:rPr>
            </w:pPr>
            <w:r>
              <w:rPr>
                <w:bCs/>
                <w:sz w:val="22"/>
              </w:rPr>
              <w:t>5</w:t>
            </w:r>
          </w:p>
        </w:tc>
        <w:tc>
          <w:tcPr>
            <w:tcW w:w="882" w:type="pct"/>
            <w:tcBorders>
              <w:top w:val="single" w:sz="4" w:space="0" w:color="auto"/>
              <w:left w:val="single" w:sz="4" w:space="0" w:color="auto"/>
              <w:bottom w:val="single" w:sz="4" w:space="0" w:color="auto"/>
              <w:right w:val="single" w:sz="4" w:space="0" w:color="auto"/>
            </w:tcBorders>
            <w:shd w:val="clear" w:color="auto" w:fill="CCCCCC"/>
            <w:noWrap/>
            <w:vAlign w:val="center"/>
          </w:tcPr>
          <w:p w:rsidR="00020ABB" w:rsidRPr="00343192" w:rsidRDefault="00020ABB" w:rsidP="00020ABB">
            <w:pPr>
              <w:jc w:val="center"/>
              <w:rPr>
                <w:bCs/>
                <w:sz w:val="22"/>
              </w:rPr>
            </w:pPr>
            <w:r>
              <w:rPr>
                <w:bCs/>
                <w:sz w:val="22"/>
              </w:rPr>
              <w:t>9 de julio</w:t>
            </w:r>
          </w:p>
        </w:tc>
        <w:tc>
          <w:tcPr>
            <w:tcW w:w="3719" w:type="pct"/>
            <w:tcBorders>
              <w:left w:val="single" w:sz="4" w:space="0" w:color="auto"/>
              <w:right w:val="single" w:sz="4" w:space="0" w:color="auto"/>
            </w:tcBorders>
            <w:shd w:val="clear" w:color="auto" w:fill="CCCCCC"/>
            <w:noWrap/>
            <w:vAlign w:val="center"/>
          </w:tcPr>
          <w:p w:rsidR="00020ABB" w:rsidRPr="00343192" w:rsidRDefault="00020ABB" w:rsidP="00020ABB">
            <w:pPr>
              <w:rPr>
                <w:bCs/>
                <w:sz w:val="22"/>
              </w:rPr>
            </w:pPr>
            <w:r>
              <w:rPr>
                <w:bCs/>
                <w:sz w:val="22"/>
              </w:rPr>
              <w:t>Elaboración de pautas de reposición derivadas de sentencias del Tribunal Electoral del Poder Judicial de la Federación</w:t>
            </w:r>
          </w:p>
        </w:tc>
      </w:tr>
    </w:tbl>
    <w:p w:rsidR="00450128" w:rsidRDefault="00450128"/>
    <w:p w:rsidR="005856C0" w:rsidRDefault="005856C0">
      <w:pPr>
        <w:spacing w:after="160" w:line="259" w:lineRule="auto"/>
        <w:jc w:val="left"/>
      </w:pPr>
      <w:r>
        <w:br w:type="page"/>
      </w:r>
    </w:p>
    <w:tbl>
      <w:tblPr>
        <w:tblStyle w:val="Tablaconcuadrcula"/>
        <w:tblW w:w="0" w:type="auto"/>
        <w:jc w:val="center"/>
        <w:tblLook w:val="04A0" w:firstRow="1" w:lastRow="0" w:firstColumn="1" w:lastColumn="0" w:noHBand="0" w:noVBand="1"/>
      </w:tblPr>
      <w:tblGrid>
        <w:gridCol w:w="2272"/>
        <w:gridCol w:w="6679"/>
      </w:tblGrid>
      <w:tr w:rsidR="00171FEF" w:rsidRPr="00786AC3" w:rsidTr="00795B82">
        <w:trPr>
          <w:trHeight w:val="567"/>
          <w:tblHeader/>
          <w:jc w:val="center"/>
        </w:trPr>
        <w:tc>
          <w:tcPr>
            <w:tcW w:w="8951" w:type="dxa"/>
            <w:gridSpan w:val="2"/>
            <w:shd w:val="clear" w:color="auto" w:fill="AD1F53"/>
            <w:vAlign w:val="center"/>
          </w:tcPr>
          <w:p w:rsidR="00171FEF" w:rsidRPr="00171FEF" w:rsidRDefault="00171FEF" w:rsidP="00171FEF">
            <w:pPr>
              <w:jc w:val="center"/>
              <w:rPr>
                <w:b/>
                <w:color w:val="FFFFFF" w:themeColor="background1"/>
              </w:rPr>
            </w:pPr>
            <w:r>
              <w:rPr>
                <w:b/>
                <w:color w:val="FFFFFF" w:themeColor="background1"/>
              </w:rPr>
              <w:lastRenderedPageBreak/>
              <w:t xml:space="preserve">ANEXO </w:t>
            </w:r>
            <w:r w:rsidR="00020ABB">
              <w:rPr>
                <w:b/>
                <w:color w:val="FFFFFF" w:themeColor="background1"/>
              </w:rPr>
              <w:t>3</w:t>
            </w:r>
          </w:p>
          <w:p w:rsidR="00171FEF" w:rsidRDefault="00171FEF" w:rsidP="00171FEF">
            <w:pPr>
              <w:jc w:val="center"/>
              <w:rPr>
                <w:b/>
                <w:color w:val="FFFFFF" w:themeColor="background1"/>
              </w:rPr>
            </w:pPr>
            <w:r w:rsidRPr="00171FEF">
              <w:rPr>
                <w:b/>
                <w:color w:val="FFFFFF" w:themeColor="background1"/>
              </w:rPr>
              <w:t>Relación de acuerdos d</w:t>
            </w:r>
            <w:r>
              <w:rPr>
                <w:b/>
                <w:color w:val="FFFFFF" w:themeColor="background1"/>
              </w:rPr>
              <w:t>el Comité de Radio y Televisión</w:t>
            </w:r>
          </w:p>
          <w:p w:rsidR="00171FEF" w:rsidRPr="00786AC3" w:rsidRDefault="00171FEF" w:rsidP="00970A87">
            <w:pPr>
              <w:jc w:val="center"/>
              <w:rPr>
                <w:b/>
                <w:color w:val="FFFFFF" w:themeColor="background1"/>
              </w:rPr>
            </w:pPr>
            <w:r>
              <w:rPr>
                <w:b/>
                <w:color w:val="FFFFFF" w:themeColor="background1"/>
              </w:rPr>
              <w:t xml:space="preserve">Periodo septiembre </w:t>
            </w:r>
            <w:r w:rsidRPr="00171FEF">
              <w:rPr>
                <w:b/>
                <w:color w:val="FFFFFF" w:themeColor="background1"/>
              </w:rPr>
              <w:t>201</w:t>
            </w:r>
            <w:r w:rsidR="00020ABB">
              <w:rPr>
                <w:b/>
                <w:color w:val="FFFFFF" w:themeColor="background1"/>
              </w:rPr>
              <w:t>8</w:t>
            </w:r>
            <w:r>
              <w:rPr>
                <w:b/>
                <w:color w:val="FFFFFF" w:themeColor="background1"/>
              </w:rPr>
              <w:t>-</w:t>
            </w:r>
            <w:r w:rsidR="00970A87">
              <w:rPr>
                <w:b/>
                <w:color w:val="FFFFFF" w:themeColor="background1"/>
              </w:rPr>
              <w:t>septiembre</w:t>
            </w:r>
            <w:r>
              <w:rPr>
                <w:b/>
                <w:color w:val="FFFFFF" w:themeColor="background1"/>
              </w:rPr>
              <w:t xml:space="preserve"> 201</w:t>
            </w:r>
            <w:r w:rsidR="00020ABB">
              <w:rPr>
                <w:b/>
                <w:color w:val="FFFFFF" w:themeColor="background1"/>
              </w:rPr>
              <w:t>9</w:t>
            </w:r>
          </w:p>
        </w:tc>
      </w:tr>
      <w:tr w:rsidR="005A7ADE" w:rsidRPr="00786AC3" w:rsidTr="00795B82">
        <w:trPr>
          <w:trHeight w:val="567"/>
          <w:tblHeader/>
          <w:jc w:val="center"/>
        </w:trPr>
        <w:tc>
          <w:tcPr>
            <w:tcW w:w="2272" w:type="dxa"/>
            <w:shd w:val="clear" w:color="auto" w:fill="AD1F53"/>
            <w:vAlign w:val="center"/>
          </w:tcPr>
          <w:p w:rsidR="005A7ADE" w:rsidRPr="00786AC3" w:rsidRDefault="005A7ADE" w:rsidP="00171FEF">
            <w:pPr>
              <w:jc w:val="center"/>
              <w:rPr>
                <w:b/>
                <w:color w:val="FFFFFF" w:themeColor="background1"/>
              </w:rPr>
            </w:pPr>
            <w:r w:rsidRPr="00786AC3">
              <w:rPr>
                <w:b/>
                <w:color w:val="FFFFFF" w:themeColor="background1"/>
              </w:rPr>
              <w:t>CLAVE</w:t>
            </w:r>
          </w:p>
        </w:tc>
        <w:tc>
          <w:tcPr>
            <w:tcW w:w="6679" w:type="dxa"/>
            <w:shd w:val="clear" w:color="auto" w:fill="AD1F53"/>
            <w:vAlign w:val="center"/>
          </w:tcPr>
          <w:p w:rsidR="005A7ADE" w:rsidRPr="00786AC3" w:rsidRDefault="005A7ADE" w:rsidP="00171FEF">
            <w:pPr>
              <w:jc w:val="center"/>
              <w:rPr>
                <w:b/>
                <w:color w:val="FFFFFF" w:themeColor="background1"/>
              </w:rPr>
            </w:pPr>
            <w:r w:rsidRPr="00786AC3">
              <w:rPr>
                <w:b/>
                <w:color w:val="FFFFFF" w:themeColor="background1"/>
              </w:rPr>
              <w:t>NOMBRE</w:t>
            </w:r>
          </w:p>
        </w:tc>
      </w:tr>
      <w:tr w:rsidR="00F6028C" w:rsidRPr="00786AC3" w:rsidTr="00795B82">
        <w:trPr>
          <w:trHeight w:val="1361"/>
          <w:jc w:val="center"/>
        </w:trPr>
        <w:tc>
          <w:tcPr>
            <w:tcW w:w="2272" w:type="dxa"/>
            <w:vAlign w:val="center"/>
          </w:tcPr>
          <w:p w:rsidR="00F6028C" w:rsidRPr="00D04F28" w:rsidRDefault="00F6028C" w:rsidP="002B56E3">
            <w:pPr>
              <w:jc w:val="center"/>
            </w:pPr>
            <w:r w:rsidRPr="00D04F28">
              <w:t>INE/ACRT/77/2018</w:t>
            </w:r>
          </w:p>
        </w:tc>
        <w:tc>
          <w:tcPr>
            <w:tcW w:w="6679" w:type="dxa"/>
          </w:tcPr>
          <w:p w:rsidR="00F6028C" w:rsidRPr="00D04F28" w:rsidRDefault="00F6028C" w:rsidP="00F6028C">
            <w:r w:rsidRPr="00D04F28">
              <w:t>Acuerdo del Comité de Radio y Televisión del Instituto Nacional Electoral por el que se modifica el diverso INE/ACRT/76/2018, con motivo de la pérdida de registro de los partidos políticos nacionales Nueva Alianza y Encuentro Social.</w:t>
            </w:r>
          </w:p>
        </w:tc>
      </w:tr>
      <w:tr w:rsidR="00F6028C" w:rsidRPr="00786AC3" w:rsidTr="00795B82">
        <w:trPr>
          <w:trHeight w:val="2211"/>
          <w:jc w:val="center"/>
        </w:trPr>
        <w:tc>
          <w:tcPr>
            <w:tcW w:w="2272" w:type="dxa"/>
            <w:vAlign w:val="center"/>
          </w:tcPr>
          <w:p w:rsidR="00F6028C" w:rsidRPr="00D04F28" w:rsidRDefault="00F6028C" w:rsidP="002B56E3">
            <w:pPr>
              <w:jc w:val="center"/>
            </w:pPr>
            <w:r w:rsidRPr="00D04F28">
              <w:t>INE/ACRT/78/2018</w:t>
            </w:r>
          </w:p>
        </w:tc>
        <w:tc>
          <w:tcPr>
            <w:tcW w:w="6679" w:type="dxa"/>
          </w:tcPr>
          <w:p w:rsidR="00F6028C" w:rsidRPr="00D04F28" w:rsidRDefault="00F6028C" w:rsidP="00F6028C">
            <w:r w:rsidRPr="00D04F28">
              <w:t>Acuerdo del Comité de Radio y Televisión del Instituto Nacional Electoral por el que se modifica el diverso INE/ACRT/77/2018, con motivo de la pérdida de registro del partido político Convergencia Querétaro, en cuanto a los modelos de distribución y las pautas para la transmisión en radio y televisión de los mensajes de los partidos políticos nacionales y locales durante el periodo ordinario correspondiente al segundo semestre de dos mil dieciocho.</w:t>
            </w:r>
          </w:p>
        </w:tc>
      </w:tr>
      <w:tr w:rsidR="00F6028C" w:rsidRPr="00786AC3" w:rsidTr="00795B82">
        <w:trPr>
          <w:trHeight w:val="2494"/>
          <w:jc w:val="center"/>
        </w:trPr>
        <w:tc>
          <w:tcPr>
            <w:tcW w:w="2272" w:type="dxa"/>
            <w:vAlign w:val="center"/>
          </w:tcPr>
          <w:p w:rsidR="00F6028C" w:rsidRPr="00D04F28" w:rsidRDefault="00F6028C" w:rsidP="002B56E3">
            <w:pPr>
              <w:jc w:val="center"/>
            </w:pPr>
            <w:r w:rsidRPr="00D04F28">
              <w:t>INE/ACRT/79/2018</w:t>
            </w:r>
          </w:p>
        </w:tc>
        <w:tc>
          <w:tcPr>
            <w:tcW w:w="6679" w:type="dxa"/>
          </w:tcPr>
          <w:p w:rsidR="00F6028C" w:rsidRPr="00D04F28" w:rsidRDefault="00F6028C" w:rsidP="00F6028C">
            <w:r w:rsidRPr="00D04F28">
              <w:t>Acuerdo del Comité de Radio y Televisión del Instituto Nacional Electoral por el que se modifica el diverso INE/ACRT/77/2018, con motivo de la pérdida de registro del partido político Movimiento Alternativo Sonorense, en cuanto a los modelos de distribución y las pautas para la transmisión en radio y televisión de los mensajes de los partidos políticos nacionales y locales durante el periodo ordinario correspondiente al segundo semestre de dos mil dieciocho.</w:t>
            </w:r>
          </w:p>
        </w:tc>
      </w:tr>
      <w:tr w:rsidR="00F6028C" w:rsidRPr="00786AC3" w:rsidTr="00795B82">
        <w:trPr>
          <w:trHeight w:val="1757"/>
          <w:jc w:val="center"/>
        </w:trPr>
        <w:tc>
          <w:tcPr>
            <w:tcW w:w="2272" w:type="dxa"/>
            <w:vAlign w:val="center"/>
          </w:tcPr>
          <w:p w:rsidR="00F6028C" w:rsidRPr="00D04F28" w:rsidRDefault="00F6028C" w:rsidP="002B56E3">
            <w:pPr>
              <w:jc w:val="center"/>
            </w:pPr>
            <w:r w:rsidRPr="00D04F28">
              <w:t>INE/ACRT/80/2018</w:t>
            </w:r>
          </w:p>
        </w:tc>
        <w:tc>
          <w:tcPr>
            <w:tcW w:w="6679" w:type="dxa"/>
          </w:tcPr>
          <w:p w:rsidR="00F6028C" w:rsidRPr="00D04F28" w:rsidRDefault="00F6028C" w:rsidP="00F6028C">
            <w:r w:rsidRPr="00D04F28">
              <w:t>Acuerdo del Comité de Radio y Televisión del Instituto Nacional Electoral por el que se modifica el diverso INE/ACRT/77/2018, con motivo de la pérdida de registro de los partidos políticos Paz para Desarrollar Zacatecas, Movimiento Dignidad Zacatecas y del Pueblo, en cuanto a los modelos de distribución y las pautas para la transmisión en radio y televisión de los mensajes de los partidos políticos nacionales y locales durante el periodo ordinario correspondiente al segundo semestre de dos mil dieciocho.</w:t>
            </w:r>
          </w:p>
        </w:tc>
      </w:tr>
      <w:tr w:rsidR="00F6028C" w:rsidRPr="00786AC3" w:rsidTr="00795B82">
        <w:trPr>
          <w:trHeight w:val="2211"/>
          <w:jc w:val="center"/>
        </w:trPr>
        <w:tc>
          <w:tcPr>
            <w:tcW w:w="2272" w:type="dxa"/>
            <w:vAlign w:val="center"/>
          </w:tcPr>
          <w:p w:rsidR="00F6028C" w:rsidRPr="00D04F28" w:rsidRDefault="00F6028C" w:rsidP="002B56E3">
            <w:pPr>
              <w:jc w:val="center"/>
            </w:pPr>
            <w:r w:rsidRPr="00D04F28">
              <w:t>INE/ACRT/81/2018</w:t>
            </w:r>
          </w:p>
        </w:tc>
        <w:tc>
          <w:tcPr>
            <w:tcW w:w="6679" w:type="dxa"/>
          </w:tcPr>
          <w:p w:rsidR="00F6028C" w:rsidRPr="00D04F28" w:rsidRDefault="00F6028C" w:rsidP="00F6028C">
            <w:r w:rsidRPr="00D04F28">
              <w:t>Acuerdo del Comité de Radio y Televisión del Instituto Nacional Electoral por el que se modifican los diversos INE/ACRT/76/2018 e INE/ACRT/77/2018, para incluir el modelo de pauta F, y al partido político local Encuentro Social Oaxaca, respectivamente, en los modelos de distribución y pautas de los partidos políticos nacionales y locales durante el periodo ordinario correspondiente al segundo semestre de dos mil dieciocho.</w:t>
            </w:r>
          </w:p>
        </w:tc>
      </w:tr>
      <w:tr w:rsidR="00F6028C" w:rsidRPr="00786AC3" w:rsidTr="00795B82">
        <w:trPr>
          <w:trHeight w:val="2268"/>
          <w:jc w:val="center"/>
        </w:trPr>
        <w:tc>
          <w:tcPr>
            <w:tcW w:w="2272" w:type="dxa"/>
            <w:vAlign w:val="center"/>
          </w:tcPr>
          <w:p w:rsidR="00F6028C" w:rsidRPr="00D04F28" w:rsidRDefault="00F6028C" w:rsidP="002B56E3">
            <w:pPr>
              <w:jc w:val="center"/>
            </w:pPr>
            <w:r w:rsidRPr="00D04F28">
              <w:lastRenderedPageBreak/>
              <w:t>INE/ACRT/82/2018</w:t>
            </w:r>
          </w:p>
        </w:tc>
        <w:tc>
          <w:tcPr>
            <w:tcW w:w="6679" w:type="dxa"/>
          </w:tcPr>
          <w:p w:rsidR="00F6028C" w:rsidRPr="00D04F28" w:rsidRDefault="00F6028C" w:rsidP="00F6028C">
            <w:r w:rsidRPr="00D04F28">
              <w:t>Acuerdo del Comité de Radio y Televisión del Instituto Nacional Electoral por el que se modifica el diverso INE/ACRT/77/2018, con motivo de la pérdida de registro del partido político Humanista de la Ciudad de México, en cuanto a los modelos de distribución y las pautas para la transmisión en radio y televisión de los mensajes de los partidos políticos nacionales y locales durante el periodo ordinario correspondiente al segundo semestre de dos mil dieciocho.</w:t>
            </w:r>
          </w:p>
        </w:tc>
      </w:tr>
      <w:tr w:rsidR="00F6028C" w:rsidRPr="00786AC3" w:rsidTr="00795B82">
        <w:trPr>
          <w:trHeight w:val="2098"/>
          <w:jc w:val="center"/>
        </w:trPr>
        <w:tc>
          <w:tcPr>
            <w:tcW w:w="2272" w:type="dxa"/>
            <w:vAlign w:val="center"/>
          </w:tcPr>
          <w:p w:rsidR="00F6028C" w:rsidRPr="00D04F28" w:rsidRDefault="00F6028C" w:rsidP="002B56E3">
            <w:pPr>
              <w:jc w:val="center"/>
            </w:pPr>
            <w:r w:rsidRPr="00D04F28">
              <w:t>INE/ACRT/83/2018</w:t>
            </w:r>
          </w:p>
        </w:tc>
        <w:tc>
          <w:tcPr>
            <w:tcW w:w="6679" w:type="dxa"/>
          </w:tcPr>
          <w:p w:rsidR="00F6028C" w:rsidRPr="00D04F28" w:rsidRDefault="00F6028C" w:rsidP="00F6028C">
            <w:r w:rsidRPr="00D04F28">
              <w:t>Acuerdo del Comité de Radio y Televisión del Instituto Nacional Electoral por el que se modifica el diverso INE/ACRT/77/2018, con motivo de la pérdida de registro de los partidos políticos del Pueblo de Guerrero, Impulso Humanista de Guerrero, Coincidencia Guerrerense, Socialista de México y Socialista de Guerrero, en cuanto a los modelos de distribución y las pautas para la transmisión en radio y televisión de los mensajes de los partidos políticos nacionales y locales durante el periodo ordinario correspondiente al segundo semestre de dos mil dieciocho.</w:t>
            </w:r>
          </w:p>
        </w:tc>
      </w:tr>
      <w:tr w:rsidR="00F6028C" w:rsidRPr="00786AC3" w:rsidTr="00795B82">
        <w:trPr>
          <w:trHeight w:val="2098"/>
          <w:jc w:val="center"/>
        </w:trPr>
        <w:tc>
          <w:tcPr>
            <w:tcW w:w="2272" w:type="dxa"/>
            <w:vAlign w:val="center"/>
          </w:tcPr>
          <w:p w:rsidR="00F6028C" w:rsidRPr="00D04F28" w:rsidRDefault="00F6028C" w:rsidP="002B56E3">
            <w:pPr>
              <w:jc w:val="center"/>
            </w:pPr>
            <w:r w:rsidRPr="00D04F28">
              <w:t>INE/ACRT/84/2018</w:t>
            </w:r>
          </w:p>
        </w:tc>
        <w:tc>
          <w:tcPr>
            <w:tcW w:w="6679" w:type="dxa"/>
          </w:tcPr>
          <w:p w:rsidR="00F6028C" w:rsidRPr="00D04F28" w:rsidRDefault="00F6028C" w:rsidP="00F6028C">
            <w:r w:rsidRPr="00D04F28">
              <w:t>Acuerdo del Comité de Radio y Televisión del Instituto Nacional Electoral por el que se establecen los términos y condiciones para la entrega y recepción electrónica de materiales, así como para la elaboración de las órdenes de transmisión en los procesos electorales locales y el periodo ordinario que transcurrirán durante 2019.</w:t>
            </w:r>
          </w:p>
        </w:tc>
      </w:tr>
      <w:tr w:rsidR="00F6028C" w:rsidRPr="00786AC3" w:rsidTr="00795B82">
        <w:trPr>
          <w:trHeight w:val="2098"/>
          <w:jc w:val="center"/>
        </w:trPr>
        <w:tc>
          <w:tcPr>
            <w:tcW w:w="2272" w:type="dxa"/>
            <w:vAlign w:val="center"/>
          </w:tcPr>
          <w:p w:rsidR="00F6028C" w:rsidRPr="00D04F28" w:rsidRDefault="00F6028C" w:rsidP="002B56E3">
            <w:pPr>
              <w:jc w:val="center"/>
            </w:pPr>
            <w:r w:rsidRPr="00D04F28">
              <w:t>INE/ACRT/85/2018</w:t>
            </w:r>
          </w:p>
        </w:tc>
        <w:tc>
          <w:tcPr>
            <w:tcW w:w="6679" w:type="dxa"/>
          </w:tcPr>
          <w:p w:rsidR="00F6028C" w:rsidRPr="00D04F28" w:rsidRDefault="00F6028C" w:rsidP="00F6028C">
            <w:r w:rsidRPr="00D04F28">
              <w:t>Acuerdo del Comité de Radio y Televisión del Instituto Nacional Electoral por el que se declara la vigencia del marco geográfico electoral relativo a los mapas de cobertura, se aprueba el Catálogo nacional de estaciones de radio y canales de televisión que participarán en la cobertura de los procesos electorales locales 2018- 2019 y el periodo ordinario durante dos mil diecinueve, para dar cumplimiento al artículo 173, numeral 5 de la Ley General de Instituciones y Procedimientos Electorales, y se actualiza el Catálogo de concesionarios autorizados para transmitir en idiomas distintos al nacional y de aquellos que transmiten en lenguas indígenas que notifiquen el aviso de traducción a dichas lenguas.</w:t>
            </w:r>
          </w:p>
        </w:tc>
      </w:tr>
      <w:tr w:rsidR="00F6028C" w:rsidRPr="00786AC3" w:rsidTr="00795B82">
        <w:trPr>
          <w:trHeight w:val="2041"/>
          <w:jc w:val="center"/>
        </w:trPr>
        <w:tc>
          <w:tcPr>
            <w:tcW w:w="2272" w:type="dxa"/>
            <w:vAlign w:val="center"/>
          </w:tcPr>
          <w:p w:rsidR="00F6028C" w:rsidRPr="00D04F28" w:rsidRDefault="00F6028C" w:rsidP="002B56E3">
            <w:pPr>
              <w:jc w:val="center"/>
            </w:pPr>
            <w:r w:rsidRPr="00D04F28">
              <w:lastRenderedPageBreak/>
              <w:t>INE/ACRT/86/2018</w:t>
            </w:r>
          </w:p>
        </w:tc>
        <w:tc>
          <w:tcPr>
            <w:tcW w:w="6679" w:type="dxa"/>
          </w:tcPr>
          <w:p w:rsidR="00F6028C" w:rsidRPr="00D04F28" w:rsidRDefault="00F6028C" w:rsidP="00F6028C">
            <w:r w:rsidRPr="00D04F28">
              <w:t>Acuerdo del Comité de Radio y Televisión del Instituto Nacional Electoral por el que se modifica el Acuerdo identificado como INE/CG1403/2018 para la elección de miembros del Ayuntamiento de Monterrey, en el estado de Nuevo León, en cumplimiento a lo ordenado por el Tribunal Electoral del Estado de Nuevo León y conforme a lo dispuesto por la Comisión Estatal Electoral de Nuevo León.</w:t>
            </w:r>
          </w:p>
        </w:tc>
      </w:tr>
      <w:tr w:rsidR="00F6028C" w:rsidRPr="00786AC3" w:rsidTr="00795B82">
        <w:trPr>
          <w:trHeight w:val="1701"/>
          <w:jc w:val="center"/>
        </w:trPr>
        <w:tc>
          <w:tcPr>
            <w:tcW w:w="2272" w:type="dxa"/>
            <w:vAlign w:val="center"/>
          </w:tcPr>
          <w:p w:rsidR="00F6028C" w:rsidRPr="00D04F28" w:rsidRDefault="00F6028C" w:rsidP="002B56E3">
            <w:pPr>
              <w:jc w:val="center"/>
            </w:pPr>
            <w:r w:rsidRPr="00D04F28">
              <w:t>INE/ACRT/87/2018</w:t>
            </w:r>
          </w:p>
        </w:tc>
        <w:tc>
          <w:tcPr>
            <w:tcW w:w="6679" w:type="dxa"/>
          </w:tcPr>
          <w:p w:rsidR="00F6028C" w:rsidRPr="00D04F28" w:rsidRDefault="00F6028C" w:rsidP="00F6028C">
            <w:r w:rsidRPr="00D04F28">
              <w:t>Acuerdo del Comité de Radio y Televisión del Instituto Nacional Electoral por el que se aprueban los modelos de distribución y pautas para la transmisión en radio y televisión de los mensajes de los partidos políticos nacionales y locales durante el periodo ordinario correspondiente al primer semestre de dos mil diecinueve.</w:t>
            </w:r>
          </w:p>
        </w:tc>
      </w:tr>
      <w:tr w:rsidR="00F6028C" w:rsidRPr="00786AC3" w:rsidTr="00795B82">
        <w:trPr>
          <w:trHeight w:val="1701"/>
          <w:jc w:val="center"/>
        </w:trPr>
        <w:tc>
          <w:tcPr>
            <w:tcW w:w="2272" w:type="dxa"/>
            <w:vAlign w:val="center"/>
          </w:tcPr>
          <w:p w:rsidR="00F6028C" w:rsidRPr="00D04F28" w:rsidRDefault="00F6028C" w:rsidP="002B56E3">
            <w:pPr>
              <w:jc w:val="center"/>
            </w:pPr>
            <w:r w:rsidRPr="00D04F28">
              <w:t>INE/ACRT/88/2018</w:t>
            </w:r>
          </w:p>
        </w:tc>
        <w:tc>
          <w:tcPr>
            <w:tcW w:w="6679" w:type="dxa"/>
          </w:tcPr>
          <w:p w:rsidR="00F6028C" w:rsidRPr="00D04F28" w:rsidRDefault="00F6028C" w:rsidP="00F6028C">
            <w:r w:rsidRPr="00D04F28">
              <w:t>Acuerdo del Comité de Radio y Televisión del Instituto Nacional Electoral por el que se modifica el Acuerdo identificado como INE/ACRT/86/2018, con motivo del registro de dos coaliciones totales en el proceso electoral extraordinario para la elección de miembros del Ayuntamiento de Monterrey, en el Estado de Nuevo León.</w:t>
            </w:r>
          </w:p>
        </w:tc>
      </w:tr>
      <w:tr w:rsidR="00F6028C" w:rsidRPr="00786AC3" w:rsidTr="00795B82">
        <w:trPr>
          <w:trHeight w:val="1757"/>
          <w:jc w:val="center"/>
        </w:trPr>
        <w:tc>
          <w:tcPr>
            <w:tcW w:w="2272" w:type="dxa"/>
            <w:vAlign w:val="center"/>
          </w:tcPr>
          <w:p w:rsidR="00F6028C" w:rsidRPr="00D04F28" w:rsidRDefault="00F6028C" w:rsidP="002B56E3">
            <w:pPr>
              <w:jc w:val="center"/>
            </w:pPr>
            <w:r w:rsidRPr="00D04F28">
              <w:t>INE/ACRT/89/2018</w:t>
            </w:r>
          </w:p>
        </w:tc>
        <w:tc>
          <w:tcPr>
            <w:tcW w:w="6679" w:type="dxa"/>
          </w:tcPr>
          <w:p w:rsidR="00F6028C" w:rsidRPr="00D04F28" w:rsidRDefault="00F6028C" w:rsidP="00F6028C">
            <w:r w:rsidRPr="00D04F28">
              <w:t>Acuerdo del Comité de Radio y Televisión del Instituto Nacional Electoral por el que se modifica el Acuerdo identificado como INE/ACRT/88/2018, con motivo de la disolución de dos coaliciones en el proceso electoral extraordinario para la elección de miembros del Ayuntamiento de Monterrey, en el Estado de Nuevo León.</w:t>
            </w:r>
          </w:p>
        </w:tc>
      </w:tr>
      <w:tr w:rsidR="00F6028C" w:rsidRPr="00786AC3" w:rsidTr="00795B82">
        <w:trPr>
          <w:trHeight w:val="1701"/>
          <w:jc w:val="center"/>
        </w:trPr>
        <w:tc>
          <w:tcPr>
            <w:tcW w:w="2272" w:type="dxa"/>
            <w:vAlign w:val="center"/>
          </w:tcPr>
          <w:p w:rsidR="00F6028C" w:rsidRPr="00D04F28" w:rsidRDefault="00F6028C" w:rsidP="002B56E3">
            <w:pPr>
              <w:jc w:val="center"/>
            </w:pPr>
            <w:r w:rsidRPr="00D04F28">
              <w:t>INE/ACRT/90/2018</w:t>
            </w:r>
          </w:p>
        </w:tc>
        <w:tc>
          <w:tcPr>
            <w:tcW w:w="6679" w:type="dxa"/>
          </w:tcPr>
          <w:p w:rsidR="00F6028C" w:rsidRPr="00D04F28" w:rsidRDefault="00F6028C" w:rsidP="00F6028C">
            <w:r w:rsidRPr="00D04F28">
              <w:t>Acuerdo del Comité de Radio y Televisión del Instituto Nacional Electoral por el que se aprueban las pautas para la transmisión en radio y televisión de los mensajes de los partidos políticos, y en su caso candidatos independientes para el proceso electoral local 2018-2019, en el Estado de Aguascalientes.</w:t>
            </w:r>
          </w:p>
        </w:tc>
      </w:tr>
      <w:tr w:rsidR="00F6028C" w:rsidRPr="00786AC3" w:rsidTr="00795B82">
        <w:trPr>
          <w:jc w:val="center"/>
        </w:trPr>
        <w:tc>
          <w:tcPr>
            <w:tcW w:w="2272" w:type="dxa"/>
            <w:vAlign w:val="center"/>
          </w:tcPr>
          <w:p w:rsidR="00F6028C" w:rsidRPr="00D04F28" w:rsidRDefault="00F6028C" w:rsidP="002B56E3">
            <w:pPr>
              <w:jc w:val="center"/>
            </w:pPr>
            <w:r w:rsidRPr="00D04F28">
              <w:t>INE/ACRT/91/2018</w:t>
            </w:r>
          </w:p>
        </w:tc>
        <w:tc>
          <w:tcPr>
            <w:tcW w:w="6679" w:type="dxa"/>
          </w:tcPr>
          <w:p w:rsidR="00F6028C" w:rsidRPr="00D04F28" w:rsidRDefault="00F6028C" w:rsidP="00F6028C">
            <w:r w:rsidRPr="00D04F28">
              <w:t>Acuerdo del Comité de Radio y Televisión del Instituto Nacional Electoral por el que se aprueban las pautas para la transmisión en radio y televisión de los mensajes de los partidos políticos, y en su caso candidatos independientes para el proceso electoral local 2018-2019, en el Estado de Baja California.</w:t>
            </w:r>
          </w:p>
        </w:tc>
      </w:tr>
      <w:tr w:rsidR="00F6028C" w:rsidRPr="00786AC3" w:rsidTr="00795B82">
        <w:trPr>
          <w:jc w:val="center"/>
        </w:trPr>
        <w:tc>
          <w:tcPr>
            <w:tcW w:w="2272" w:type="dxa"/>
            <w:vAlign w:val="center"/>
          </w:tcPr>
          <w:p w:rsidR="00F6028C" w:rsidRPr="00D04F28" w:rsidRDefault="00F6028C" w:rsidP="002B56E3">
            <w:pPr>
              <w:jc w:val="center"/>
            </w:pPr>
            <w:r w:rsidRPr="00D04F28">
              <w:t>INE/ACRT/92/2018</w:t>
            </w:r>
          </w:p>
        </w:tc>
        <w:tc>
          <w:tcPr>
            <w:tcW w:w="6679" w:type="dxa"/>
          </w:tcPr>
          <w:p w:rsidR="00F6028C" w:rsidRPr="00D04F28" w:rsidRDefault="00F6028C" w:rsidP="00F6028C">
            <w:r w:rsidRPr="00D04F28">
              <w:t>Acuerdo del Comité de Radio y Televisión del Instituto Nacional Electoral por el que se aprueban las pautas para la transmisión en radio y televisión de los mensajes de los partidos políticos, y en su caso candidatos independientes para el proceso electoral local 2018-2019, en el Estado de Durango.</w:t>
            </w:r>
          </w:p>
        </w:tc>
      </w:tr>
      <w:tr w:rsidR="00F6028C" w:rsidRPr="00786AC3" w:rsidTr="00795B82">
        <w:trPr>
          <w:jc w:val="center"/>
        </w:trPr>
        <w:tc>
          <w:tcPr>
            <w:tcW w:w="2272" w:type="dxa"/>
            <w:vAlign w:val="center"/>
          </w:tcPr>
          <w:p w:rsidR="00F6028C" w:rsidRPr="00D04F28" w:rsidRDefault="00F6028C" w:rsidP="002B56E3">
            <w:pPr>
              <w:jc w:val="center"/>
            </w:pPr>
            <w:r w:rsidRPr="00D04F28">
              <w:lastRenderedPageBreak/>
              <w:t>INE/ACRT/93/2018</w:t>
            </w:r>
          </w:p>
        </w:tc>
        <w:tc>
          <w:tcPr>
            <w:tcW w:w="6679" w:type="dxa"/>
          </w:tcPr>
          <w:p w:rsidR="00F6028C" w:rsidRPr="00D04F28" w:rsidRDefault="00F6028C" w:rsidP="00F6028C">
            <w:r w:rsidRPr="00D04F28">
              <w:t>Acuerdo del Comité de Radio y Televisión del Instituto Nacional Electoral por el que se aprueban las pautas para la transmisión en radio y televisión de los mensajes de los partidos políticos, y en su caso candidatos independientes para el proceso electoral local 2018-2019, en el Estado de Quintana Roo.</w:t>
            </w:r>
          </w:p>
        </w:tc>
      </w:tr>
      <w:tr w:rsidR="00F6028C" w:rsidRPr="00786AC3" w:rsidTr="00795B82">
        <w:trPr>
          <w:jc w:val="center"/>
        </w:trPr>
        <w:tc>
          <w:tcPr>
            <w:tcW w:w="2272" w:type="dxa"/>
            <w:vAlign w:val="center"/>
          </w:tcPr>
          <w:p w:rsidR="00F6028C" w:rsidRPr="00D04F28" w:rsidRDefault="00F6028C" w:rsidP="002B56E3">
            <w:pPr>
              <w:jc w:val="center"/>
            </w:pPr>
            <w:r w:rsidRPr="00D04F28">
              <w:t>INE/ACRT/94/2018</w:t>
            </w:r>
          </w:p>
        </w:tc>
        <w:tc>
          <w:tcPr>
            <w:tcW w:w="6679" w:type="dxa"/>
          </w:tcPr>
          <w:p w:rsidR="00F6028C" w:rsidRPr="00D04F28" w:rsidRDefault="00F6028C" w:rsidP="00F6028C">
            <w:r w:rsidRPr="00D04F28">
              <w:t>Acuerdo del Comité de Radio y Televisión del Instituto Nacional Electoral por el que se aprueban las pautas para la transmisión en radio y televisión de los mensajes de los partidos políticos, y en su caso candidatos independientes para el proceso electoral local 2018-2019, en el Estado de Tamaulipas.</w:t>
            </w:r>
          </w:p>
        </w:tc>
      </w:tr>
      <w:tr w:rsidR="00F6028C" w:rsidRPr="00786AC3" w:rsidTr="00795B82">
        <w:trPr>
          <w:jc w:val="center"/>
        </w:trPr>
        <w:tc>
          <w:tcPr>
            <w:tcW w:w="2272" w:type="dxa"/>
            <w:vAlign w:val="center"/>
          </w:tcPr>
          <w:p w:rsidR="00F6028C" w:rsidRPr="00D04F28" w:rsidRDefault="00F6028C" w:rsidP="002B56E3">
            <w:pPr>
              <w:jc w:val="center"/>
            </w:pPr>
            <w:r w:rsidRPr="00D04F28">
              <w:t>INE/ACRT/95/2018</w:t>
            </w:r>
          </w:p>
        </w:tc>
        <w:tc>
          <w:tcPr>
            <w:tcW w:w="6679" w:type="dxa"/>
          </w:tcPr>
          <w:p w:rsidR="00F6028C" w:rsidRPr="00D04F28" w:rsidRDefault="00F6028C" w:rsidP="00F6028C">
            <w:r w:rsidRPr="00D04F28">
              <w:t>Acuerdo del Comité de Radio y Televisión del Instituto Nacional Electoral por el que se modifica el diverso INE/ACRT/87/2018, para incluir al otrora partido político nacional Nueva Alianza, en los modelos de distribución y pautas para la transmisión en radio y televisión de los mensajes de los partidos políticos nacionales y locales, durante el periodo ordinario correspondiente al primer semestre de dos mil diecinueve, en virtud de haber obtenido el registro como partido político local en Aguascalientes, Chiapas, Colima, Guanajuato, Hidalgo, Puebla y Zacatecas.</w:t>
            </w:r>
          </w:p>
        </w:tc>
      </w:tr>
      <w:tr w:rsidR="00F6028C" w:rsidRPr="00786AC3" w:rsidTr="00795B82">
        <w:trPr>
          <w:trHeight w:val="2381"/>
          <w:jc w:val="center"/>
        </w:trPr>
        <w:tc>
          <w:tcPr>
            <w:tcW w:w="2272" w:type="dxa"/>
            <w:vAlign w:val="center"/>
          </w:tcPr>
          <w:p w:rsidR="00F6028C" w:rsidRPr="00D04F28" w:rsidRDefault="00F6028C" w:rsidP="002B56E3">
            <w:pPr>
              <w:jc w:val="center"/>
            </w:pPr>
            <w:r w:rsidRPr="00D04F28">
              <w:t>INE/ACRT/96/2018</w:t>
            </w:r>
          </w:p>
        </w:tc>
        <w:tc>
          <w:tcPr>
            <w:tcW w:w="6679" w:type="dxa"/>
          </w:tcPr>
          <w:p w:rsidR="00F6028C" w:rsidRPr="00D04F28" w:rsidRDefault="00F6028C" w:rsidP="00F6028C">
            <w:r w:rsidRPr="00D04F28">
              <w:t>Acuerdo del Comité de Radio y Televisión del Instituto Nacional Electoral por el que se modifica el Acuerdo identificado como INE/ACRT/89/2018, para realizar un nuevo modelo de distribución y pautas correspondientes a la transmisión de los promocionales de partidos políticos y candidato independiente, en el proceso electoral extraordinario para la elección de miembros del Ayuntamiento de Monterrey, en el Estado de Nuevo León, en cumplimiento a la sentencia de la H. Sala Superior del Tribunal Electoral del Poder Judicial de la Federación, recaída al recurso de apelación identificado con el número de expediente SUP-RAP-419/2018.</w:t>
            </w:r>
          </w:p>
        </w:tc>
      </w:tr>
      <w:tr w:rsidR="00F6028C" w:rsidRPr="00786AC3" w:rsidTr="00795B82">
        <w:trPr>
          <w:trHeight w:val="850"/>
          <w:jc w:val="center"/>
        </w:trPr>
        <w:tc>
          <w:tcPr>
            <w:tcW w:w="2272" w:type="dxa"/>
            <w:vAlign w:val="center"/>
          </w:tcPr>
          <w:p w:rsidR="00F6028C" w:rsidRPr="00F6028C" w:rsidRDefault="00F6028C" w:rsidP="002B56E3">
            <w:pPr>
              <w:jc w:val="center"/>
            </w:pPr>
            <w:r w:rsidRPr="00F6028C">
              <w:t>INE/ACRT/01/2019</w:t>
            </w:r>
          </w:p>
        </w:tc>
        <w:tc>
          <w:tcPr>
            <w:tcW w:w="6679" w:type="dxa"/>
          </w:tcPr>
          <w:p w:rsidR="00F6028C" w:rsidRPr="00F6028C" w:rsidRDefault="00F6028C" w:rsidP="00F6028C">
            <w:r w:rsidRPr="00F6028C">
              <w:t>Acuerdo del Comité de Radio y Televisión del Instituto Nacional Electoral por el que se modifica el diverso INE/ACRT/87/2018, así como las pautas que fueron notificadas en términos del INE/ACRT/95/2018, con motivo de la pérdida de registro de los partidos políticos locales Mujeres Revolucionarias y Social Demócrata, en el Estado de Oaxaca, en cuanto a los modelos de distribución y pautas para la transmisión en radio y televisión de los mensajes de los partidos políticos nacionales y locales durante el periodo ordinario correspondiente al primer semestre de dos mil diecinueve.</w:t>
            </w:r>
          </w:p>
        </w:tc>
      </w:tr>
      <w:tr w:rsidR="00F6028C" w:rsidRPr="00786AC3" w:rsidTr="00795B82">
        <w:trPr>
          <w:trHeight w:val="2381"/>
          <w:jc w:val="center"/>
        </w:trPr>
        <w:tc>
          <w:tcPr>
            <w:tcW w:w="2272" w:type="dxa"/>
            <w:vAlign w:val="center"/>
          </w:tcPr>
          <w:p w:rsidR="00F6028C" w:rsidRPr="00F6028C" w:rsidRDefault="00F6028C" w:rsidP="002B56E3">
            <w:pPr>
              <w:jc w:val="center"/>
            </w:pPr>
            <w:r w:rsidRPr="00F6028C">
              <w:lastRenderedPageBreak/>
              <w:t>INE/ACRT/02/2019</w:t>
            </w:r>
          </w:p>
        </w:tc>
        <w:tc>
          <w:tcPr>
            <w:tcW w:w="6679" w:type="dxa"/>
          </w:tcPr>
          <w:p w:rsidR="00F6028C" w:rsidRPr="00F6028C" w:rsidRDefault="00F6028C" w:rsidP="00F6028C">
            <w:r w:rsidRPr="00F6028C">
              <w:t>Acuerdo del Comité de Radio y Televisión del Instituto Nacional Electoral por el que se modifica el diverso INE/ACRT/87/2018, así como las pautas que fueron notificadas en términos del INE/ACRT/95/2018 con motivo de la pérdida de registro del partido político local Vía Radical, en el Estado de México, en cuanto a los modelos de distribución y pautas para la transmisión en radio y televisión de los mensajes de los partidos políticos nacionales y locales durante el periodo ordinario correspondiente al primer semestre de dos mil diecinueve.</w:t>
            </w:r>
          </w:p>
        </w:tc>
      </w:tr>
      <w:tr w:rsidR="00F6028C" w:rsidRPr="00786AC3" w:rsidTr="00795B82">
        <w:trPr>
          <w:trHeight w:val="2381"/>
          <w:jc w:val="center"/>
        </w:trPr>
        <w:tc>
          <w:tcPr>
            <w:tcW w:w="2272" w:type="dxa"/>
            <w:vAlign w:val="center"/>
          </w:tcPr>
          <w:p w:rsidR="00F6028C" w:rsidRPr="00F6028C" w:rsidRDefault="00F6028C" w:rsidP="002B56E3">
            <w:pPr>
              <w:jc w:val="center"/>
            </w:pPr>
            <w:r w:rsidRPr="00F6028C">
              <w:t>INE/ACRT/03/2019</w:t>
            </w:r>
          </w:p>
        </w:tc>
        <w:tc>
          <w:tcPr>
            <w:tcW w:w="6679" w:type="dxa"/>
          </w:tcPr>
          <w:p w:rsidR="00F6028C" w:rsidRPr="00F6028C" w:rsidRDefault="00F6028C" w:rsidP="00F6028C">
            <w:r w:rsidRPr="00F6028C">
              <w:t>Acuerdo del Comité de Radio y Televisión del Instituto Nacional Electoral por el que se modifica el diverso INE/ACRT/87/2018, con motivo de la pérdida de registro del partido político local Independiente de Sinaloa, en cuanto a los modelos de distribución y pautas para la transmisión en radio y televisión de los mensajes de los partidos políticos nacionales y locales durante el periodo ordinario correspondiente al primer semestre de dos mil diecinueve.</w:t>
            </w:r>
          </w:p>
        </w:tc>
      </w:tr>
      <w:tr w:rsidR="00F6028C" w:rsidRPr="00786AC3" w:rsidTr="00795B82">
        <w:trPr>
          <w:trHeight w:val="1417"/>
          <w:jc w:val="center"/>
        </w:trPr>
        <w:tc>
          <w:tcPr>
            <w:tcW w:w="2272" w:type="dxa"/>
            <w:vAlign w:val="center"/>
          </w:tcPr>
          <w:p w:rsidR="00F6028C" w:rsidRPr="00F6028C" w:rsidRDefault="00F6028C" w:rsidP="002B56E3">
            <w:pPr>
              <w:jc w:val="center"/>
            </w:pPr>
            <w:r w:rsidRPr="00F6028C">
              <w:t>INE/ACRT/04/2019</w:t>
            </w:r>
          </w:p>
        </w:tc>
        <w:tc>
          <w:tcPr>
            <w:tcW w:w="6679" w:type="dxa"/>
          </w:tcPr>
          <w:p w:rsidR="00F6028C" w:rsidRPr="00F6028C" w:rsidRDefault="00F6028C" w:rsidP="00F6028C">
            <w:r w:rsidRPr="00F6028C">
              <w:t>Acuerdo del Comité de Radio y Televisión del Instituto Nacional Electoral por el que se modifica el Acuerdo identificado como INE/ACRT/91/2018, con motivo del registro de una coalición total para el proceso electoral local 2018-2019 en el Estado de Baja California.</w:t>
            </w:r>
          </w:p>
        </w:tc>
      </w:tr>
      <w:tr w:rsidR="00F6028C" w:rsidRPr="00786AC3" w:rsidTr="00795B82">
        <w:trPr>
          <w:trHeight w:val="2412"/>
          <w:jc w:val="center"/>
        </w:trPr>
        <w:tc>
          <w:tcPr>
            <w:tcW w:w="2272" w:type="dxa"/>
            <w:vAlign w:val="center"/>
          </w:tcPr>
          <w:p w:rsidR="00F6028C" w:rsidRPr="00F6028C" w:rsidRDefault="00F6028C" w:rsidP="002B56E3">
            <w:pPr>
              <w:jc w:val="center"/>
            </w:pPr>
            <w:r w:rsidRPr="00F6028C">
              <w:t>INE/ACRT/05/2019</w:t>
            </w:r>
          </w:p>
        </w:tc>
        <w:tc>
          <w:tcPr>
            <w:tcW w:w="6679" w:type="dxa"/>
          </w:tcPr>
          <w:p w:rsidR="00F6028C" w:rsidRPr="00F6028C" w:rsidRDefault="00F6028C" w:rsidP="00F6028C">
            <w:r w:rsidRPr="00F6028C">
              <w:t>Acuerdo del Comité de Radio y Televisión del Instituto Nacional Electoral por el que se modifica el diverso INE/ACRT/94/2018, para incluir al partido político local Nueva Alianza Tamaulipas en las pautas para la transmisión en radio y televisión de los mensajes de los partidos políticos, y en su caso candidatos independientes para el proceso electoral local 2018-2019, en el Estado de Tamaulipas.</w:t>
            </w:r>
          </w:p>
        </w:tc>
      </w:tr>
      <w:tr w:rsidR="00F6028C" w:rsidRPr="00786AC3" w:rsidTr="00795B82">
        <w:trPr>
          <w:trHeight w:val="1417"/>
          <w:jc w:val="center"/>
        </w:trPr>
        <w:tc>
          <w:tcPr>
            <w:tcW w:w="2272" w:type="dxa"/>
            <w:vAlign w:val="center"/>
          </w:tcPr>
          <w:p w:rsidR="00F6028C" w:rsidRPr="00F6028C" w:rsidRDefault="00F6028C" w:rsidP="002B56E3">
            <w:pPr>
              <w:jc w:val="center"/>
            </w:pPr>
            <w:r w:rsidRPr="00F6028C">
              <w:t>INE/ACRT/06/2019</w:t>
            </w:r>
          </w:p>
        </w:tc>
        <w:tc>
          <w:tcPr>
            <w:tcW w:w="6679" w:type="dxa"/>
          </w:tcPr>
          <w:p w:rsidR="00F6028C" w:rsidRPr="00F6028C" w:rsidRDefault="00F6028C" w:rsidP="00F6028C">
            <w:r w:rsidRPr="00F6028C">
              <w:t>Acuerdo del Comité de Radio y Televisión del Instituto Nacional Electoral por el que se modifican las pautas notificadas en términos del Acuerdo INE/ACRT/95/2018, con motivo de la pérdida de registro del partido político local Nueva Alianza en el Estado de Campeche.</w:t>
            </w:r>
          </w:p>
        </w:tc>
      </w:tr>
      <w:tr w:rsidR="00F6028C" w:rsidRPr="00786AC3" w:rsidTr="00795B82">
        <w:trPr>
          <w:trHeight w:val="1644"/>
          <w:jc w:val="center"/>
        </w:trPr>
        <w:tc>
          <w:tcPr>
            <w:tcW w:w="2272" w:type="dxa"/>
            <w:vAlign w:val="center"/>
          </w:tcPr>
          <w:p w:rsidR="00F6028C" w:rsidRPr="00F6028C" w:rsidRDefault="00F6028C" w:rsidP="002B56E3">
            <w:pPr>
              <w:jc w:val="center"/>
            </w:pPr>
            <w:r w:rsidRPr="00F6028C">
              <w:t>INE/ACRT/07/2019</w:t>
            </w:r>
          </w:p>
        </w:tc>
        <w:tc>
          <w:tcPr>
            <w:tcW w:w="6679" w:type="dxa"/>
          </w:tcPr>
          <w:p w:rsidR="00F6028C" w:rsidRPr="00F6028C" w:rsidRDefault="00F6028C" w:rsidP="00F6028C">
            <w:r w:rsidRPr="00F6028C">
              <w:t>Acuerdo del Comité de Radio y Televisión del Instituto Nacional Electoral por el que se modifica el diverso INE/ACRT/05/2019, con motivo de la improcedencia del registro como partido político local presentada por el otrora partido político nacional Nueva Alianza en el Estado de Tamaulipas.</w:t>
            </w:r>
          </w:p>
        </w:tc>
      </w:tr>
      <w:tr w:rsidR="00F6028C" w:rsidRPr="00786AC3" w:rsidTr="00795B82">
        <w:trPr>
          <w:trHeight w:val="2211"/>
          <w:jc w:val="center"/>
        </w:trPr>
        <w:tc>
          <w:tcPr>
            <w:tcW w:w="2272" w:type="dxa"/>
            <w:vAlign w:val="center"/>
          </w:tcPr>
          <w:p w:rsidR="00F6028C" w:rsidRPr="00F6028C" w:rsidRDefault="00F6028C" w:rsidP="002B56E3">
            <w:pPr>
              <w:jc w:val="center"/>
            </w:pPr>
            <w:r w:rsidRPr="00F6028C">
              <w:lastRenderedPageBreak/>
              <w:t>INE/ACRT/08/2019</w:t>
            </w:r>
          </w:p>
        </w:tc>
        <w:tc>
          <w:tcPr>
            <w:tcW w:w="6679" w:type="dxa"/>
          </w:tcPr>
          <w:p w:rsidR="00F6028C" w:rsidRPr="00F6028C" w:rsidRDefault="00F6028C" w:rsidP="00F6028C">
            <w:r w:rsidRPr="00F6028C">
              <w:t>Acuerdo del Comité de Radio y Televisión del Instituto Nacional Electoral por el que se modifica el diverso INE/ACRT/93/2018, para incluir al partido político local Encuentro Social Quintana Roo en las pautas para la transmisión en radio y televisión de los mensajes de los partidos políticos, y en su caso candidatos independientes para el proceso electoral local 2018-2019, en el Estado de Quintana Roo.</w:t>
            </w:r>
          </w:p>
        </w:tc>
      </w:tr>
      <w:tr w:rsidR="00F6028C" w:rsidRPr="00786AC3" w:rsidTr="00795B82">
        <w:trPr>
          <w:trHeight w:val="1644"/>
          <w:jc w:val="center"/>
        </w:trPr>
        <w:tc>
          <w:tcPr>
            <w:tcW w:w="2272" w:type="dxa"/>
            <w:vAlign w:val="center"/>
          </w:tcPr>
          <w:p w:rsidR="00F6028C" w:rsidRPr="00F6028C" w:rsidRDefault="00F6028C" w:rsidP="002B56E3">
            <w:pPr>
              <w:jc w:val="center"/>
            </w:pPr>
            <w:r w:rsidRPr="00F6028C">
              <w:t>INE/ACRT/09/2019</w:t>
            </w:r>
          </w:p>
        </w:tc>
        <w:tc>
          <w:tcPr>
            <w:tcW w:w="6679" w:type="dxa"/>
          </w:tcPr>
          <w:p w:rsidR="00F6028C" w:rsidRPr="00F6028C" w:rsidRDefault="00F6028C" w:rsidP="00F6028C">
            <w:r w:rsidRPr="00F6028C">
              <w:t>Acuerdo del Comité de Radio y Televisión del Instituto Nacional Electoral por el que se modifican las pautas notificadas en términos del Acuerdo INE/ACRT/95/2018, con motivo de la pérdida de registro del partido político local Rectitud, Esperanza Demócrata, en el Estado de Nuevo León.</w:t>
            </w:r>
          </w:p>
        </w:tc>
      </w:tr>
      <w:tr w:rsidR="00F6028C" w:rsidRPr="00786AC3" w:rsidTr="00795B82">
        <w:trPr>
          <w:trHeight w:val="1361"/>
          <w:jc w:val="center"/>
        </w:trPr>
        <w:tc>
          <w:tcPr>
            <w:tcW w:w="2272" w:type="dxa"/>
            <w:vAlign w:val="center"/>
          </w:tcPr>
          <w:p w:rsidR="00F6028C" w:rsidRPr="00F6028C" w:rsidRDefault="00F6028C" w:rsidP="002B56E3">
            <w:pPr>
              <w:jc w:val="center"/>
            </w:pPr>
            <w:r w:rsidRPr="00F6028C">
              <w:t>INE/ACRT/10/2019</w:t>
            </w:r>
          </w:p>
        </w:tc>
        <w:tc>
          <w:tcPr>
            <w:tcW w:w="6679" w:type="dxa"/>
          </w:tcPr>
          <w:p w:rsidR="00F6028C" w:rsidRPr="00F6028C" w:rsidRDefault="00F6028C" w:rsidP="00F6028C">
            <w:r w:rsidRPr="00F6028C">
              <w:t>Acuerdo del Comité de Radio y Televisión del Instituto Nacional Electoral por el que se modifican las pautas notificadas en términos del diverso INE/ACRT/95/2018 para incluir a Encuentro Social Hidalgo por haber obtenido su registro como partido político local.</w:t>
            </w:r>
          </w:p>
        </w:tc>
      </w:tr>
      <w:tr w:rsidR="00F6028C" w:rsidRPr="00786AC3" w:rsidTr="00795B82">
        <w:trPr>
          <w:jc w:val="center"/>
        </w:trPr>
        <w:tc>
          <w:tcPr>
            <w:tcW w:w="2272" w:type="dxa"/>
            <w:vAlign w:val="center"/>
          </w:tcPr>
          <w:p w:rsidR="00F6028C" w:rsidRPr="00F6028C" w:rsidRDefault="00F6028C" w:rsidP="002B56E3">
            <w:pPr>
              <w:jc w:val="center"/>
            </w:pPr>
            <w:r w:rsidRPr="00F6028C">
              <w:t>INE/ACRT/11/2019</w:t>
            </w:r>
          </w:p>
        </w:tc>
        <w:tc>
          <w:tcPr>
            <w:tcW w:w="6679" w:type="dxa"/>
          </w:tcPr>
          <w:p w:rsidR="00F6028C" w:rsidRPr="00F6028C" w:rsidRDefault="00F6028C" w:rsidP="00F6028C">
            <w:r w:rsidRPr="00F6028C">
              <w:t>Acuerdo del Comité de Radio y Televisión del Instituto Nacional Electoral por el que se modifica el diverso INE/ACRT/92/2018, con motivo del registro de candidaturas comunes en el proceso electoral local 2018-2019 del Estado de Durango.</w:t>
            </w:r>
          </w:p>
        </w:tc>
      </w:tr>
      <w:tr w:rsidR="00F6028C" w:rsidRPr="00786AC3" w:rsidTr="00795B82">
        <w:trPr>
          <w:jc w:val="center"/>
        </w:trPr>
        <w:tc>
          <w:tcPr>
            <w:tcW w:w="2272" w:type="dxa"/>
            <w:vAlign w:val="center"/>
          </w:tcPr>
          <w:p w:rsidR="00F6028C" w:rsidRPr="00F6028C" w:rsidRDefault="00F6028C" w:rsidP="002B56E3">
            <w:pPr>
              <w:jc w:val="center"/>
            </w:pPr>
            <w:r w:rsidRPr="00F6028C">
              <w:t>INE/ACRT/12/2019</w:t>
            </w:r>
          </w:p>
        </w:tc>
        <w:tc>
          <w:tcPr>
            <w:tcW w:w="6679" w:type="dxa"/>
          </w:tcPr>
          <w:p w:rsidR="00F6028C" w:rsidRPr="00F6028C" w:rsidRDefault="00F6028C" w:rsidP="00F6028C">
            <w:r w:rsidRPr="00F6028C">
              <w:t>Acuerdo del Comité de Radio y Televisión del Instituto Nacional Electoral por el que se modifica el Acuerdo INE/ACRT/11/2019, con motivo de la improcedencia del registro de candidaturas comunes en el proceso electoral local 2018-2019 en el Estado de Durango.</w:t>
            </w:r>
          </w:p>
        </w:tc>
      </w:tr>
      <w:tr w:rsidR="00F6028C" w:rsidRPr="00786AC3" w:rsidTr="00795B82">
        <w:trPr>
          <w:jc w:val="center"/>
        </w:trPr>
        <w:tc>
          <w:tcPr>
            <w:tcW w:w="2272" w:type="dxa"/>
            <w:vAlign w:val="center"/>
          </w:tcPr>
          <w:p w:rsidR="00F6028C" w:rsidRPr="00F6028C" w:rsidRDefault="00F6028C" w:rsidP="002B56E3">
            <w:pPr>
              <w:jc w:val="center"/>
            </w:pPr>
            <w:r w:rsidRPr="00F6028C">
              <w:t>INE/ACRT/13/2019</w:t>
            </w:r>
          </w:p>
        </w:tc>
        <w:tc>
          <w:tcPr>
            <w:tcW w:w="6679" w:type="dxa"/>
          </w:tcPr>
          <w:p w:rsidR="00F6028C" w:rsidRPr="00F6028C" w:rsidRDefault="00F6028C" w:rsidP="00F6028C">
            <w:r w:rsidRPr="00F6028C">
              <w:t>Acuerdo del Comité de Radio y Televisión del Instituto Nacional Electoral por el que se aprueban los modelos de distribución y pautas para la transmisión en radio y televisión de los mensajes de los partidos políticos nacionales y locales durante el periodo ordinario correspondiente al segundo semestre de dos mil diecinueve.</w:t>
            </w:r>
          </w:p>
        </w:tc>
      </w:tr>
      <w:tr w:rsidR="00F6028C" w:rsidRPr="00786AC3" w:rsidTr="00795B82">
        <w:trPr>
          <w:jc w:val="center"/>
        </w:trPr>
        <w:tc>
          <w:tcPr>
            <w:tcW w:w="2272" w:type="dxa"/>
            <w:vAlign w:val="center"/>
          </w:tcPr>
          <w:p w:rsidR="00F6028C" w:rsidRPr="00F6028C" w:rsidRDefault="00F6028C" w:rsidP="002B56E3">
            <w:pPr>
              <w:jc w:val="center"/>
            </w:pPr>
            <w:r w:rsidRPr="00F6028C">
              <w:t>INE/ACRT/14/2019</w:t>
            </w:r>
          </w:p>
        </w:tc>
        <w:tc>
          <w:tcPr>
            <w:tcW w:w="6679" w:type="dxa"/>
          </w:tcPr>
          <w:p w:rsidR="00F6028C" w:rsidRPr="00F6028C" w:rsidRDefault="00F6028C" w:rsidP="00F6028C">
            <w:r w:rsidRPr="00F6028C">
              <w:t>Acuerdo del Comité de Radio y Televisión del Instituto Nacional Electoral por el que se modifica el diverso INE/ACRT/13/2019 para incluir a Encuentro Social de Baja California por haber obtenido su registro como partido político local</w:t>
            </w:r>
          </w:p>
        </w:tc>
      </w:tr>
      <w:tr w:rsidR="00F6028C" w:rsidRPr="00786AC3" w:rsidTr="00795B82">
        <w:trPr>
          <w:jc w:val="center"/>
        </w:trPr>
        <w:tc>
          <w:tcPr>
            <w:tcW w:w="2272" w:type="dxa"/>
            <w:vAlign w:val="center"/>
          </w:tcPr>
          <w:p w:rsidR="00F6028C" w:rsidRPr="00F6028C" w:rsidRDefault="00F6028C" w:rsidP="002B56E3">
            <w:pPr>
              <w:jc w:val="center"/>
            </w:pPr>
            <w:r w:rsidRPr="00F6028C">
              <w:t>INE/ACRT/15/2019</w:t>
            </w:r>
          </w:p>
        </w:tc>
        <w:tc>
          <w:tcPr>
            <w:tcW w:w="6679" w:type="dxa"/>
          </w:tcPr>
          <w:p w:rsidR="00F6028C" w:rsidRPr="00F6028C" w:rsidRDefault="00F6028C" w:rsidP="00F6028C">
            <w:r w:rsidRPr="00F6028C">
              <w:t>Acuerdo del Comité de Radio y Televisión del Instituto Nacional Electoral por el que se modifica el diverso INE/ACRT/13/2019, con motivo de la improcedencia del registro como partido político local de Encuentro Social Oaxaca.</w:t>
            </w:r>
          </w:p>
        </w:tc>
      </w:tr>
      <w:tr w:rsidR="00F6028C" w:rsidRPr="00786AC3" w:rsidTr="00795B82">
        <w:trPr>
          <w:trHeight w:val="1077"/>
          <w:jc w:val="center"/>
        </w:trPr>
        <w:tc>
          <w:tcPr>
            <w:tcW w:w="2272" w:type="dxa"/>
            <w:vAlign w:val="center"/>
          </w:tcPr>
          <w:p w:rsidR="00F6028C" w:rsidRPr="00F6028C" w:rsidRDefault="00F6028C" w:rsidP="002B56E3">
            <w:pPr>
              <w:jc w:val="center"/>
            </w:pPr>
            <w:r w:rsidRPr="00F6028C">
              <w:lastRenderedPageBreak/>
              <w:t>INE/ACRT/16/2019</w:t>
            </w:r>
          </w:p>
        </w:tc>
        <w:tc>
          <w:tcPr>
            <w:tcW w:w="6679" w:type="dxa"/>
          </w:tcPr>
          <w:p w:rsidR="00F6028C" w:rsidRPr="00F6028C" w:rsidRDefault="00F6028C" w:rsidP="00F6028C">
            <w:r w:rsidRPr="00F6028C">
              <w:t>Acuerdo del Comité de Radio y Televisión del Instituto Nacional Electoral por el que se modifica el diverso INE/ACRT/13/2019 con motivo de la pérdida de registro del partido político local Liberal Campechano.</w:t>
            </w:r>
          </w:p>
        </w:tc>
      </w:tr>
      <w:tr w:rsidR="00F6028C" w:rsidRPr="00786AC3" w:rsidTr="00795B82">
        <w:trPr>
          <w:trHeight w:val="1077"/>
          <w:jc w:val="center"/>
        </w:trPr>
        <w:tc>
          <w:tcPr>
            <w:tcW w:w="2272" w:type="dxa"/>
            <w:vAlign w:val="center"/>
          </w:tcPr>
          <w:p w:rsidR="00F6028C" w:rsidRPr="00F6028C" w:rsidRDefault="00F6028C" w:rsidP="002B56E3">
            <w:pPr>
              <w:jc w:val="center"/>
            </w:pPr>
            <w:r w:rsidRPr="00F6028C">
              <w:t>INE/ACRT/17/2019</w:t>
            </w:r>
          </w:p>
        </w:tc>
        <w:tc>
          <w:tcPr>
            <w:tcW w:w="6679" w:type="dxa"/>
          </w:tcPr>
          <w:p w:rsidR="00F6028C" w:rsidRPr="00F6028C" w:rsidRDefault="00F6028C" w:rsidP="00F6028C">
            <w:r w:rsidRPr="00F6028C">
              <w:t>Acuerdo del Comité de Radio y Televisión del Instituto Nacional Electoral por el que se modifica el diverso INE/ACRT/13/2019 para incluir a Encuentro Social Morelos por haber obtenido su registro como partido político local.</w:t>
            </w:r>
          </w:p>
        </w:tc>
      </w:tr>
      <w:tr w:rsidR="00F6028C" w:rsidRPr="00786AC3" w:rsidTr="00795B82">
        <w:trPr>
          <w:trHeight w:val="1361"/>
          <w:jc w:val="center"/>
        </w:trPr>
        <w:tc>
          <w:tcPr>
            <w:tcW w:w="2272" w:type="dxa"/>
            <w:vAlign w:val="center"/>
          </w:tcPr>
          <w:p w:rsidR="00F6028C" w:rsidRPr="00F6028C" w:rsidRDefault="00F6028C" w:rsidP="002B56E3">
            <w:pPr>
              <w:jc w:val="center"/>
            </w:pPr>
            <w:r w:rsidRPr="00F6028C">
              <w:t>INE/ACRT/18/2019</w:t>
            </w:r>
          </w:p>
        </w:tc>
        <w:tc>
          <w:tcPr>
            <w:tcW w:w="6679" w:type="dxa"/>
          </w:tcPr>
          <w:p w:rsidR="00F6028C" w:rsidRPr="00F6028C" w:rsidRDefault="00F6028C" w:rsidP="00F6028C">
            <w:r w:rsidRPr="00F6028C">
              <w:t>Acuerdo del Comité de Radio y Televisión del Instituto Nacional Electoral por el que se modifica el diverso INE/ACRT/13/2019 para incluir al partido político local Emiliano Zapata, la Tierra y su Producto, por haber obtenido su registro en el estado de Coahuila de Zaragoza.</w:t>
            </w:r>
          </w:p>
        </w:tc>
      </w:tr>
      <w:tr w:rsidR="00F6028C" w:rsidRPr="00786AC3" w:rsidTr="00795B82">
        <w:trPr>
          <w:trHeight w:val="1361"/>
          <w:jc w:val="center"/>
        </w:trPr>
        <w:tc>
          <w:tcPr>
            <w:tcW w:w="2272" w:type="dxa"/>
            <w:vAlign w:val="center"/>
          </w:tcPr>
          <w:p w:rsidR="00F6028C" w:rsidRPr="00F6028C" w:rsidRDefault="00F6028C" w:rsidP="002B56E3">
            <w:pPr>
              <w:jc w:val="center"/>
            </w:pPr>
            <w:r w:rsidRPr="00F6028C">
              <w:t>INE/ACRT/19/2019</w:t>
            </w:r>
          </w:p>
        </w:tc>
        <w:tc>
          <w:tcPr>
            <w:tcW w:w="6679" w:type="dxa"/>
          </w:tcPr>
          <w:p w:rsidR="00F6028C" w:rsidRPr="00F6028C" w:rsidRDefault="00F6028C" w:rsidP="00F6028C">
            <w:r w:rsidRPr="00F6028C">
              <w:t>INE/ACRT/19/2019 Acuerdo del Comité de Radio y Televisión del Instituto Nacional Electoral por el que se aprueban las pautas de reposición correspondientes a las omisiones en las transmisiones de diversos concesionarios durante 2017 y 2018.</w:t>
            </w:r>
          </w:p>
        </w:tc>
      </w:tr>
      <w:tr w:rsidR="00BA3416" w:rsidRPr="00786AC3" w:rsidTr="00B2405D">
        <w:trPr>
          <w:trHeight w:val="1361"/>
          <w:jc w:val="center"/>
        </w:trPr>
        <w:tc>
          <w:tcPr>
            <w:tcW w:w="2272" w:type="dxa"/>
            <w:vAlign w:val="center"/>
          </w:tcPr>
          <w:p w:rsidR="00BA3416" w:rsidRPr="00F6028C" w:rsidRDefault="00BA3416" w:rsidP="00BA3416">
            <w:pPr>
              <w:jc w:val="center"/>
            </w:pPr>
            <w:r>
              <w:t>INE/ACRT/20</w:t>
            </w:r>
            <w:r w:rsidRPr="00F6028C">
              <w:t>/2019</w:t>
            </w:r>
          </w:p>
        </w:tc>
        <w:tc>
          <w:tcPr>
            <w:tcW w:w="6679" w:type="dxa"/>
            <w:vAlign w:val="center"/>
          </w:tcPr>
          <w:p w:rsidR="00BA3416" w:rsidRPr="00F6028C" w:rsidRDefault="00B2405D" w:rsidP="00B2405D">
            <w:r w:rsidRPr="00B2405D">
              <w:t>Acuerdo del Comité de Radio y Televisión Del Instituto Nacional Electoral por el que se modifica el diverso INE/ACRT/13/2019 para incluir a Encuentro Social Jalisco, por haber obtenido su registro como partido político local</w:t>
            </w:r>
            <w:r>
              <w:t>.</w:t>
            </w:r>
          </w:p>
        </w:tc>
      </w:tr>
      <w:tr w:rsidR="00BA3416" w:rsidRPr="00786AC3" w:rsidTr="00B2405D">
        <w:trPr>
          <w:trHeight w:val="1361"/>
          <w:jc w:val="center"/>
        </w:trPr>
        <w:tc>
          <w:tcPr>
            <w:tcW w:w="2272" w:type="dxa"/>
            <w:vAlign w:val="center"/>
          </w:tcPr>
          <w:p w:rsidR="00BA3416" w:rsidRPr="00F6028C" w:rsidRDefault="00BA3416" w:rsidP="00BA3416">
            <w:pPr>
              <w:jc w:val="center"/>
            </w:pPr>
            <w:r w:rsidRPr="00F6028C">
              <w:t>INE/ACRT/</w:t>
            </w:r>
            <w:r>
              <w:t>21</w:t>
            </w:r>
            <w:r w:rsidRPr="00F6028C">
              <w:t>/2019</w:t>
            </w:r>
          </w:p>
        </w:tc>
        <w:tc>
          <w:tcPr>
            <w:tcW w:w="6679" w:type="dxa"/>
            <w:vAlign w:val="center"/>
          </w:tcPr>
          <w:p w:rsidR="00BA3416" w:rsidRPr="00F6028C" w:rsidRDefault="00B2405D" w:rsidP="00B2405D">
            <w:r w:rsidRPr="00B2405D">
              <w:t>Acuerdo del Comité de Radio y Televisión del Instituto Nacional Electoral por el que se modifica el diverso INE/ACRT/13/2019 con motivo de la pérdida de registro de Encuentro Social Chihuahua, como partido político local</w:t>
            </w:r>
            <w:r>
              <w:t>.</w:t>
            </w:r>
          </w:p>
        </w:tc>
      </w:tr>
      <w:tr w:rsidR="00BA3416" w:rsidRPr="00786AC3" w:rsidTr="00B2405D">
        <w:trPr>
          <w:trHeight w:val="1361"/>
          <w:jc w:val="center"/>
        </w:trPr>
        <w:tc>
          <w:tcPr>
            <w:tcW w:w="2272" w:type="dxa"/>
            <w:vAlign w:val="center"/>
          </w:tcPr>
          <w:p w:rsidR="00BA3416" w:rsidRPr="00F6028C" w:rsidRDefault="00BA3416" w:rsidP="00BA3416">
            <w:pPr>
              <w:jc w:val="center"/>
            </w:pPr>
            <w:r w:rsidRPr="00F6028C">
              <w:t>INE/ACRT/</w:t>
            </w:r>
            <w:r>
              <w:t>22</w:t>
            </w:r>
            <w:r w:rsidRPr="00F6028C">
              <w:t>/2019</w:t>
            </w:r>
          </w:p>
        </w:tc>
        <w:tc>
          <w:tcPr>
            <w:tcW w:w="6679" w:type="dxa"/>
            <w:vAlign w:val="center"/>
          </w:tcPr>
          <w:p w:rsidR="00BA3416" w:rsidRPr="00F6028C" w:rsidRDefault="00B2405D" w:rsidP="00B2405D">
            <w:r w:rsidRPr="00B2405D">
              <w:t>Acuerdo del Comité de Radio y Televisión del Instituto Nacional Electoral por el que se modifican las pautas de reposición de diversos concesionarios domiciliados en el Estado de Jalisco, en virtud del registro como partido político local de Encuentro Social Jalisco, así como la pauta de repo</w:t>
            </w:r>
            <w:r w:rsidR="007C3327">
              <w:t xml:space="preserve">sición de </w:t>
            </w:r>
            <w:proofErr w:type="spellStart"/>
            <w:r w:rsidR="007C3327">
              <w:t>Radiorama</w:t>
            </w:r>
            <w:proofErr w:type="spellEnd"/>
            <w:r w:rsidR="007C3327">
              <w:t xml:space="preserve"> de Juárez, S.A</w:t>
            </w:r>
            <w:r w:rsidRPr="00B2405D">
              <w:t>. concesionario de la emisora XEPZ-AM, domiciliada en el Estado de Chihuahua, en virtud de la pérdida de registro del partido político Encuentro Social Chihuahua</w:t>
            </w:r>
            <w:r>
              <w:t>.</w:t>
            </w:r>
          </w:p>
        </w:tc>
      </w:tr>
    </w:tbl>
    <w:p w:rsidR="00B2405D" w:rsidRDefault="00B2405D"/>
    <w:p w:rsidR="00B2405D" w:rsidRDefault="00B2405D"/>
    <w:p w:rsidR="00B2405D" w:rsidRDefault="00B2405D"/>
    <w:p w:rsidR="00B2405D" w:rsidRDefault="00B2405D"/>
    <w:p w:rsidR="00B2405D" w:rsidRDefault="00B2405D"/>
    <w:p w:rsidR="00B2405D" w:rsidRDefault="00B2405D"/>
    <w:p w:rsidR="00B2405D" w:rsidRDefault="00B2405D"/>
    <w:tbl>
      <w:tblPr>
        <w:tblStyle w:val="Tablaconcuadrcula"/>
        <w:tblW w:w="0" w:type="auto"/>
        <w:jc w:val="center"/>
        <w:tblLook w:val="04A0" w:firstRow="1" w:lastRow="0" w:firstColumn="1" w:lastColumn="0" w:noHBand="0" w:noVBand="1"/>
      </w:tblPr>
      <w:tblGrid>
        <w:gridCol w:w="6907"/>
        <w:gridCol w:w="2044"/>
      </w:tblGrid>
      <w:tr w:rsidR="00AD7081" w:rsidRPr="00AD7081" w:rsidTr="00795B82">
        <w:trPr>
          <w:trHeight w:val="624"/>
          <w:jc w:val="center"/>
        </w:trPr>
        <w:tc>
          <w:tcPr>
            <w:tcW w:w="8951" w:type="dxa"/>
            <w:gridSpan w:val="2"/>
            <w:shd w:val="clear" w:color="auto" w:fill="AD1F53"/>
            <w:vAlign w:val="center"/>
          </w:tcPr>
          <w:p w:rsidR="00B2405D" w:rsidRDefault="00B2405D" w:rsidP="00AD7081">
            <w:pPr>
              <w:jc w:val="center"/>
              <w:rPr>
                <w:b/>
                <w:color w:val="FFFFFF" w:themeColor="background1"/>
              </w:rPr>
            </w:pPr>
            <w:r>
              <w:rPr>
                <w:b/>
                <w:color w:val="FFFFFF" w:themeColor="background1"/>
              </w:rPr>
              <w:lastRenderedPageBreak/>
              <w:t>ANEXO 3 (APÉNDICE)</w:t>
            </w:r>
          </w:p>
          <w:p w:rsidR="00795B82" w:rsidRDefault="00AD7081" w:rsidP="00AD7081">
            <w:pPr>
              <w:jc w:val="center"/>
              <w:rPr>
                <w:b/>
                <w:color w:val="FFFFFF" w:themeColor="background1"/>
              </w:rPr>
            </w:pPr>
            <w:r w:rsidRPr="00AD7081">
              <w:rPr>
                <w:b/>
                <w:color w:val="FFFFFF" w:themeColor="background1"/>
              </w:rPr>
              <w:t>ANTEPROYECTOS DE ACUERDO DEL CONSEJO GENERAL</w:t>
            </w:r>
          </w:p>
          <w:p w:rsidR="00AD7081" w:rsidRPr="00AD7081" w:rsidRDefault="00AD7081" w:rsidP="00AD7081">
            <w:pPr>
              <w:jc w:val="center"/>
              <w:rPr>
                <w:b/>
                <w:color w:val="FFFFFF" w:themeColor="background1"/>
              </w:rPr>
            </w:pPr>
            <w:r w:rsidRPr="00AD7081">
              <w:rPr>
                <w:b/>
                <w:color w:val="FFFFFF" w:themeColor="background1"/>
              </w:rPr>
              <w:t xml:space="preserve">APROBADOS </w:t>
            </w:r>
            <w:r w:rsidR="00795B82">
              <w:rPr>
                <w:b/>
                <w:color w:val="FFFFFF" w:themeColor="background1"/>
              </w:rPr>
              <w:t xml:space="preserve">PREVIAMENTE </w:t>
            </w:r>
            <w:r w:rsidRPr="00AD7081">
              <w:rPr>
                <w:b/>
                <w:color w:val="FFFFFF" w:themeColor="background1"/>
              </w:rPr>
              <w:t>POR EL COMITÉ DE RADIO Y TELEVISIÓN</w:t>
            </w:r>
          </w:p>
        </w:tc>
      </w:tr>
      <w:tr w:rsidR="00B2405D" w:rsidRPr="00AD7081" w:rsidTr="00B2405D">
        <w:trPr>
          <w:trHeight w:val="624"/>
          <w:jc w:val="center"/>
        </w:trPr>
        <w:tc>
          <w:tcPr>
            <w:tcW w:w="6907" w:type="dxa"/>
            <w:shd w:val="clear" w:color="auto" w:fill="AD1F53"/>
            <w:vAlign w:val="center"/>
          </w:tcPr>
          <w:p w:rsidR="00B2405D" w:rsidRDefault="00B2405D" w:rsidP="00AD7081">
            <w:pPr>
              <w:jc w:val="center"/>
              <w:rPr>
                <w:b/>
                <w:color w:val="FFFFFF" w:themeColor="background1"/>
              </w:rPr>
            </w:pPr>
            <w:r>
              <w:rPr>
                <w:b/>
                <w:color w:val="FFFFFF" w:themeColor="background1"/>
              </w:rPr>
              <w:t>ANTEPROYECTO PRESENTADO</w:t>
            </w:r>
          </w:p>
        </w:tc>
        <w:tc>
          <w:tcPr>
            <w:tcW w:w="2044" w:type="dxa"/>
            <w:shd w:val="clear" w:color="auto" w:fill="AD1F53"/>
            <w:vAlign w:val="center"/>
          </w:tcPr>
          <w:p w:rsidR="00B2405D" w:rsidRDefault="00B2405D" w:rsidP="00AD7081">
            <w:pPr>
              <w:jc w:val="center"/>
              <w:rPr>
                <w:b/>
                <w:color w:val="FFFFFF" w:themeColor="background1"/>
              </w:rPr>
            </w:pPr>
            <w:r>
              <w:rPr>
                <w:b/>
                <w:color w:val="FFFFFF" w:themeColor="background1"/>
              </w:rPr>
              <w:t>ACUERDO</w:t>
            </w:r>
          </w:p>
        </w:tc>
      </w:tr>
      <w:tr w:rsidR="00AD7081" w:rsidRPr="00786AC3" w:rsidTr="00795B82">
        <w:trPr>
          <w:trHeight w:val="1361"/>
          <w:jc w:val="center"/>
        </w:trPr>
        <w:tc>
          <w:tcPr>
            <w:tcW w:w="6907" w:type="dxa"/>
            <w:vAlign w:val="center"/>
          </w:tcPr>
          <w:p w:rsidR="00AD7081" w:rsidRPr="00F6028C" w:rsidRDefault="00AD7081" w:rsidP="00F6028C">
            <w:r>
              <w:t>A</w:t>
            </w:r>
            <w:r w:rsidRPr="00AD7081">
              <w:t>nteproyecto de Acuerdo del Consejo General por el que se ordena la realización del monitoreo de las transmisiones de programas de radio y televisión que difundan noticias en la campaña del proceso electoral extraordinario en el Estado de Puebla; se ratifican los diversos INE/CG340/2017 e INE/CG507/2017 para aplicarlos al periodo de campaña del proceso electoral  señalado; se aprueba la institución de educación superior que llevará a cabo dicho monitoreo, y el catálogo de programas de radio y televisión que difunden noticias en la entidad.</w:t>
            </w:r>
          </w:p>
        </w:tc>
        <w:tc>
          <w:tcPr>
            <w:tcW w:w="2044" w:type="dxa"/>
            <w:vAlign w:val="center"/>
          </w:tcPr>
          <w:p w:rsidR="00AD7081" w:rsidRPr="00F6028C" w:rsidRDefault="0032257B" w:rsidP="00795B82">
            <w:pPr>
              <w:jc w:val="center"/>
            </w:pPr>
            <w:r>
              <w:t>INE/CG79/2019</w:t>
            </w:r>
          </w:p>
        </w:tc>
      </w:tr>
      <w:tr w:rsidR="00AD7081" w:rsidRPr="00786AC3" w:rsidTr="00795B82">
        <w:trPr>
          <w:trHeight w:val="1361"/>
          <w:jc w:val="center"/>
        </w:trPr>
        <w:tc>
          <w:tcPr>
            <w:tcW w:w="6907" w:type="dxa"/>
            <w:vAlign w:val="center"/>
          </w:tcPr>
          <w:p w:rsidR="00AD7081" w:rsidRPr="00AD7081" w:rsidRDefault="00AD7081" w:rsidP="00F6028C">
            <w:r>
              <w:t>A</w:t>
            </w:r>
            <w:r w:rsidRPr="00AD7081">
              <w:t>nteproyecto de Acuerdo del Consejo General del Instituto Nacional Electoral por el que se emite un criterio general y se aprueba la reposición de omisiones en las transmisiones de concesionarios, derivadas de diversas resoluciones emitidas por la Sala Regional Especializada del Tribunal Electoral del Poder Judicial de la Federación.</w:t>
            </w:r>
          </w:p>
        </w:tc>
        <w:tc>
          <w:tcPr>
            <w:tcW w:w="2044" w:type="dxa"/>
            <w:vAlign w:val="center"/>
          </w:tcPr>
          <w:p w:rsidR="00AD7081" w:rsidRPr="00F6028C" w:rsidRDefault="0032257B" w:rsidP="00795B82">
            <w:pPr>
              <w:jc w:val="center"/>
            </w:pPr>
            <w:r>
              <w:t>INE/CG346/2019</w:t>
            </w:r>
          </w:p>
        </w:tc>
      </w:tr>
    </w:tbl>
    <w:p w:rsidR="005A7ADE" w:rsidRPr="0032257B" w:rsidRDefault="005A7ADE">
      <w:pPr>
        <w:spacing w:after="160" w:line="259" w:lineRule="auto"/>
        <w:jc w:val="left"/>
        <w:rPr>
          <w:sz w:val="10"/>
          <w:szCs w:val="10"/>
        </w:rPr>
      </w:pPr>
      <w:r w:rsidRPr="0032257B">
        <w:rPr>
          <w:sz w:val="10"/>
          <w:szCs w:val="10"/>
        </w:rPr>
        <w:br w:type="page"/>
      </w:r>
    </w:p>
    <w:p w:rsidR="002B56E3" w:rsidRDefault="002B56E3" w:rsidP="002B56E3">
      <w:pPr>
        <w:jc w:val="center"/>
        <w:rPr>
          <w:b/>
        </w:rPr>
      </w:pPr>
      <w:r w:rsidRPr="00B73061">
        <w:rPr>
          <w:b/>
        </w:rPr>
        <w:lastRenderedPageBreak/>
        <w:t xml:space="preserve">ANEXO </w:t>
      </w:r>
      <w:r>
        <w:rPr>
          <w:b/>
        </w:rPr>
        <w:t>4</w:t>
      </w:r>
    </w:p>
    <w:p w:rsidR="002B56E3" w:rsidRPr="007870E9" w:rsidRDefault="002B56E3" w:rsidP="002B56E3">
      <w:pPr>
        <w:jc w:val="center"/>
        <w:rPr>
          <w:b/>
          <w:sz w:val="10"/>
          <w:szCs w:val="10"/>
        </w:rPr>
      </w:pPr>
    </w:p>
    <w:p w:rsidR="002B56E3" w:rsidRPr="000A7D6C" w:rsidRDefault="002B56E3" w:rsidP="002B56E3">
      <w:pPr>
        <w:spacing w:line="260" w:lineRule="exact"/>
        <w:jc w:val="center"/>
        <w:rPr>
          <w:b/>
        </w:rPr>
      </w:pPr>
      <w:r>
        <w:rPr>
          <w:rFonts w:cs="Arial"/>
          <w:b/>
          <w:szCs w:val="24"/>
          <w:lang w:eastAsia="es-MX"/>
        </w:rPr>
        <w:t xml:space="preserve">Modificación a las pautas </w:t>
      </w:r>
      <w:r w:rsidR="00EC15DB">
        <w:rPr>
          <w:rFonts w:cs="Arial"/>
          <w:b/>
          <w:szCs w:val="24"/>
          <w:lang w:eastAsia="es-MX"/>
        </w:rPr>
        <w:t xml:space="preserve">de </w:t>
      </w:r>
      <w:r>
        <w:rPr>
          <w:rFonts w:cs="Arial"/>
          <w:b/>
          <w:szCs w:val="24"/>
          <w:lang w:eastAsia="es-MX"/>
        </w:rPr>
        <w:t>procesos electorales locales 201</w:t>
      </w:r>
      <w:r w:rsidR="00EC15DB">
        <w:rPr>
          <w:rFonts w:cs="Arial"/>
          <w:b/>
          <w:szCs w:val="24"/>
          <w:lang w:eastAsia="es-MX"/>
        </w:rPr>
        <w:t>8</w:t>
      </w:r>
      <w:r>
        <w:rPr>
          <w:rFonts w:cs="Arial"/>
          <w:b/>
          <w:szCs w:val="24"/>
          <w:lang w:eastAsia="es-MX"/>
        </w:rPr>
        <w:t>-201</w:t>
      </w:r>
      <w:r w:rsidR="00EC15DB">
        <w:rPr>
          <w:rFonts w:cs="Arial"/>
          <w:b/>
          <w:szCs w:val="24"/>
          <w:lang w:eastAsia="es-MX"/>
        </w:rPr>
        <w:t>9</w:t>
      </w:r>
    </w:p>
    <w:p w:rsidR="002B56E3" w:rsidRDefault="002B56E3" w:rsidP="002B56E3"/>
    <w:tbl>
      <w:tblPr>
        <w:tblStyle w:val="Tablaconcuadrcula2"/>
        <w:tblW w:w="4446" w:type="pct"/>
        <w:tblLook w:val="04A0" w:firstRow="1" w:lastRow="0" w:firstColumn="1" w:lastColumn="0" w:noHBand="0" w:noVBand="1"/>
      </w:tblPr>
      <w:tblGrid>
        <w:gridCol w:w="1929"/>
        <w:gridCol w:w="1929"/>
        <w:gridCol w:w="1452"/>
        <w:gridCol w:w="1928"/>
        <w:gridCol w:w="1722"/>
      </w:tblGrid>
      <w:tr w:rsidR="00DD1055" w:rsidRPr="009E197D" w:rsidTr="00DD1055">
        <w:trPr>
          <w:trHeight w:val="567"/>
          <w:tblHeader/>
        </w:trPr>
        <w:tc>
          <w:tcPr>
            <w:tcW w:w="1076" w:type="pct"/>
            <w:shd w:val="clear" w:color="auto" w:fill="AD1F53"/>
            <w:vAlign w:val="center"/>
          </w:tcPr>
          <w:p w:rsidR="00DD1055" w:rsidRPr="009E197D" w:rsidRDefault="00DD1055" w:rsidP="003C421A">
            <w:pPr>
              <w:jc w:val="center"/>
              <w:rPr>
                <w:b/>
                <w:color w:val="FFFFFF"/>
                <w:sz w:val="20"/>
              </w:rPr>
            </w:pPr>
            <w:r w:rsidRPr="009E197D">
              <w:rPr>
                <w:b/>
                <w:color w:val="FFFFFF"/>
                <w:sz w:val="20"/>
              </w:rPr>
              <w:t>Acuerdo</w:t>
            </w:r>
            <w:r>
              <w:rPr>
                <w:b/>
                <w:color w:val="FFFFFF"/>
                <w:sz w:val="20"/>
              </w:rPr>
              <w:t xml:space="preserve"> modificado</w:t>
            </w:r>
          </w:p>
        </w:tc>
        <w:tc>
          <w:tcPr>
            <w:tcW w:w="1076" w:type="pct"/>
            <w:shd w:val="clear" w:color="auto" w:fill="AD1F53"/>
            <w:vAlign w:val="center"/>
          </w:tcPr>
          <w:p w:rsidR="00DD1055" w:rsidRPr="009E197D" w:rsidRDefault="00DD1055" w:rsidP="003C421A">
            <w:pPr>
              <w:jc w:val="center"/>
              <w:rPr>
                <w:b/>
                <w:color w:val="FFFFFF"/>
                <w:sz w:val="20"/>
              </w:rPr>
            </w:pPr>
            <w:r>
              <w:rPr>
                <w:b/>
                <w:color w:val="FFFFFF"/>
                <w:sz w:val="20"/>
              </w:rPr>
              <w:t>Acuerdo modificatorio y fecha de sesión</w:t>
            </w:r>
          </w:p>
        </w:tc>
        <w:tc>
          <w:tcPr>
            <w:tcW w:w="810" w:type="pct"/>
            <w:shd w:val="clear" w:color="auto" w:fill="AD1F53"/>
            <w:vAlign w:val="center"/>
          </w:tcPr>
          <w:p w:rsidR="00DD1055" w:rsidRPr="009E197D" w:rsidRDefault="00DD1055" w:rsidP="003C421A">
            <w:pPr>
              <w:jc w:val="center"/>
              <w:rPr>
                <w:b/>
                <w:color w:val="FFFFFF"/>
                <w:sz w:val="20"/>
              </w:rPr>
            </w:pPr>
            <w:r w:rsidRPr="009E197D">
              <w:rPr>
                <w:b/>
                <w:color w:val="FFFFFF"/>
                <w:sz w:val="20"/>
              </w:rPr>
              <w:t>Motivo de la modificación</w:t>
            </w:r>
          </w:p>
        </w:tc>
        <w:tc>
          <w:tcPr>
            <w:tcW w:w="1076" w:type="pct"/>
            <w:shd w:val="clear" w:color="auto" w:fill="AD1F53"/>
            <w:vAlign w:val="center"/>
          </w:tcPr>
          <w:p w:rsidR="00DD1055" w:rsidRPr="009E197D" w:rsidRDefault="00DD1055" w:rsidP="00FD7F2C">
            <w:pPr>
              <w:jc w:val="center"/>
              <w:rPr>
                <w:b/>
                <w:color w:val="FFFFFF"/>
                <w:sz w:val="20"/>
              </w:rPr>
            </w:pPr>
            <w:r>
              <w:rPr>
                <w:b/>
                <w:color w:val="FFFFFF"/>
                <w:sz w:val="20"/>
              </w:rPr>
              <w:t>Nuevo Acuerdo modificatorio y fecha de sesión</w:t>
            </w:r>
          </w:p>
        </w:tc>
        <w:tc>
          <w:tcPr>
            <w:tcW w:w="961" w:type="pct"/>
            <w:shd w:val="clear" w:color="auto" w:fill="AD1F53"/>
            <w:vAlign w:val="center"/>
          </w:tcPr>
          <w:p w:rsidR="00DD1055" w:rsidRDefault="00DD1055" w:rsidP="00FD7F2C">
            <w:pPr>
              <w:jc w:val="center"/>
              <w:rPr>
                <w:b/>
                <w:color w:val="FFFFFF"/>
                <w:sz w:val="20"/>
              </w:rPr>
            </w:pPr>
            <w:r w:rsidRPr="009E197D">
              <w:rPr>
                <w:b/>
                <w:color w:val="FFFFFF"/>
                <w:sz w:val="20"/>
              </w:rPr>
              <w:t xml:space="preserve">Motivo de la </w:t>
            </w:r>
            <w:r>
              <w:rPr>
                <w:b/>
                <w:color w:val="FFFFFF"/>
                <w:sz w:val="20"/>
              </w:rPr>
              <w:t xml:space="preserve">nueva </w:t>
            </w:r>
            <w:r w:rsidRPr="009E197D">
              <w:rPr>
                <w:b/>
                <w:color w:val="FFFFFF"/>
                <w:sz w:val="20"/>
              </w:rPr>
              <w:t>modificación</w:t>
            </w:r>
          </w:p>
        </w:tc>
      </w:tr>
      <w:tr w:rsidR="00DD1055" w:rsidRPr="009E197D" w:rsidTr="000558E1">
        <w:trPr>
          <w:trHeight w:val="1417"/>
        </w:trPr>
        <w:tc>
          <w:tcPr>
            <w:tcW w:w="1076" w:type="pct"/>
            <w:vAlign w:val="center"/>
          </w:tcPr>
          <w:p w:rsidR="00DD1055" w:rsidRDefault="00DD1055" w:rsidP="00DD1055">
            <w:pPr>
              <w:jc w:val="center"/>
              <w:rPr>
                <w:sz w:val="20"/>
              </w:rPr>
            </w:pPr>
            <w:r w:rsidRPr="00A57FE1">
              <w:rPr>
                <w:sz w:val="20"/>
              </w:rPr>
              <w:t>INE/ACRT/</w:t>
            </w:r>
            <w:r>
              <w:rPr>
                <w:sz w:val="20"/>
              </w:rPr>
              <w:t>91</w:t>
            </w:r>
            <w:r w:rsidRPr="00A57FE1">
              <w:rPr>
                <w:sz w:val="20"/>
              </w:rPr>
              <w:t>/2018</w:t>
            </w:r>
          </w:p>
          <w:p w:rsidR="00DD1055" w:rsidRPr="009E197D" w:rsidRDefault="00DD1055" w:rsidP="00DD1055">
            <w:pPr>
              <w:jc w:val="center"/>
              <w:rPr>
                <w:sz w:val="20"/>
              </w:rPr>
            </w:pPr>
            <w:r>
              <w:rPr>
                <w:sz w:val="20"/>
              </w:rPr>
              <w:t>(Baja California)</w:t>
            </w:r>
          </w:p>
        </w:tc>
        <w:tc>
          <w:tcPr>
            <w:tcW w:w="1076" w:type="pct"/>
            <w:vAlign w:val="center"/>
          </w:tcPr>
          <w:p w:rsidR="00DD1055" w:rsidRDefault="00DD1055" w:rsidP="003C421A">
            <w:pPr>
              <w:jc w:val="center"/>
              <w:rPr>
                <w:sz w:val="20"/>
              </w:rPr>
            </w:pPr>
            <w:r>
              <w:rPr>
                <w:sz w:val="20"/>
              </w:rPr>
              <w:t>INE/ACRT/04/2019</w:t>
            </w:r>
          </w:p>
          <w:p w:rsidR="00DD1055" w:rsidRDefault="00DD1055" w:rsidP="00DD1055">
            <w:pPr>
              <w:jc w:val="center"/>
              <w:rPr>
                <w:sz w:val="20"/>
              </w:rPr>
            </w:pPr>
          </w:p>
          <w:p w:rsidR="00DD1055" w:rsidRDefault="00DD1055" w:rsidP="00DD1055">
            <w:pPr>
              <w:jc w:val="center"/>
              <w:rPr>
                <w:sz w:val="20"/>
              </w:rPr>
            </w:pPr>
            <w:r>
              <w:rPr>
                <w:sz w:val="20"/>
              </w:rPr>
              <w:t>II Ordinaria</w:t>
            </w:r>
          </w:p>
          <w:p w:rsidR="00DD1055" w:rsidRDefault="00DD1055" w:rsidP="00DD1055">
            <w:pPr>
              <w:jc w:val="center"/>
              <w:rPr>
                <w:sz w:val="20"/>
              </w:rPr>
            </w:pPr>
            <w:r>
              <w:rPr>
                <w:sz w:val="20"/>
              </w:rPr>
              <w:t>19-febrero-19</w:t>
            </w:r>
          </w:p>
        </w:tc>
        <w:tc>
          <w:tcPr>
            <w:tcW w:w="810" w:type="pct"/>
            <w:vAlign w:val="center"/>
          </w:tcPr>
          <w:p w:rsidR="00DD1055" w:rsidRPr="009E197D" w:rsidRDefault="00DD1055" w:rsidP="003C421A">
            <w:pPr>
              <w:rPr>
                <w:sz w:val="20"/>
              </w:rPr>
            </w:pPr>
            <w:r>
              <w:rPr>
                <w:sz w:val="20"/>
              </w:rPr>
              <w:t>Registro de coalición total.</w:t>
            </w:r>
          </w:p>
        </w:tc>
        <w:tc>
          <w:tcPr>
            <w:tcW w:w="1076" w:type="pct"/>
            <w:vAlign w:val="center"/>
          </w:tcPr>
          <w:p w:rsidR="00DD1055" w:rsidRDefault="00DD1055" w:rsidP="00DD1055">
            <w:pPr>
              <w:jc w:val="center"/>
              <w:rPr>
                <w:sz w:val="20"/>
              </w:rPr>
            </w:pPr>
          </w:p>
        </w:tc>
        <w:tc>
          <w:tcPr>
            <w:tcW w:w="961" w:type="pct"/>
          </w:tcPr>
          <w:p w:rsidR="00DD1055" w:rsidRDefault="00DD1055" w:rsidP="003C421A">
            <w:pPr>
              <w:rPr>
                <w:sz w:val="20"/>
              </w:rPr>
            </w:pPr>
          </w:p>
        </w:tc>
      </w:tr>
      <w:tr w:rsidR="00DD1055" w:rsidRPr="009E197D" w:rsidTr="000558E1">
        <w:trPr>
          <w:trHeight w:val="1417"/>
        </w:trPr>
        <w:tc>
          <w:tcPr>
            <w:tcW w:w="1076" w:type="pct"/>
            <w:vAlign w:val="center"/>
          </w:tcPr>
          <w:p w:rsidR="00DD1055" w:rsidRDefault="00DD1055" w:rsidP="00DD1055">
            <w:pPr>
              <w:jc w:val="center"/>
              <w:rPr>
                <w:sz w:val="20"/>
              </w:rPr>
            </w:pPr>
            <w:r w:rsidRPr="00A57FE1">
              <w:rPr>
                <w:sz w:val="20"/>
              </w:rPr>
              <w:t>INE/ACRT/</w:t>
            </w:r>
            <w:r>
              <w:rPr>
                <w:sz w:val="20"/>
              </w:rPr>
              <w:t>92</w:t>
            </w:r>
            <w:r w:rsidRPr="00A57FE1">
              <w:rPr>
                <w:sz w:val="20"/>
              </w:rPr>
              <w:t>/2018</w:t>
            </w:r>
          </w:p>
          <w:p w:rsidR="00DD1055" w:rsidRPr="009E197D" w:rsidRDefault="00DD1055" w:rsidP="00DD1055">
            <w:pPr>
              <w:jc w:val="center"/>
              <w:rPr>
                <w:sz w:val="20"/>
              </w:rPr>
            </w:pPr>
            <w:r>
              <w:rPr>
                <w:sz w:val="20"/>
              </w:rPr>
              <w:t>(Durango)</w:t>
            </w:r>
          </w:p>
        </w:tc>
        <w:tc>
          <w:tcPr>
            <w:tcW w:w="1076" w:type="pct"/>
            <w:vAlign w:val="center"/>
          </w:tcPr>
          <w:p w:rsidR="00DD1055" w:rsidRDefault="00DD1055" w:rsidP="00DD1055">
            <w:pPr>
              <w:jc w:val="center"/>
              <w:rPr>
                <w:sz w:val="20"/>
              </w:rPr>
            </w:pPr>
            <w:r w:rsidRPr="004178E2">
              <w:rPr>
                <w:sz w:val="20"/>
              </w:rPr>
              <w:t>INE/ACRT/</w:t>
            </w:r>
            <w:r>
              <w:rPr>
                <w:sz w:val="20"/>
              </w:rPr>
              <w:t>11</w:t>
            </w:r>
            <w:r w:rsidRPr="004178E2">
              <w:rPr>
                <w:sz w:val="20"/>
              </w:rPr>
              <w:t>/201</w:t>
            </w:r>
            <w:r>
              <w:rPr>
                <w:sz w:val="20"/>
              </w:rPr>
              <w:t>9</w:t>
            </w:r>
          </w:p>
          <w:p w:rsidR="00DD1055" w:rsidRDefault="00DD1055" w:rsidP="00DD1055">
            <w:pPr>
              <w:jc w:val="center"/>
              <w:rPr>
                <w:sz w:val="20"/>
              </w:rPr>
            </w:pPr>
          </w:p>
          <w:p w:rsidR="00DD1055" w:rsidRDefault="00DD1055" w:rsidP="00DD1055">
            <w:pPr>
              <w:jc w:val="center"/>
              <w:rPr>
                <w:sz w:val="20"/>
              </w:rPr>
            </w:pPr>
            <w:r>
              <w:rPr>
                <w:sz w:val="20"/>
              </w:rPr>
              <w:t>VII Especial</w:t>
            </w:r>
          </w:p>
          <w:p w:rsidR="00DD1055" w:rsidRPr="009E197D" w:rsidRDefault="00DD1055" w:rsidP="00DD1055">
            <w:pPr>
              <w:jc w:val="center"/>
              <w:rPr>
                <w:sz w:val="20"/>
              </w:rPr>
            </w:pPr>
            <w:r>
              <w:rPr>
                <w:sz w:val="20"/>
              </w:rPr>
              <w:t>15-abril-19</w:t>
            </w:r>
          </w:p>
        </w:tc>
        <w:tc>
          <w:tcPr>
            <w:tcW w:w="810" w:type="pct"/>
            <w:vAlign w:val="center"/>
          </w:tcPr>
          <w:p w:rsidR="00DD1055" w:rsidRPr="009E197D" w:rsidRDefault="00DD1055" w:rsidP="00DD1055">
            <w:pPr>
              <w:rPr>
                <w:sz w:val="20"/>
              </w:rPr>
            </w:pPr>
            <w:r>
              <w:rPr>
                <w:sz w:val="20"/>
              </w:rPr>
              <w:t>Registro de candidaturas comunes.</w:t>
            </w:r>
          </w:p>
        </w:tc>
        <w:tc>
          <w:tcPr>
            <w:tcW w:w="1076" w:type="pct"/>
            <w:vAlign w:val="center"/>
          </w:tcPr>
          <w:p w:rsidR="00DD1055" w:rsidRDefault="00DD1055" w:rsidP="00DD1055">
            <w:pPr>
              <w:jc w:val="center"/>
              <w:rPr>
                <w:sz w:val="20"/>
              </w:rPr>
            </w:pPr>
            <w:r>
              <w:rPr>
                <w:sz w:val="20"/>
              </w:rPr>
              <w:t>INE/ACRT/12/2019</w:t>
            </w:r>
          </w:p>
          <w:p w:rsidR="00DD1055" w:rsidRDefault="00DD1055" w:rsidP="00DD1055">
            <w:pPr>
              <w:jc w:val="center"/>
              <w:rPr>
                <w:sz w:val="20"/>
              </w:rPr>
            </w:pPr>
          </w:p>
          <w:p w:rsidR="00DD1055" w:rsidRDefault="00DD1055" w:rsidP="00DD1055">
            <w:pPr>
              <w:jc w:val="center"/>
              <w:rPr>
                <w:sz w:val="20"/>
              </w:rPr>
            </w:pPr>
            <w:r>
              <w:rPr>
                <w:sz w:val="20"/>
              </w:rPr>
              <w:t>VIII Especial</w:t>
            </w:r>
          </w:p>
          <w:p w:rsidR="00DD1055" w:rsidRDefault="00DD1055" w:rsidP="00DD1055">
            <w:pPr>
              <w:jc w:val="center"/>
              <w:rPr>
                <w:sz w:val="20"/>
              </w:rPr>
            </w:pPr>
            <w:r>
              <w:rPr>
                <w:sz w:val="20"/>
              </w:rPr>
              <w:t>30-abril-19</w:t>
            </w:r>
          </w:p>
        </w:tc>
        <w:tc>
          <w:tcPr>
            <w:tcW w:w="961" w:type="pct"/>
            <w:vAlign w:val="center"/>
          </w:tcPr>
          <w:p w:rsidR="00DD1055" w:rsidRDefault="00DD1055" w:rsidP="00DD1055">
            <w:pPr>
              <w:jc w:val="center"/>
              <w:rPr>
                <w:sz w:val="20"/>
              </w:rPr>
            </w:pPr>
            <w:r>
              <w:rPr>
                <w:sz w:val="20"/>
              </w:rPr>
              <w:t>Improcedencia del registro de las candidaturas comunes.</w:t>
            </w:r>
          </w:p>
        </w:tc>
      </w:tr>
      <w:tr w:rsidR="00DD1055" w:rsidRPr="009E197D" w:rsidTr="000558E1">
        <w:trPr>
          <w:trHeight w:val="1417"/>
        </w:trPr>
        <w:tc>
          <w:tcPr>
            <w:tcW w:w="1076" w:type="pct"/>
            <w:vAlign w:val="center"/>
          </w:tcPr>
          <w:p w:rsidR="00DD1055" w:rsidRDefault="00DD1055" w:rsidP="00DD1055">
            <w:pPr>
              <w:jc w:val="center"/>
              <w:rPr>
                <w:sz w:val="20"/>
              </w:rPr>
            </w:pPr>
            <w:r w:rsidRPr="00A57FE1">
              <w:rPr>
                <w:sz w:val="20"/>
              </w:rPr>
              <w:t>INE/ACRT/</w:t>
            </w:r>
            <w:r>
              <w:rPr>
                <w:sz w:val="20"/>
              </w:rPr>
              <w:t>93</w:t>
            </w:r>
            <w:r w:rsidRPr="00A57FE1">
              <w:rPr>
                <w:sz w:val="20"/>
              </w:rPr>
              <w:t>/2018</w:t>
            </w:r>
          </w:p>
          <w:p w:rsidR="00DD1055" w:rsidRPr="009E197D" w:rsidRDefault="00DD1055" w:rsidP="00DD1055">
            <w:pPr>
              <w:jc w:val="center"/>
              <w:rPr>
                <w:sz w:val="20"/>
              </w:rPr>
            </w:pPr>
            <w:r>
              <w:rPr>
                <w:sz w:val="20"/>
              </w:rPr>
              <w:t>(Quintana Roo)</w:t>
            </w:r>
          </w:p>
        </w:tc>
        <w:tc>
          <w:tcPr>
            <w:tcW w:w="1076" w:type="pct"/>
            <w:vAlign w:val="center"/>
          </w:tcPr>
          <w:p w:rsidR="00DD1055" w:rsidRDefault="00DD1055" w:rsidP="00DD1055">
            <w:pPr>
              <w:jc w:val="center"/>
              <w:rPr>
                <w:sz w:val="20"/>
              </w:rPr>
            </w:pPr>
            <w:r w:rsidRPr="004178E2">
              <w:rPr>
                <w:sz w:val="20"/>
              </w:rPr>
              <w:t>INE/ACRT/</w:t>
            </w:r>
            <w:r>
              <w:rPr>
                <w:sz w:val="20"/>
              </w:rPr>
              <w:t>08/2019</w:t>
            </w:r>
          </w:p>
          <w:p w:rsidR="00DD1055" w:rsidRDefault="00DD1055" w:rsidP="00DD1055">
            <w:pPr>
              <w:jc w:val="center"/>
              <w:rPr>
                <w:sz w:val="20"/>
              </w:rPr>
            </w:pPr>
          </w:p>
          <w:p w:rsidR="00DD1055" w:rsidRDefault="00DD1055" w:rsidP="00DD1055">
            <w:pPr>
              <w:jc w:val="center"/>
              <w:rPr>
                <w:sz w:val="20"/>
              </w:rPr>
            </w:pPr>
            <w:r>
              <w:rPr>
                <w:sz w:val="20"/>
              </w:rPr>
              <w:t>VI Especial</w:t>
            </w:r>
          </w:p>
          <w:p w:rsidR="00DD1055" w:rsidRPr="009E197D" w:rsidRDefault="00DD1055" w:rsidP="00DD1055">
            <w:pPr>
              <w:jc w:val="center"/>
              <w:rPr>
                <w:sz w:val="20"/>
              </w:rPr>
            </w:pPr>
            <w:r>
              <w:rPr>
                <w:sz w:val="20"/>
              </w:rPr>
              <w:t>3-abril-19</w:t>
            </w:r>
          </w:p>
        </w:tc>
        <w:tc>
          <w:tcPr>
            <w:tcW w:w="810" w:type="pct"/>
            <w:vAlign w:val="center"/>
          </w:tcPr>
          <w:p w:rsidR="00DD1055" w:rsidRPr="0077676E" w:rsidRDefault="00DD1055" w:rsidP="00DD1055">
            <w:pPr>
              <w:rPr>
                <w:spacing w:val="-6"/>
                <w:sz w:val="20"/>
              </w:rPr>
            </w:pPr>
            <w:r>
              <w:rPr>
                <w:spacing w:val="-6"/>
                <w:sz w:val="20"/>
              </w:rPr>
              <w:t>Incluir al partido político Encuentro Social (con registro local).</w:t>
            </w:r>
          </w:p>
        </w:tc>
        <w:tc>
          <w:tcPr>
            <w:tcW w:w="1076" w:type="pct"/>
          </w:tcPr>
          <w:p w:rsidR="00DD1055" w:rsidRDefault="00DD1055" w:rsidP="00DD1055">
            <w:pPr>
              <w:rPr>
                <w:spacing w:val="-6"/>
                <w:sz w:val="20"/>
              </w:rPr>
            </w:pPr>
          </w:p>
        </w:tc>
        <w:tc>
          <w:tcPr>
            <w:tcW w:w="961" w:type="pct"/>
          </w:tcPr>
          <w:p w:rsidR="00DD1055" w:rsidRDefault="00DD1055" w:rsidP="00DD1055">
            <w:pPr>
              <w:rPr>
                <w:spacing w:val="-6"/>
                <w:sz w:val="20"/>
              </w:rPr>
            </w:pPr>
          </w:p>
        </w:tc>
      </w:tr>
      <w:tr w:rsidR="00DD1055" w:rsidRPr="009E197D" w:rsidTr="000558E1">
        <w:trPr>
          <w:trHeight w:val="1417"/>
        </w:trPr>
        <w:tc>
          <w:tcPr>
            <w:tcW w:w="1076" w:type="pct"/>
            <w:vAlign w:val="center"/>
          </w:tcPr>
          <w:p w:rsidR="00DD1055" w:rsidRDefault="00DD1055" w:rsidP="00DD1055">
            <w:pPr>
              <w:jc w:val="center"/>
              <w:rPr>
                <w:sz w:val="20"/>
              </w:rPr>
            </w:pPr>
            <w:r w:rsidRPr="00A57FE1">
              <w:rPr>
                <w:sz w:val="20"/>
              </w:rPr>
              <w:t>INE/ACRT/</w:t>
            </w:r>
            <w:r>
              <w:rPr>
                <w:sz w:val="20"/>
              </w:rPr>
              <w:t>94</w:t>
            </w:r>
            <w:r w:rsidRPr="00A57FE1">
              <w:rPr>
                <w:sz w:val="20"/>
              </w:rPr>
              <w:t>/2018</w:t>
            </w:r>
          </w:p>
          <w:p w:rsidR="00DD1055" w:rsidRPr="009E197D" w:rsidRDefault="00DD1055" w:rsidP="00DD1055">
            <w:pPr>
              <w:jc w:val="center"/>
              <w:rPr>
                <w:sz w:val="20"/>
              </w:rPr>
            </w:pPr>
            <w:r>
              <w:rPr>
                <w:sz w:val="20"/>
              </w:rPr>
              <w:t>(Tamaulipas)</w:t>
            </w:r>
          </w:p>
        </w:tc>
        <w:tc>
          <w:tcPr>
            <w:tcW w:w="1076" w:type="pct"/>
            <w:vAlign w:val="center"/>
          </w:tcPr>
          <w:p w:rsidR="00DD1055" w:rsidRPr="00AD7081" w:rsidRDefault="00DD1055" w:rsidP="00DD1055">
            <w:pPr>
              <w:jc w:val="center"/>
              <w:rPr>
                <w:sz w:val="20"/>
                <w:lang w:val="en-GB"/>
              </w:rPr>
            </w:pPr>
            <w:r w:rsidRPr="00AD7081">
              <w:rPr>
                <w:sz w:val="20"/>
                <w:lang w:val="en-GB"/>
              </w:rPr>
              <w:t>INE/ACRT/05/2019</w:t>
            </w:r>
          </w:p>
          <w:p w:rsidR="00DD1055" w:rsidRPr="00AD7081" w:rsidRDefault="00DD1055" w:rsidP="00DD1055">
            <w:pPr>
              <w:jc w:val="center"/>
              <w:rPr>
                <w:sz w:val="20"/>
                <w:lang w:val="en-GB"/>
              </w:rPr>
            </w:pPr>
          </w:p>
          <w:p w:rsidR="00DD1055" w:rsidRPr="00AD7081" w:rsidRDefault="00DD1055" w:rsidP="00DD1055">
            <w:pPr>
              <w:jc w:val="center"/>
              <w:rPr>
                <w:sz w:val="20"/>
                <w:lang w:val="en-GB"/>
              </w:rPr>
            </w:pPr>
            <w:r w:rsidRPr="00AD7081">
              <w:rPr>
                <w:sz w:val="20"/>
                <w:lang w:val="en-GB"/>
              </w:rPr>
              <w:t xml:space="preserve">II </w:t>
            </w:r>
            <w:proofErr w:type="spellStart"/>
            <w:r w:rsidRPr="00AD7081">
              <w:rPr>
                <w:sz w:val="20"/>
                <w:lang w:val="en-GB"/>
              </w:rPr>
              <w:t>Ordinaria</w:t>
            </w:r>
            <w:proofErr w:type="spellEnd"/>
          </w:p>
          <w:p w:rsidR="00DD1055" w:rsidRPr="00AD7081" w:rsidRDefault="00DD1055" w:rsidP="00DD1055">
            <w:pPr>
              <w:jc w:val="center"/>
              <w:rPr>
                <w:sz w:val="20"/>
                <w:lang w:val="en-GB"/>
              </w:rPr>
            </w:pPr>
            <w:r w:rsidRPr="00AD7081">
              <w:rPr>
                <w:sz w:val="20"/>
                <w:lang w:val="en-GB"/>
              </w:rPr>
              <w:t>19-feb-19</w:t>
            </w:r>
          </w:p>
        </w:tc>
        <w:tc>
          <w:tcPr>
            <w:tcW w:w="810" w:type="pct"/>
            <w:vAlign w:val="center"/>
          </w:tcPr>
          <w:p w:rsidR="00DD1055" w:rsidRPr="0077676E" w:rsidRDefault="00DD1055" w:rsidP="00DD1055">
            <w:pPr>
              <w:rPr>
                <w:spacing w:val="-6"/>
                <w:sz w:val="20"/>
              </w:rPr>
            </w:pPr>
            <w:r>
              <w:rPr>
                <w:spacing w:val="-6"/>
                <w:sz w:val="20"/>
              </w:rPr>
              <w:t>Incluir al partido político Nueva Alianza (con registro local).</w:t>
            </w:r>
          </w:p>
        </w:tc>
        <w:tc>
          <w:tcPr>
            <w:tcW w:w="1076" w:type="pct"/>
            <w:vAlign w:val="center"/>
          </w:tcPr>
          <w:p w:rsidR="00DD1055" w:rsidRDefault="00DD1055" w:rsidP="00DD1055">
            <w:pPr>
              <w:jc w:val="center"/>
              <w:rPr>
                <w:spacing w:val="-6"/>
                <w:sz w:val="20"/>
              </w:rPr>
            </w:pPr>
            <w:r w:rsidRPr="004178E2">
              <w:rPr>
                <w:sz w:val="20"/>
              </w:rPr>
              <w:t>INE/ACRT/</w:t>
            </w:r>
            <w:r>
              <w:rPr>
                <w:sz w:val="20"/>
              </w:rPr>
              <w:t>07/2019</w:t>
            </w:r>
          </w:p>
        </w:tc>
        <w:tc>
          <w:tcPr>
            <w:tcW w:w="961" w:type="pct"/>
            <w:vAlign w:val="center"/>
          </w:tcPr>
          <w:p w:rsidR="00DD1055" w:rsidRPr="004178E2" w:rsidRDefault="00DD1055" w:rsidP="00DD1055">
            <w:pPr>
              <w:jc w:val="center"/>
              <w:rPr>
                <w:sz w:val="20"/>
              </w:rPr>
            </w:pPr>
            <w:r>
              <w:rPr>
                <w:spacing w:val="-6"/>
                <w:sz w:val="20"/>
              </w:rPr>
              <w:t>Improcedencia del registro local del partido político Nueva Alianza</w:t>
            </w:r>
          </w:p>
        </w:tc>
      </w:tr>
    </w:tbl>
    <w:p w:rsidR="00EC15DB" w:rsidRDefault="00EC15DB" w:rsidP="002B56E3"/>
    <w:p w:rsidR="00EC15DB" w:rsidRDefault="00EC15DB">
      <w:pPr>
        <w:spacing w:after="160" w:line="259" w:lineRule="auto"/>
        <w:jc w:val="left"/>
      </w:pPr>
      <w:r>
        <w:br w:type="page"/>
      </w:r>
    </w:p>
    <w:p w:rsidR="00E428C3" w:rsidRPr="00774113" w:rsidRDefault="00774113" w:rsidP="00774113">
      <w:pPr>
        <w:jc w:val="center"/>
        <w:rPr>
          <w:b/>
        </w:rPr>
      </w:pPr>
      <w:r w:rsidRPr="00774113">
        <w:rPr>
          <w:b/>
        </w:rPr>
        <w:lastRenderedPageBreak/>
        <w:t>ANEXO 5</w:t>
      </w:r>
    </w:p>
    <w:p w:rsidR="00774113" w:rsidRPr="000A7D6C" w:rsidRDefault="00774113" w:rsidP="00774113">
      <w:pPr>
        <w:spacing w:line="260" w:lineRule="exact"/>
        <w:jc w:val="center"/>
        <w:rPr>
          <w:rFonts w:cs="Arial"/>
          <w:b/>
          <w:szCs w:val="24"/>
          <w:lang w:eastAsia="es-MX"/>
        </w:rPr>
      </w:pPr>
      <w:r w:rsidRPr="000A7D6C">
        <w:rPr>
          <w:rFonts w:cs="Arial"/>
          <w:b/>
          <w:szCs w:val="24"/>
          <w:lang w:eastAsia="es-MX"/>
        </w:rPr>
        <w:t>Resultados de</w:t>
      </w:r>
      <w:r w:rsidR="00EC15DB">
        <w:rPr>
          <w:rFonts w:cs="Arial"/>
          <w:b/>
          <w:szCs w:val="24"/>
          <w:lang w:eastAsia="es-MX"/>
        </w:rPr>
        <w:t xml:space="preserve"> </w:t>
      </w:r>
      <w:r w:rsidRPr="000A7D6C">
        <w:rPr>
          <w:rFonts w:cs="Arial"/>
          <w:b/>
          <w:szCs w:val="24"/>
          <w:lang w:eastAsia="es-MX"/>
        </w:rPr>
        <w:t>l</w:t>
      </w:r>
      <w:r w:rsidR="00EC15DB">
        <w:rPr>
          <w:rFonts w:cs="Arial"/>
          <w:b/>
          <w:szCs w:val="24"/>
          <w:lang w:eastAsia="es-MX"/>
        </w:rPr>
        <w:t>os</w:t>
      </w:r>
      <w:r w:rsidRPr="000A7D6C">
        <w:rPr>
          <w:rFonts w:cs="Arial"/>
          <w:b/>
          <w:szCs w:val="24"/>
          <w:lang w:eastAsia="es-MX"/>
        </w:rPr>
        <w:t xml:space="preserve"> sorteo</w:t>
      </w:r>
      <w:r w:rsidR="00EC15DB">
        <w:rPr>
          <w:rFonts w:cs="Arial"/>
          <w:b/>
          <w:szCs w:val="24"/>
          <w:lang w:eastAsia="es-MX"/>
        </w:rPr>
        <w:t>s</w:t>
      </w:r>
      <w:r w:rsidRPr="000A7D6C">
        <w:rPr>
          <w:rFonts w:cs="Arial"/>
          <w:b/>
          <w:szCs w:val="24"/>
          <w:lang w:eastAsia="es-MX"/>
        </w:rPr>
        <w:t xml:space="preserve"> para el </w:t>
      </w:r>
      <w:r w:rsidR="006759EB">
        <w:rPr>
          <w:rFonts w:cs="Arial"/>
          <w:b/>
          <w:szCs w:val="24"/>
          <w:lang w:eastAsia="es-MX"/>
        </w:rPr>
        <w:t xml:space="preserve">corrimiento vertical en el </w:t>
      </w:r>
      <w:r w:rsidRPr="000A7D6C">
        <w:rPr>
          <w:rFonts w:cs="Arial"/>
          <w:b/>
          <w:szCs w:val="24"/>
          <w:lang w:eastAsia="es-MX"/>
        </w:rPr>
        <w:t>pautado del</w:t>
      </w:r>
    </w:p>
    <w:p w:rsidR="00774113" w:rsidRPr="000A7D6C" w:rsidRDefault="00774113" w:rsidP="00774113">
      <w:pPr>
        <w:spacing w:line="260" w:lineRule="exact"/>
        <w:jc w:val="center"/>
        <w:rPr>
          <w:b/>
        </w:rPr>
      </w:pPr>
      <w:r w:rsidRPr="000A7D6C">
        <w:rPr>
          <w:rFonts w:cs="Arial"/>
          <w:b/>
          <w:szCs w:val="24"/>
          <w:lang w:eastAsia="es-MX"/>
        </w:rPr>
        <w:t>periodo ordinario en el</w:t>
      </w:r>
      <w:r>
        <w:rPr>
          <w:rFonts w:cs="Arial"/>
          <w:b/>
          <w:szCs w:val="24"/>
          <w:lang w:eastAsia="es-MX"/>
        </w:rPr>
        <w:t xml:space="preserve"> </w:t>
      </w:r>
      <w:r w:rsidR="00EC15DB">
        <w:rPr>
          <w:rFonts w:cs="Arial"/>
          <w:b/>
          <w:szCs w:val="24"/>
          <w:lang w:eastAsia="es-MX"/>
        </w:rPr>
        <w:t>primer y segundo semestre de 2019</w:t>
      </w:r>
    </w:p>
    <w:p w:rsidR="00EC15DB" w:rsidRDefault="00EC15DB" w:rsidP="00774113"/>
    <w:p w:rsidR="00EC15DB" w:rsidRPr="00EC15DB" w:rsidRDefault="00EC15DB" w:rsidP="00774113">
      <w:pPr>
        <w:rPr>
          <w:b/>
        </w:rPr>
      </w:pPr>
      <w:r w:rsidRPr="00EC15DB">
        <w:rPr>
          <w:b/>
        </w:rPr>
        <w:t>P</w:t>
      </w:r>
      <w:r>
        <w:rPr>
          <w:b/>
        </w:rPr>
        <w:t>rimer semestre</w:t>
      </w:r>
    </w:p>
    <w:p w:rsidR="00EC15DB" w:rsidRDefault="00EC15DB" w:rsidP="00774113"/>
    <w:p w:rsidR="00774113" w:rsidRDefault="006759EB" w:rsidP="00774113">
      <w:pPr>
        <w:rPr>
          <w:rFonts w:cs="Arial"/>
          <w:bCs/>
          <w:noProof/>
          <w:szCs w:val="24"/>
          <w:lang w:eastAsia="es-MX"/>
        </w:rPr>
      </w:pPr>
      <w:r>
        <w:rPr>
          <w:noProof/>
          <w:lang w:eastAsia="es-MX"/>
        </w:rPr>
        <w:drawing>
          <wp:inline distT="0" distB="0" distL="0" distR="0" wp14:anchorId="3B9A3D77" wp14:editId="2734D260">
            <wp:extent cx="6158865" cy="360108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8201" t="10863" r="8758" b="5061"/>
                    <a:stretch/>
                  </pic:blipFill>
                  <pic:spPr bwMode="auto">
                    <a:xfrm>
                      <a:off x="0" y="0"/>
                      <a:ext cx="6163060" cy="3603538"/>
                    </a:xfrm>
                    <a:prstGeom prst="rect">
                      <a:avLst/>
                    </a:prstGeom>
                    <a:ln>
                      <a:noFill/>
                    </a:ln>
                    <a:extLst>
                      <a:ext uri="{53640926-AAD7-44D8-BBD7-CCE9431645EC}">
                        <a14:shadowObscured xmlns:a14="http://schemas.microsoft.com/office/drawing/2010/main"/>
                      </a:ext>
                    </a:extLst>
                  </pic:spPr>
                </pic:pic>
              </a:graphicData>
            </a:graphic>
          </wp:inline>
        </w:drawing>
      </w:r>
    </w:p>
    <w:p w:rsidR="00EC15DB" w:rsidRDefault="00EC15DB" w:rsidP="00774113">
      <w:pPr>
        <w:rPr>
          <w:rFonts w:cs="Arial"/>
          <w:bCs/>
          <w:noProof/>
          <w:szCs w:val="24"/>
          <w:lang w:eastAsia="es-MX"/>
        </w:rPr>
      </w:pPr>
    </w:p>
    <w:p w:rsidR="00EC15DB" w:rsidRPr="00EC15DB" w:rsidRDefault="00EC15DB" w:rsidP="00EC15DB">
      <w:pPr>
        <w:rPr>
          <w:b/>
        </w:rPr>
      </w:pPr>
      <w:r>
        <w:rPr>
          <w:b/>
        </w:rPr>
        <w:t>Segundo semestre</w:t>
      </w:r>
    </w:p>
    <w:p w:rsidR="00EC15DB" w:rsidRDefault="00EC15DB" w:rsidP="00774113"/>
    <w:p w:rsidR="00EC15DB" w:rsidRDefault="006759EB" w:rsidP="00774113">
      <w:r>
        <w:rPr>
          <w:noProof/>
          <w:lang w:eastAsia="es-MX"/>
        </w:rPr>
        <w:drawing>
          <wp:inline distT="0" distB="0" distL="0" distR="0" wp14:anchorId="4E7A7B16" wp14:editId="4BD0E205">
            <wp:extent cx="6159153" cy="3573194"/>
            <wp:effectExtent l="0" t="0" r="0" b="825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48065" t="10863" r="8893" b="5061"/>
                    <a:stretch/>
                  </pic:blipFill>
                  <pic:spPr bwMode="auto">
                    <a:xfrm>
                      <a:off x="0" y="0"/>
                      <a:ext cx="6243010" cy="3621843"/>
                    </a:xfrm>
                    <a:prstGeom prst="rect">
                      <a:avLst/>
                    </a:prstGeom>
                    <a:ln>
                      <a:noFill/>
                    </a:ln>
                    <a:extLst>
                      <a:ext uri="{53640926-AAD7-44D8-BBD7-CCE9431645EC}">
                        <a14:shadowObscured xmlns:a14="http://schemas.microsoft.com/office/drawing/2010/main"/>
                      </a:ext>
                    </a:extLst>
                  </pic:spPr>
                </pic:pic>
              </a:graphicData>
            </a:graphic>
          </wp:inline>
        </w:drawing>
      </w:r>
    </w:p>
    <w:p w:rsidR="000558E1" w:rsidRDefault="000558E1">
      <w:pPr>
        <w:spacing w:after="160" w:line="259" w:lineRule="auto"/>
        <w:jc w:val="left"/>
      </w:pPr>
      <w:r>
        <w:br w:type="page"/>
      </w:r>
    </w:p>
    <w:p w:rsidR="000558E1" w:rsidRDefault="000558E1" w:rsidP="000558E1">
      <w:pPr>
        <w:spacing w:line="260" w:lineRule="exact"/>
        <w:jc w:val="center"/>
        <w:rPr>
          <w:rFonts w:cs="Arial"/>
          <w:b/>
          <w:szCs w:val="24"/>
          <w:lang w:eastAsia="es-MX"/>
        </w:rPr>
      </w:pPr>
      <w:r>
        <w:rPr>
          <w:rFonts w:cs="Arial"/>
          <w:b/>
          <w:szCs w:val="24"/>
          <w:lang w:eastAsia="es-MX"/>
        </w:rPr>
        <w:lastRenderedPageBreak/>
        <w:t>ANEXO 6</w:t>
      </w:r>
    </w:p>
    <w:p w:rsidR="000558E1" w:rsidRPr="000A7D6C" w:rsidRDefault="000558E1" w:rsidP="000558E1">
      <w:pPr>
        <w:spacing w:line="260" w:lineRule="exact"/>
        <w:jc w:val="center"/>
        <w:rPr>
          <w:b/>
        </w:rPr>
      </w:pPr>
      <w:r>
        <w:rPr>
          <w:rFonts w:cs="Arial"/>
          <w:b/>
          <w:szCs w:val="24"/>
          <w:lang w:eastAsia="es-MX"/>
        </w:rPr>
        <w:t>Modificación a las pautas de periodo ordinario 2018-2019</w:t>
      </w:r>
    </w:p>
    <w:p w:rsidR="000558E1" w:rsidRDefault="000558E1" w:rsidP="000558E1"/>
    <w:p w:rsidR="000558E1" w:rsidRPr="00DD1055" w:rsidRDefault="000558E1" w:rsidP="000558E1">
      <w:pPr>
        <w:rPr>
          <w:b/>
        </w:rPr>
      </w:pPr>
      <w:r w:rsidRPr="00DD1055">
        <w:rPr>
          <w:b/>
        </w:rPr>
        <w:t>Segundo semestre de 2018 (Acuerdo</w:t>
      </w:r>
      <w:r>
        <w:rPr>
          <w:b/>
        </w:rPr>
        <w:t>s</w:t>
      </w:r>
      <w:r w:rsidRPr="00DD1055">
        <w:rPr>
          <w:b/>
        </w:rPr>
        <w:t xml:space="preserve"> INE/ACRT/76</w:t>
      </w:r>
      <w:r>
        <w:rPr>
          <w:b/>
        </w:rPr>
        <w:t xml:space="preserve"> y 77</w:t>
      </w:r>
      <w:r w:rsidRPr="00DD1055">
        <w:rPr>
          <w:b/>
        </w:rPr>
        <w:t>/2018)</w:t>
      </w:r>
    </w:p>
    <w:p w:rsidR="000558E1" w:rsidRDefault="000558E1" w:rsidP="000558E1"/>
    <w:tbl>
      <w:tblPr>
        <w:tblStyle w:val="Tablaconcuadrcula2"/>
        <w:tblW w:w="5000" w:type="pct"/>
        <w:tblLook w:val="04A0" w:firstRow="1" w:lastRow="0" w:firstColumn="1" w:lastColumn="0" w:noHBand="0" w:noVBand="1"/>
      </w:tblPr>
      <w:tblGrid>
        <w:gridCol w:w="2384"/>
        <w:gridCol w:w="2384"/>
        <w:gridCol w:w="1878"/>
        <w:gridCol w:w="3430"/>
      </w:tblGrid>
      <w:tr w:rsidR="000558E1" w:rsidRPr="009E197D" w:rsidTr="00AD7081">
        <w:trPr>
          <w:trHeight w:val="567"/>
          <w:tblHeader/>
        </w:trPr>
        <w:tc>
          <w:tcPr>
            <w:tcW w:w="1183" w:type="pct"/>
            <w:shd w:val="clear" w:color="auto" w:fill="AD1F53"/>
            <w:vAlign w:val="center"/>
          </w:tcPr>
          <w:p w:rsidR="000558E1" w:rsidRPr="009E197D" w:rsidRDefault="000558E1" w:rsidP="00AD7081">
            <w:pPr>
              <w:jc w:val="center"/>
              <w:rPr>
                <w:b/>
                <w:color w:val="FFFFFF"/>
                <w:sz w:val="20"/>
              </w:rPr>
            </w:pPr>
            <w:r>
              <w:rPr>
                <w:b/>
                <w:color w:val="FFFFFF"/>
                <w:sz w:val="20"/>
              </w:rPr>
              <w:t>Acuerdo modificado</w:t>
            </w:r>
          </w:p>
        </w:tc>
        <w:tc>
          <w:tcPr>
            <w:tcW w:w="1183" w:type="pct"/>
            <w:shd w:val="clear" w:color="auto" w:fill="AD1F53"/>
            <w:vAlign w:val="center"/>
          </w:tcPr>
          <w:p w:rsidR="000558E1" w:rsidRPr="009E197D" w:rsidRDefault="000558E1" w:rsidP="00AD7081">
            <w:pPr>
              <w:jc w:val="center"/>
              <w:rPr>
                <w:b/>
                <w:color w:val="FFFFFF"/>
                <w:sz w:val="20"/>
              </w:rPr>
            </w:pPr>
            <w:r w:rsidRPr="009E197D">
              <w:rPr>
                <w:b/>
                <w:color w:val="FFFFFF"/>
                <w:sz w:val="20"/>
              </w:rPr>
              <w:t>Acuerdo</w:t>
            </w:r>
            <w:r>
              <w:rPr>
                <w:b/>
                <w:color w:val="FFFFFF"/>
                <w:sz w:val="20"/>
              </w:rPr>
              <w:t xml:space="preserve"> modificatorio</w:t>
            </w:r>
          </w:p>
        </w:tc>
        <w:tc>
          <w:tcPr>
            <w:tcW w:w="932" w:type="pct"/>
            <w:shd w:val="clear" w:color="auto" w:fill="AD1F53"/>
            <w:vAlign w:val="center"/>
          </w:tcPr>
          <w:p w:rsidR="000558E1" w:rsidRPr="009E197D" w:rsidRDefault="000558E1" w:rsidP="00AD7081">
            <w:pPr>
              <w:jc w:val="center"/>
              <w:rPr>
                <w:b/>
                <w:color w:val="FFFFFF"/>
                <w:sz w:val="20"/>
              </w:rPr>
            </w:pPr>
            <w:r w:rsidRPr="009E197D">
              <w:rPr>
                <w:b/>
                <w:color w:val="FFFFFF"/>
                <w:sz w:val="20"/>
              </w:rPr>
              <w:t>Carácter y fecha de la sesión</w:t>
            </w:r>
          </w:p>
        </w:tc>
        <w:tc>
          <w:tcPr>
            <w:tcW w:w="1702" w:type="pct"/>
            <w:shd w:val="clear" w:color="auto" w:fill="AD1F53"/>
            <w:vAlign w:val="center"/>
          </w:tcPr>
          <w:p w:rsidR="000558E1" w:rsidRPr="009E197D" w:rsidRDefault="000558E1" w:rsidP="00AD7081">
            <w:pPr>
              <w:jc w:val="center"/>
              <w:rPr>
                <w:b/>
                <w:color w:val="FFFFFF"/>
                <w:sz w:val="20"/>
              </w:rPr>
            </w:pPr>
            <w:r w:rsidRPr="009E197D">
              <w:rPr>
                <w:b/>
                <w:color w:val="FFFFFF"/>
                <w:sz w:val="20"/>
              </w:rPr>
              <w:t>Motivo de la modificación</w:t>
            </w:r>
          </w:p>
        </w:tc>
      </w:tr>
      <w:tr w:rsidR="000558E1" w:rsidRPr="009E197D" w:rsidTr="00AD7081">
        <w:trPr>
          <w:trHeight w:val="850"/>
        </w:trPr>
        <w:tc>
          <w:tcPr>
            <w:tcW w:w="1183" w:type="pct"/>
            <w:vAlign w:val="center"/>
          </w:tcPr>
          <w:p w:rsidR="000558E1" w:rsidRDefault="000558E1" w:rsidP="00AD7081">
            <w:pPr>
              <w:jc w:val="center"/>
              <w:rPr>
                <w:sz w:val="20"/>
              </w:rPr>
            </w:pPr>
            <w:r>
              <w:rPr>
                <w:sz w:val="20"/>
              </w:rPr>
              <w:t>INE/ACRT/76/2018</w:t>
            </w:r>
          </w:p>
        </w:tc>
        <w:tc>
          <w:tcPr>
            <w:tcW w:w="1183" w:type="pct"/>
            <w:vAlign w:val="center"/>
          </w:tcPr>
          <w:p w:rsidR="000558E1" w:rsidRPr="009E197D" w:rsidRDefault="000558E1" w:rsidP="00AD7081">
            <w:pPr>
              <w:jc w:val="center"/>
              <w:rPr>
                <w:sz w:val="20"/>
              </w:rPr>
            </w:pPr>
            <w:r w:rsidRPr="00A57FE1">
              <w:rPr>
                <w:sz w:val="20"/>
              </w:rPr>
              <w:t>INE/ACRT/</w:t>
            </w:r>
            <w:r>
              <w:rPr>
                <w:sz w:val="20"/>
              </w:rPr>
              <w:t>77</w:t>
            </w:r>
            <w:r w:rsidRPr="00A57FE1">
              <w:rPr>
                <w:sz w:val="20"/>
              </w:rPr>
              <w:t>/2018</w:t>
            </w:r>
          </w:p>
        </w:tc>
        <w:tc>
          <w:tcPr>
            <w:tcW w:w="932" w:type="pct"/>
            <w:vAlign w:val="center"/>
          </w:tcPr>
          <w:p w:rsidR="000558E1" w:rsidRDefault="000558E1" w:rsidP="00AD7081">
            <w:pPr>
              <w:jc w:val="center"/>
              <w:rPr>
                <w:sz w:val="20"/>
              </w:rPr>
            </w:pPr>
            <w:r>
              <w:rPr>
                <w:sz w:val="20"/>
              </w:rPr>
              <w:t>IX Especial</w:t>
            </w:r>
          </w:p>
          <w:p w:rsidR="000558E1" w:rsidRPr="009E197D" w:rsidRDefault="000558E1" w:rsidP="00AD7081">
            <w:pPr>
              <w:jc w:val="center"/>
              <w:rPr>
                <w:sz w:val="20"/>
              </w:rPr>
            </w:pPr>
            <w:r>
              <w:rPr>
                <w:sz w:val="20"/>
              </w:rPr>
              <w:t>13-septiembre-18</w:t>
            </w:r>
          </w:p>
        </w:tc>
        <w:tc>
          <w:tcPr>
            <w:tcW w:w="1702" w:type="pct"/>
            <w:vAlign w:val="center"/>
          </w:tcPr>
          <w:p w:rsidR="000558E1" w:rsidRPr="009E197D" w:rsidRDefault="000558E1" w:rsidP="00AD7081">
            <w:pPr>
              <w:rPr>
                <w:sz w:val="20"/>
              </w:rPr>
            </w:pPr>
            <w:r>
              <w:rPr>
                <w:sz w:val="20"/>
              </w:rPr>
              <w:t>Pérdida del registro nacional de los partidos Nueva Alianza y Encuentro Social</w:t>
            </w:r>
          </w:p>
        </w:tc>
      </w:tr>
      <w:tr w:rsidR="000558E1" w:rsidRPr="009E197D" w:rsidTr="00AD7081">
        <w:trPr>
          <w:trHeight w:val="850"/>
        </w:trPr>
        <w:tc>
          <w:tcPr>
            <w:tcW w:w="1183" w:type="pct"/>
            <w:vMerge w:val="restart"/>
            <w:vAlign w:val="center"/>
          </w:tcPr>
          <w:p w:rsidR="000558E1" w:rsidRDefault="000558E1" w:rsidP="00AD7081">
            <w:pPr>
              <w:jc w:val="center"/>
            </w:pPr>
            <w:r w:rsidRPr="002B5B1F">
              <w:rPr>
                <w:sz w:val="20"/>
              </w:rPr>
              <w:t>INE/ACRT/77/2018</w:t>
            </w:r>
          </w:p>
        </w:tc>
        <w:tc>
          <w:tcPr>
            <w:tcW w:w="1183" w:type="pct"/>
            <w:vAlign w:val="center"/>
          </w:tcPr>
          <w:p w:rsidR="000558E1" w:rsidRPr="009E197D" w:rsidRDefault="000558E1" w:rsidP="00AD7081">
            <w:pPr>
              <w:jc w:val="center"/>
              <w:rPr>
                <w:sz w:val="20"/>
              </w:rPr>
            </w:pPr>
            <w:r w:rsidRPr="00A57FE1">
              <w:rPr>
                <w:sz w:val="20"/>
              </w:rPr>
              <w:t>INE/ACRT/</w:t>
            </w:r>
            <w:r>
              <w:rPr>
                <w:sz w:val="20"/>
              </w:rPr>
              <w:t>78</w:t>
            </w:r>
            <w:r w:rsidRPr="00A57FE1">
              <w:rPr>
                <w:sz w:val="20"/>
              </w:rPr>
              <w:t>/2018</w:t>
            </w:r>
          </w:p>
        </w:tc>
        <w:tc>
          <w:tcPr>
            <w:tcW w:w="932" w:type="pct"/>
            <w:vMerge w:val="restart"/>
            <w:vAlign w:val="center"/>
          </w:tcPr>
          <w:p w:rsidR="000558E1" w:rsidRDefault="000558E1" w:rsidP="00AD7081">
            <w:pPr>
              <w:jc w:val="center"/>
              <w:rPr>
                <w:sz w:val="20"/>
              </w:rPr>
            </w:pPr>
            <w:r>
              <w:rPr>
                <w:sz w:val="20"/>
              </w:rPr>
              <w:t>X Especial</w:t>
            </w:r>
          </w:p>
          <w:p w:rsidR="000558E1" w:rsidRPr="009E197D" w:rsidRDefault="000558E1" w:rsidP="00AD7081">
            <w:pPr>
              <w:jc w:val="center"/>
              <w:rPr>
                <w:sz w:val="20"/>
              </w:rPr>
            </w:pPr>
            <w:r>
              <w:rPr>
                <w:sz w:val="20"/>
              </w:rPr>
              <w:t>16-octubre-18</w:t>
            </w:r>
          </w:p>
        </w:tc>
        <w:tc>
          <w:tcPr>
            <w:tcW w:w="1702" w:type="pct"/>
            <w:vAlign w:val="center"/>
          </w:tcPr>
          <w:p w:rsidR="000558E1" w:rsidRPr="009E197D" w:rsidRDefault="000558E1" w:rsidP="00AD7081">
            <w:pPr>
              <w:rPr>
                <w:sz w:val="20"/>
              </w:rPr>
            </w:pPr>
            <w:r>
              <w:rPr>
                <w:sz w:val="20"/>
              </w:rPr>
              <w:t xml:space="preserve">Pérdida del registro del partido político local </w:t>
            </w:r>
            <w:r w:rsidRPr="00581943">
              <w:rPr>
                <w:sz w:val="20"/>
              </w:rPr>
              <w:t>Convergencia Querétaro</w:t>
            </w:r>
            <w:r>
              <w:rPr>
                <w:sz w:val="20"/>
              </w:rPr>
              <w:t>.</w:t>
            </w:r>
          </w:p>
        </w:tc>
      </w:tr>
      <w:tr w:rsidR="000558E1" w:rsidRPr="009E197D" w:rsidTr="00AD7081">
        <w:trPr>
          <w:trHeight w:val="850"/>
        </w:trPr>
        <w:tc>
          <w:tcPr>
            <w:tcW w:w="1183" w:type="pct"/>
            <w:vMerge/>
            <w:vAlign w:val="center"/>
          </w:tcPr>
          <w:p w:rsidR="000558E1" w:rsidRDefault="000558E1" w:rsidP="00AD7081">
            <w:pPr>
              <w:jc w:val="center"/>
            </w:pPr>
          </w:p>
        </w:tc>
        <w:tc>
          <w:tcPr>
            <w:tcW w:w="1183" w:type="pct"/>
            <w:vAlign w:val="center"/>
          </w:tcPr>
          <w:p w:rsidR="000558E1" w:rsidRPr="009E197D" w:rsidRDefault="000558E1" w:rsidP="00AD7081">
            <w:pPr>
              <w:jc w:val="center"/>
              <w:rPr>
                <w:sz w:val="20"/>
              </w:rPr>
            </w:pPr>
            <w:r w:rsidRPr="00A57FE1">
              <w:rPr>
                <w:sz w:val="20"/>
              </w:rPr>
              <w:t>INE/ACRT/</w:t>
            </w:r>
            <w:r>
              <w:rPr>
                <w:sz w:val="20"/>
              </w:rPr>
              <w:t>79</w:t>
            </w:r>
            <w:r w:rsidRPr="00A57FE1">
              <w:rPr>
                <w:sz w:val="20"/>
              </w:rPr>
              <w:t>/2018</w:t>
            </w:r>
          </w:p>
        </w:tc>
        <w:tc>
          <w:tcPr>
            <w:tcW w:w="932" w:type="pct"/>
            <w:vMerge/>
            <w:vAlign w:val="center"/>
          </w:tcPr>
          <w:p w:rsidR="000558E1" w:rsidRPr="009E197D" w:rsidRDefault="000558E1" w:rsidP="00AD7081">
            <w:pPr>
              <w:jc w:val="center"/>
              <w:rPr>
                <w:sz w:val="20"/>
              </w:rPr>
            </w:pPr>
          </w:p>
        </w:tc>
        <w:tc>
          <w:tcPr>
            <w:tcW w:w="1702" w:type="pct"/>
            <w:vAlign w:val="center"/>
          </w:tcPr>
          <w:p w:rsidR="000558E1" w:rsidRPr="0077676E" w:rsidRDefault="000558E1" w:rsidP="00AD7081">
            <w:pPr>
              <w:rPr>
                <w:spacing w:val="-6"/>
                <w:sz w:val="20"/>
              </w:rPr>
            </w:pPr>
            <w:r>
              <w:rPr>
                <w:sz w:val="20"/>
              </w:rPr>
              <w:t>Pérdida del registro del partido político local Movimiento Alternativa Sonorense.</w:t>
            </w:r>
          </w:p>
        </w:tc>
      </w:tr>
      <w:tr w:rsidR="000558E1" w:rsidRPr="009E197D" w:rsidTr="00AD7081">
        <w:trPr>
          <w:trHeight w:val="1134"/>
        </w:trPr>
        <w:tc>
          <w:tcPr>
            <w:tcW w:w="1183" w:type="pct"/>
            <w:vMerge/>
            <w:vAlign w:val="center"/>
          </w:tcPr>
          <w:p w:rsidR="000558E1" w:rsidRDefault="000558E1" w:rsidP="00AD7081">
            <w:pPr>
              <w:jc w:val="center"/>
            </w:pPr>
          </w:p>
        </w:tc>
        <w:tc>
          <w:tcPr>
            <w:tcW w:w="1183" w:type="pct"/>
            <w:vAlign w:val="center"/>
          </w:tcPr>
          <w:p w:rsidR="000558E1" w:rsidRPr="009E197D" w:rsidRDefault="000558E1" w:rsidP="00AD7081">
            <w:pPr>
              <w:jc w:val="center"/>
              <w:rPr>
                <w:sz w:val="20"/>
              </w:rPr>
            </w:pPr>
            <w:r w:rsidRPr="00A57FE1">
              <w:rPr>
                <w:sz w:val="20"/>
              </w:rPr>
              <w:t>INE/ACRT/</w:t>
            </w:r>
            <w:r>
              <w:rPr>
                <w:sz w:val="20"/>
              </w:rPr>
              <w:t>80</w:t>
            </w:r>
            <w:r w:rsidRPr="00A57FE1">
              <w:rPr>
                <w:sz w:val="20"/>
              </w:rPr>
              <w:t>/2018</w:t>
            </w:r>
          </w:p>
        </w:tc>
        <w:tc>
          <w:tcPr>
            <w:tcW w:w="932" w:type="pct"/>
            <w:vMerge/>
            <w:vAlign w:val="center"/>
          </w:tcPr>
          <w:p w:rsidR="000558E1" w:rsidRPr="009E197D" w:rsidRDefault="000558E1" w:rsidP="00AD7081">
            <w:pPr>
              <w:jc w:val="center"/>
              <w:rPr>
                <w:sz w:val="20"/>
              </w:rPr>
            </w:pPr>
          </w:p>
        </w:tc>
        <w:tc>
          <w:tcPr>
            <w:tcW w:w="1702" w:type="pct"/>
            <w:vAlign w:val="center"/>
          </w:tcPr>
          <w:p w:rsidR="000558E1" w:rsidRPr="0077676E" w:rsidRDefault="000558E1" w:rsidP="00AD7081">
            <w:pPr>
              <w:rPr>
                <w:spacing w:val="-6"/>
                <w:sz w:val="20"/>
              </w:rPr>
            </w:pPr>
            <w:r>
              <w:rPr>
                <w:sz w:val="20"/>
              </w:rPr>
              <w:t xml:space="preserve">Pérdida del registro de los partidos políticos locales </w:t>
            </w:r>
            <w:r w:rsidRPr="00581943">
              <w:rPr>
                <w:sz w:val="20"/>
              </w:rPr>
              <w:t>Paz para Desarrollar Zacatecas, Movimiento Dignidad Zacatecas y del Pueblo.</w:t>
            </w:r>
          </w:p>
        </w:tc>
      </w:tr>
      <w:tr w:rsidR="000558E1" w:rsidRPr="009E197D" w:rsidTr="00AD7081">
        <w:trPr>
          <w:trHeight w:val="1134"/>
        </w:trPr>
        <w:tc>
          <w:tcPr>
            <w:tcW w:w="1183" w:type="pct"/>
            <w:vMerge/>
            <w:vAlign w:val="center"/>
          </w:tcPr>
          <w:p w:rsidR="000558E1" w:rsidRDefault="000558E1" w:rsidP="00AD7081">
            <w:pPr>
              <w:jc w:val="center"/>
            </w:pPr>
          </w:p>
        </w:tc>
        <w:tc>
          <w:tcPr>
            <w:tcW w:w="1183" w:type="pct"/>
            <w:vAlign w:val="center"/>
          </w:tcPr>
          <w:p w:rsidR="000558E1" w:rsidRPr="009E197D" w:rsidRDefault="000558E1" w:rsidP="00AD7081">
            <w:pPr>
              <w:jc w:val="center"/>
              <w:rPr>
                <w:sz w:val="20"/>
              </w:rPr>
            </w:pPr>
            <w:r w:rsidRPr="00A57FE1">
              <w:rPr>
                <w:sz w:val="20"/>
              </w:rPr>
              <w:t>INE/ACRT/</w:t>
            </w:r>
            <w:r>
              <w:rPr>
                <w:sz w:val="20"/>
              </w:rPr>
              <w:t>81</w:t>
            </w:r>
            <w:r w:rsidRPr="00A57FE1">
              <w:rPr>
                <w:sz w:val="20"/>
              </w:rPr>
              <w:t>/2018</w:t>
            </w:r>
          </w:p>
        </w:tc>
        <w:tc>
          <w:tcPr>
            <w:tcW w:w="932" w:type="pct"/>
            <w:vMerge/>
            <w:vAlign w:val="center"/>
          </w:tcPr>
          <w:p w:rsidR="000558E1" w:rsidRPr="009E197D" w:rsidRDefault="000558E1" w:rsidP="00AD7081">
            <w:pPr>
              <w:jc w:val="center"/>
              <w:rPr>
                <w:sz w:val="20"/>
              </w:rPr>
            </w:pPr>
          </w:p>
        </w:tc>
        <w:tc>
          <w:tcPr>
            <w:tcW w:w="1702" w:type="pct"/>
            <w:vAlign w:val="center"/>
          </w:tcPr>
          <w:p w:rsidR="000558E1" w:rsidRPr="0077676E" w:rsidRDefault="000558E1" w:rsidP="00AD7081">
            <w:pPr>
              <w:rPr>
                <w:spacing w:val="-6"/>
                <w:sz w:val="20"/>
              </w:rPr>
            </w:pPr>
            <w:r>
              <w:rPr>
                <w:sz w:val="20"/>
              </w:rPr>
              <w:t>Incluir al partido político local Encuentro Social en las pautas de las emisoras de Oaxaca por otorgamiento del registro local.</w:t>
            </w:r>
          </w:p>
        </w:tc>
      </w:tr>
      <w:tr w:rsidR="000558E1" w:rsidRPr="009E197D" w:rsidTr="00AD7081">
        <w:trPr>
          <w:trHeight w:val="850"/>
        </w:trPr>
        <w:tc>
          <w:tcPr>
            <w:tcW w:w="1183" w:type="pct"/>
            <w:vMerge/>
            <w:vAlign w:val="center"/>
          </w:tcPr>
          <w:p w:rsidR="000558E1" w:rsidRPr="002B5B1F" w:rsidRDefault="000558E1" w:rsidP="00AD7081">
            <w:pPr>
              <w:jc w:val="center"/>
              <w:rPr>
                <w:sz w:val="20"/>
              </w:rPr>
            </w:pPr>
          </w:p>
        </w:tc>
        <w:tc>
          <w:tcPr>
            <w:tcW w:w="1183" w:type="pct"/>
            <w:vAlign w:val="center"/>
          </w:tcPr>
          <w:p w:rsidR="000558E1" w:rsidRPr="009E197D" w:rsidRDefault="000558E1" w:rsidP="00AD7081">
            <w:pPr>
              <w:jc w:val="center"/>
              <w:rPr>
                <w:sz w:val="20"/>
              </w:rPr>
            </w:pPr>
            <w:r w:rsidRPr="00A57FE1">
              <w:rPr>
                <w:sz w:val="20"/>
              </w:rPr>
              <w:t>INE/ACRT/</w:t>
            </w:r>
            <w:r>
              <w:rPr>
                <w:sz w:val="20"/>
              </w:rPr>
              <w:t>82</w:t>
            </w:r>
            <w:r w:rsidRPr="00A57FE1">
              <w:rPr>
                <w:sz w:val="20"/>
              </w:rPr>
              <w:t>/2018</w:t>
            </w:r>
          </w:p>
        </w:tc>
        <w:tc>
          <w:tcPr>
            <w:tcW w:w="932" w:type="pct"/>
            <w:vMerge w:val="restart"/>
            <w:vAlign w:val="center"/>
          </w:tcPr>
          <w:p w:rsidR="000558E1" w:rsidRDefault="000558E1" w:rsidP="00AD7081">
            <w:pPr>
              <w:jc w:val="center"/>
              <w:rPr>
                <w:sz w:val="20"/>
              </w:rPr>
            </w:pPr>
            <w:r>
              <w:rPr>
                <w:sz w:val="20"/>
              </w:rPr>
              <w:t>X Ordinaria</w:t>
            </w:r>
          </w:p>
          <w:p w:rsidR="000558E1" w:rsidRPr="009E197D" w:rsidRDefault="000558E1" w:rsidP="00AD7081">
            <w:pPr>
              <w:jc w:val="center"/>
              <w:rPr>
                <w:sz w:val="20"/>
              </w:rPr>
            </w:pPr>
            <w:r>
              <w:rPr>
                <w:sz w:val="20"/>
              </w:rPr>
              <w:t>29-octubre-18</w:t>
            </w:r>
          </w:p>
        </w:tc>
        <w:tc>
          <w:tcPr>
            <w:tcW w:w="1702" w:type="pct"/>
            <w:vAlign w:val="center"/>
          </w:tcPr>
          <w:p w:rsidR="000558E1" w:rsidRDefault="000558E1" w:rsidP="00AD7081">
            <w:pPr>
              <w:rPr>
                <w:sz w:val="20"/>
              </w:rPr>
            </w:pPr>
            <w:r>
              <w:rPr>
                <w:sz w:val="20"/>
              </w:rPr>
              <w:t>Pérdida del registro del partido político local Humanista en la Ciudad de México.</w:t>
            </w:r>
          </w:p>
        </w:tc>
      </w:tr>
      <w:tr w:rsidR="000558E1" w:rsidRPr="009E197D" w:rsidTr="00AD7081">
        <w:trPr>
          <w:trHeight w:val="1587"/>
        </w:trPr>
        <w:tc>
          <w:tcPr>
            <w:tcW w:w="1183" w:type="pct"/>
            <w:vMerge/>
            <w:vAlign w:val="center"/>
          </w:tcPr>
          <w:p w:rsidR="000558E1" w:rsidRPr="002B5B1F" w:rsidRDefault="000558E1" w:rsidP="00AD7081">
            <w:pPr>
              <w:jc w:val="center"/>
              <w:rPr>
                <w:sz w:val="20"/>
              </w:rPr>
            </w:pPr>
          </w:p>
        </w:tc>
        <w:tc>
          <w:tcPr>
            <w:tcW w:w="1183" w:type="pct"/>
            <w:vAlign w:val="center"/>
          </w:tcPr>
          <w:p w:rsidR="000558E1" w:rsidRPr="009E197D" w:rsidRDefault="000558E1" w:rsidP="00AD7081">
            <w:pPr>
              <w:jc w:val="center"/>
              <w:rPr>
                <w:sz w:val="20"/>
              </w:rPr>
            </w:pPr>
            <w:r w:rsidRPr="00A57FE1">
              <w:rPr>
                <w:sz w:val="20"/>
              </w:rPr>
              <w:t>INE/ACRT/</w:t>
            </w:r>
            <w:r>
              <w:rPr>
                <w:sz w:val="20"/>
              </w:rPr>
              <w:t>83</w:t>
            </w:r>
            <w:r w:rsidRPr="00A57FE1">
              <w:rPr>
                <w:sz w:val="20"/>
              </w:rPr>
              <w:t>/2018</w:t>
            </w:r>
          </w:p>
        </w:tc>
        <w:tc>
          <w:tcPr>
            <w:tcW w:w="932" w:type="pct"/>
            <w:vMerge/>
            <w:vAlign w:val="center"/>
          </w:tcPr>
          <w:p w:rsidR="000558E1" w:rsidRDefault="000558E1" w:rsidP="00AD7081">
            <w:pPr>
              <w:jc w:val="center"/>
              <w:rPr>
                <w:sz w:val="20"/>
              </w:rPr>
            </w:pPr>
          </w:p>
        </w:tc>
        <w:tc>
          <w:tcPr>
            <w:tcW w:w="1702" w:type="pct"/>
            <w:vAlign w:val="center"/>
          </w:tcPr>
          <w:p w:rsidR="000558E1" w:rsidRPr="0077676E" w:rsidRDefault="000558E1" w:rsidP="00AD7081">
            <w:pPr>
              <w:rPr>
                <w:spacing w:val="-6"/>
                <w:sz w:val="20"/>
              </w:rPr>
            </w:pPr>
            <w:r>
              <w:rPr>
                <w:sz w:val="20"/>
              </w:rPr>
              <w:t xml:space="preserve">Pérdida del registro de los partidos políticos locales: </w:t>
            </w:r>
            <w:r w:rsidRPr="00F5568D">
              <w:rPr>
                <w:sz w:val="20"/>
              </w:rPr>
              <w:t>del Pueblo de Guerrero, Impulso Humanista de Guerrero, Coincidencia Guerrerense, Socialista de México y Socialista de Guerrero.</w:t>
            </w:r>
          </w:p>
        </w:tc>
      </w:tr>
    </w:tbl>
    <w:p w:rsidR="000558E1" w:rsidRDefault="000558E1" w:rsidP="000558E1"/>
    <w:p w:rsidR="000558E1" w:rsidRDefault="000558E1" w:rsidP="000558E1"/>
    <w:p w:rsidR="000558E1" w:rsidRPr="00DD1055" w:rsidRDefault="000558E1" w:rsidP="000558E1">
      <w:pPr>
        <w:rPr>
          <w:b/>
        </w:rPr>
      </w:pPr>
      <w:r>
        <w:rPr>
          <w:b/>
        </w:rPr>
        <w:t>Primer semestre de 2019</w:t>
      </w:r>
      <w:r w:rsidRPr="00DD1055">
        <w:rPr>
          <w:b/>
        </w:rPr>
        <w:t xml:space="preserve"> (Acuerdo INE/ACRT/</w:t>
      </w:r>
      <w:r>
        <w:rPr>
          <w:b/>
        </w:rPr>
        <w:t>87</w:t>
      </w:r>
      <w:r w:rsidRPr="00DD1055">
        <w:rPr>
          <w:b/>
        </w:rPr>
        <w:t>/2018)</w:t>
      </w:r>
    </w:p>
    <w:p w:rsidR="000558E1" w:rsidRDefault="000558E1" w:rsidP="000558E1"/>
    <w:tbl>
      <w:tblPr>
        <w:tblStyle w:val="Tablaconcuadrcula2"/>
        <w:tblW w:w="5000" w:type="pct"/>
        <w:tblLook w:val="04A0" w:firstRow="1" w:lastRow="0" w:firstColumn="1" w:lastColumn="0" w:noHBand="0" w:noVBand="1"/>
      </w:tblPr>
      <w:tblGrid>
        <w:gridCol w:w="2830"/>
        <w:gridCol w:w="2977"/>
        <w:gridCol w:w="4269"/>
      </w:tblGrid>
      <w:tr w:rsidR="000558E1" w:rsidRPr="009E197D" w:rsidTr="00AD7081">
        <w:trPr>
          <w:trHeight w:val="567"/>
          <w:tblHeader/>
        </w:trPr>
        <w:tc>
          <w:tcPr>
            <w:tcW w:w="1404" w:type="pct"/>
            <w:shd w:val="clear" w:color="auto" w:fill="AD1F53"/>
            <w:vAlign w:val="center"/>
          </w:tcPr>
          <w:p w:rsidR="000558E1" w:rsidRPr="009E197D" w:rsidRDefault="000558E1" w:rsidP="00AD7081">
            <w:pPr>
              <w:jc w:val="center"/>
              <w:rPr>
                <w:b/>
                <w:color w:val="FFFFFF"/>
                <w:sz w:val="20"/>
              </w:rPr>
            </w:pPr>
            <w:r w:rsidRPr="009E197D">
              <w:rPr>
                <w:b/>
                <w:color w:val="FFFFFF"/>
                <w:sz w:val="20"/>
              </w:rPr>
              <w:t>Acuerdo</w:t>
            </w:r>
            <w:r>
              <w:rPr>
                <w:b/>
                <w:color w:val="FFFFFF"/>
                <w:sz w:val="20"/>
              </w:rPr>
              <w:t xml:space="preserve"> modificatorio</w:t>
            </w:r>
          </w:p>
        </w:tc>
        <w:tc>
          <w:tcPr>
            <w:tcW w:w="1477" w:type="pct"/>
            <w:shd w:val="clear" w:color="auto" w:fill="AD1F53"/>
            <w:vAlign w:val="center"/>
          </w:tcPr>
          <w:p w:rsidR="000558E1" w:rsidRPr="009E197D" w:rsidRDefault="000558E1" w:rsidP="00AD7081">
            <w:pPr>
              <w:jc w:val="center"/>
              <w:rPr>
                <w:b/>
                <w:color w:val="FFFFFF"/>
                <w:sz w:val="20"/>
              </w:rPr>
            </w:pPr>
            <w:r w:rsidRPr="009E197D">
              <w:rPr>
                <w:b/>
                <w:color w:val="FFFFFF"/>
                <w:sz w:val="20"/>
              </w:rPr>
              <w:t>Carácter y fecha de la sesión</w:t>
            </w:r>
          </w:p>
        </w:tc>
        <w:tc>
          <w:tcPr>
            <w:tcW w:w="2118" w:type="pct"/>
            <w:shd w:val="clear" w:color="auto" w:fill="AD1F53"/>
            <w:vAlign w:val="center"/>
          </w:tcPr>
          <w:p w:rsidR="000558E1" w:rsidRPr="009E197D" w:rsidRDefault="000558E1" w:rsidP="00AD7081">
            <w:pPr>
              <w:jc w:val="center"/>
              <w:rPr>
                <w:b/>
                <w:color w:val="FFFFFF"/>
                <w:sz w:val="20"/>
              </w:rPr>
            </w:pPr>
            <w:r w:rsidRPr="009E197D">
              <w:rPr>
                <w:b/>
                <w:color w:val="FFFFFF"/>
                <w:sz w:val="20"/>
              </w:rPr>
              <w:t>Motivo de la modificación</w:t>
            </w:r>
          </w:p>
        </w:tc>
      </w:tr>
      <w:tr w:rsidR="000558E1" w:rsidRPr="009E197D" w:rsidTr="00AD7081">
        <w:trPr>
          <w:trHeight w:val="1417"/>
        </w:trPr>
        <w:tc>
          <w:tcPr>
            <w:tcW w:w="1404" w:type="pct"/>
            <w:vAlign w:val="center"/>
          </w:tcPr>
          <w:p w:rsidR="000558E1" w:rsidRPr="009E197D" w:rsidRDefault="000558E1" w:rsidP="00AD7081">
            <w:pPr>
              <w:jc w:val="center"/>
              <w:rPr>
                <w:sz w:val="20"/>
              </w:rPr>
            </w:pPr>
            <w:r>
              <w:rPr>
                <w:sz w:val="20"/>
              </w:rPr>
              <w:t>INE/ACRT/95/2018</w:t>
            </w:r>
          </w:p>
        </w:tc>
        <w:tc>
          <w:tcPr>
            <w:tcW w:w="1477" w:type="pct"/>
            <w:vAlign w:val="center"/>
          </w:tcPr>
          <w:p w:rsidR="000558E1" w:rsidRDefault="000558E1" w:rsidP="00AD7081">
            <w:pPr>
              <w:jc w:val="center"/>
              <w:rPr>
                <w:sz w:val="20"/>
              </w:rPr>
            </w:pPr>
            <w:r>
              <w:rPr>
                <w:sz w:val="20"/>
              </w:rPr>
              <w:t>XV Especial</w:t>
            </w:r>
          </w:p>
          <w:p w:rsidR="000558E1" w:rsidRPr="009E197D" w:rsidRDefault="000558E1" w:rsidP="00AD7081">
            <w:pPr>
              <w:jc w:val="center"/>
              <w:rPr>
                <w:sz w:val="20"/>
              </w:rPr>
            </w:pPr>
            <w:r>
              <w:rPr>
                <w:sz w:val="20"/>
              </w:rPr>
              <w:t>13-diciembre-18</w:t>
            </w:r>
          </w:p>
        </w:tc>
        <w:tc>
          <w:tcPr>
            <w:tcW w:w="2118" w:type="pct"/>
            <w:vAlign w:val="center"/>
          </w:tcPr>
          <w:p w:rsidR="000558E1" w:rsidRPr="009E197D" w:rsidRDefault="000558E1" w:rsidP="00AD7081">
            <w:pPr>
              <w:rPr>
                <w:sz w:val="20"/>
              </w:rPr>
            </w:pPr>
            <w:r w:rsidRPr="00F5568D">
              <w:rPr>
                <w:sz w:val="20"/>
              </w:rPr>
              <w:t>Incluir a</w:t>
            </w:r>
            <w:r>
              <w:rPr>
                <w:sz w:val="20"/>
              </w:rPr>
              <w:t xml:space="preserve">l Partido Nueva Alianza </w:t>
            </w:r>
            <w:r w:rsidRPr="00F5568D">
              <w:rPr>
                <w:sz w:val="20"/>
              </w:rPr>
              <w:t xml:space="preserve">en </w:t>
            </w:r>
            <w:r>
              <w:rPr>
                <w:sz w:val="20"/>
              </w:rPr>
              <w:t xml:space="preserve">las </w:t>
            </w:r>
            <w:r w:rsidRPr="00F5568D">
              <w:rPr>
                <w:sz w:val="20"/>
              </w:rPr>
              <w:t>pautas de</w:t>
            </w:r>
            <w:r>
              <w:rPr>
                <w:sz w:val="20"/>
              </w:rPr>
              <w:t xml:space="preserve"> las emisoras de</w:t>
            </w:r>
            <w:r w:rsidRPr="00F5568D">
              <w:rPr>
                <w:sz w:val="20"/>
              </w:rPr>
              <w:t xml:space="preserve"> los estados de Aguascalientes, Chiapas, Colima, Guanajuato, Hidalgo, Puebla, y Zacatecas, por habérsele otorgado registro local.</w:t>
            </w:r>
          </w:p>
        </w:tc>
      </w:tr>
      <w:tr w:rsidR="000558E1" w:rsidRPr="009E197D" w:rsidTr="00AD7081">
        <w:trPr>
          <w:trHeight w:val="1134"/>
        </w:trPr>
        <w:tc>
          <w:tcPr>
            <w:tcW w:w="1404" w:type="pct"/>
            <w:vAlign w:val="center"/>
          </w:tcPr>
          <w:p w:rsidR="000558E1" w:rsidRPr="009E197D" w:rsidRDefault="000558E1" w:rsidP="00AD7081">
            <w:pPr>
              <w:jc w:val="center"/>
              <w:rPr>
                <w:sz w:val="20"/>
              </w:rPr>
            </w:pPr>
            <w:r>
              <w:rPr>
                <w:sz w:val="20"/>
              </w:rPr>
              <w:t>INE/ACRT/01/2019</w:t>
            </w:r>
          </w:p>
        </w:tc>
        <w:tc>
          <w:tcPr>
            <w:tcW w:w="1477" w:type="pct"/>
            <w:vAlign w:val="center"/>
          </w:tcPr>
          <w:p w:rsidR="000558E1" w:rsidRDefault="000558E1" w:rsidP="00AD7081">
            <w:pPr>
              <w:jc w:val="center"/>
              <w:rPr>
                <w:sz w:val="20"/>
              </w:rPr>
            </w:pPr>
            <w:r>
              <w:rPr>
                <w:sz w:val="20"/>
              </w:rPr>
              <w:t>I Ordinaria</w:t>
            </w:r>
          </w:p>
          <w:p w:rsidR="000558E1" w:rsidRPr="009E197D" w:rsidRDefault="000558E1" w:rsidP="00AD7081">
            <w:pPr>
              <w:jc w:val="center"/>
              <w:rPr>
                <w:sz w:val="20"/>
              </w:rPr>
            </w:pPr>
            <w:r>
              <w:rPr>
                <w:sz w:val="20"/>
              </w:rPr>
              <w:t>21-enero-19</w:t>
            </w:r>
          </w:p>
        </w:tc>
        <w:tc>
          <w:tcPr>
            <w:tcW w:w="2118" w:type="pct"/>
            <w:vAlign w:val="center"/>
          </w:tcPr>
          <w:p w:rsidR="000558E1" w:rsidRPr="009E197D" w:rsidRDefault="000558E1" w:rsidP="00AD7081">
            <w:pPr>
              <w:rPr>
                <w:sz w:val="20"/>
              </w:rPr>
            </w:pPr>
            <w:r>
              <w:rPr>
                <w:sz w:val="20"/>
              </w:rPr>
              <w:t>Otorgamiento del r</w:t>
            </w:r>
            <w:r w:rsidRPr="00F5568D">
              <w:rPr>
                <w:sz w:val="20"/>
              </w:rPr>
              <w:t xml:space="preserve">egistro </w:t>
            </w:r>
            <w:r>
              <w:rPr>
                <w:sz w:val="20"/>
              </w:rPr>
              <w:t xml:space="preserve">local a los partidos </w:t>
            </w:r>
            <w:r w:rsidRPr="00F5568D">
              <w:rPr>
                <w:sz w:val="20"/>
              </w:rPr>
              <w:t xml:space="preserve"> Mujeres Revolucionarias y </w:t>
            </w:r>
            <w:r>
              <w:rPr>
                <w:sz w:val="20"/>
              </w:rPr>
              <w:t>Sociald</w:t>
            </w:r>
            <w:r w:rsidRPr="00F5568D">
              <w:rPr>
                <w:sz w:val="20"/>
              </w:rPr>
              <w:t>emócrata</w:t>
            </w:r>
            <w:r>
              <w:rPr>
                <w:sz w:val="20"/>
              </w:rPr>
              <w:t>,</w:t>
            </w:r>
            <w:r w:rsidRPr="00F5568D">
              <w:rPr>
                <w:sz w:val="20"/>
              </w:rPr>
              <w:t xml:space="preserve"> en Oaxaca.</w:t>
            </w:r>
          </w:p>
        </w:tc>
      </w:tr>
      <w:tr w:rsidR="000558E1" w:rsidRPr="009E197D" w:rsidTr="00AD7081">
        <w:trPr>
          <w:trHeight w:val="850"/>
        </w:trPr>
        <w:tc>
          <w:tcPr>
            <w:tcW w:w="1404" w:type="pct"/>
            <w:vAlign w:val="center"/>
          </w:tcPr>
          <w:p w:rsidR="000558E1" w:rsidRPr="009E197D" w:rsidRDefault="000558E1" w:rsidP="00AD7081">
            <w:pPr>
              <w:jc w:val="center"/>
              <w:rPr>
                <w:sz w:val="20"/>
              </w:rPr>
            </w:pPr>
            <w:r>
              <w:rPr>
                <w:sz w:val="20"/>
              </w:rPr>
              <w:lastRenderedPageBreak/>
              <w:t>INE/ACRT/02/2019</w:t>
            </w:r>
          </w:p>
        </w:tc>
        <w:tc>
          <w:tcPr>
            <w:tcW w:w="1477" w:type="pct"/>
            <w:vAlign w:val="center"/>
          </w:tcPr>
          <w:p w:rsidR="000558E1" w:rsidRDefault="000558E1" w:rsidP="00AD7081">
            <w:pPr>
              <w:jc w:val="center"/>
              <w:rPr>
                <w:sz w:val="20"/>
              </w:rPr>
            </w:pPr>
            <w:r>
              <w:rPr>
                <w:sz w:val="20"/>
              </w:rPr>
              <w:t>II Especial</w:t>
            </w:r>
          </w:p>
          <w:p w:rsidR="000558E1" w:rsidRPr="009E197D" w:rsidRDefault="000558E1" w:rsidP="00AD7081">
            <w:pPr>
              <w:jc w:val="center"/>
              <w:rPr>
                <w:sz w:val="20"/>
              </w:rPr>
            </w:pPr>
            <w:r>
              <w:rPr>
                <w:sz w:val="20"/>
              </w:rPr>
              <w:t>21-enero-19</w:t>
            </w:r>
          </w:p>
        </w:tc>
        <w:tc>
          <w:tcPr>
            <w:tcW w:w="2118" w:type="pct"/>
            <w:vAlign w:val="center"/>
          </w:tcPr>
          <w:p w:rsidR="000558E1" w:rsidRPr="0077676E" w:rsidRDefault="000558E1" w:rsidP="00AD7081">
            <w:pPr>
              <w:rPr>
                <w:spacing w:val="-6"/>
                <w:sz w:val="20"/>
              </w:rPr>
            </w:pPr>
            <w:r>
              <w:rPr>
                <w:spacing w:val="-6"/>
                <w:sz w:val="20"/>
              </w:rPr>
              <w:t>Pérdida del registro del partido político local Vía Radical en el Estado de México.</w:t>
            </w:r>
          </w:p>
        </w:tc>
      </w:tr>
      <w:tr w:rsidR="000558E1" w:rsidRPr="009E197D" w:rsidTr="00AD7081">
        <w:trPr>
          <w:trHeight w:val="850"/>
        </w:trPr>
        <w:tc>
          <w:tcPr>
            <w:tcW w:w="1404" w:type="pct"/>
            <w:vAlign w:val="center"/>
          </w:tcPr>
          <w:p w:rsidR="000558E1" w:rsidRPr="009E197D" w:rsidRDefault="000558E1" w:rsidP="00AD7081">
            <w:pPr>
              <w:jc w:val="center"/>
              <w:rPr>
                <w:sz w:val="20"/>
              </w:rPr>
            </w:pPr>
            <w:r>
              <w:rPr>
                <w:sz w:val="20"/>
              </w:rPr>
              <w:t>INE/ACRT/03/2019</w:t>
            </w:r>
          </w:p>
        </w:tc>
        <w:tc>
          <w:tcPr>
            <w:tcW w:w="1477" w:type="pct"/>
            <w:vAlign w:val="center"/>
          </w:tcPr>
          <w:p w:rsidR="000558E1" w:rsidRDefault="000558E1" w:rsidP="00AD7081">
            <w:pPr>
              <w:jc w:val="center"/>
              <w:rPr>
                <w:sz w:val="20"/>
              </w:rPr>
            </w:pPr>
            <w:r>
              <w:rPr>
                <w:sz w:val="20"/>
              </w:rPr>
              <w:t>III Especial</w:t>
            </w:r>
          </w:p>
          <w:p w:rsidR="000558E1" w:rsidRPr="009E197D" w:rsidRDefault="000558E1" w:rsidP="00AD7081">
            <w:pPr>
              <w:jc w:val="center"/>
              <w:rPr>
                <w:sz w:val="20"/>
              </w:rPr>
            </w:pPr>
            <w:r>
              <w:rPr>
                <w:sz w:val="20"/>
              </w:rPr>
              <w:t>7-febrero-19</w:t>
            </w:r>
          </w:p>
        </w:tc>
        <w:tc>
          <w:tcPr>
            <w:tcW w:w="2118" w:type="pct"/>
            <w:vAlign w:val="center"/>
          </w:tcPr>
          <w:p w:rsidR="000558E1" w:rsidRPr="009E197D" w:rsidRDefault="000558E1" w:rsidP="00AD7081">
            <w:pPr>
              <w:rPr>
                <w:sz w:val="20"/>
              </w:rPr>
            </w:pPr>
            <w:r>
              <w:rPr>
                <w:sz w:val="20"/>
              </w:rPr>
              <w:t>Pérdida del registro del partido político local Independiente de Sinaloa.</w:t>
            </w:r>
          </w:p>
        </w:tc>
      </w:tr>
    </w:tbl>
    <w:p w:rsidR="000558E1" w:rsidRDefault="000558E1" w:rsidP="000558E1"/>
    <w:p w:rsidR="000558E1" w:rsidRPr="00DD1055" w:rsidRDefault="000558E1" w:rsidP="000558E1">
      <w:pPr>
        <w:rPr>
          <w:b/>
        </w:rPr>
      </w:pPr>
      <w:r>
        <w:rPr>
          <w:b/>
        </w:rPr>
        <w:t>Primer semestre de 2019</w:t>
      </w:r>
      <w:r w:rsidRPr="00DD1055">
        <w:rPr>
          <w:b/>
        </w:rPr>
        <w:t xml:space="preserve"> (Acuerdo INE/ACRT/</w:t>
      </w:r>
      <w:r>
        <w:rPr>
          <w:b/>
        </w:rPr>
        <w:t>95</w:t>
      </w:r>
      <w:r w:rsidRPr="00DD1055">
        <w:rPr>
          <w:b/>
        </w:rPr>
        <w:t>/2018)</w:t>
      </w:r>
    </w:p>
    <w:p w:rsidR="000558E1" w:rsidRDefault="000558E1" w:rsidP="000558E1"/>
    <w:tbl>
      <w:tblPr>
        <w:tblStyle w:val="Tablaconcuadrcula2"/>
        <w:tblW w:w="5000" w:type="pct"/>
        <w:tblLook w:val="04A0" w:firstRow="1" w:lastRow="0" w:firstColumn="1" w:lastColumn="0" w:noHBand="0" w:noVBand="1"/>
      </w:tblPr>
      <w:tblGrid>
        <w:gridCol w:w="2830"/>
        <w:gridCol w:w="2978"/>
        <w:gridCol w:w="4268"/>
      </w:tblGrid>
      <w:tr w:rsidR="000558E1" w:rsidRPr="009E197D" w:rsidTr="00AD7081">
        <w:trPr>
          <w:trHeight w:val="567"/>
        </w:trPr>
        <w:tc>
          <w:tcPr>
            <w:tcW w:w="1404" w:type="pct"/>
            <w:shd w:val="clear" w:color="auto" w:fill="AD1F53"/>
            <w:vAlign w:val="center"/>
          </w:tcPr>
          <w:p w:rsidR="000558E1" w:rsidRPr="009E197D" w:rsidRDefault="000558E1" w:rsidP="00AD7081">
            <w:pPr>
              <w:jc w:val="center"/>
              <w:rPr>
                <w:b/>
                <w:color w:val="FFFFFF"/>
                <w:sz w:val="20"/>
              </w:rPr>
            </w:pPr>
            <w:r w:rsidRPr="009E197D">
              <w:rPr>
                <w:b/>
                <w:color w:val="FFFFFF"/>
                <w:sz w:val="20"/>
              </w:rPr>
              <w:t>Acuerdo</w:t>
            </w:r>
            <w:r>
              <w:rPr>
                <w:b/>
                <w:color w:val="FFFFFF"/>
                <w:sz w:val="20"/>
              </w:rPr>
              <w:t xml:space="preserve"> modificatorio</w:t>
            </w:r>
          </w:p>
        </w:tc>
        <w:tc>
          <w:tcPr>
            <w:tcW w:w="1478" w:type="pct"/>
            <w:shd w:val="clear" w:color="auto" w:fill="AD1F53"/>
            <w:vAlign w:val="center"/>
          </w:tcPr>
          <w:p w:rsidR="000558E1" w:rsidRPr="009E197D" w:rsidRDefault="000558E1" w:rsidP="00AD7081">
            <w:pPr>
              <w:jc w:val="center"/>
              <w:rPr>
                <w:b/>
                <w:color w:val="FFFFFF"/>
                <w:sz w:val="20"/>
              </w:rPr>
            </w:pPr>
            <w:r w:rsidRPr="009E197D">
              <w:rPr>
                <w:b/>
                <w:color w:val="FFFFFF"/>
                <w:sz w:val="20"/>
              </w:rPr>
              <w:t>Carácter y fecha de la sesión</w:t>
            </w:r>
          </w:p>
        </w:tc>
        <w:tc>
          <w:tcPr>
            <w:tcW w:w="2118" w:type="pct"/>
            <w:shd w:val="clear" w:color="auto" w:fill="AD1F53"/>
            <w:vAlign w:val="center"/>
          </w:tcPr>
          <w:p w:rsidR="000558E1" w:rsidRPr="009E197D" w:rsidRDefault="000558E1" w:rsidP="00AD7081">
            <w:pPr>
              <w:jc w:val="center"/>
              <w:rPr>
                <w:b/>
                <w:color w:val="FFFFFF"/>
                <w:sz w:val="20"/>
              </w:rPr>
            </w:pPr>
            <w:r w:rsidRPr="009E197D">
              <w:rPr>
                <w:b/>
                <w:color w:val="FFFFFF"/>
                <w:sz w:val="20"/>
              </w:rPr>
              <w:t>Motivo de la modificación</w:t>
            </w:r>
          </w:p>
        </w:tc>
      </w:tr>
      <w:tr w:rsidR="000558E1" w:rsidRPr="009E197D" w:rsidTr="00AD7081">
        <w:trPr>
          <w:trHeight w:val="850"/>
        </w:trPr>
        <w:tc>
          <w:tcPr>
            <w:tcW w:w="1404" w:type="pct"/>
            <w:vAlign w:val="center"/>
          </w:tcPr>
          <w:p w:rsidR="000558E1" w:rsidRPr="00F5568D" w:rsidRDefault="000558E1" w:rsidP="00AD7081">
            <w:pPr>
              <w:jc w:val="center"/>
              <w:rPr>
                <w:sz w:val="20"/>
              </w:rPr>
            </w:pPr>
            <w:r>
              <w:rPr>
                <w:sz w:val="20"/>
              </w:rPr>
              <w:t>INE/ACRT/06/2019</w:t>
            </w:r>
          </w:p>
        </w:tc>
        <w:tc>
          <w:tcPr>
            <w:tcW w:w="1478" w:type="pct"/>
            <w:vAlign w:val="center"/>
          </w:tcPr>
          <w:p w:rsidR="000558E1" w:rsidRDefault="000558E1" w:rsidP="00AD7081">
            <w:pPr>
              <w:jc w:val="center"/>
              <w:rPr>
                <w:sz w:val="20"/>
              </w:rPr>
            </w:pPr>
            <w:r>
              <w:rPr>
                <w:sz w:val="20"/>
              </w:rPr>
              <w:t>V Especial</w:t>
            </w:r>
          </w:p>
          <w:p w:rsidR="000558E1" w:rsidRPr="00F5568D" w:rsidRDefault="000558E1" w:rsidP="00AD7081">
            <w:pPr>
              <w:jc w:val="center"/>
              <w:rPr>
                <w:sz w:val="20"/>
              </w:rPr>
            </w:pPr>
            <w:r>
              <w:rPr>
                <w:sz w:val="20"/>
              </w:rPr>
              <w:t>5-marzo-19</w:t>
            </w:r>
          </w:p>
        </w:tc>
        <w:tc>
          <w:tcPr>
            <w:tcW w:w="2118" w:type="pct"/>
            <w:vAlign w:val="center"/>
          </w:tcPr>
          <w:p w:rsidR="000558E1" w:rsidRPr="009E197D" w:rsidRDefault="000558E1" w:rsidP="00AD7081">
            <w:pPr>
              <w:rPr>
                <w:sz w:val="20"/>
              </w:rPr>
            </w:pPr>
            <w:r>
              <w:rPr>
                <w:sz w:val="20"/>
              </w:rPr>
              <w:t>Pérdida del registro local del partido Nueva Alianza en Campeche.</w:t>
            </w:r>
          </w:p>
        </w:tc>
      </w:tr>
      <w:tr w:rsidR="000558E1" w:rsidRPr="009E197D" w:rsidTr="00AD7081">
        <w:trPr>
          <w:trHeight w:val="850"/>
        </w:trPr>
        <w:tc>
          <w:tcPr>
            <w:tcW w:w="1404" w:type="pct"/>
            <w:vAlign w:val="center"/>
          </w:tcPr>
          <w:p w:rsidR="000558E1" w:rsidRPr="00F5568D" w:rsidRDefault="000558E1" w:rsidP="00AD7081">
            <w:pPr>
              <w:jc w:val="center"/>
              <w:rPr>
                <w:sz w:val="20"/>
              </w:rPr>
            </w:pPr>
            <w:r>
              <w:rPr>
                <w:sz w:val="20"/>
              </w:rPr>
              <w:t>INE/ACRT/09/2019</w:t>
            </w:r>
          </w:p>
        </w:tc>
        <w:tc>
          <w:tcPr>
            <w:tcW w:w="1478" w:type="pct"/>
            <w:vMerge w:val="restart"/>
            <w:vAlign w:val="center"/>
          </w:tcPr>
          <w:p w:rsidR="000558E1" w:rsidRDefault="000558E1" w:rsidP="00AD7081">
            <w:pPr>
              <w:jc w:val="center"/>
              <w:rPr>
                <w:sz w:val="20"/>
              </w:rPr>
            </w:pPr>
            <w:r>
              <w:rPr>
                <w:sz w:val="20"/>
              </w:rPr>
              <w:t>VII Especial</w:t>
            </w:r>
          </w:p>
          <w:p w:rsidR="000558E1" w:rsidRPr="00F5568D" w:rsidRDefault="000558E1" w:rsidP="00AD7081">
            <w:pPr>
              <w:jc w:val="center"/>
              <w:rPr>
                <w:sz w:val="20"/>
              </w:rPr>
            </w:pPr>
            <w:r>
              <w:rPr>
                <w:sz w:val="20"/>
              </w:rPr>
              <w:t>15-abril-19</w:t>
            </w:r>
          </w:p>
        </w:tc>
        <w:tc>
          <w:tcPr>
            <w:tcW w:w="2118" w:type="pct"/>
            <w:vAlign w:val="center"/>
          </w:tcPr>
          <w:p w:rsidR="000558E1" w:rsidRPr="009E197D" w:rsidRDefault="000558E1" w:rsidP="00AD7081">
            <w:pPr>
              <w:rPr>
                <w:sz w:val="20"/>
              </w:rPr>
            </w:pPr>
            <w:r>
              <w:rPr>
                <w:sz w:val="20"/>
              </w:rPr>
              <w:t>Pérdida del registro local del partido Rectitud, Esperanza Demócrata en Nuevo León.</w:t>
            </w:r>
          </w:p>
        </w:tc>
      </w:tr>
      <w:tr w:rsidR="000558E1" w:rsidRPr="009E197D" w:rsidTr="00AD7081">
        <w:trPr>
          <w:trHeight w:val="850"/>
        </w:trPr>
        <w:tc>
          <w:tcPr>
            <w:tcW w:w="1404" w:type="pct"/>
            <w:vAlign w:val="center"/>
          </w:tcPr>
          <w:p w:rsidR="000558E1" w:rsidRPr="00F5568D" w:rsidRDefault="000558E1" w:rsidP="00AD7081">
            <w:pPr>
              <w:jc w:val="center"/>
              <w:rPr>
                <w:sz w:val="20"/>
              </w:rPr>
            </w:pPr>
            <w:r>
              <w:rPr>
                <w:sz w:val="20"/>
              </w:rPr>
              <w:t>INE/ACRT/10/2019</w:t>
            </w:r>
          </w:p>
        </w:tc>
        <w:tc>
          <w:tcPr>
            <w:tcW w:w="1478" w:type="pct"/>
            <w:vMerge/>
            <w:vAlign w:val="center"/>
          </w:tcPr>
          <w:p w:rsidR="000558E1" w:rsidRPr="00F5568D" w:rsidRDefault="000558E1" w:rsidP="00AD7081">
            <w:pPr>
              <w:jc w:val="center"/>
              <w:rPr>
                <w:sz w:val="20"/>
              </w:rPr>
            </w:pPr>
          </w:p>
        </w:tc>
        <w:tc>
          <w:tcPr>
            <w:tcW w:w="2118" w:type="pct"/>
            <w:vAlign w:val="center"/>
          </w:tcPr>
          <w:p w:rsidR="000558E1" w:rsidRPr="009E197D" w:rsidRDefault="000558E1" w:rsidP="00AD7081">
            <w:pPr>
              <w:rPr>
                <w:sz w:val="20"/>
              </w:rPr>
            </w:pPr>
            <w:r>
              <w:rPr>
                <w:sz w:val="20"/>
              </w:rPr>
              <w:t>Otorgamiento del registro local al partido Encuentro Social, en Hidalgo.</w:t>
            </w:r>
          </w:p>
        </w:tc>
      </w:tr>
    </w:tbl>
    <w:p w:rsidR="000558E1" w:rsidRDefault="000558E1" w:rsidP="000558E1"/>
    <w:p w:rsidR="000558E1" w:rsidRPr="00DD1055" w:rsidRDefault="000558E1" w:rsidP="000558E1">
      <w:pPr>
        <w:rPr>
          <w:b/>
        </w:rPr>
      </w:pPr>
      <w:r>
        <w:rPr>
          <w:b/>
        </w:rPr>
        <w:t>Segundo semestre de 2019</w:t>
      </w:r>
      <w:r w:rsidRPr="00DD1055">
        <w:rPr>
          <w:b/>
        </w:rPr>
        <w:t xml:space="preserve"> (Acuerdo INE/ACRT/</w:t>
      </w:r>
      <w:r>
        <w:rPr>
          <w:b/>
        </w:rPr>
        <w:t>13/2019</w:t>
      </w:r>
      <w:r w:rsidRPr="00DD1055">
        <w:rPr>
          <w:b/>
        </w:rPr>
        <w:t>)</w:t>
      </w:r>
    </w:p>
    <w:p w:rsidR="000558E1" w:rsidRDefault="000558E1" w:rsidP="000558E1"/>
    <w:tbl>
      <w:tblPr>
        <w:tblStyle w:val="Tablaconcuadrcula2"/>
        <w:tblW w:w="5000" w:type="pct"/>
        <w:tblLook w:val="04A0" w:firstRow="1" w:lastRow="0" w:firstColumn="1" w:lastColumn="0" w:noHBand="0" w:noVBand="1"/>
      </w:tblPr>
      <w:tblGrid>
        <w:gridCol w:w="2815"/>
        <w:gridCol w:w="2993"/>
        <w:gridCol w:w="4268"/>
      </w:tblGrid>
      <w:tr w:rsidR="000558E1" w:rsidRPr="009E197D" w:rsidTr="00AD7081">
        <w:trPr>
          <w:trHeight w:val="567"/>
          <w:tblHeader/>
        </w:trPr>
        <w:tc>
          <w:tcPr>
            <w:tcW w:w="1397" w:type="pct"/>
            <w:shd w:val="clear" w:color="auto" w:fill="AD1F53"/>
            <w:vAlign w:val="center"/>
          </w:tcPr>
          <w:p w:rsidR="000558E1" w:rsidRPr="009E197D" w:rsidRDefault="000558E1" w:rsidP="00AD7081">
            <w:pPr>
              <w:jc w:val="center"/>
              <w:rPr>
                <w:b/>
                <w:color w:val="FFFFFF"/>
                <w:sz w:val="20"/>
              </w:rPr>
            </w:pPr>
            <w:r w:rsidRPr="009E197D">
              <w:rPr>
                <w:b/>
                <w:color w:val="FFFFFF"/>
                <w:sz w:val="20"/>
              </w:rPr>
              <w:t>Acuerdo</w:t>
            </w:r>
            <w:r>
              <w:rPr>
                <w:b/>
                <w:color w:val="FFFFFF"/>
                <w:sz w:val="20"/>
              </w:rPr>
              <w:t xml:space="preserve"> modificatorio</w:t>
            </w:r>
          </w:p>
        </w:tc>
        <w:tc>
          <w:tcPr>
            <w:tcW w:w="1485" w:type="pct"/>
            <w:shd w:val="clear" w:color="auto" w:fill="AD1F53"/>
            <w:vAlign w:val="center"/>
          </w:tcPr>
          <w:p w:rsidR="000558E1" w:rsidRPr="009E197D" w:rsidRDefault="000558E1" w:rsidP="00AD7081">
            <w:pPr>
              <w:jc w:val="center"/>
              <w:rPr>
                <w:b/>
                <w:color w:val="FFFFFF"/>
                <w:sz w:val="20"/>
              </w:rPr>
            </w:pPr>
            <w:r w:rsidRPr="009E197D">
              <w:rPr>
                <w:b/>
                <w:color w:val="FFFFFF"/>
                <w:sz w:val="20"/>
              </w:rPr>
              <w:t>Carácter y fecha de la sesión</w:t>
            </w:r>
          </w:p>
        </w:tc>
        <w:tc>
          <w:tcPr>
            <w:tcW w:w="2118" w:type="pct"/>
            <w:shd w:val="clear" w:color="auto" w:fill="AD1F53"/>
            <w:vAlign w:val="center"/>
          </w:tcPr>
          <w:p w:rsidR="000558E1" w:rsidRPr="009E197D" w:rsidRDefault="000558E1" w:rsidP="00AD7081">
            <w:pPr>
              <w:jc w:val="center"/>
              <w:rPr>
                <w:b/>
                <w:color w:val="FFFFFF"/>
                <w:sz w:val="20"/>
              </w:rPr>
            </w:pPr>
            <w:r w:rsidRPr="009E197D">
              <w:rPr>
                <w:b/>
                <w:color w:val="FFFFFF"/>
                <w:sz w:val="20"/>
              </w:rPr>
              <w:t>Motivo de la modificación</w:t>
            </w:r>
          </w:p>
        </w:tc>
      </w:tr>
      <w:tr w:rsidR="000558E1" w:rsidRPr="009E197D" w:rsidTr="00AD7081">
        <w:trPr>
          <w:trHeight w:val="850"/>
        </w:trPr>
        <w:tc>
          <w:tcPr>
            <w:tcW w:w="1397" w:type="pct"/>
            <w:vAlign w:val="center"/>
          </w:tcPr>
          <w:p w:rsidR="000558E1" w:rsidRPr="009E197D" w:rsidRDefault="000558E1" w:rsidP="00AD7081">
            <w:pPr>
              <w:jc w:val="center"/>
              <w:rPr>
                <w:sz w:val="20"/>
              </w:rPr>
            </w:pPr>
            <w:r>
              <w:rPr>
                <w:sz w:val="20"/>
              </w:rPr>
              <w:t>INE/ACRT/14/2019</w:t>
            </w:r>
          </w:p>
        </w:tc>
        <w:tc>
          <w:tcPr>
            <w:tcW w:w="1485" w:type="pct"/>
            <w:vAlign w:val="center"/>
          </w:tcPr>
          <w:p w:rsidR="000558E1" w:rsidRDefault="000558E1" w:rsidP="00AD7081">
            <w:pPr>
              <w:jc w:val="center"/>
              <w:rPr>
                <w:sz w:val="20"/>
              </w:rPr>
            </w:pPr>
            <w:r>
              <w:rPr>
                <w:sz w:val="20"/>
              </w:rPr>
              <w:t>I Extraordinaria</w:t>
            </w:r>
          </w:p>
          <w:p w:rsidR="000558E1" w:rsidRPr="009E197D" w:rsidRDefault="000558E1" w:rsidP="00AD7081">
            <w:pPr>
              <w:jc w:val="center"/>
              <w:rPr>
                <w:sz w:val="20"/>
              </w:rPr>
            </w:pPr>
            <w:r>
              <w:rPr>
                <w:sz w:val="20"/>
              </w:rPr>
              <w:t>19-junio-19</w:t>
            </w:r>
          </w:p>
        </w:tc>
        <w:tc>
          <w:tcPr>
            <w:tcW w:w="2118" w:type="pct"/>
            <w:vAlign w:val="center"/>
          </w:tcPr>
          <w:p w:rsidR="000558E1" w:rsidRPr="009E197D" w:rsidRDefault="000558E1" w:rsidP="00AD7081">
            <w:pPr>
              <w:rPr>
                <w:sz w:val="20"/>
              </w:rPr>
            </w:pPr>
            <w:r>
              <w:rPr>
                <w:sz w:val="20"/>
              </w:rPr>
              <w:t>Otorgamiento del registro local al partido Encuentro Social, en Baja California.</w:t>
            </w:r>
          </w:p>
        </w:tc>
      </w:tr>
      <w:tr w:rsidR="000558E1" w:rsidRPr="009E197D" w:rsidTr="00AD7081">
        <w:trPr>
          <w:trHeight w:val="850"/>
        </w:trPr>
        <w:tc>
          <w:tcPr>
            <w:tcW w:w="1397" w:type="pct"/>
            <w:vAlign w:val="center"/>
          </w:tcPr>
          <w:p w:rsidR="000558E1" w:rsidRPr="009E197D" w:rsidRDefault="000558E1" w:rsidP="00AD7081">
            <w:pPr>
              <w:jc w:val="center"/>
              <w:rPr>
                <w:sz w:val="20"/>
              </w:rPr>
            </w:pPr>
            <w:r>
              <w:rPr>
                <w:sz w:val="20"/>
              </w:rPr>
              <w:t>INE/ACRT/15/2019</w:t>
            </w:r>
          </w:p>
        </w:tc>
        <w:tc>
          <w:tcPr>
            <w:tcW w:w="1485" w:type="pct"/>
            <w:vMerge w:val="restart"/>
            <w:vAlign w:val="center"/>
          </w:tcPr>
          <w:p w:rsidR="000558E1" w:rsidRDefault="000558E1" w:rsidP="00AD7081">
            <w:pPr>
              <w:jc w:val="center"/>
              <w:rPr>
                <w:sz w:val="20"/>
              </w:rPr>
            </w:pPr>
            <w:r>
              <w:rPr>
                <w:sz w:val="20"/>
              </w:rPr>
              <w:t>VI Ordinaria</w:t>
            </w:r>
          </w:p>
          <w:p w:rsidR="000558E1" w:rsidRPr="009E197D" w:rsidRDefault="000558E1" w:rsidP="00AD7081">
            <w:pPr>
              <w:jc w:val="center"/>
              <w:rPr>
                <w:sz w:val="20"/>
              </w:rPr>
            </w:pPr>
            <w:r>
              <w:rPr>
                <w:sz w:val="20"/>
              </w:rPr>
              <w:t>24-junio-19</w:t>
            </w:r>
          </w:p>
          <w:p w:rsidR="000558E1" w:rsidRPr="009E197D" w:rsidRDefault="000558E1" w:rsidP="00AD7081">
            <w:pPr>
              <w:jc w:val="center"/>
              <w:rPr>
                <w:sz w:val="20"/>
              </w:rPr>
            </w:pPr>
          </w:p>
        </w:tc>
        <w:tc>
          <w:tcPr>
            <w:tcW w:w="2118" w:type="pct"/>
            <w:vAlign w:val="center"/>
          </w:tcPr>
          <w:p w:rsidR="000558E1" w:rsidRPr="009E197D" w:rsidRDefault="000558E1" w:rsidP="00AD7081">
            <w:pPr>
              <w:rPr>
                <w:sz w:val="20"/>
              </w:rPr>
            </w:pPr>
            <w:r>
              <w:rPr>
                <w:sz w:val="20"/>
              </w:rPr>
              <w:t>Improcedencia del registro local del partido Encuentro Social, en Oaxaca.</w:t>
            </w:r>
          </w:p>
        </w:tc>
      </w:tr>
      <w:tr w:rsidR="000558E1" w:rsidRPr="009E197D" w:rsidTr="00AD7081">
        <w:trPr>
          <w:trHeight w:val="850"/>
        </w:trPr>
        <w:tc>
          <w:tcPr>
            <w:tcW w:w="1397" w:type="pct"/>
            <w:vAlign w:val="center"/>
          </w:tcPr>
          <w:p w:rsidR="000558E1" w:rsidRPr="009E197D" w:rsidRDefault="000558E1" w:rsidP="00AD7081">
            <w:pPr>
              <w:jc w:val="center"/>
              <w:rPr>
                <w:sz w:val="20"/>
              </w:rPr>
            </w:pPr>
            <w:r>
              <w:rPr>
                <w:sz w:val="20"/>
              </w:rPr>
              <w:t>INE/ACRT/16/2019</w:t>
            </w:r>
          </w:p>
        </w:tc>
        <w:tc>
          <w:tcPr>
            <w:tcW w:w="1485" w:type="pct"/>
            <w:vMerge/>
            <w:vAlign w:val="center"/>
          </w:tcPr>
          <w:p w:rsidR="000558E1" w:rsidRPr="009E197D" w:rsidRDefault="000558E1" w:rsidP="00AD7081">
            <w:pPr>
              <w:jc w:val="center"/>
              <w:rPr>
                <w:sz w:val="20"/>
              </w:rPr>
            </w:pPr>
          </w:p>
        </w:tc>
        <w:tc>
          <w:tcPr>
            <w:tcW w:w="2118" w:type="pct"/>
            <w:vAlign w:val="center"/>
          </w:tcPr>
          <w:p w:rsidR="000558E1" w:rsidRPr="009E197D" w:rsidRDefault="000558E1" w:rsidP="00AD7081">
            <w:pPr>
              <w:rPr>
                <w:sz w:val="20"/>
              </w:rPr>
            </w:pPr>
            <w:r>
              <w:rPr>
                <w:sz w:val="20"/>
              </w:rPr>
              <w:t>Pérdida del registro local del Partido Liberal Campechano.</w:t>
            </w:r>
          </w:p>
        </w:tc>
      </w:tr>
      <w:tr w:rsidR="000558E1" w:rsidRPr="009E197D" w:rsidTr="00AD7081">
        <w:trPr>
          <w:trHeight w:val="850"/>
        </w:trPr>
        <w:tc>
          <w:tcPr>
            <w:tcW w:w="1397" w:type="pct"/>
            <w:vAlign w:val="center"/>
          </w:tcPr>
          <w:p w:rsidR="000558E1" w:rsidRPr="009E197D" w:rsidRDefault="000558E1" w:rsidP="00AD7081">
            <w:pPr>
              <w:jc w:val="center"/>
              <w:rPr>
                <w:sz w:val="20"/>
              </w:rPr>
            </w:pPr>
            <w:r>
              <w:rPr>
                <w:sz w:val="20"/>
              </w:rPr>
              <w:t>INE/ACRT/17/2019</w:t>
            </w:r>
          </w:p>
        </w:tc>
        <w:tc>
          <w:tcPr>
            <w:tcW w:w="1485" w:type="pct"/>
            <w:vMerge w:val="restart"/>
            <w:vAlign w:val="center"/>
          </w:tcPr>
          <w:p w:rsidR="000558E1" w:rsidRDefault="000558E1" w:rsidP="00AD7081">
            <w:pPr>
              <w:jc w:val="center"/>
              <w:rPr>
                <w:sz w:val="20"/>
              </w:rPr>
            </w:pPr>
            <w:r>
              <w:rPr>
                <w:sz w:val="20"/>
              </w:rPr>
              <w:t>IX Especial</w:t>
            </w:r>
          </w:p>
          <w:p w:rsidR="000558E1" w:rsidRPr="009E197D" w:rsidRDefault="000558E1" w:rsidP="00AD7081">
            <w:pPr>
              <w:jc w:val="center"/>
              <w:rPr>
                <w:sz w:val="20"/>
              </w:rPr>
            </w:pPr>
            <w:r>
              <w:rPr>
                <w:sz w:val="20"/>
              </w:rPr>
              <w:t>4-julio-19</w:t>
            </w:r>
          </w:p>
        </w:tc>
        <w:tc>
          <w:tcPr>
            <w:tcW w:w="2118" w:type="pct"/>
            <w:vAlign w:val="center"/>
          </w:tcPr>
          <w:p w:rsidR="000558E1" w:rsidRPr="009E197D" w:rsidRDefault="000558E1" w:rsidP="00AD7081">
            <w:pPr>
              <w:rPr>
                <w:sz w:val="20"/>
              </w:rPr>
            </w:pPr>
            <w:r>
              <w:rPr>
                <w:sz w:val="20"/>
              </w:rPr>
              <w:t>Otorgamiento del registro local al partido Encuentro Social, en Morelos.</w:t>
            </w:r>
          </w:p>
        </w:tc>
      </w:tr>
      <w:tr w:rsidR="000558E1" w:rsidRPr="009E197D" w:rsidTr="00AD7081">
        <w:trPr>
          <w:trHeight w:val="850"/>
        </w:trPr>
        <w:tc>
          <w:tcPr>
            <w:tcW w:w="1397" w:type="pct"/>
            <w:vAlign w:val="center"/>
          </w:tcPr>
          <w:p w:rsidR="000558E1" w:rsidRPr="009E197D" w:rsidRDefault="000558E1" w:rsidP="00AD7081">
            <w:pPr>
              <w:jc w:val="center"/>
              <w:rPr>
                <w:sz w:val="20"/>
              </w:rPr>
            </w:pPr>
            <w:r>
              <w:rPr>
                <w:sz w:val="20"/>
              </w:rPr>
              <w:t>INE/ACRT/18/2019</w:t>
            </w:r>
          </w:p>
        </w:tc>
        <w:tc>
          <w:tcPr>
            <w:tcW w:w="1485" w:type="pct"/>
            <w:vMerge/>
            <w:vAlign w:val="center"/>
          </w:tcPr>
          <w:p w:rsidR="000558E1" w:rsidRPr="009E197D" w:rsidRDefault="000558E1" w:rsidP="00AD7081">
            <w:pPr>
              <w:jc w:val="center"/>
              <w:rPr>
                <w:sz w:val="20"/>
              </w:rPr>
            </w:pPr>
          </w:p>
        </w:tc>
        <w:tc>
          <w:tcPr>
            <w:tcW w:w="2118" w:type="pct"/>
            <w:vAlign w:val="center"/>
          </w:tcPr>
          <w:p w:rsidR="000558E1" w:rsidRPr="0077676E" w:rsidRDefault="000558E1" w:rsidP="00AD7081">
            <w:pPr>
              <w:rPr>
                <w:spacing w:val="-6"/>
                <w:sz w:val="20"/>
              </w:rPr>
            </w:pPr>
            <w:r>
              <w:rPr>
                <w:spacing w:val="-6"/>
                <w:sz w:val="20"/>
              </w:rPr>
              <w:t xml:space="preserve">Otorgamiento del registro local al partido </w:t>
            </w:r>
            <w:r w:rsidRPr="006759EB">
              <w:rPr>
                <w:spacing w:val="-6"/>
                <w:sz w:val="20"/>
              </w:rPr>
              <w:t>Emiliano Zapata, la Tierra y su Producto, en Coahuila</w:t>
            </w:r>
          </w:p>
        </w:tc>
      </w:tr>
    </w:tbl>
    <w:p w:rsidR="000558E1" w:rsidRDefault="000558E1" w:rsidP="000558E1"/>
    <w:p w:rsidR="00683557" w:rsidRDefault="00683557">
      <w:pPr>
        <w:spacing w:after="160" w:line="259" w:lineRule="auto"/>
        <w:jc w:val="left"/>
      </w:pPr>
      <w:r>
        <w:br w:type="page"/>
      </w:r>
    </w:p>
    <w:p w:rsidR="00683557" w:rsidRPr="00032EBC" w:rsidRDefault="00032EBC" w:rsidP="00032EBC">
      <w:pPr>
        <w:jc w:val="center"/>
        <w:rPr>
          <w:b/>
        </w:rPr>
      </w:pPr>
      <w:r w:rsidRPr="00032EBC">
        <w:rPr>
          <w:b/>
        </w:rPr>
        <w:lastRenderedPageBreak/>
        <w:t>ANEXO 7</w:t>
      </w:r>
    </w:p>
    <w:p w:rsidR="00032EBC" w:rsidRPr="00032EBC" w:rsidRDefault="00032EBC" w:rsidP="00032EBC">
      <w:pPr>
        <w:jc w:val="center"/>
        <w:rPr>
          <w:b/>
        </w:rPr>
      </w:pPr>
      <w:r w:rsidRPr="00032EBC">
        <w:rPr>
          <w:b/>
        </w:rPr>
        <w:t>CRITERIOS ESPECÍFICOS PARA LAS PAUTAS DE REPOSICIÓN</w:t>
      </w:r>
    </w:p>
    <w:p w:rsidR="00683557" w:rsidRDefault="00683557" w:rsidP="000558E1"/>
    <w:tbl>
      <w:tblPr>
        <w:tblW w:w="10069" w:type="dxa"/>
        <w:tblCellMar>
          <w:left w:w="70" w:type="dxa"/>
          <w:right w:w="70" w:type="dxa"/>
        </w:tblCellMar>
        <w:tblLook w:val="04A0" w:firstRow="1" w:lastRow="0" w:firstColumn="1" w:lastColumn="0" w:noHBand="0" w:noVBand="1"/>
      </w:tblPr>
      <w:tblGrid>
        <w:gridCol w:w="562"/>
        <w:gridCol w:w="2552"/>
        <w:gridCol w:w="6955"/>
      </w:tblGrid>
      <w:tr w:rsidR="0053255B" w:rsidRPr="00B800DE" w:rsidTr="0053255B">
        <w:trPr>
          <w:trHeight w:val="20"/>
          <w:tblHeader/>
        </w:trPr>
        <w:tc>
          <w:tcPr>
            <w:tcW w:w="562" w:type="dxa"/>
            <w:tcBorders>
              <w:top w:val="single" w:sz="4" w:space="0" w:color="auto"/>
              <w:left w:val="single" w:sz="4" w:space="0" w:color="auto"/>
              <w:bottom w:val="single" w:sz="4" w:space="0" w:color="auto"/>
              <w:right w:val="single" w:sz="4" w:space="0" w:color="auto"/>
            </w:tcBorders>
            <w:shd w:val="clear" w:color="000000" w:fill="BB007C"/>
            <w:vAlign w:val="center"/>
            <w:hideMark/>
          </w:tcPr>
          <w:p w:rsidR="0053255B" w:rsidRPr="00B800DE" w:rsidRDefault="0053255B" w:rsidP="00A42CBC">
            <w:pPr>
              <w:jc w:val="center"/>
              <w:rPr>
                <w:rFonts w:eastAsia="Times New Roman" w:cs="Arial"/>
                <w:b/>
                <w:bCs/>
                <w:color w:val="FFFFFF"/>
                <w:szCs w:val="18"/>
                <w:lang w:eastAsia="es-MX"/>
              </w:rPr>
            </w:pPr>
            <w:r w:rsidRPr="00B800DE">
              <w:rPr>
                <w:rFonts w:eastAsia="Times New Roman" w:cs="Arial"/>
                <w:b/>
                <w:bCs/>
                <w:color w:val="FFFFFF"/>
                <w:szCs w:val="18"/>
                <w:lang w:eastAsia="es-MX"/>
              </w:rPr>
              <w:t>N°</w:t>
            </w:r>
          </w:p>
        </w:tc>
        <w:tc>
          <w:tcPr>
            <w:tcW w:w="2552" w:type="dxa"/>
            <w:tcBorders>
              <w:top w:val="single" w:sz="4" w:space="0" w:color="auto"/>
              <w:left w:val="nil"/>
              <w:bottom w:val="single" w:sz="4" w:space="0" w:color="auto"/>
              <w:right w:val="single" w:sz="4" w:space="0" w:color="auto"/>
            </w:tcBorders>
            <w:shd w:val="clear" w:color="000000" w:fill="BB007C"/>
            <w:vAlign w:val="center"/>
            <w:hideMark/>
          </w:tcPr>
          <w:p w:rsidR="0053255B" w:rsidRPr="00B800DE" w:rsidRDefault="0053255B" w:rsidP="00A42CBC">
            <w:pPr>
              <w:jc w:val="center"/>
              <w:rPr>
                <w:rFonts w:eastAsia="Times New Roman" w:cs="Arial"/>
                <w:b/>
                <w:bCs/>
                <w:color w:val="FFFFFF"/>
                <w:szCs w:val="18"/>
                <w:lang w:eastAsia="es-MX"/>
              </w:rPr>
            </w:pPr>
            <w:r w:rsidRPr="00B800DE">
              <w:rPr>
                <w:rFonts w:eastAsia="Times New Roman" w:cs="Arial"/>
                <w:b/>
                <w:bCs/>
                <w:color w:val="FFFFFF"/>
                <w:szCs w:val="18"/>
                <w:lang w:eastAsia="es-MX"/>
              </w:rPr>
              <w:t>Tema</w:t>
            </w:r>
          </w:p>
        </w:tc>
        <w:tc>
          <w:tcPr>
            <w:tcW w:w="6955" w:type="dxa"/>
            <w:tcBorders>
              <w:top w:val="single" w:sz="4" w:space="0" w:color="auto"/>
              <w:left w:val="nil"/>
              <w:bottom w:val="single" w:sz="4" w:space="0" w:color="auto"/>
              <w:right w:val="single" w:sz="4" w:space="0" w:color="auto"/>
            </w:tcBorders>
            <w:shd w:val="clear" w:color="000000" w:fill="BB007C"/>
            <w:vAlign w:val="center"/>
            <w:hideMark/>
          </w:tcPr>
          <w:p w:rsidR="0053255B" w:rsidRPr="00B800DE" w:rsidRDefault="0053255B" w:rsidP="00A42CBC">
            <w:pPr>
              <w:jc w:val="center"/>
              <w:rPr>
                <w:rFonts w:eastAsia="Times New Roman" w:cs="Arial"/>
                <w:b/>
                <w:bCs/>
                <w:color w:val="FFFFFF"/>
                <w:szCs w:val="18"/>
                <w:lang w:eastAsia="es-MX"/>
              </w:rPr>
            </w:pPr>
            <w:r w:rsidRPr="00B800DE">
              <w:rPr>
                <w:rFonts w:eastAsia="Times New Roman" w:cs="Arial"/>
                <w:b/>
                <w:bCs/>
                <w:color w:val="FFFFFF"/>
                <w:szCs w:val="18"/>
                <w:lang w:eastAsia="es-MX"/>
              </w:rPr>
              <w:t>Acuerdo</w:t>
            </w:r>
          </w:p>
        </w:tc>
      </w:tr>
      <w:tr w:rsidR="0053255B" w:rsidRPr="00B800DE" w:rsidTr="0053255B">
        <w:trPr>
          <w:trHeight w:val="20"/>
        </w:trPr>
        <w:tc>
          <w:tcPr>
            <w:tcW w:w="562" w:type="dxa"/>
            <w:vMerge w:val="restart"/>
            <w:tcBorders>
              <w:top w:val="single" w:sz="4" w:space="0" w:color="auto"/>
              <w:left w:val="single" w:sz="4" w:space="0" w:color="auto"/>
              <w:right w:val="single" w:sz="4" w:space="0" w:color="auto"/>
            </w:tcBorders>
            <w:shd w:val="clear" w:color="auto" w:fill="auto"/>
            <w:vAlign w:val="center"/>
            <w:hideMark/>
          </w:tcPr>
          <w:p w:rsidR="0053255B" w:rsidRPr="0053255B" w:rsidRDefault="0053255B" w:rsidP="00A42CBC">
            <w:pPr>
              <w:jc w:val="center"/>
              <w:rPr>
                <w:rFonts w:eastAsia="Times New Roman" w:cs="Arial"/>
                <w:color w:val="000000"/>
                <w:sz w:val="20"/>
                <w:szCs w:val="20"/>
                <w:lang w:eastAsia="es-MX"/>
              </w:rPr>
            </w:pPr>
            <w:r w:rsidRPr="0053255B">
              <w:rPr>
                <w:rFonts w:eastAsia="Times New Roman" w:cs="Arial"/>
                <w:color w:val="000000"/>
                <w:sz w:val="20"/>
                <w:szCs w:val="20"/>
                <w:lang w:eastAsia="es-MX"/>
              </w:rPr>
              <w:t>1</w:t>
            </w:r>
          </w:p>
        </w:tc>
        <w:tc>
          <w:tcPr>
            <w:tcW w:w="2552" w:type="dxa"/>
            <w:vMerge w:val="restart"/>
            <w:tcBorders>
              <w:top w:val="single" w:sz="4" w:space="0" w:color="auto"/>
              <w:left w:val="nil"/>
              <w:right w:val="single" w:sz="4" w:space="0" w:color="auto"/>
            </w:tcBorders>
            <w:shd w:val="clear" w:color="auto" w:fill="auto"/>
            <w:vAlign w:val="center"/>
          </w:tcPr>
          <w:p w:rsidR="0053255B" w:rsidRPr="0053255B" w:rsidRDefault="0053255B" w:rsidP="00A42CBC">
            <w:pPr>
              <w:jc w:val="center"/>
              <w:rPr>
                <w:rFonts w:eastAsia="Times New Roman" w:cs="Arial"/>
                <w:color w:val="000000"/>
                <w:sz w:val="20"/>
                <w:szCs w:val="20"/>
                <w:lang w:eastAsia="es-MX"/>
              </w:rPr>
            </w:pPr>
            <w:r w:rsidRPr="0053255B">
              <w:rPr>
                <w:rFonts w:eastAsia="Times New Roman" w:cs="Arial"/>
                <w:color w:val="000000"/>
                <w:sz w:val="20"/>
                <w:szCs w:val="20"/>
                <w:lang w:eastAsia="es-MX"/>
              </w:rPr>
              <w:t>De la distribución de tiempos de los partidos políticos.</w:t>
            </w:r>
          </w:p>
        </w:tc>
        <w:tc>
          <w:tcPr>
            <w:tcW w:w="6955" w:type="dxa"/>
            <w:tcBorders>
              <w:top w:val="single" w:sz="4" w:space="0" w:color="auto"/>
              <w:left w:val="nil"/>
              <w:bottom w:val="single" w:sz="4" w:space="0" w:color="auto"/>
              <w:right w:val="single" w:sz="4" w:space="0" w:color="auto"/>
            </w:tcBorders>
            <w:shd w:val="clear" w:color="auto" w:fill="auto"/>
            <w:vAlign w:val="center"/>
          </w:tcPr>
          <w:p w:rsidR="0053255B" w:rsidRPr="0053255B" w:rsidRDefault="0053255B" w:rsidP="00A42CBC">
            <w:pPr>
              <w:rPr>
                <w:rFonts w:eastAsia="Times New Roman" w:cs="Arial"/>
                <w:color w:val="000000"/>
                <w:sz w:val="20"/>
                <w:szCs w:val="20"/>
                <w:lang w:eastAsia="es-MX"/>
              </w:rPr>
            </w:pPr>
            <w:r w:rsidRPr="0053255B">
              <w:rPr>
                <w:rFonts w:eastAsia="Times New Roman" w:cs="Arial"/>
                <w:color w:val="000000"/>
                <w:sz w:val="20"/>
                <w:szCs w:val="20"/>
                <w:lang w:eastAsia="es-MX"/>
              </w:rPr>
              <w:t>Los partidos nacionales con registro tendrán el número de espacios en pauta igual al número exacto de sus omisiones.</w:t>
            </w:r>
          </w:p>
        </w:tc>
      </w:tr>
      <w:tr w:rsidR="0053255B" w:rsidRPr="00B800DE" w:rsidTr="0053255B">
        <w:trPr>
          <w:trHeight w:val="20"/>
        </w:trPr>
        <w:tc>
          <w:tcPr>
            <w:tcW w:w="562" w:type="dxa"/>
            <w:vMerge/>
            <w:tcBorders>
              <w:left w:val="single" w:sz="4" w:space="0" w:color="auto"/>
              <w:bottom w:val="single" w:sz="4" w:space="0" w:color="auto"/>
              <w:right w:val="single" w:sz="4" w:space="0" w:color="auto"/>
            </w:tcBorders>
            <w:shd w:val="clear" w:color="auto" w:fill="auto"/>
            <w:vAlign w:val="center"/>
          </w:tcPr>
          <w:p w:rsidR="0053255B" w:rsidRPr="0053255B" w:rsidRDefault="0053255B" w:rsidP="00A42CBC">
            <w:pPr>
              <w:jc w:val="center"/>
              <w:rPr>
                <w:rFonts w:eastAsia="Times New Roman" w:cs="Arial"/>
                <w:color w:val="000000"/>
                <w:sz w:val="20"/>
                <w:szCs w:val="20"/>
                <w:lang w:eastAsia="es-MX"/>
              </w:rPr>
            </w:pPr>
          </w:p>
        </w:tc>
        <w:tc>
          <w:tcPr>
            <w:tcW w:w="2552" w:type="dxa"/>
            <w:vMerge/>
            <w:tcBorders>
              <w:left w:val="nil"/>
              <w:bottom w:val="single" w:sz="4" w:space="0" w:color="auto"/>
              <w:right w:val="single" w:sz="4" w:space="0" w:color="auto"/>
            </w:tcBorders>
            <w:shd w:val="clear" w:color="auto" w:fill="auto"/>
            <w:vAlign w:val="center"/>
          </w:tcPr>
          <w:p w:rsidR="0053255B" w:rsidRPr="0053255B" w:rsidRDefault="0053255B" w:rsidP="00A42CBC">
            <w:pPr>
              <w:jc w:val="center"/>
              <w:rPr>
                <w:rFonts w:eastAsia="Times New Roman" w:cs="Arial"/>
                <w:color w:val="000000"/>
                <w:sz w:val="20"/>
                <w:szCs w:val="20"/>
                <w:lang w:eastAsia="es-MX"/>
              </w:rPr>
            </w:pPr>
          </w:p>
        </w:tc>
        <w:tc>
          <w:tcPr>
            <w:tcW w:w="6955" w:type="dxa"/>
            <w:tcBorders>
              <w:top w:val="single" w:sz="4" w:space="0" w:color="auto"/>
              <w:left w:val="nil"/>
              <w:bottom w:val="single" w:sz="4" w:space="0" w:color="auto"/>
              <w:right w:val="single" w:sz="4" w:space="0" w:color="auto"/>
            </w:tcBorders>
            <w:shd w:val="clear" w:color="auto" w:fill="auto"/>
            <w:vAlign w:val="center"/>
          </w:tcPr>
          <w:p w:rsidR="0053255B" w:rsidRPr="0053255B" w:rsidRDefault="0053255B" w:rsidP="00A42CBC">
            <w:pPr>
              <w:rPr>
                <w:rFonts w:eastAsia="Times New Roman" w:cs="Arial"/>
                <w:color w:val="000000"/>
                <w:sz w:val="20"/>
                <w:szCs w:val="20"/>
                <w:lang w:eastAsia="es-MX"/>
              </w:rPr>
            </w:pPr>
            <w:r w:rsidRPr="0053255B">
              <w:rPr>
                <w:rFonts w:eastAsia="Times New Roman" w:cs="Arial"/>
                <w:color w:val="000000"/>
                <w:sz w:val="20"/>
                <w:szCs w:val="20"/>
                <w:lang w:eastAsia="es-MX"/>
              </w:rPr>
              <w:t>En el caso de que las omisiones hubieran correspondido a los Partidos Políticos Nacionales, que hubieran perdido el registro a nivel nacional, pero cuenten con registro en la entidad federativa en donde se verificó la omisión, la reposición se asignará a dicho p</w:t>
            </w:r>
            <w:r w:rsidRPr="0053255B">
              <w:rPr>
                <w:rFonts w:eastAsia="Times New Roman" w:cs="Arial"/>
                <w:color w:val="000000"/>
                <w:sz w:val="20"/>
                <w:szCs w:val="20"/>
              </w:rPr>
              <w:t>artido a nivel local.</w:t>
            </w:r>
          </w:p>
        </w:tc>
      </w:tr>
      <w:tr w:rsidR="0053255B" w:rsidRPr="00B800DE" w:rsidTr="0053255B">
        <w:trPr>
          <w:trHeight w:val="20"/>
        </w:trPr>
        <w:tc>
          <w:tcPr>
            <w:tcW w:w="562" w:type="dxa"/>
            <w:vMerge w:val="restart"/>
            <w:tcBorders>
              <w:top w:val="single" w:sz="4" w:space="0" w:color="auto"/>
              <w:left w:val="single" w:sz="4" w:space="0" w:color="auto"/>
              <w:right w:val="single" w:sz="4" w:space="0" w:color="auto"/>
            </w:tcBorders>
            <w:shd w:val="clear" w:color="auto" w:fill="auto"/>
            <w:vAlign w:val="center"/>
          </w:tcPr>
          <w:p w:rsidR="0053255B" w:rsidRPr="0053255B" w:rsidRDefault="0053255B" w:rsidP="00A42CBC">
            <w:pPr>
              <w:jc w:val="center"/>
              <w:rPr>
                <w:rFonts w:eastAsia="Times New Roman" w:cs="Arial"/>
                <w:color w:val="000000"/>
                <w:sz w:val="20"/>
                <w:szCs w:val="20"/>
                <w:lang w:eastAsia="es-MX"/>
              </w:rPr>
            </w:pPr>
            <w:r w:rsidRPr="0053255B">
              <w:rPr>
                <w:rFonts w:eastAsia="Times New Roman" w:cs="Arial"/>
                <w:color w:val="000000"/>
                <w:sz w:val="20"/>
                <w:szCs w:val="20"/>
                <w:lang w:eastAsia="es-MX"/>
              </w:rPr>
              <w:t>2</w:t>
            </w:r>
          </w:p>
        </w:tc>
        <w:tc>
          <w:tcPr>
            <w:tcW w:w="2552" w:type="dxa"/>
            <w:vMerge w:val="restart"/>
            <w:tcBorders>
              <w:top w:val="single" w:sz="4" w:space="0" w:color="auto"/>
              <w:left w:val="nil"/>
              <w:right w:val="single" w:sz="4" w:space="0" w:color="auto"/>
            </w:tcBorders>
            <w:shd w:val="clear" w:color="auto" w:fill="auto"/>
            <w:vAlign w:val="center"/>
          </w:tcPr>
          <w:p w:rsidR="0053255B" w:rsidRPr="0053255B" w:rsidRDefault="0053255B" w:rsidP="00A42CBC">
            <w:pPr>
              <w:jc w:val="center"/>
              <w:rPr>
                <w:rFonts w:eastAsia="Times New Roman" w:cs="Arial"/>
                <w:color w:val="000000"/>
                <w:sz w:val="20"/>
                <w:szCs w:val="20"/>
                <w:lang w:eastAsia="es-MX"/>
              </w:rPr>
            </w:pPr>
            <w:r w:rsidRPr="0053255B">
              <w:rPr>
                <w:rFonts w:eastAsia="Times New Roman" w:cs="Arial"/>
                <w:color w:val="000000"/>
                <w:sz w:val="20"/>
                <w:szCs w:val="20"/>
                <w:lang w:eastAsia="es-MX"/>
              </w:rPr>
              <w:t>De la distribución de tiempos de autoridades electorales.</w:t>
            </w:r>
          </w:p>
        </w:tc>
        <w:tc>
          <w:tcPr>
            <w:tcW w:w="6955" w:type="dxa"/>
            <w:tcBorders>
              <w:top w:val="single" w:sz="4" w:space="0" w:color="auto"/>
              <w:left w:val="nil"/>
              <w:bottom w:val="single" w:sz="4" w:space="0" w:color="auto"/>
              <w:right w:val="single" w:sz="4" w:space="0" w:color="auto"/>
            </w:tcBorders>
            <w:shd w:val="clear" w:color="auto" w:fill="auto"/>
            <w:vAlign w:val="center"/>
          </w:tcPr>
          <w:p w:rsidR="0053255B" w:rsidRPr="0053255B" w:rsidRDefault="0053255B" w:rsidP="00A42CBC">
            <w:pPr>
              <w:rPr>
                <w:rFonts w:eastAsia="Times New Roman" w:cs="Arial"/>
                <w:color w:val="000000"/>
                <w:sz w:val="20"/>
                <w:szCs w:val="20"/>
                <w:lang w:eastAsia="es-MX"/>
              </w:rPr>
            </w:pPr>
            <w:r w:rsidRPr="0053255B">
              <w:rPr>
                <w:rFonts w:eastAsia="Times New Roman" w:cs="Arial"/>
                <w:color w:val="000000"/>
                <w:sz w:val="20"/>
                <w:szCs w:val="20"/>
                <w:lang w:eastAsia="es-MX"/>
              </w:rPr>
              <w:t>Omisiones de los Partidos Políticos Nacionales que no tengan registro actual ni su correspondiente local se asignan al INE.</w:t>
            </w:r>
          </w:p>
        </w:tc>
      </w:tr>
      <w:tr w:rsidR="0053255B" w:rsidRPr="00B800DE" w:rsidTr="0053255B">
        <w:trPr>
          <w:trHeight w:val="20"/>
        </w:trPr>
        <w:tc>
          <w:tcPr>
            <w:tcW w:w="562" w:type="dxa"/>
            <w:vMerge/>
            <w:tcBorders>
              <w:left w:val="single" w:sz="4" w:space="0" w:color="auto"/>
              <w:right w:val="single" w:sz="4" w:space="0" w:color="auto"/>
            </w:tcBorders>
            <w:shd w:val="clear" w:color="auto" w:fill="auto"/>
            <w:vAlign w:val="center"/>
          </w:tcPr>
          <w:p w:rsidR="0053255B" w:rsidRPr="0053255B" w:rsidRDefault="0053255B" w:rsidP="00A42CBC">
            <w:pPr>
              <w:jc w:val="center"/>
              <w:rPr>
                <w:rFonts w:eastAsia="Times New Roman" w:cs="Arial"/>
                <w:color w:val="000000"/>
                <w:sz w:val="20"/>
                <w:szCs w:val="20"/>
                <w:lang w:eastAsia="es-MX"/>
              </w:rPr>
            </w:pPr>
          </w:p>
        </w:tc>
        <w:tc>
          <w:tcPr>
            <w:tcW w:w="2552" w:type="dxa"/>
            <w:vMerge/>
            <w:tcBorders>
              <w:left w:val="nil"/>
              <w:right w:val="single" w:sz="4" w:space="0" w:color="auto"/>
            </w:tcBorders>
            <w:shd w:val="clear" w:color="auto" w:fill="auto"/>
            <w:vAlign w:val="center"/>
          </w:tcPr>
          <w:p w:rsidR="0053255B" w:rsidRPr="0053255B" w:rsidRDefault="0053255B" w:rsidP="00A42CBC">
            <w:pPr>
              <w:jc w:val="center"/>
              <w:rPr>
                <w:rFonts w:eastAsia="Times New Roman" w:cs="Arial"/>
                <w:color w:val="000000"/>
                <w:sz w:val="20"/>
                <w:szCs w:val="20"/>
                <w:lang w:eastAsia="es-MX"/>
              </w:rPr>
            </w:pPr>
          </w:p>
        </w:tc>
        <w:tc>
          <w:tcPr>
            <w:tcW w:w="6955" w:type="dxa"/>
            <w:tcBorders>
              <w:top w:val="single" w:sz="4" w:space="0" w:color="auto"/>
              <w:left w:val="nil"/>
              <w:bottom w:val="single" w:sz="4" w:space="0" w:color="auto"/>
              <w:right w:val="single" w:sz="4" w:space="0" w:color="auto"/>
            </w:tcBorders>
            <w:shd w:val="clear" w:color="auto" w:fill="auto"/>
            <w:vAlign w:val="center"/>
          </w:tcPr>
          <w:p w:rsidR="0053255B" w:rsidRPr="0053255B" w:rsidRDefault="0053255B" w:rsidP="00A42CBC">
            <w:pPr>
              <w:rPr>
                <w:rFonts w:eastAsia="Times New Roman" w:cs="Arial"/>
                <w:color w:val="000000"/>
                <w:sz w:val="20"/>
                <w:szCs w:val="20"/>
                <w:lang w:eastAsia="es-MX"/>
              </w:rPr>
            </w:pPr>
            <w:r w:rsidRPr="0053255B">
              <w:rPr>
                <w:rFonts w:eastAsia="Times New Roman" w:cs="Arial"/>
                <w:color w:val="000000"/>
                <w:sz w:val="20"/>
                <w:szCs w:val="20"/>
                <w:lang w:eastAsia="es-MX"/>
              </w:rPr>
              <w:t>Omisiones de los Partidos Locales que no tenga actualmente registro local se asignan al INE.</w:t>
            </w:r>
          </w:p>
        </w:tc>
      </w:tr>
      <w:tr w:rsidR="0053255B" w:rsidRPr="00B800DE" w:rsidTr="0053255B">
        <w:trPr>
          <w:trHeight w:val="20"/>
        </w:trPr>
        <w:tc>
          <w:tcPr>
            <w:tcW w:w="562" w:type="dxa"/>
            <w:vMerge/>
            <w:tcBorders>
              <w:left w:val="single" w:sz="4" w:space="0" w:color="auto"/>
              <w:right w:val="single" w:sz="4" w:space="0" w:color="auto"/>
            </w:tcBorders>
            <w:shd w:val="clear" w:color="auto" w:fill="auto"/>
            <w:vAlign w:val="center"/>
          </w:tcPr>
          <w:p w:rsidR="0053255B" w:rsidRPr="0053255B" w:rsidRDefault="0053255B" w:rsidP="00A42CBC">
            <w:pPr>
              <w:jc w:val="center"/>
              <w:rPr>
                <w:rFonts w:eastAsia="Times New Roman" w:cs="Arial"/>
                <w:color w:val="000000"/>
                <w:sz w:val="20"/>
                <w:szCs w:val="20"/>
                <w:lang w:eastAsia="es-MX"/>
              </w:rPr>
            </w:pPr>
          </w:p>
        </w:tc>
        <w:tc>
          <w:tcPr>
            <w:tcW w:w="2552" w:type="dxa"/>
            <w:vMerge/>
            <w:tcBorders>
              <w:left w:val="nil"/>
              <w:right w:val="single" w:sz="4" w:space="0" w:color="auto"/>
            </w:tcBorders>
            <w:shd w:val="clear" w:color="auto" w:fill="auto"/>
            <w:vAlign w:val="center"/>
          </w:tcPr>
          <w:p w:rsidR="0053255B" w:rsidRPr="0053255B" w:rsidRDefault="0053255B" w:rsidP="00A42CBC">
            <w:pPr>
              <w:jc w:val="center"/>
              <w:rPr>
                <w:rFonts w:eastAsia="Times New Roman" w:cs="Arial"/>
                <w:color w:val="000000"/>
                <w:sz w:val="20"/>
                <w:szCs w:val="20"/>
                <w:lang w:eastAsia="es-MX"/>
              </w:rPr>
            </w:pPr>
          </w:p>
        </w:tc>
        <w:tc>
          <w:tcPr>
            <w:tcW w:w="6955" w:type="dxa"/>
            <w:tcBorders>
              <w:top w:val="single" w:sz="4" w:space="0" w:color="auto"/>
              <w:left w:val="nil"/>
              <w:bottom w:val="single" w:sz="4" w:space="0" w:color="auto"/>
              <w:right w:val="single" w:sz="4" w:space="0" w:color="auto"/>
            </w:tcBorders>
            <w:shd w:val="clear" w:color="auto" w:fill="auto"/>
            <w:vAlign w:val="center"/>
          </w:tcPr>
          <w:p w:rsidR="0053255B" w:rsidRPr="0053255B" w:rsidRDefault="0053255B" w:rsidP="00A42CBC">
            <w:pPr>
              <w:rPr>
                <w:rFonts w:eastAsia="Times New Roman" w:cs="Arial"/>
                <w:color w:val="000000"/>
                <w:sz w:val="20"/>
                <w:szCs w:val="20"/>
                <w:lang w:eastAsia="es-MX"/>
              </w:rPr>
            </w:pPr>
            <w:r w:rsidRPr="0053255B">
              <w:rPr>
                <w:rFonts w:eastAsia="Times New Roman" w:cs="Arial"/>
                <w:color w:val="000000"/>
                <w:sz w:val="20"/>
                <w:szCs w:val="20"/>
                <w:lang w:eastAsia="es-MX"/>
              </w:rPr>
              <w:t>Omisiones de candidaturas independientes, cuya reposición deba realizarse en periodo ordinario, se asignarán al INE.</w:t>
            </w:r>
          </w:p>
        </w:tc>
      </w:tr>
      <w:tr w:rsidR="0053255B" w:rsidRPr="00B800DE" w:rsidTr="0053255B">
        <w:trPr>
          <w:trHeight w:val="20"/>
        </w:trPr>
        <w:tc>
          <w:tcPr>
            <w:tcW w:w="562" w:type="dxa"/>
            <w:vMerge/>
            <w:tcBorders>
              <w:left w:val="single" w:sz="4" w:space="0" w:color="auto"/>
              <w:bottom w:val="single" w:sz="4" w:space="0" w:color="auto"/>
              <w:right w:val="single" w:sz="4" w:space="0" w:color="auto"/>
            </w:tcBorders>
            <w:shd w:val="clear" w:color="auto" w:fill="auto"/>
            <w:vAlign w:val="center"/>
          </w:tcPr>
          <w:p w:rsidR="0053255B" w:rsidRPr="0053255B" w:rsidRDefault="0053255B" w:rsidP="00A42CBC">
            <w:pPr>
              <w:jc w:val="center"/>
              <w:rPr>
                <w:rFonts w:eastAsia="Times New Roman" w:cs="Arial"/>
                <w:color w:val="000000"/>
                <w:sz w:val="20"/>
                <w:szCs w:val="20"/>
                <w:lang w:eastAsia="es-MX"/>
              </w:rPr>
            </w:pPr>
          </w:p>
        </w:tc>
        <w:tc>
          <w:tcPr>
            <w:tcW w:w="2552" w:type="dxa"/>
            <w:vMerge/>
            <w:tcBorders>
              <w:left w:val="nil"/>
              <w:bottom w:val="single" w:sz="4" w:space="0" w:color="auto"/>
              <w:right w:val="single" w:sz="4" w:space="0" w:color="auto"/>
            </w:tcBorders>
            <w:shd w:val="clear" w:color="auto" w:fill="auto"/>
            <w:vAlign w:val="center"/>
          </w:tcPr>
          <w:p w:rsidR="0053255B" w:rsidRPr="0053255B" w:rsidRDefault="0053255B" w:rsidP="00A42CBC">
            <w:pPr>
              <w:jc w:val="center"/>
              <w:rPr>
                <w:rFonts w:eastAsia="Times New Roman" w:cs="Arial"/>
                <w:color w:val="000000"/>
                <w:sz w:val="20"/>
                <w:szCs w:val="20"/>
                <w:lang w:eastAsia="es-MX"/>
              </w:rPr>
            </w:pPr>
          </w:p>
        </w:tc>
        <w:tc>
          <w:tcPr>
            <w:tcW w:w="6955" w:type="dxa"/>
            <w:tcBorders>
              <w:top w:val="single" w:sz="4" w:space="0" w:color="auto"/>
              <w:left w:val="nil"/>
              <w:bottom w:val="single" w:sz="4" w:space="0" w:color="auto"/>
              <w:right w:val="single" w:sz="4" w:space="0" w:color="auto"/>
            </w:tcBorders>
            <w:shd w:val="clear" w:color="auto" w:fill="auto"/>
            <w:vAlign w:val="center"/>
          </w:tcPr>
          <w:p w:rsidR="0053255B" w:rsidRPr="0053255B" w:rsidRDefault="0053255B" w:rsidP="00A42CBC">
            <w:pPr>
              <w:rPr>
                <w:rFonts w:eastAsia="Times New Roman" w:cs="Arial"/>
                <w:color w:val="000000"/>
                <w:sz w:val="20"/>
                <w:szCs w:val="20"/>
                <w:lang w:eastAsia="es-MX"/>
              </w:rPr>
            </w:pPr>
            <w:r w:rsidRPr="0053255B">
              <w:rPr>
                <w:rFonts w:eastAsia="Times New Roman" w:cs="Arial"/>
                <w:color w:val="000000"/>
                <w:sz w:val="20"/>
                <w:szCs w:val="20"/>
                <w:lang w:eastAsia="es-MX"/>
              </w:rPr>
              <w:t>Omisiones de autoridades electorales diferentes al INE, se asignan al INE.</w:t>
            </w:r>
          </w:p>
        </w:tc>
      </w:tr>
      <w:tr w:rsidR="0053255B" w:rsidRPr="00B800DE" w:rsidTr="0053255B">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53255B" w:rsidRPr="0053255B" w:rsidRDefault="0053255B" w:rsidP="00A42CBC">
            <w:pPr>
              <w:jc w:val="center"/>
              <w:rPr>
                <w:rFonts w:eastAsia="Times New Roman" w:cs="Arial"/>
                <w:color w:val="000000"/>
                <w:sz w:val="20"/>
                <w:szCs w:val="20"/>
                <w:lang w:eastAsia="es-MX"/>
              </w:rPr>
            </w:pPr>
            <w:r w:rsidRPr="0053255B">
              <w:rPr>
                <w:rFonts w:eastAsia="Times New Roman" w:cs="Arial"/>
                <w:color w:val="000000"/>
                <w:sz w:val="20"/>
                <w:szCs w:val="20"/>
                <w:lang w:eastAsia="es-MX"/>
              </w:rPr>
              <w:t>3</w:t>
            </w:r>
          </w:p>
        </w:tc>
        <w:tc>
          <w:tcPr>
            <w:tcW w:w="2552" w:type="dxa"/>
            <w:tcBorders>
              <w:top w:val="single" w:sz="4" w:space="0" w:color="auto"/>
              <w:left w:val="nil"/>
              <w:bottom w:val="single" w:sz="4" w:space="0" w:color="auto"/>
              <w:right w:val="single" w:sz="4" w:space="0" w:color="auto"/>
            </w:tcBorders>
            <w:shd w:val="clear" w:color="auto" w:fill="auto"/>
            <w:vAlign w:val="center"/>
          </w:tcPr>
          <w:p w:rsidR="0053255B" w:rsidRPr="0053255B" w:rsidRDefault="0053255B" w:rsidP="00A42CBC">
            <w:pPr>
              <w:jc w:val="center"/>
              <w:rPr>
                <w:rFonts w:eastAsia="Times New Roman" w:cs="Arial"/>
                <w:color w:val="000000"/>
                <w:sz w:val="20"/>
                <w:szCs w:val="20"/>
                <w:lang w:eastAsia="es-MX"/>
              </w:rPr>
            </w:pPr>
            <w:r w:rsidRPr="0053255B">
              <w:rPr>
                <w:rFonts w:eastAsia="Times New Roman" w:cs="Arial"/>
                <w:color w:val="000000"/>
                <w:sz w:val="20"/>
                <w:szCs w:val="20"/>
                <w:lang w:eastAsia="es-MX"/>
              </w:rPr>
              <w:t>Elementos mínimos que debe contener la pauta de reposición.</w:t>
            </w:r>
          </w:p>
        </w:tc>
        <w:tc>
          <w:tcPr>
            <w:tcW w:w="6955" w:type="dxa"/>
            <w:tcBorders>
              <w:top w:val="single" w:sz="4" w:space="0" w:color="auto"/>
              <w:left w:val="nil"/>
              <w:bottom w:val="single" w:sz="4" w:space="0" w:color="auto"/>
              <w:right w:val="single" w:sz="4" w:space="0" w:color="auto"/>
            </w:tcBorders>
            <w:shd w:val="clear" w:color="auto" w:fill="auto"/>
            <w:vAlign w:val="center"/>
          </w:tcPr>
          <w:p w:rsidR="0053255B" w:rsidRPr="0053255B" w:rsidRDefault="0053255B" w:rsidP="0053255B">
            <w:pPr>
              <w:numPr>
                <w:ilvl w:val="0"/>
                <w:numId w:val="6"/>
              </w:numPr>
              <w:ind w:left="714" w:hanging="357"/>
              <w:rPr>
                <w:rFonts w:eastAsia="Times New Roman" w:cs="Arial"/>
                <w:color w:val="000000"/>
                <w:sz w:val="20"/>
                <w:szCs w:val="20"/>
                <w:lang w:eastAsia="es-MX"/>
              </w:rPr>
            </w:pPr>
            <w:r w:rsidRPr="0053255B">
              <w:rPr>
                <w:rFonts w:eastAsia="Times New Roman" w:cs="Arial"/>
                <w:color w:val="000000"/>
                <w:sz w:val="20"/>
                <w:szCs w:val="20"/>
                <w:lang w:eastAsia="es-MX"/>
              </w:rPr>
              <w:t>Los espacios de los partidos políticos e INE aparecerán en todas las franjas horarias</w:t>
            </w:r>
          </w:p>
          <w:p w:rsidR="0053255B" w:rsidRPr="0053255B" w:rsidRDefault="0053255B" w:rsidP="00A42CBC">
            <w:pPr>
              <w:ind w:left="714"/>
              <w:rPr>
                <w:rFonts w:eastAsia="Times New Roman" w:cs="Arial"/>
                <w:color w:val="000000"/>
                <w:sz w:val="20"/>
                <w:szCs w:val="20"/>
                <w:lang w:eastAsia="es-MX"/>
              </w:rPr>
            </w:pPr>
          </w:p>
          <w:p w:rsidR="0053255B" w:rsidRPr="0053255B" w:rsidRDefault="0053255B" w:rsidP="0053255B">
            <w:pPr>
              <w:numPr>
                <w:ilvl w:val="0"/>
                <w:numId w:val="6"/>
              </w:numPr>
              <w:ind w:left="714" w:hanging="357"/>
              <w:rPr>
                <w:rFonts w:eastAsia="Times New Roman" w:cs="Arial"/>
                <w:color w:val="000000"/>
                <w:sz w:val="20"/>
                <w:szCs w:val="20"/>
                <w:lang w:eastAsia="es-MX"/>
              </w:rPr>
            </w:pPr>
            <w:r w:rsidRPr="0053255B">
              <w:rPr>
                <w:rFonts w:eastAsia="Times New Roman" w:cs="Arial"/>
                <w:color w:val="000000"/>
                <w:sz w:val="20"/>
                <w:szCs w:val="20"/>
                <w:lang w:eastAsia="es-MX"/>
              </w:rPr>
              <w:t>Corrimiento vertical de partidos políticos.</w:t>
            </w:r>
          </w:p>
          <w:p w:rsidR="0053255B" w:rsidRPr="0053255B" w:rsidRDefault="0053255B" w:rsidP="00A42CBC">
            <w:pPr>
              <w:ind w:left="714"/>
              <w:rPr>
                <w:rFonts w:eastAsia="Times New Roman" w:cs="Arial"/>
                <w:color w:val="000000"/>
                <w:sz w:val="20"/>
                <w:szCs w:val="20"/>
                <w:lang w:eastAsia="es-MX"/>
              </w:rPr>
            </w:pPr>
          </w:p>
          <w:p w:rsidR="0053255B" w:rsidRPr="0053255B" w:rsidRDefault="0053255B" w:rsidP="0053255B">
            <w:pPr>
              <w:numPr>
                <w:ilvl w:val="0"/>
                <w:numId w:val="6"/>
              </w:numPr>
              <w:ind w:left="714" w:hanging="357"/>
              <w:rPr>
                <w:rFonts w:eastAsia="Times New Roman" w:cs="Arial"/>
                <w:color w:val="000000"/>
                <w:sz w:val="20"/>
                <w:szCs w:val="20"/>
                <w:lang w:eastAsia="es-MX"/>
              </w:rPr>
            </w:pPr>
            <w:r w:rsidRPr="0053255B">
              <w:rPr>
                <w:rFonts w:eastAsia="Times New Roman" w:cs="Arial"/>
                <w:color w:val="000000"/>
                <w:sz w:val="20"/>
                <w:szCs w:val="20"/>
                <w:lang w:eastAsia="es-MX"/>
              </w:rPr>
              <w:t>Los espacios de los partidos políticos e INE aparecerán de manera escalonada (no habrá horas dedicadas exclusivamente a autoridades o a partidos)</w:t>
            </w:r>
          </w:p>
          <w:p w:rsidR="0053255B" w:rsidRPr="0053255B" w:rsidRDefault="0053255B" w:rsidP="00A42CBC">
            <w:pPr>
              <w:pStyle w:val="Prrafodelista"/>
              <w:rPr>
                <w:rFonts w:eastAsia="Times New Roman" w:cs="Arial"/>
                <w:color w:val="000000"/>
                <w:sz w:val="20"/>
                <w:szCs w:val="20"/>
                <w:lang w:eastAsia="es-MX"/>
              </w:rPr>
            </w:pPr>
          </w:p>
          <w:p w:rsidR="0053255B" w:rsidRPr="0053255B" w:rsidRDefault="0053255B" w:rsidP="0053255B">
            <w:pPr>
              <w:numPr>
                <w:ilvl w:val="0"/>
                <w:numId w:val="6"/>
              </w:numPr>
              <w:ind w:left="714" w:hanging="357"/>
              <w:rPr>
                <w:rFonts w:eastAsia="Times New Roman" w:cs="Arial"/>
                <w:color w:val="000000"/>
                <w:sz w:val="20"/>
                <w:szCs w:val="20"/>
                <w:lang w:eastAsia="es-MX"/>
              </w:rPr>
            </w:pPr>
            <w:r w:rsidRPr="0053255B">
              <w:rPr>
                <w:rFonts w:eastAsia="Times New Roman" w:cs="Arial"/>
                <w:color w:val="000000"/>
                <w:sz w:val="20"/>
                <w:szCs w:val="20"/>
                <w:lang w:eastAsia="es-MX"/>
              </w:rPr>
              <w:t>Para el orden de aparición se utilizarán los resultados del sorteo correspondiente al segundo semestre de 2019</w:t>
            </w:r>
          </w:p>
        </w:tc>
      </w:tr>
      <w:tr w:rsidR="0053255B" w:rsidRPr="00B800DE" w:rsidTr="0053255B">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53255B" w:rsidRPr="0053255B" w:rsidRDefault="0053255B" w:rsidP="00A42CBC">
            <w:pPr>
              <w:jc w:val="center"/>
              <w:rPr>
                <w:rFonts w:eastAsia="Times New Roman" w:cs="Arial"/>
                <w:color w:val="000000"/>
                <w:sz w:val="20"/>
                <w:szCs w:val="20"/>
                <w:lang w:eastAsia="es-MX"/>
              </w:rPr>
            </w:pPr>
            <w:r w:rsidRPr="0053255B">
              <w:rPr>
                <w:rFonts w:eastAsia="Times New Roman" w:cs="Arial"/>
                <w:color w:val="000000"/>
                <w:sz w:val="20"/>
                <w:szCs w:val="20"/>
                <w:lang w:eastAsia="es-MX"/>
              </w:rPr>
              <w:t>4</w:t>
            </w:r>
          </w:p>
        </w:tc>
        <w:tc>
          <w:tcPr>
            <w:tcW w:w="2552" w:type="dxa"/>
            <w:tcBorders>
              <w:top w:val="single" w:sz="4" w:space="0" w:color="auto"/>
              <w:left w:val="nil"/>
              <w:bottom w:val="single" w:sz="4" w:space="0" w:color="auto"/>
              <w:right w:val="single" w:sz="4" w:space="0" w:color="auto"/>
            </w:tcBorders>
            <w:shd w:val="clear" w:color="auto" w:fill="auto"/>
            <w:vAlign w:val="center"/>
          </w:tcPr>
          <w:p w:rsidR="0053255B" w:rsidRPr="0053255B" w:rsidRDefault="0053255B" w:rsidP="00A42CBC">
            <w:pPr>
              <w:jc w:val="center"/>
              <w:rPr>
                <w:rFonts w:eastAsia="Times New Roman" w:cs="Arial"/>
                <w:color w:val="000000"/>
                <w:sz w:val="20"/>
                <w:szCs w:val="20"/>
                <w:lang w:eastAsia="es-MX"/>
              </w:rPr>
            </w:pPr>
            <w:r w:rsidRPr="0053255B">
              <w:rPr>
                <w:rFonts w:eastAsia="Times New Roman" w:cs="Arial"/>
                <w:color w:val="000000"/>
                <w:sz w:val="20"/>
                <w:szCs w:val="20"/>
                <w:lang w:eastAsia="es-MX"/>
              </w:rPr>
              <w:t>De los horarios en los que se distribuyen los promocionales de partidos políticos y autoridad electoral.</w:t>
            </w:r>
          </w:p>
        </w:tc>
        <w:tc>
          <w:tcPr>
            <w:tcW w:w="6955" w:type="dxa"/>
            <w:tcBorders>
              <w:top w:val="single" w:sz="4" w:space="0" w:color="auto"/>
              <w:left w:val="nil"/>
              <w:bottom w:val="single" w:sz="4" w:space="0" w:color="auto"/>
              <w:right w:val="single" w:sz="4" w:space="0" w:color="auto"/>
            </w:tcBorders>
            <w:shd w:val="clear" w:color="auto" w:fill="auto"/>
            <w:vAlign w:val="center"/>
          </w:tcPr>
          <w:p w:rsidR="0053255B" w:rsidRPr="0053255B" w:rsidRDefault="0053255B" w:rsidP="0053255B">
            <w:pPr>
              <w:numPr>
                <w:ilvl w:val="0"/>
                <w:numId w:val="6"/>
              </w:numPr>
              <w:ind w:left="714" w:hanging="357"/>
              <w:rPr>
                <w:rFonts w:eastAsia="Times New Roman" w:cs="Arial"/>
                <w:color w:val="000000"/>
                <w:sz w:val="20"/>
                <w:szCs w:val="20"/>
                <w:lang w:eastAsia="es-MX"/>
              </w:rPr>
            </w:pPr>
            <w:r w:rsidRPr="0053255B">
              <w:rPr>
                <w:rFonts w:eastAsia="Times New Roman" w:cs="Arial"/>
                <w:color w:val="000000"/>
                <w:sz w:val="20"/>
                <w:szCs w:val="20"/>
                <w:lang w:eastAsia="es-MX"/>
              </w:rPr>
              <w:t>Los promocionales se transmitirán durante la hora que establezca la pauta, con un mínimo de 2 promocionales por franja horaria.</w:t>
            </w:r>
          </w:p>
          <w:p w:rsidR="0053255B" w:rsidRPr="0053255B" w:rsidRDefault="0053255B" w:rsidP="00A42CBC">
            <w:pPr>
              <w:ind w:left="714"/>
              <w:rPr>
                <w:rFonts w:eastAsia="Times New Roman" w:cs="Arial"/>
                <w:color w:val="000000"/>
                <w:sz w:val="20"/>
                <w:szCs w:val="20"/>
                <w:lang w:eastAsia="es-MX"/>
              </w:rPr>
            </w:pPr>
            <w:r w:rsidRPr="0053255B">
              <w:rPr>
                <w:rFonts w:eastAsia="Times New Roman" w:cs="Arial"/>
                <w:color w:val="000000"/>
                <w:sz w:val="20"/>
                <w:szCs w:val="20"/>
                <w:lang w:eastAsia="es-MX"/>
              </w:rPr>
              <w:t xml:space="preserve"> </w:t>
            </w:r>
          </w:p>
          <w:p w:rsidR="0053255B" w:rsidRPr="0053255B" w:rsidRDefault="0053255B" w:rsidP="0053255B">
            <w:pPr>
              <w:numPr>
                <w:ilvl w:val="0"/>
                <w:numId w:val="6"/>
              </w:numPr>
              <w:ind w:left="714" w:hanging="357"/>
              <w:rPr>
                <w:rFonts w:eastAsia="Times New Roman" w:cs="Arial"/>
                <w:color w:val="000000"/>
                <w:sz w:val="20"/>
                <w:szCs w:val="20"/>
                <w:lang w:eastAsia="es-MX"/>
              </w:rPr>
            </w:pPr>
            <w:r w:rsidRPr="0053255B">
              <w:rPr>
                <w:rFonts w:eastAsia="Times New Roman" w:cs="Arial"/>
                <w:color w:val="000000"/>
                <w:sz w:val="20"/>
                <w:szCs w:val="20"/>
                <w:lang w:eastAsia="es-MX"/>
              </w:rPr>
              <w:t>Se agregarán los promocionales adicionales de manera ascendente por franja horaria, desde la matutina a la nocturna.</w:t>
            </w:r>
          </w:p>
          <w:p w:rsidR="0053255B" w:rsidRPr="0053255B" w:rsidRDefault="0053255B" w:rsidP="0053255B">
            <w:pPr>
              <w:numPr>
                <w:ilvl w:val="0"/>
                <w:numId w:val="6"/>
              </w:numPr>
              <w:ind w:left="714" w:hanging="357"/>
              <w:rPr>
                <w:rFonts w:eastAsia="Times New Roman" w:cs="Arial"/>
                <w:color w:val="000000"/>
                <w:sz w:val="20"/>
                <w:szCs w:val="20"/>
                <w:lang w:eastAsia="es-MX"/>
              </w:rPr>
            </w:pPr>
            <w:r w:rsidRPr="0053255B">
              <w:rPr>
                <w:rFonts w:eastAsia="Times New Roman" w:cs="Arial"/>
                <w:color w:val="000000"/>
                <w:sz w:val="20"/>
                <w:szCs w:val="20"/>
                <w:lang w:eastAsia="es-MX"/>
              </w:rPr>
              <w:t xml:space="preserve">La asignación inicia con la primera hora, priorizando las horas que no tengan asignados promocionales en la pauta de ordinario, hasta cubrir por hora el número de promocionales de la omisión. </w:t>
            </w:r>
          </w:p>
        </w:tc>
      </w:tr>
      <w:tr w:rsidR="0053255B" w:rsidRPr="00B800DE" w:rsidTr="0053255B">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53255B" w:rsidRPr="0053255B" w:rsidRDefault="0053255B" w:rsidP="00A42CBC">
            <w:pPr>
              <w:jc w:val="center"/>
              <w:rPr>
                <w:rFonts w:eastAsia="Times New Roman" w:cs="Arial"/>
                <w:color w:val="000000"/>
                <w:sz w:val="20"/>
                <w:szCs w:val="20"/>
                <w:lang w:eastAsia="es-MX"/>
              </w:rPr>
            </w:pPr>
            <w:r w:rsidRPr="0053255B">
              <w:rPr>
                <w:rFonts w:eastAsia="Times New Roman" w:cs="Arial"/>
                <w:color w:val="000000"/>
                <w:sz w:val="20"/>
                <w:szCs w:val="20"/>
                <w:lang w:eastAsia="es-MX"/>
              </w:rPr>
              <w:t>5</w:t>
            </w:r>
          </w:p>
        </w:tc>
        <w:tc>
          <w:tcPr>
            <w:tcW w:w="2552" w:type="dxa"/>
            <w:tcBorders>
              <w:top w:val="single" w:sz="4" w:space="0" w:color="auto"/>
              <w:left w:val="nil"/>
              <w:bottom w:val="single" w:sz="4" w:space="0" w:color="auto"/>
              <w:right w:val="single" w:sz="4" w:space="0" w:color="auto"/>
            </w:tcBorders>
            <w:shd w:val="clear" w:color="auto" w:fill="auto"/>
            <w:vAlign w:val="center"/>
          </w:tcPr>
          <w:p w:rsidR="0053255B" w:rsidRPr="0053255B" w:rsidRDefault="0053255B" w:rsidP="00A42CBC">
            <w:pPr>
              <w:jc w:val="center"/>
              <w:rPr>
                <w:rFonts w:eastAsia="Times New Roman" w:cs="Arial"/>
                <w:color w:val="000000"/>
                <w:sz w:val="20"/>
                <w:szCs w:val="20"/>
                <w:lang w:eastAsia="es-MX"/>
              </w:rPr>
            </w:pPr>
            <w:r w:rsidRPr="0053255B">
              <w:rPr>
                <w:rFonts w:eastAsia="Times New Roman" w:cs="Arial"/>
                <w:color w:val="000000"/>
                <w:sz w:val="20"/>
                <w:szCs w:val="20"/>
                <w:lang w:eastAsia="es-MX"/>
              </w:rPr>
              <w:t xml:space="preserve">De la temporalidad de la pauta de reposición </w:t>
            </w:r>
          </w:p>
        </w:tc>
        <w:tc>
          <w:tcPr>
            <w:tcW w:w="6955" w:type="dxa"/>
            <w:tcBorders>
              <w:top w:val="single" w:sz="4" w:space="0" w:color="auto"/>
              <w:left w:val="nil"/>
              <w:bottom w:val="single" w:sz="4" w:space="0" w:color="auto"/>
              <w:right w:val="single" w:sz="4" w:space="0" w:color="auto"/>
            </w:tcBorders>
            <w:shd w:val="clear" w:color="auto" w:fill="auto"/>
            <w:vAlign w:val="center"/>
          </w:tcPr>
          <w:p w:rsidR="0053255B" w:rsidRPr="0053255B" w:rsidRDefault="0053255B" w:rsidP="0053255B">
            <w:pPr>
              <w:numPr>
                <w:ilvl w:val="0"/>
                <w:numId w:val="6"/>
              </w:numPr>
              <w:ind w:left="714" w:hanging="357"/>
              <w:rPr>
                <w:rFonts w:eastAsia="Times New Roman" w:cs="Arial"/>
                <w:color w:val="000000"/>
                <w:sz w:val="20"/>
                <w:szCs w:val="20"/>
                <w:lang w:eastAsia="es-MX"/>
              </w:rPr>
            </w:pPr>
            <w:r w:rsidRPr="0053255B">
              <w:rPr>
                <w:rFonts w:eastAsia="Times New Roman" w:cs="Arial"/>
                <w:color w:val="000000"/>
                <w:sz w:val="20"/>
                <w:szCs w:val="20"/>
                <w:lang w:eastAsia="es-MX"/>
              </w:rPr>
              <w:t xml:space="preserve">El CRT deberá aprobar la pauta de reposición en la </w:t>
            </w:r>
            <w:r w:rsidRPr="0053255B">
              <w:rPr>
                <w:rFonts w:eastAsia="Times New Roman" w:cs="Arial"/>
                <w:bCs/>
                <w:color w:val="000000"/>
                <w:sz w:val="20"/>
                <w:szCs w:val="20"/>
                <w:lang w:eastAsia="es-MX"/>
              </w:rPr>
              <w:t>sesión siguiente</w:t>
            </w:r>
            <w:r w:rsidRPr="0053255B">
              <w:rPr>
                <w:rFonts w:eastAsia="Times New Roman" w:cs="Arial"/>
                <w:color w:val="000000"/>
                <w:sz w:val="20"/>
                <w:szCs w:val="20"/>
                <w:lang w:eastAsia="es-MX"/>
              </w:rPr>
              <w:t>, a que quede firme la sentencia dictada por el Tribunal Electoral del Poder Judicial de la Federación y notificada al Instituto, en términos del artículo 55, numeral 2 del RRTME.</w:t>
            </w:r>
          </w:p>
          <w:p w:rsidR="0053255B" w:rsidRPr="0053255B" w:rsidRDefault="0053255B" w:rsidP="0053255B">
            <w:pPr>
              <w:numPr>
                <w:ilvl w:val="0"/>
                <w:numId w:val="6"/>
              </w:numPr>
              <w:ind w:left="714" w:hanging="357"/>
              <w:rPr>
                <w:rFonts w:eastAsia="Times New Roman" w:cs="Arial"/>
                <w:color w:val="000000"/>
                <w:sz w:val="20"/>
                <w:szCs w:val="20"/>
                <w:lang w:eastAsia="es-MX"/>
              </w:rPr>
            </w:pPr>
            <w:r w:rsidRPr="0053255B">
              <w:rPr>
                <w:rFonts w:eastAsia="Times New Roman" w:cs="Arial"/>
                <w:color w:val="000000"/>
                <w:sz w:val="20"/>
                <w:szCs w:val="20"/>
                <w:lang w:eastAsia="es-MX"/>
              </w:rPr>
              <w:t>La pauta de reposición se efectuará en dos temporalidades, dentro de la etapa electoral o al siguiente periodo ordinario:</w:t>
            </w:r>
          </w:p>
          <w:p w:rsidR="0053255B" w:rsidRPr="0053255B" w:rsidRDefault="0053255B" w:rsidP="0053255B">
            <w:pPr>
              <w:numPr>
                <w:ilvl w:val="0"/>
                <w:numId w:val="6"/>
              </w:numPr>
              <w:ind w:left="714" w:hanging="357"/>
              <w:rPr>
                <w:rFonts w:eastAsia="Times New Roman" w:cs="Arial"/>
                <w:color w:val="000000"/>
                <w:sz w:val="20"/>
                <w:szCs w:val="20"/>
                <w:lang w:eastAsia="es-MX"/>
              </w:rPr>
            </w:pPr>
            <w:r w:rsidRPr="0053255B">
              <w:rPr>
                <w:rFonts w:eastAsia="Times New Roman" w:cs="Arial"/>
                <w:color w:val="000000"/>
                <w:sz w:val="20"/>
                <w:szCs w:val="20"/>
                <w:lang w:eastAsia="es-MX"/>
              </w:rPr>
              <w:t>a) Si la resolución queda firme dentro de la misma etapa del proceso electoral, y la propuesta de reposición puede cumplirse en su totalidad dentro de la misma, se aprobará a los 5 días de que se notifique la sentencia y que esta haya causado estado.</w:t>
            </w:r>
          </w:p>
          <w:p w:rsidR="0053255B" w:rsidRPr="0053255B" w:rsidRDefault="0053255B" w:rsidP="0053255B">
            <w:pPr>
              <w:numPr>
                <w:ilvl w:val="0"/>
                <w:numId w:val="6"/>
              </w:numPr>
              <w:ind w:left="714" w:hanging="357"/>
              <w:rPr>
                <w:rFonts w:eastAsia="Times New Roman" w:cs="Arial"/>
                <w:color w:val="000000"/>
                <w:sz w:val="20"/>
                <w:szCs w:val="20"/>
                <w:lang w:eastAsia="es-MX"/>
              </w:rPr>
            </w:pPr>
            <w:r w:rsidRPr="0053255B">
              <w:rPr>
                <w:rFonts w:eastAsia="Times New Roman" w:cs="Arial"/>
                <w:color w:val="000000"/>
                <w:sz w:val="20"/>
                <w:szCs w:val="20"/>
                <w:lang w:eastAsia="es-MX"/>
              </w:rPr>
              <w:t>b) Si la resolución queda firme dentro de la misma etapa del proceso electoral, pero la propuesta de reposición no puede cumplirse en su totalidad dentro de la misma, la pauta de reposición se aprobará en la sesión siguiente, pero el inicio de vigencia será en el siguiente periodo ordinario, una vez concluidos los cómputos respectivos.</w:t>
            </w:r>
          </w:p>
          <w:p w:rsidR="0053255B" w:rsidRPr="0053255B" w:rsidRDefault="0053255B" w:rsidP="0053255B">
            <w:pPr>
              <w:numPr>
                <w:ilvl w:val="0"/>
                <w:numId w:val="6"/>
              </w:numPr>
              <w:ind w:left="714" w:hanging="357"/>
              <w:rPr>
                <w:rFonts w:eastAsia="Times New Roman" w:cs="Arial"/>
                <w:color w:val="000000"/>
                <w:sz w:val="20"/>
                <w:szCs w:val="20"/>
                <w:lang w:eastAsia="es-MX"/>
              </w:rPr>
            </w:pPr>
            <w:r w:rsidRPr="0053255B">
              <w:rPr>
                <w:rFonts w:eastAsia="Times New Roman" w:cs="Arial"/>
                <w:color w:val="000000"/>
                <w:sz w:val="20"/>
                <w:szCs w:val="20"/>
                <w:lang w:eastAsia="es-MX"/>
              </w:rPr>
              <w:t>c) Si la resolución no queda firme dentro de la etapa en que se omitió, la pauta de reposición se aprobará en sesión siguiente y si vigencia será en el siguiente periodo ordinario, una vez concluidos los cómputos respectivos.</w:t>
            </w:r>
          </w:p>
        </w:tc>
      </w:tr>
      <w:tr w:rsidR="0053255B" w:rsidRPr="00B800DE" w:rsidTr="0053255B">
        <w:trPr>
          <w:trHeight w:val="20"/>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53255B" w:rsidRPr="0053255B" w:rsidRDefault="0053255B" w:rsidP="00A42CBC">
            <w:pPr>
              <w:jc w:val="center"/>
              <w:rPr>
                <w:rFonts w:eastAsia="Times New Roman" w:cs="Arial"/>
                <w:color w:val="000000"/>
                <w:sz w:val="20"/>
                <w:szCs w:val="20"/>
                <w:lang w:eastAsia="es-MX"/>
              </w:rPr>
            </w:pPr>
            <w:r w:rsidRPr="0053255B">
              <w:rPr>
                <w:rFonts w:eastAsia="Times New Roman" w:cs="Arial"/>
                <w:color w:val="000000"/>
                <w:sz w:val="20"/>
                <w:szCs w:val="20"/>
                <w:lang w:eastAsia="es-MX"/>
              </w:rPr>
              <w:t>6</w:t>
            </w:r>
          </w:p>
        </w:tc>
        <w:tc>
          <w:tcPr>
            <w:tcW w:w="2552" w:type="dxa"/>
            <w:tcBorders>
              <w:top w:val="single" w:sz="4" w:space="0" w:color="auto"/>
              <w:left w:val="nil"/>
              <w:bottom w:val="single" w:sz="4" w:space="0" w:color="auto"/>
              <w:right w:val="single" w:sz="4" w:space="0" w:color="auto"/>
            </w:tcBorders>
            <w:shd w:val="clear" w:color="auto" w:fill="auto"/>
            <w:vAlign w:val="center"/>
          </w:tcPr>
          <w:p w:rsidR="0053255B" w:rsidRPr="0053255B" w:rsidRDefault="0053255B" w:rsidP="00A42CBC">
            <w:pPr>
              <w:jc w:val="center"/>
              <w:rPr>
                <w:rFonts w:eastAsia="Times New Roman" w:cs="Arial"/>
                <w:color w:val="000000"/>
                <w:sz w:val="20"/>
                <w:szCs w:val="20"/>
                <w:lang w:eastAsia="es-MX"/>
              </w:rPr>
            </w:pPr>
            <w:r w:rsidRPr="0053255B">
              <w:rPr>
                <w:rFonts w:eastAsia="Times New Roman" w:cs="Arial"/>
                <w:color w:val="000000"/>
                <w:sz w:val="20"/>
                <w:szCs w:val="20"/>
                <w:lang w:eastAsia="es-MX"/>
              </w:rPr>
              <w:t>Del contenido de los mensajes en la pauta de reposición</w:t>
            </w:r>
          </w:p>
        </w:tc>
        <w:tc>
          <w:tcPr>
            <w:tcW w:w="6955" w:type="dxa"/>
            <w:tcBorders>
              <w:top w:val="single" w:sz="4" w:space="0" w:color="auto"/>
              <w:left w:val="nil"/>
              <w:bottom w:val="single" w:sz="4" w:space="0" w:color="auto"/>
              <w:right w:val="single" w:sz="4" w:space="0" w:color="auto"/>
            </w:tcBorders>
            <w:shd w:val="clear" w:color="auto" w:fill="auto"/>
            <w:vAlign w:val="center"/>
          </w:tcPr>
          <w:p w:rsidR="0053255B" w:rsidRPr="0053255B" w:rsidRDefault="0053255B" w:rsidP="0053255B">
            <w:pPr>
              <w:pStyle w:val="Prrafodelista"/>
              <w:numPr>
                <w:ilvl w:val="0"/>
                <w:numId w:val="7"/>
              </w:numPr>
              <w:rPr>
                <w:rFonts w:eastAsia="Times New Roman" w:cs="Arial"/>
                <w:color w:val="000000"/>
                <w:sz w:val="20"/>
                <w:szCs w:val="20"/>
                <w:lang w:eastAsia="es-MX"/>
              </w:rPr>
            </w:pPr>
            <w:r w:rsidRPr="0053255B">
              <w:rPr>
                <w:rFonts w:eastAsia="Times New Roman" w:cs="Arial"/>
                <w:color w:val="000000"/>
                <w:sz w:val="20"/>
                <w:szCs w:val="20"/>
                <w:lang w:eastAsia="es-MX"/>
              </w:rPr>
              <w:t xml:space="preserve">En ejercicio de la libertad de expresión y en términos del artículo 37 del RRTME, los partidos políticos determinarán el contenido de los promocionales que les correspondan. </w:t>
            </w:r>
          </w:p>
          <w:p w:rsidR="0053255B" w:rsidRPr="0053255B" w:rsidRDefault="0053255B" w:rsidP="00A42CBC">
            <w:pPr>
              <w:rPr>
                <w:rFonts w:eastAsia="Times New Roman" w:cs="Arial"/>
                <w:color w:val="000000"/>
                <w:sz w:val="20"/>
                <w:szCs w:val="20"/>
                <w:lang w:eastAsia="es-MX"/>
              </w:rPr>
            </w:pPr>
          </w:p>
        </w:tc>
      </w:tr>
    </w:tbl>
    <w:p w:rsidR="00C227E5" w:rsidRDefault="00C227E5" w:rsidP="00C227E5">
      <w:pPr>
        <w:jc w:val="center"/>
        <w:rPr>
          <w:rFonts w:cs="Arial"/>
          <w:b/>
          <w:bCs/>
          <w:szCs w:val="24"/>
        </w:rPr>
      </w:pPr>
      <w:r>
        <w:rPr>
          <w:rFonts w:cs="Arial"/>
          <w:b/>
          <w:bCs/>
          <w:szCs w:val="24"/>
        </w:rPr>
        <w:lastRenderedPageBreak/>
        <w:t>ANEXO 8</w:t>
      </w:r>
    </w:p>
    <w:p w:rsidR="00C227E5" w:rsidRDefault="00C227E5" w:rsidP="00C227E5">
      <w:pPr>
        <w:jc w:val="center"/>
      </w:pPr>
      <w:r>
        <w:rPr>
          <w:rFonts w:cs="Arial"/>
          <w:b/>
          <w:bCs/>
          <w:szCs w:val="24"/>
        </w:rPr>
        <w:t>SANCIONES IMPUESTAS A CONCESIONARIOS DE RADIO POR INCUMPLIMIENTOS A LAS PAUTAS DURANTE 2019</w:t>
      </w:r>
    </w:p>
    <w:p w:rsidR="00C227E5" w:rsidRDefault="00C227E5" w:rsidP="00C227E5"/>
    <w:tbl>
      <w:tblPr>
        <w:tblStyle w:val="Tablaconcuadrcula"/>
        <w:tblW w:w="4923" w:type="pct"/>
        <w:tblLook w:val="04A0" w:firstRow="1" w:lastRow="0" w:firstColumn="1" w:lastColumn="0" w:noHBand="0" w:noVBand="1"/>
      </w:tblPr>
      <w:tblGrid>
        <w:gridCol w:w="3795"/>
        <w:gridCol w:w="2433"/>
        <w:gridCol w:w="3693"/>
      </w:tblGrid>
      <w:tr w:rsidR="00C227E5" w:rsidRPr="00C227E5" w:rsidTr="00C227E5">
        <w:trPr>
          <w:trHeight w:val="1134"/>
        </w:trPr>
        <w:tc>
          <w:tcPr>
            <w:tcW w:w="1913" w:type="pct"/>
            <w:shd w:val="clear" w:color="auto" w:fill="AD1F53"/>
            <w:vAlign w:val="center"/>
            <w:hideMark/>
          </w:tcPr>
          <w:p w:rsidR="00C227E5" w:rsidRPr="00C227E5" w:rsidRDefault="00C227E5" w:rsidP="00AD7081">
            <w:pPr>
              <w:jc w:val="center"/>
              <w:rPr>
                <w:rFonts w:cs="Arial"/>
                <w:b/>
                <w:bCs/>
                <w:color w:val="FFFFFF" w:themeColor="background1"/>
                <w:szCs w:val="24"/>
              </w:rPr>
            </w:pPr>
            <w:r w:rsidRPr="00C227E5">
              <w:rPr>
                <w:rFonts w:cs="Arial"/>
                <w:b/>
                <w:bCs/>
                <w:color w:val="FFFFFF" w:themeColor="background1"/>
                <w:szCs w:val="24"/>
              </w:rPr>
              <w:t>Concesionario que incumplió</w:t>
            </w:r>
          </w:p>
        </w:tc>
        <w:tc>
          <w:tcPr>
            <w:tcW w:w="1226" w:type="pct"/>
            <w:shd w:val="clear" w:color="auto" w:fill="AD1F53"/>
            <w:vAlign w:val="center"/>
            <w:hideMark/>
          </w:tcPr>
          <w:p w:rsidR="00C227E5" w:rsidRPr="00C227E5" w:rsidRDefault="00C227E5" w:rsidP="00AD7081">
            <w:pPr>
              <w:jc w:val="center"/>
              <w:rPr>
                <w:rFonts w:cs="Arial"/>
                <w:b/>
                <w:bCs/>
                <w:color w:val="FFFFFF" w:themeColor="background1"/>
                <w:szCs w:val="24"/>
              </w:rPr>
            </w:pPr>
            <w:r w:rsidRPr="00C227E5">
              <w:rPr>
                <w:rFonts w:cs="Arial"/>
                <w:b/>
                <w:bCs/>
                <w:color w:val="FFFFFF" w:themeColor="background1"/>
                <w:szCs w:val="24"/>
              </w:rPr>
              <w:t>Sentencia y fecha de resolución de la Sala Regional Especializada</w:t>
            </w:r>
          </w:p>
        </w:tc>
        <w:tc>
          <w:tcPr>
            <w:tcW w:w="1861" w:type="pct"/>
            <w:shd w:val="clear" w:color="auto" w:fill="AD1F53"/>
            <w:vAlign w:val="center"/>
            <w:hideMark/>
          </w:tcPr>
          <w:p w:rsidR="00C227E5" w:rsidRPr="00C227E5" w:rsidRDefault="00C227E5" w:rsidP="00AD7081">
            <w:pPr>
              <w:jc w:val="center"/>
              <w:rPr>
                <w:rFonts w:cs="Arial"/>
                <w:b/>
                <w:bCs/>
                <w:color w:val="FFFFFF" w:themeColor="background1"/>
                <w:szCs w:val="24"/>
              </w:rPr>
            </w:pPr>
            <w:r w:rsidRPr="00C227E5">
              <w:rPr>
                <w:rFonts w:cs="Arial"/>
                <w:b/>
                <w:bCs/>
                <w:color w:val="FFFFFF" w:themeColor="background1"/>
                <w:szCs w:val="24"/>
              </w:rPr>
              <w:t>Sentido de la Sentencia</w:t>
            </w:r>
          </w:p>
        </w:tc>
      </w:tr>
      <w:tr w:rsidR="00C227E5" w:rsidRPr="001C3E07" w:rsidTr="00C227E5">
        <w:trPr>
          <w:trHeight w:val="1134"/>
        </w:trPr>
        <w:tc>
          <w:tcPr>
            <w:tcW w:w="1913" w:type="pct"/>
            <w:vAlign w:val="center"/>
            <w:hideMark/>
          </w:tcPr>
          <w:p w:rsidR="00C227E5" w:rsidRPr="001C3E07" w:rsidRDefault="00C227E5" w:rsidP="00AD7081">
            <w:pPr>
              <w:jc w:val="center"/>
              <w:rPr>
                <w:rFonts w:cs="Arial"/>
                <w:color w:val="000000"/>
                <w:szCs w:val="24"/>
                <w:lang w:eastAsia="es-MX"/>
              </w:rPr>
            </w:pPr>
            <w:r w:rsidRPr="001C3E07">
              <w:rPr>
                <w:rFonts w:cs="Arial"/>
                <w:color w:val="000000"/>
                <w:szCs w:val="24"/>
                <w:lang w:eastAsia="es-MX"/>
              </w:rPr>
              <w:t>Julián Orozco González (XHRGO-FM)</w:t>
            </w:r>
          </w:p>
        </w:tc>
        <w:tc>
          <w:tcPr>
            <w:tcW w:w="1226" w:type="pct"/>
            <w:vAlign w:val="center"/>
            <w:hideMark/>
          </w:tcPr>
          <w:p w:rsidR="00C227E5" w:rsidRPr="001C3E07" w:rsidRDefault="00C227E5" w:rsidP="00AD7081">
            <w:pPr>
              <w:jc w:val="center"/>
              <w:rPr>
                <w:rFonts w:cs="Arial"/>
                <w:color w:val="000000"/>
                <w:szCs w:val="24"/>
                <w:lang w:eastAsia="es-MX"/>
              </w:rPr>
            </w:pPr>
            <w:r w:rsidRPr="001C3E07">
              <w:rPr>
                <w:rFonts w:cs="Arial"/>
                <w:color w:val="000000"/>
                <w:szCs w:val="24"/>
                <w:lang w:eastAsia="es-MX"/>
              </w:rPr>
              <w:t>SRE-PSC-10/2019 (12/MAR/2019)</w:t>
            </w:r>
          </w:p>
        </w:tc>
        <w:tc>
          <w:tcPr>
            <w:tcW w:w="1861" w:type="pct"/>
            <w:vAlign w:val="center"/>
            <w:hideMark/>
          </w:tcPr>
          <w:p w:rsidR="00C227E5" w:rsidRPr="001C3E07" w:rsidRDefault="00C227E5" w:rsidP="00AD7081">
            <w:pPr>
              <w:rPr>
                <w:rFonts w:cs="Arial"/>
                <w:bCs/>
                <w:color w:val="000000"/>
                <w:szCs w:val="24"/>
                <w:lang w:eastAsia="es-MX"/>
              </w:rPr>
            </w:pPr>
            <w:r w:rsidRPr="001C3E07">
              <w:rPr>
                <w:rFonts w:cs="Arial"/>
                <w:color w:val="000000"/>
                <w:szCs w:val="24"/>
                <w:lang w:eastAsia="es-MX"/>
              </w:rPr>
              <w:t xml:space="preserve">Multa de </w:t>
            </w:r>
            <w:r w:rsidRPr="001C3E07">
              <w:rPr>
                <w:rFonts w:cs="Arial"/>
                <w:bCs/>
                <w:color w:val="000000"/>
                <w:szCs w:val="24"/>
                <w:lang w:eastAsia="es-MX"/>
              </w:rPr>
              <w:t>300 Unidades de Medida y Actualización,</w:t>
            </w:r>
            <w:r w:rsidRPr="001C3E07">
              <w:rPr>
                <w:rFonts w:cs="Arial"/>
                <w:color w:val="000000"/>
                <w:szCs w:val="24"/>
                <w:lang w:eastAsia="es-MX"/>
              </w:rPr>
              <w:t xml:space="preserve"> equivalentes a </w:t>
            </w:r>
            <w:r w:rsidRPr="001C3E07">
              <w:rPr>
                <w:rFonts w:cs="Arial"/>
                <w:bCs/>
                <w:color w:val="000000"/>
                <w:szCs w:val="24"/>
                <w:lang w:eastAsia="es-MX"/>
              </w:rPr>
              <w:t>$24,180.00</w:t>
            </w:r>
          </w:p>
        </w:tc>
      </w:tr>
      <w:tr w:rsidR="00C227E5" w:rsidRPr="001C3E07" w:rsidTr="00C227E5">
        <w:trPr>
          <w:trHeight w:val="1134"/>
        </w:trPr>
        <w:tc>
          <w:tcPr>
            <w:tcW w:w="1913" w:type="pct"/>
            <w:vAlign w:val="center"/>
          </w:tcPr>
          <w:p w:rsidR="00C227E5" w:rsidRPr="001C3E07" w:rsidRDefault="00C227E5" w:rsidP="00AD7081">
            <w:pPr>
              <w:jc w:val="center"/>
              <w:rPr>
                <w:rFonts w:cs="Arial"/>
                <w:color w:val="000000"/>
                <w:szCs w:val="24"/>
                <w:lang w:eastAsia="es-MX"/>
              </w:rPr>
            </w:pPr>
            <w:r w:rsidRPr="001C3E07">
              <w:rPr>
                <w:rFonts w:cs="Arial"/>
                <w:color w:val="000000"/>
                <w:szCs w:val="24"/>
                <w:lang w:eastAsia="es-MX"/>
              </w:rPr>
              <w:t>Comercial Libertas, S.A. DE C.V.</w:t>
            </w:r>
          </w:p>
          <w:p w:rsidR="00C227E5" w:rsidRPr="001C3E07" w:rsidRDefault="00C227E5" w:rsidP="00AD7081">
            <w:pPr>
              <w:jc w:val="center"/>
              <w:rPr>
                <w:rFonts w:cs="Arial"/>
                <w:color w:val="000000"/>
                <w:szCs w:val="24"/>
                <w:lang w:eastAsia="es-MX"/>
              </w:rPr>
            </w:pPr>
            <w:r w:rsidRPr="001C3E07">
              <w:rPr>
                <w:rFonts w:cs="Arial"/>
                <w:color w:val="000000"/>
                <w:szCs w:val="24"/>
                <w:lang w:eastAsia="es-MX"/>
              </w:rPr>
              <w:t>(XHRV-FM)</w:t>
            </w:r>
          </w:p>
        </w:tc>
        <w:tc>
          <w:tcPr>
            <w:tcW w:w="1226" w:type="pct"/>
            <w:vAlign w:val="center"/>
          </w:tcPr>
          <w:p w:rsidR="00C227E5" w:rsidRPr="001C3E07" w:rsidRDefault="00C227E5" w:rsidP="00AD7081">
            <w:pPr>
              <w:jc w:val="center"/>
              <w:rPr>
                <w:rFonts w:cs="Arial"/>
                <w:color w:val="000000"/>
                <w:szCs w:val="24"/>
                <w:lang w:eastAsia="es-MX"/>
              </w:rPr>
            </w:pPr>
            <w:r w:rsidRPr="001C3E07">
              <w:rPr>
                <w:rFonts w:cs="Arial"/>
                <w:color w:val="000000"/>
                <w:szCs w:val="24"/>
                <w:lang w:eastAsia="es-MX"/>
              </w:rPr>
              <w:t>SRE-PSC-31/2019</w:t>
            </w:r>
          </w:p>
          <w:p w:rsidR="00C227E5" w:rsidRPr="001C3E07" w:rsidRDefault="00C227E5" w:rsidP="00AD7081">
            <w:pPr>
              <w:jc w:val="center"/>
              <w:rPr>
                <w:rFonts w:cs="Arial"/>
                <w:color w:val="000000"/>
                <w:szCs w:val="24"/>
                <w:lang w:eastAsia="es-MX"/>
              </w:rPr>
            </w:pPr>
            <w:r w:rsidRPr="001C3E07">
              <w:rPr>
                <w:rFonts w:cs="Arial"/>
                <w:color w:val="000000"/>
                <w:szCs w:val="24"/>
                <w:lang w:eastAsia="es-MX"/>
              </w:rPr>
              <w:t>(8/MAY/2019)</w:t>
            </w:r>
          </w:p>
        </w:tc>
        <w:tc>
          <w:tcPr>
            <w:tcW w:w="1861" w:type="pct"/>
            <w:vAlign w:val="center"/>
          </w:tcPr>
          <w:p w:rsidR="00C227E5" w:rsidRPr="001C3E07" w:rsidRDefault="00C227E5" w:rsidP="00AD7081">
            <w:pPr>
              <w:rPr>
                <w:rFonts w:cs="Arial"/>
                <w:bCs/>
                <w:color w:val="000000"/>
                <w:szCs w:val="24"/>
                <w:lang w:eastAsia="es-MX"/>
              </w:rPr>
            </w:pPr>
            <w:r w:rsidRPr="001C3E07">
              <w:rPr>
                <w:rFonts w:cs="Arial"/>
                <w:bCs/>
                <w:color w:val="000000"/>
                <w:szCs w:val="24"/>
                <w:lang w:eastAsia="es-MX"/>
              </w:rPr>
              <w:t>Amonestación pública.</w:t>
            </w:r>
          </w:p>
        </w:tc>
      </w:tr>
      <w:tr w:rsidR="00C227E5" w:rsidRPr="001C3E07" w:rsidTr="00C227E5">
        <w:trPr>
          <w:trHeight w:val="1134"/>
        </w:trPr>
        <w:tc>
          <w:tcPr>
            <w:tcW w:w="1913" w:type="pct"/>
            <w:vAlign w:val="center"/>
          </w:tcPr>
          <w:p w:rsidR="00C227E5" w:rsidRPr="001C3E07" w:rsidRDefault="00C227E5" w:rsidP="00AD7081">
            <w:pPr>
              <w:jc w:val="center"/>
              <w:rPr>
                <w:rFonts w:cs="Arial"/>
                <w:color w:val="000000"/>
                <w:szCs w:val="24"/>
                <w:lang w:eastAsia="es-MX"/>
              </w:rPr>
            </w:pPr>
            <w:r w:rsidRPr="001C3E07">
              <w:rPr>
                <w:rFonts w:cs="Arial"/>
                <w:color w:val="000000"/>
                <w:szCs w:val="24"/>
                <w:lang w:eastAsia="es-MX"/>
              </w:rPr>
              <w:t>XEMCA del Golfo S.A. de C.V.</w:t>
            </w:r>
          </w:p>
          <w:p w:rsidR="00C227E5" w:rsidRPr="001C3E07" w:rsidRDefault="00C227E5" w:rsidP="00AD7081">
            <w:pPr>
              <w:jc w:val="center"/>
              <w:rPr>
                <w:rFonts w:cs="Arial"/>
                <w:color w:val="000000"/>
                <w:szCs w:val="24"/>
                <w:lang w:eastAsia="es-MX"/>
              </w:rPr>
            </w:pPr>
            <w:r w:rsidRPr="001C3E07">
              <w:rPr>
                <w:rFonts w:cs="Arial"/>
                <w:bCs/>
                <w:color w:val="000000"/>
                <w:szCs w:val="24"/>
                <w:lang w:eastAsia="es-MX"/>
              </w:rPr>
              <w:t>(XHMCA-FM)</w:t>
            </w:r>
          </w:p>
        </w:tc>
        <w:tc>
          <w:tcPr>
            <w:tcW w:w="1226" w:type="pct"/>
            <w:vAlign w:val="center"/>
          </w:tcPr>
          <w:p w:rsidR="00C227E5" w:rsidRPr="001C3E07" w:rsidRDefault="00C227E5" w:rsidP="00AD7081">
            <w:pPr>
              <w:jc w:val="center"/>
              <w:rPr>
                <w:rFonts w:cs="Arial"/>
                <w:color w:val="000000"/>
                <w:szCs w:val="24"/>
                <w:lang w:eastAsia="es-MX"/>
              </w:rPr>
            </w:pPr>
            <w:r w:rsidRPr="001C3E07">
              <w:rPr>
                <w:rFonts w:cs="Arial"/>
                <w:color w:val="000000"/>
                <w:szCs w:val="24"/>
                <w:lang w:eastAsia="es-MX"/>
              </w:rPr>
              <w:t>SRE-PSC-36/2019</w:t>
            </w:r>
          </w:p>
          <w:p w:rsidR="00C227E5" w:rsidRPr="001C3E07" w:rsidRDefault="00C227E5" w:rsidP="00AD7081">
            <w:pPr>
              <w:jc w:val="center"/>
              <w:rPr>
                <w:rFonts w:cs="Arial"/>
                <w:color w:val="000000"/>
                <w:szCs w:val="24"/>
                <w:lang w:eastAsia="es-MX"/>
              </w:rPr>
            </w:pPr>
            <w:r w:rsidRPr="001C3E07">
              <w:rPr>
                <w:rFonts w:cs="Arial"/>
                <w:color w:val="000000"/>
                <w:szCs w:val="24"/>
                <w:lang w:eastAsia="es-MX"/>
              </w:rPr>
              <w:t>(22/MAY/2019)</w:t>
            </w:r>
          </w:p>
        </w:tc>
        <w:tc>
          <w:tcPr>
            <w:tcW w:w="1861" w:type="pct"/>
            <w:vAlign w:val="center"/>
          </w:tcPr>
          <w:p w:rsidR="00C227E5" w:rsidRPr="001C3E07" w:rsidRDefault="00C227E5" w:rsidP="00AD7081">
            <w:pPr>
              <w:rPr>
                <w:rFonts w:cs="Arial"/>
                <w:bCs/>
                <w:color w:val="000000"/>
                <w:szCs w:val="24"/>
                <w:lang w:eastAsia="es-MX"/>
              </w:rPr>
            </w:pPr>
            <w:r w:rsidRPr="001C3E07">
              <w:rPr>
                <w:rFonts w:cs="Arial"/>
                <w:bCs/>
                <w:color w:val="000000"/>
                <w:szCs w:val="24"/>
                <w:lang w:eastAsia="es-MX"/>
              </w:rPr>
              <w:t>Multa de 2000 Unidades de Medida y Actualización, equivalente a $161,200.00</w:t>
            </w:r>
          </w:p>
        </w:tc>
      </w:tr>
      <w:tr w:rsidR="00C227E5" w:rsidRPr="001C3E07" w:rsidTr="00C227E5">
        <w:trPr>
          <w:trHeight w:val="1134"/>
        </w:trPr>
        <w:tc>
          <w:tcPr>
            <w:tcW w:w="1913" w:type="pct"/>
            <w:vAlign w:val="center"/>
          </w:tcPr>
          <w:p w:rsidR="00C227E5" w:rsidRPr="001C3E07" w:rsidRDefault="00C227E5" w:rsidP="00AD7081">
            <w:pPr>
              <w:jc w:val="center"/>
              <w:rPr>
                <w:rFonts w:cs="Arial"/>
                <w:color w:val="000000"/>
                <w:szCs w:val="24"/>
                <w:lang w:eastAsia="es-MX"/>
              </w:rPr>
            </w:pPr>
            <w:r w:rsidRPr="001C3E07">
              <w:rPr>
                <w:rFonts w:cs="Arial"/>
                <w:color w:val="000000"/>
                <w:szCs w:val="24"/>
                <w:lang w:eastAsia="es-MX"/>
              </w:rPr>
              <w:t>Omega Experimental, A.C.</w:t>
            </w:r>
          </w:p>
          <w:p w:rsidR="00C227E5" w:rsidRPr="001C3E07" w:rsidRDefault="00C227E5" w:rsidP="00AD7081">
            <w:pPr>
              <w:jc w:val="center"/>
              <w:rPr>
                <w:rFonts w:cs="Arial"/>
                <w:color w:val="000000"/>
                <w:szCs w:val="24"/>
                <w:lang w:eastAsia="es-MX"/>
              </w:rPr>
            </w:pPr>
            <w:r w:rsidRPr="001C3E07">
              <w:rPr>
                <w:rFonts w:cs="Arial"/>
                <w:color w:val="000000"/>
                <w:szCs w:val="24"/>
                <w:lang w:eastAsia="es-MX"/>
              </w:rPr>
              <w:t>(XHOEX-FM)</w:t>
            </w:r>
          </w:p>
        </w:tc>
        <w:tc>
          <w:tcPr>
            <w:tcW w:w="1226" w:type="pct"/>
            <w:vAlign w:val="center"/>
          </w:tcPr>
          <w:p w:rsidR="00C227E5" w:rsidRPr="001C3E07" w:rsidRDefault="00C227E5" w:rsidP="00AD7081">
            <w:pPr>
              <w:jc w:val="center"/>
              <w:rPr>
                <w:rFonts w:cs="Arial"/>
                <w:color w:val="000000"/>
                <w:szCs w:val="24"/>
                <w:lang w:eastAsia="es-MX"/>
              </w:rPr>
            </w:pPr>
            <w:r w:rsidRPr="001C3E07">
              <w:rPr>
                <w:rFonts w:cs="Arial"/>
                <w:color w:val="000000"/>
                <w:szCs w:val="24"/>
                <w:lang w:eastAsia="es-MX"/>
              </w:rPr>
              <w:t>SRE-PSC-38/2019</w:t>
            </w:r>
          </w:p>
          <w:p w:rsidR="00C227E5" w:rsidRPr="001C3E07" w:rsidRDefault="00C227E5" w:rsidP="00AD7081">
            <w:pPr>
              <w:jc w:val="center"/>
              <w:rPr>
                <w:rFonts w:cs="Arial"/>
                <w:color w:val="000000"/>
                <w:szCs w:val="24"/>
                <w:lang w:eastAsia="es-MX"/>
              </w:rPr>
            </w:pPr>
            <w:r w:rsidRPr="001C3E07">
              <w:rPr>
                <w:rFonts w:cs="Arial"/>
                <w:color w:val="000000"/>
                <w:szCs w:val="24"/>
                <w:lang w:eastAsia="es-MX"/>
              </w:rPr>
              <w:t>(22/MAY/2019)</w:t>
            </w:r>
          </w:p>
        </w:tc>
        <w:tc>
          <w:tcPr>
            <w:tcW w:w="1861" w:type="pct"/>
            <w:vAlign w:val="center"/>
          </w:tcPr>
          <w:p w:rsidR="00C227E5" w:rsidRPr="001C3E07" w:rsidRDefault="00C227E5" w:rsidP="00AD7081">
            <w:pPr>
              <w:rPr>
                <w:rFonts w:cs="Arial"/>
                <w:bCs/>
                <w:color w:val="000000"/>
                <w:szCs w:val="24"/>
                <w:lang w:eastAsia="es-MX"/>
              </w:rPr>
            </w:pPr>
            <w:r w:rsidRPr="001C3E07">
              <w:rPr>
                <w:rFonts w:cs="Arial"/>
                <w:bCs/>
                <w:color w:val="000000"/>
                <w:szCs w:val="24"/>
                <w:lang w:eastAsia="es-MX"/>
              </w:rPr>
              <w:t>Multa de 50 Unidades de Medida y Actualización, equivalentes a $4,030.00</w:t>
            </w:r>
          </w:p>
        </w:tc>
      </w:tr>
      <w:tr w:rsidR="00C227E5" w:rsidRPr="001C3E07" w:rsidTr="00AD7081">
        <w:trPr>
          <w:trHeight w:val="1701"/>
        </w:trPr>
        <w:tc>
          <w:tcPr>
            <w:tcW w:w="1913" w:type="pct"/>
            <w:vAlign w:val="center"/>
          </w:tcPr>
          <w:p w:rsidR="00C227E5" w:rsidRPr="001C3E07" w:rsidRDefault="00C227E5" w:rsidP="00AD7081">
            <w:pPr>
              <w:jc w:val="center"/>
              <w:rPr>
                <w:rFonts w:cs="Arial"/>
                <w:color w:val="000000"/>
                <w:szCs w:val="24"/>
                <w:lang w:eastAsia="es-MX"/>
              </w:rPr>
            </w:pPr>
            <w:r w:rsidRPr="001C3E07">
              <w:rPr>
                <w:rFonts w:cs="Arial"/>
                <w:color w:val="000000"/>
                <w:szCs w:val="24"/>
                <w:lang w:eastAsia="es-MX"/>
              </w:rPr>
              <w:t>XELE del Golfo, S.A. de C.V.</w:t>
            </w:r>
          </w:p>
          <w:p w:rsidR="00C227E5" w:rsidRPr="001C3E07" w:rsidRDefault="00C227E5" w:rsidP="00AD7081">
            <w:pPr>
              <w:jc w:val="center"/>
              <w:rPr>
                <w:rFonts w:cs="Arial"/>
                <w:color w:val="000000"/>
                <w:szCs w:val="24"/>
                <w:lang w:eastAsia="es-MX"/>
              </w:rPr>
            </w:pPr>
            <w:r w:rsidRPr="001C3E07">
              <w:rPr>
                <w:rFonts w:cs="Arial"/>
                <w:color w:val="000000"/>
                <w:szCs w:val="24"/>
                <w:lang w:eastAsia="es-MX"/>
              </w:rPr>
              <w:t>(XHLE-FM)</w:t>
            </w:r>
          </w:p>
        </w:tc>
        <w:tc>
          <w:tcPr>
            <w:tcW w:w="1226" w:type="pct"/>
            <w:vAlign w:val="center"/>
          </w:tcPr>
          <w:p w:rsidR="00C227E5" w:rsidRPr="001C3E07" w:rsidRDefault="00C227E5" w:rsidP="00AD7081">
            <w:pPr>
              <w:jc w:val="center"/>
              <w:rPr>
                <w:rFonts w:cs="Arial"/>
                <w:color w:val="000000"/>
                <w:szCs w:val="24"/>
                <w:lang w:eastAsia="es-MX"/>
              </w:rPr>
            </w:pPr>
            <w:r w:rsidRPr="001C3E07">
              <w:rPr>
                <w:rFonts w:cs="Arial"/>
                <w:color w:val="000000"/>
                <w:szCs w:val="24"/>
                <w:lang w:eastAsia="es-MX"/>
              </w:rPr>
              <w:t>SRE-PSC-47/2019</w:t>
            </w:r>
          </w:p>
          <w:p w:rsidR="00C227E5" w:rsidRPr="001C3E07" w:rsidRDefault="00C227E5" w:rsidP="00AD7081">
            <w:pPr>
              <w:jc w:val="center"/>
              <w:rPr>
                <w:rFonts w:cs="Arial"/>
                <w:color w:val="000000"/>
                <w:szCs w:val="24"/>
                <w:lang w:eastAsia="es-MX"/>
              </w:rPr>
            </w:pPr>
            <w:r w:rsidRPr="001C3E07">
              <w:rPr>
                <w:rFonts w:cs="Arial"/>
                <w:color w:val="000000"/>
                <w:szCs w:val="24"/>
                <w:lang w:eastAsia="es-MX"/>
              </w:rPr>
              <w:t>(13/JUN/2019)</w:t>
            </w:r>
          </w:p>
        </w:tc>
        <w:tc>
          <w:tcPr>
            <w:tcW w:w="1861" w:type="pct"/>
            <w:vAlign w:val="center"/>
          </w:tcPr>
          <w:p w:rsidR="00C227E5" w:rsidRPr="001C3E07" w:rsidRDefault="00C227E5" w:rsidP="00AD7081">
            <w:pPr>
              <w:rPr>
                <w:rFonts w:cs="Arial"/>
                <w:bCs/>
                <w:color w:val="000000"/>
                <w:szCs w:val="24"/>
                <w:lang w:eastAsia="es-MX"/>
              </w:rPr>
            </w:pPr>
            <w:r w:rsidRPr="001C3E07">
              <w:rPr>
                <w:rFonts w:cs="Arial"/>
                <w:bCs/>
                <w:color w:val="000000"/>
                <w:szCs w:val="24"/>
                <w:lang w:eastAsia="es-MX"/>
              </w:rPr>
              <w:t>Multa de 1000 Unidades de Medida y Actualización, equivalentes a la cantidad de $80,600</w:t>
            </w:r>
            <w:r>
              <w:rPr>
                <w:rFonts w:cs="Arial"/>
                <w:bCs/>
                <w:color w:val="000000"/>
                <w:szCs w:val="24"/>
                <w:lang w:eastAsia="es-MX"/>
              </w:rPr>
              <w:t>.00</w:t>
            </w:r>
          </w:p>
        </w:tc>
      </w:tr>
      <w:tr w:rsidR="00C227E5" w:rsidRPr="001C3E07" w:rsidTr="00AD7081">
        <w:trPr>
          <w:trHeight w:val="1701"/>
        </w:trPr>
        <w:tc>
          <w:tcPr>
            <w:tcW w:w="1913" w:type="pct"/>
            <w:vAlign w:val="center"/>
            <w:hideMark/>
          </w:tcPr>
          <w:p w:rsidR="00C227E5" w:rsidRDefault="00C227E5" w:rsidP="00AD7081">
            <w:pPr>
              <w:jc w:val="center"/>
              <w:rPr>
                <w:rFonts w:cs="Arial"/>
                <w:szCs w:val="24"/>
                <w:lang w:val="fr-FR"/>
              </w:rPr>
            </w:pPr>
            <w:r w:rsidRPr="001C3E07">
              <w:rPr>
                <w:rFonts w:cs="Arial"/>
                <w:szCs w:val="24"/>
                <w:lang w:val="fr-FR"/>
              </w:rPr>
              <w:t>Radiza, S.A. de C.V.</w:t>
            </w:r>
          </w:p>
          <w:p w:rsidR="00C227E5" w:rsidRPr="001C3E07" w:rsidRDefault="00C227E5" w:rsidP="00AD7081">
            <w:pPr>
              <w:jc w:val="center"/>
              <w:rPr>
                <w:rFonts w:cs="Arial"/>
                <w:szCs w:val="24"/>
                <w:lang w:val="fr-FR"/>
              </w:rPr>
            </w:pPr>
            <w:r w:rsidRPr="001C3E07">
              <w:rPr>
                <w:rFonts w:cs="Arial"/>
                <w:szCs w:val="24"/>
                <w:lang w:val="fr-FR"/>
              </w:rPr>
              <w:t>(XHDIS-FM)</w:t>
            </w:r>
          </w:p>
        </w:tc>
        <w:tc>
          <w:tcPr>
            <w:tcW w:w="1226" w:type="pct"/>
            <w:vAlign w:val="center"/>
            <w:hideMark/>
          </w:tcPr>
          <w:p w:rsidR="00C227E5" w:rsidRPr="001C3E07" w:rsidRDefault="00C227E5" w:rsidP="00AD7081">
            <w:pPr>
              <w:jc w:val="center"/>
              <w:rPr>
                <w:rFonts w:cs="Arial"/>
                <w:szCs w:val="24"/>
              </w:rPr>
            </w:pPr>
            <w:r w:rsidRPr="001C3E07">
              <w:rPr>
                <w:rFonts w:cs="Arial"/>
                <w:szCs w:val="24"/>
              </w:rPr>
              <w:t>SRE-PSC-53/2019 (21/JUN/2019)</w:t>
            </w:r>
          </w:p>
        </w:tc>
        <w:tc>
          <w:tcPr>
            <w:tcW w:w="1861" w:type="pct"/>
            <w:vAlign w:val="center"/>
            <w:hideMark/>
          </w:tcPr>
          <w:p w:rsidR="00C227E5" w:rsidRPr="001C3E07" w:rsidRDefault="00C227E5" w:rsidP="00AD7081">
            <w:pPr>
              <w:rPr>
                <w:rFonts w:cs="Arial"/>
                <w:szCs w:val="24"/>
              </w:rPr>
            </w:pPr>
            <w:r w:rsidRPr="001C3E07">
              <w:rPr>
                <w:rFonts w:cs="Arial"/>
                <w:szCs w:val="24"/>
              </w:rPr>
              <w:t xml:space="preserve">Multa de 400 </w:t>
            </w:r>
            <w:r w:rsidRPr="001C3E07">
              <w:rPr>
                <w:rFonts w:cs="Arial"/>
                <w:bCs/>
                <w:color w:val="000000"/>
                <w:szCs w:val="24"/>
                <w:lang w:eastAsia="es-MX"/>
              </w:rPr>
              <w:t xml:space="preserve">Unidades de Medida y Actualización, equivalentes a la cantidad de </w:t>
            </w:r>
            <w:r w:rsidRPr="001C3E07">
              <w:rPr>
                <w:rFonts w:cs="Arial"/>
                <w:szCs w:val="24"/>
              </w:rPr>
              <w:t>$33,796.00</w:t>
            </w:r>
          </w:p>
        </w:tc>
      </w:tr>
      <w:tr w:rsidR="00C227E5" w:rsidRPr="001C3E07" w:rsidTr="00C227E5">
        <w:trPr>
          <w:trHeight w:val="2891"/>
        </w:trPr>
        <w:tc>
          <w:tcPr>
            <w:tcW w:w="1913" w:type="pct"/>
            <w:vAlign w:val="center"/>
            <w:hideMark/>
          </w:tcPr>
          <w:p w:rsidR="00C227E5" w:rsidRPr="001C3E07" w:rsidRDefault="00C227E5" w:rsidP="00AD7081">
            <w:pPr>
              <w:jc w:val="center"/>
              <w:rPr>
                <w:rFonts w:cs="Arial"/>
                <w:szCs w:val="24"/>
              </w:rPr>
            </w:pPr>
            <w:r w:rsidRPr="001C3E07">
              <w:rPr>
                <w:rFonts w:cs="Arial"/>
                <w:szCs w:val="24"/>
              </w:rPr>
              <w:t>Ricardo Cantú de la Rocha (XHEM-AM y XEPZ-AM)</w:t>
            </w:r>
          </w:p>
        </w:tc>
        <w:tc>
          <w:tcPr>
            <w:tcW w:w="1226" w:type="pct"/>
            <w:vAlign w:val="center"/>
            <w:hideMark/>
          </w:tcPr>
          <w:p w:rsidR="00C227E5" w:rsidRPr="001C3E07" w:rsidRDefault="00C227E5" w:rsidP="00AD7081">
            <w:pPr>
              <w:jc w:val="center"/>
              <w:rPr>
                <w:rFonts w:cs="Arial"/>
                <w:szCs w:val="24"/>
              </w:rPr>
            </w:pPr>
            <w:r w:rsidRPr="001C3E07">
              <w:rPr>
                <w:rFonts w:cs="Arial"/>
                <w:szCs w:val="24"/>
              </w:rPr>
              <w:t>SRE-PSC-50/2019 (21/JUN/2019)</w:t>
            </w:r>
          </w:p>
        </w:tc>
        <w:tc>
          <w:tcPr>
            <w:tcW w:w="1861" w:type="pct"/>
            <w:vAlign w:val="center"/>
            <w:hideMark/>
          </w:tcPr>
          <w:p w:rsidR="00C227E5" w:rsidRDefault="00C227E5" w:rsidP="00AD7081">
            <w:pPr>
              <w:rPr>
                <w:rFonts w:cs="Arial"/>
                <w:szCs w:val="24"/>
              </w:rPr>
            </w:pPr>
            <w:r w:rsidRPr="001C3E07">
              <w:rPr>
                <w:rFonts w:cs="Arial"/>
                <w:szCs w:val="24"/>
              </w:rPr>
              <w:t xml:space="preserve">Multa de 700 </w:t>
            </w:r>
            <w:r w:rsidRPr="001C3E07">
              <w:rPr>
                <w:rFonts w:cs="Arial"/>
                <w:bCs/>
                <w:color w:val="000000"/>
                <w:szCs w:val="24"/>
                <w:lang w:eastAsia="es-MX"/>
              </w:rPr>
              <w:t xml:space="preserve">Unidades de Medida y Actualización, equivalentes a la cantidad de </w:t>
            </w:r>
            <w:r w:rsidRPr="001C3E07">
              <w:rPr>
                <w:rFonts w:cs="Arial"/>
                <w:szCs w:val="24"/>
              </w:rPr>
              <w:t xml:space="preserve">$59,143.00 a </w:t>
            </w:r>
            <w:proofErr w:type="spellStart"/>
            <w:r w:rsidRPr="001C3E07">
              <w:rPr>
                <w:rFonts w:cs="Arial"/>
                <w:szCs w:val="24"/>
              </w:rPr>
              <w:t>Fronteradio</w:t>
            </w:r>
            <w:proofErr w:type="spellEnd"/>
            <w:r>
              <w:rPr>
                <w:rFonts w:cs="Arial"/>
                <w:szCs w:val="24"/>
              </w:rPr>
              <w:t>.</w:t>
            </w:r>
          </w:p>
          <w:p w:rsidR="00C227E5" w:rsidRPr="001C3E07" w:rsidRDefault="00C227E5" w:rsidP="00AD7081">
            <w:pPr>
              <w:rPr>
                <w:rFonts w:cs="Arial"/>
                <w:szCs w:val="24"/>
              </w:rPr>
            </w:pPr>
          </w:p>
          <w:p w:rsidR="00C227E5" w:rsidRPr="001C3E07" w:rsidRDefault="00C227E5" w:rsidP="00AD7081">
            <w:pPr>
              <w:rPr>
                <w:rFonts w:cs="Arial"/>
                <w:szCs w:val="24"/>
              </w:rPr>
            </w:pPr>
            <w:r w:rsidRPr="001C3E07">
              <w:rPr>
                <w:rFonts w:cs="Arial"/>
                <w:szCs w:val="24"/>
              </w:rPr>
              <w:t xml:space="preserve">Multa de 200 </w:t>
            </w:r>
            <w:r w:rsidRPr="001C3E07">
              <w:rPr>
                <w:rFonts w:cs="Arial"/>
                <w:bCs/>
                <w:color w:val="000000"/>
                <w:szCs w:val="24"/>
                <w:lang w:eastAsia="es-MX"/>
              </w:rPr>
              <w:t xml:space="preserve">Unidades de Medida y Actualización, equivalentes a la cantidad de </w:t>
            </w:r>
            <w:r>
              <w:rPr>
                <w:rFonts w:cs="Arial"/>
                <w:szCs w:val="24"/>
              </w:rPr>
              <w:t xml:space="preserve">$16,898.00 </w:t>
            </w:r>
            <w:r w:rsidRPr="001C3E07">
              <w:rPr>
                <w:rFonts w:cs="Arial"/>
                <w:szCs w:val="24"/>
              </w:rPr>
              <w:t xml:space="preserve">a </w:t>
            </w:r>
            <w:proofErr w:type="spellStart"/>
            <w:r w:rsidRPr="001C3E07">
              <w:rPr>
                <w:rFonts w:cs="Arial"/>
                <w:szCs w:val="24"/>
              </w:rPr>
              <w:t>Radiorama</w:t>
            </w:r>
            <w:proofErr w:type="spellEnd"/>
            <w:r>
              <w:rPr>
                <w:rFonts w:cs="Arial"/>
                <w:szCs w:val="24"/>
              </w:rPr>
              <w:t>.</w:t>
            </w:r>
          </w:p>
        </w:tc>
      </w:tr>
    </w:tbl>
    <w:p w:rsidR="00C227E5" w:rsidRDefault="00C227E5" w:rsidP="00C227E5"/>
    <w:p w:rsidR="00683557" w:rsidRDefault="00683557" w:rsidP="000558E1"/>
    <w:p w:rsidR="00647FF1" w:rsidRDefault="00647FF1">
      <w:pPr>
        <w:spacing w:after="160" w:line="259" w:lineRule="auto"/>
        <w:jc w:val="left"/>
      </w:pPr>
      <w:r>
        <w:br w:type="page"/>
      </w:r>
    </w:p>
    <w:p w:rsidR="00683557" w:rsidRDefault="00683557" w:rsidP="000558E1"/>
    <w:p w:rsidR="00647FF1" w:rsidRPr="00647FF1" w:rsidRDefault="00647FF1" w:rsidP="00647FF1">
      <w:pPr>
        <w:jc w:val="center"/>
        <w:rPr>
          <w:b/>
        </w:rPr>
      </w:pPr>
      <w:r w:rsidRPr="00647FF1">
        <w:rPr>
          <w:b/>
        </w:rPr>
        <w:t>ANEXO 9</w:t>
      </w:r>
    </w:p>
    <w:p w:rsidR="00647FF1" w:rsidRDefault="00647FF1" w:rsidP="00647FF1">
      <w:pPr>
        <w:jc w:val="center"/>
      </w:pPr>
      <w:r w:rsidRPr="00A35EE4">
        <w:rPr>
          <w:b/>
        </w:rPr>
        <w:t>REFORMA AL REGLAMENTO DE RADIO Y TELEVISIÓN EN MATERIA ELECTORAL</w:t>
      </w:r>
    </w:p>
    <w:p w:rsidR="00647FF1" w:rsidRPr="00E0382F" w:rsidRDefault="00647FF1" w:rsidP="00647FF1">
      <w:pPr>
        <w:pStyle w:val="Sinespaciado"/>
        <w:jc w:val="center"/>
      </w:pPr>
    </w:p>
    <w:p w:rsidR="00647FF1" w:rsidRDefault="00647FF1" w:rsidP="00647FF1">
      <w:pPr>
        <w:jc w:val="center"/>
        <w:rPr>
          <w:b/>
        </w:rPr>
      </w:pPr>
      <w:r w:rsidRPr="00A35EE4">
        <w:rPr>
          <w:b/>
        </w:rPr>
        <w:t>RUTA DE TRABAJO</w:t>
      </w:r>
    </w:p>
    <w:p w:rsidR="00647FF1" w:rsidRDefault="00647FF1" w:rsidP="00647FF1">
      <w:pPr>
        <w:rPr>
          <w:b/>
        </w:rPr>
      </w:pPr>
    </w:p>
    <w:tbl>
      <w:tblPr>
        <w:tblStyle w:val="Tablaconcuadrcula"/>
        <w:tblW w:w="0" w:type="auto"/>
        <w:tblInd w:w="250" w:type="dxa"/>
        <w:tblLayout w:type="fixed"/>
        <w:tblLook w:val="04A0" w:firstRow="1" w:lastRow="0" w:firstColumn="1" w:lastColumn="0" w:noHBand="0" w:noVBand="1"/>
      </w:tblPr>
      <w:tblGrid>
        <w:gridCol w:w="6095"/>
        <w:gridCol w:w="1985"/>
        <w:gridCol w:w="1588"/>
      </w:tblGrid>
      <w:tr w:rsidR="00647FF1" w:rsidRPr="00647FF1" w:rsidTr="00647FF1">
        <w:trPr>
          <w:trHeight w:val="288"/>
          <w:tblHeader/>
        </w:trPr>
        <w:tc>
          <w:tcPr>
            <w:tcW w:w="6095" w:type="dxa"/>
            <w:shd w:val="clear" w:color="auto" w:fill="AD1F53"/>
            <w:vAlign w:val="center"/>
            <w:hideMark/>
          </w:tcPr>
          <w:p w:rsidR="00647FF1" w:rsidRPr="00647FF1" w:rsidRDefault="00647FF1" w:rsidP="00AD7081">
            <w:pPr>
              <w:jc w:val="center"/>
              <w:rPr>
                <w:b/>
                <w:color w:val="FFFFFF" w:themeColor="background1"/>
                <w:sz w:val="22"/>
              </w:rPr>
            </w:pPr>
            <w:r w:rsidRPr="00647FF1">
              <w:rPr>
                <w:b/>
                <w:color w:val="FFFFFF" w:themeColor="background1"/>
                <w:sz w:val="22"/>
              </w:rPr>
              <w:t>ACTIVIDAD</w:t>
            </w:r>
          </w:p>
        </w:tc>
        <w:tc>
          <w:tcPr>
            <w:tcW w:w="1985" w:type="dxa"/>
            <w:shd w:val="clear" w:color="auto" w:fill="AD1F53"/>
            <w:vAlign w:val="center"/>
            <w:hideMark/>
          </w:tcPr>
          <w:p w:rsidR="00647FF1" w:rsidRPr="00647FF1" w:rsidRDefault="00647FF1" w:rsidP="00AD7081">
            <w:pPr>
              <w:jc w:val="center"/>
              <w:rPr>
                <w:b/>
                <w:color w:val="FFFFFF" w:themeColor="background1"/>
                <w:sz w:val="22"/>
              </w:rPr>
            </w:pPr>
            <w:r w:rsidRPr="00647FF1">
              <w:rPr>
                <w:b/>
                <w:color w:val="FFFFFF" w:themeColor="background1"/>
                <w:sz w:val="22"/>
              </w:rPr>
              <w:t>FECHA</w:t>
            </w:r>
          </w:p>
        </w:tc>
        <w:tc>
          <w:tcPr>
            <w:tcW w:w="1588" w:type="dxa"/>
            <w:shd w:val="clear" w:color="auto" w:fill="AD1F53"/>
            <w:vAlign w:val="center"/>
            <w:hideMark/>
          </w:tcPr>
          <w:p w:rsidR="00647FF1" w:rsidRPr="00647FF1" w:rsidRDefault="00647FF1" w:rsidP="00AD7081">
            <w:pPr>
              <w:jc w:val="center"/>
              <w:rPr>
                <w:b/>
                <w:color w:val="FFFFFF" w:themeColor="background1"/>
                <w:sz w:val="22"/>
              </w:rPr>
            </w:pPr>
            <w:r w:rsidRPr="00647FF1">
              <w:rPr>
                <w:b/>
                <w:color w:val="FFFFFF" w:themeColor="background1"/>
                <w:sz w:val="22"/>
              </w:rPr>
              <w:t>ÁREA</w:t>
            </w:r>
          </w:p>
        </w:tc>
      </w:tr>
      <w:tr w:rsidR="00647FF1" w:rsidRPr="00E0382F" w:rsidTr="00647FF1">
        <w:trPr>
          <w:trHeight w:val="1395"/>
        </w:trPr>
        <w:tc>
          <w:tcPr>
            <w:tcW w:w="6095" w:type="dxa"/>
            <w:shd w:val="clear" w:color="auto" w:fill="auto"/>
            <w:vAlign w:val="center"/>
          </w:tcPr>
          <w:p w:rsidR="00647FF1" w:rsidRPr="00E0382F" w:rsidRDefault="00647FF1" w:rsidP="00647FF1">
            <w:pPr>
              <w:pStyle w:val="Prrafodelista"/>
              <w:numPr>
                <w:ilvl w:val="0"/>
                <w:numId w:val="5"/>
              </w:numPr>
              <w:ind w:left="313"/>
              <w:rPr>
                <w:sz w:val="22"/>
              </w:rPr>
            </w:pPr>
            <w:r w:rsidRPr="00E0382F">
              <w:rPr>
                <w:sz w:val="22"/>
              </w:rPr>
              <w:t xml:space="preserve">Presentar </w:t>
            </w:r>
            <w:r>
              <w:rPr>
                <w:sz w:val="22"/>
              </w:rPr>
              <w:t>a la DEPPP, las propuestas de los temas y el sentido de éstos que se deben discutir para la reforma al RRTME</w:t>
            </w:r>
            <w:r w:rsidRPr="00E0382F">
              <w:rPr>
                <w:sz w:val="22"/>
              </w:rPr>
              <w:t xml:space="preserve">.  </w:t>
            </w:r>
          </w:p>
        </w:tc>
        <w:tc>
          <w:tcPr>
            <w:tcW w:w="1985" w:type="dxa"/>
            <w:shd w:val="clear" w:color="auto" w:fill="auto"/>
            <w:vAlign w:val="center"/>
          </w:tcPr>
          <w:p w:rsidR="00647FF1" w:rsidRDefault="00647FF1" w:rsidP="00AD7081">
            <w:pPr>
              <w:jc w:val="center"/>
              <w:rPr>
                <w:sz w:val="22"/>
              </w:rPr>
            </w:pPr>
            <w:r>
              <w:rPr>
                <w:sz w:val="22"/>
              </w:rPr>
              <w:t xml:space="preserve">27 de agosto al </w:t>
            </w:r>
          </w:p>
          <w:p w:rsidR="00647FF1" w:rsidRPr="00E0382F" w:rsidRDefault="00647FF1" w:rsidP="00AD7081">
            <w:pPr>
              <w:jc w:val="center"/>
              <w:rPr>
                <w:sz w:val="22"/>
              </w:rPr>
            </w:pPr>
            <w:r>
              <w:rPr>
                <w:sz w:val="22"/>
              </w:rPr>
              <w:t>14 de septiembre</w:t>
            </w:r>
          </w:p>
        </w:tc>
        <w:tc>
          <w:tcPr>
            <w:tcW w:w="1588" w:type="dxa"/>
            <w:shd w:val="clear" w:color="auto" w:fill="auto"/>
            <w:vAlign w:val="center"/>
          </w:tcPr>
          <w:p w:rsidR="00647FF1" w:rsidRPr="00E0382F" w:rsidRDefault="00647FF1" w:rsidP="00AD7081">
            <w:pPr>
              <w:jc w:val="center"/>
              <w:rPr>
                <w:sz w:val="22"/>
              </w:rPr>
            </w:pPr>
            <w:r>
              <w:rPr>
                <w:sz w:val="22"/>
              </w:rPr>
              <w:t>Partidos Políticos</w:t>
            </w:r>
          </w:p>
        </w:tc>
      </w:tr>
      <w:tr w:rsidR="00647FF1" w:rsidRPr="00E0382F" w:rsidTr="00647FF1">
        <w:trPr>
          <w:trHeight w:val="1395"/>
        </w:trPr>
        <w:tc>
          <w:tcPr>
            <w:tcW w:w="6095" w:type="dxa"/>
            <w:shd w:val="clear" w:color="auto" w:fill="auto"/>
            <w:vAlign w:val="center"/>
          </w:tcPr>
          <w:p w:rsidR="00647FF1" w:rsidRPr="00E0382F" w:rsidRDefault="00647FF1" w:rsidP="00647FF1">
            <w:pPr>
              <w:pStyle w:val="Prrafodelista"/>
              <w:numPr>
                <w:ilvl w:val="0"/>
                <w:numId w:val="5"/>
              </w:numPr>
              <w:ind w:left="313"/>
              <w:rPr>
                <w:sz w:val="22"/>
              </w:rPr>
            </w:pPr>
            <w:r>
              <w:rPr>
                <w:sz w:val="22"/>
              </w:rPr>
              <w:t>Integrar las propuestas recibidas y presentarlas a los integrantes del CRT</w:t>
            </w:r>
          </w:p>
        </w:tc>
        <w:tc>
          <w:tcPr>
            <w:tcW w:w="1985" w:type="dxa"/>
            <w:shd w:val="clear" w:color="auto" w:fill="auto"/>
            <w:vAlign w:val="center"/>
          </w:tcPr>
          <w:p w:rsidR="00647FF1" w:rsidRDefault="00647FF1" w:rsidP="00AD7081">
            <w:pPr>
              <w:jc w:val="center"/>
              <w:rPr>
                <w:sz w:val="22"/>
              </w:rPr>
            </w:pPr>
            <w:r>
              <w:rPr>
                <w:sz w:val="22"/>
              </w:rPr>
              <w:t>15 al 29 de octubre</w:t>
            </w:r>
          </w:p>
        </w:tc>
        <w:tc>
          <w:tcPr>
            <w:tcW w:w="1588" w:type="dxa"/>
            <w:shd w:val="clear" w:color="auto" w:fill="auto"/>
            <w:vAlign w:val="center"/>
          </w:tcPr>
          <w:p w:rsidR="00647FF1" w:rsidRDefault="00647FF1" w:rsidP="00AD7081">
            <w:pPr>
              <w:jc w:val="center"/>
              <w:rPr>
                <w:sz w:val="22"/>
              </w:rPr>
            </w:pPr>
            <w:r>
              <w:rPr>
                <w:sz w:val="22"/>
              </w:rPr>
              <w:t>DEPPP</w:t>
            </w:r>
          </w:p>
        </w:tc>
      </w:tr>
      <w:tr w:rsidR="00647FF1" w:rsidRPr="00E0382F" w:rsidTr="00647FF1">
        <w:trPr>
          <w:trHeight w:val="1395"/>
        </w:trPr>
        <w:tc>
          <w:tcPr>
            <w:tcW w:w="6095" w:type="dxa"/>
            <w:shd w:val="clear" w:color="auto" w:fill="auto"/>
            <w:vAlign w:val="center"/>
          </w:tcPr>
          <w:p w:rsidR="00647FF1" w:rsidRPr="00E0382F" w:rsidRDefault="00647FF1" w:rsidP="00647FF1">
            <w:pPr>
              <w:pStyle w:val="Prrafodelista"/>
              <w:numPr>
                <w:ilvl w:val="0"/>
                <w:numId w:val="5"/>
              </w:numPr>
              <w:ind w:left="313"/>
              <w:rPr>
                <w:sz w:val="22"/>
              </w:rPr>
            </w:pPr>
            <w:r>
              <w:rPr>
                <w:sz w:val="22"/>
              </w:rPr>
              <w:t>Realizar sesiones de discusión de los distintos temas incluidos en las propuestas de reforma.</w:t>
            </w:r>
          </w:p>
        </w:tc>
        <w:tc>
          <w:tcPr>
            <w:tcW w:w="1985" w:type="dxa"/>
            <w:shd w:val="clear" w:color="auto" w:fill="auto"/>
            <w:vAlign w:val="center"/>
          </w:tcPr>
          <w:p w:rsidR="00647FF1" w:rsidRDefault="00647FF1" w:rsidP="00AD7081">
            <w:pPr>
              <w:jc w:val="center"/>
              <w:rPr>
                <w:sz w:val="22"/>
              </w:rPr>
            </w:pPr>
            <w:r>
              <w:rPr>
                <w:sz w:val="22"/>
              </w:rPr>
              <w:t>5 al 30 de noviembre</w:t>
            </w:r>
          </w:p>
        </w:tc>
        <w:tc>
          <w:tcPr>
            <w:tcW w:w="1588" w:type="dxa"/>
            <w:shd w:val="clear" w:color="auto" w:fill="auto"/>
            <w:vAlign w:val="center"/>
          </w:tcPr>
          <w:p w:rsidR="00647FF1" w:rsidRPr="00E0382F" w:rsidRDefault="00647FF1" w:rsidP="00AD7081">
            <w:pPr>
              <w:jc w:val="center"/>
              <w:rPr>
                <w:sz w:val="22"/>
              </w:rPr>
            </w:pPr>
            <w:r>
              <w:rPr>
                <w:sz w:val="22"/>
              </w:rPr>
              <w:t>CRT</w:t>
            </w:r>
          </w:p>
        </w:tc>
      </w:tr>
      <w:tr w:rsidR="00647FF1" w:rsidRPr="00E0382F" w:rsidTr="00647FF1">
        <w:trPr>
          <w:trHeight w:val="1395"/>
        </w:trPr>
        <w:tc>
          <w:tcPr>
            <w:tcW w:w="6095" w:type="dxa"/>
            <w:shd w:val="clear" w:color="auto" w:fill="auto"/>
            <w:vAlign w:val="center"/>
          </w:tcPr>
          <w:p w:rsidR="00647FF1" w:rsidRPr="00E0382F" w:rsidRDefault="00647FF1" w:rsidP="00647FF1">
            <w:pPr>
              <w:pStyle w:val="Prrafodelista"/>
              <w:numPr>
                <w:ilvl w:val="0"/>
                <w:numId w:val="5"/>
              </w:numPr>
              <w:ind w:left="313"/>
              <w:rPr>
                <w:sz w:val="22"/>
              </w:rPr>
            </w:pPr>
            <w:r>
              <w:rPr>
                <w:sz w:val="22"/>
              </w:rPr>
              <w:t>Presentar</w:t>
            </w:r>
            <w:r w:rsidRPr="00BE747E">
              <w:rPr>
                <w:sz w:val="22"/>
              </w:rPr>
              <w:t xml:space="preserve"> y, en su caso, aprobar el contenido de la consulta que habrá de realizarse a los concesionarios de radio y televisión, con base en las propuestas de reforma formuladas</w:t>
            </w:r>
            <w:r>
              <w:rPr>
                <w:sz w:val="22"/>
              </w:rPr>
              <w:t xml:space="preserve"> por los integrantes del CRT</w:t>
            </w:r>
            <w:r w:rsidRPr="00BE747E">
              <w:rPr>
                <w:sz w:val="22"/>
              </w:rPr>
              <w:t>.</w:t>
            </w:r>
          </w:p>
        </w:tc>
        <w:tc>
          <w:tcPr>
            <w:tcW w:w="1985" w:type="dxa"/>
            <w:shd w:val="clear" w:color="auto" w:fill="auto"/>
            <w:vAlign w:val="center"/>
          </w:tcPr>
          <w:p w:rsidR="00647FF1" w:rsidRPr="00E0382F" w:rsidRDefault="00647FF1" w:rsidP="00AD7081">
            <w:pPr>
              <w:jc w:val="center"/>
              <w:rPr>
                <w:sz w:val="22"/>
              </w:rPr>
            </w:pPr>
            <w:r>
              <w:rPr>
                <w:sz w:val="22"/>
              </w:rPr>
              <w:t xml:space="preserve">7 al 31 de enero </w:t>
            </w:r>
          </w:p>
        </w:tc>
        <w:tc>
          <w:tcPr>
            <w:tcW w:w="1588" w:type="dxa"/>
            <w:shd w:val="clear" w:color="auto" w:fill="auto"/>
            <w:vAlign w:val="center"/>
          </w:tcPr>
          <w:p w:rsidR="00647FF1" w:rsidRPr="00E0382F" w:rsidRDefault="00647FF1" w:rsidP="00AD7081">
            <w:pPr>
              <w:jc w:val="center"/>
              <w:rPr>
                <w:sz w:val="22"/>
              </w:rPr>
            </w:pPr>
            <w:r w:rsidRPr="00E0382F">
              <w:rPr>
                <w:sz w:val="22"/>
              </w:rPr>
              <w:t>DEPPP</w:t>
            </w:r>
          </w:p>
          <w:p w:rsidR="00647FF1" w:rsidRPr="00E0382F" w:rsidRDefault="00647FF1" w:rsidP="00AD7081">
            <w:pPr>
              <w:jc w:val="center"/>
              <w:rPr>
                <w:sz w:val="22"/>
              </w:rPr>
            </w:pPr>
            <w:r w:rsidRPr="00E0382F">
              <w:rPr>
                <w:sz w:val="22"/>
              </w:rPr>
              <w:t>CRT</w:t>
            </w:r>
          </w:p>
        </w:tc>
      </w:tr>
      <w:tr w:rsidR="00647FF1" w:rsidRPr="00BE747E" w:rsidTr="00647FF1">
        <w:trPr>
          <w:trHeight w:val="1264"/>
        </w:trPr>
        <w:tc>
          <w:tcPr>
            <w:tcW w:w="6095" w:type="dxa"/>
            <w:shd w:val="clear" w:color="auto" w:fill="auto"/>
            <w:vAlign w:val="center"/>
          </w:tcPr>
          <w:p w:rsidR="00647FF1" w:rsidRPr="00E10E09" w:rsidRDefault="00647FF1" w:rsidP="00647FF1">
            <w:pPr>
              <w:pStyle w:val="Prrafodelista"/>
              <w:numPr>
                <w:ilvl w:val="0"/>
                <w:numId w:val="5"/>
              </w:numPr>
              <w:ind w:left="313"/>
              <w:rPr>
                <w:sz w:val="22"/>
              </w:rPr>
            </w:pPr>
            <w:r w:rsidRPr="00E10E09">
              <w:rPr>
                <w:sz w:val="22"/>
              </w:rPr>
              <w:t>Notificar consultas a los concesionarios de radio y televisión, así como a profesionales de la comunicación.</w:t>
            </w:r>
          </w:p>
        </w:tc>
        <w:tc>
          <w:tcPr>
            <w:tcW w:w="1985" w:type="dxa"/>
            <w:shd w:val="clear" w:color="auto" w:fill="auto"/>
            <w:vAlign w:val="center"/>
          </w:tcPr>
          <w:p w:rsidR="00647FF1" w:rsidRDefault="00647FF1" w:rsidP="00AD7081">
            <w:pPr>
              <w:jc w:val="center"/>
              <w:rPr>
                <w:sz w:val="22"/>
              </w:rPr>
            </w:pPr>
            <w:r>
              <w:rPr>
                <w:sz w:val="22"/>
              </w:rPr>
              <w:t xml:space="preserve">1 al 8 de febrero </w:t>
            </w:r>
          </w:p>
        </w:tc>
        <w:tc>
          <w:tcPr>
            <w:tcW w:w="1588" w:type="dxa"/>
            <w:shd w:val="clear" w:color="auto" w:fill="auto"/>
            <w:vAlign w:val="center"/>
          </w:tcPr>
          <w:p w:rsidR="00647FF1" w:rsidRPr="00BE747E" w:rsidRDefault="00647FF1" w:rsidP="00AD7081">
            <w:pPr>
              <w:jc w:val="center"/>
              <w:rPr>
                <w:sz w:val="22"/>
              </w:rPr>
            </w:pPr>
            <w:r w:rsidRPr="00BE747E">
              <w:rPr>
                <w:sz w:val="22"/>
              </w:rPr>
              <w:t>DEPPP</w:t>
            </w:r>
          </w:p>
        </w:tc>
      </w:tr>
      <w:tr w:rsidR="00647FF1" w:rsidRPr="00BE747E" w:rsidTr="00647FF1">
        <w:trPr>
          <w:trHeight w:val="984"/>
        </w:trPr>
        <w:tc>
          <w:tcPr>
            <w:tcW w:w="6095" w:type="dxa"/>
            <w:shd w:val="clear" w:color="auto" w:fill="auto"/>
            <w:vAlign w:val="center"/>
          </w:tcPr>
          <w:p w:rsidR="00647FF1" w:rsidRPr="00BE747E" w:rsidRDefault="00647FF1" w:rsidP="00647FF1">
            <w:pPr>
              <w:pStyle w:val="Prrafodelista"/>
              <w:numPr>
                <w:ilvl w:val="0"/>
                <w:numId w:val="5"/>
              </w:numPr>
              <w:ind w:left="313"/>
              <w:rPr>
                <w:sz w:val="22"/>
              </w:rPr>
            </w:pPr>
            <w:r>
              <w:rPr>
                <w:sz w:val="22"/>
              </w:rPr>
              <w:t>Recibir</w:t>
            </w:r>
            <w:r w:rsidRPr="00BE747E">
              <w:rPr>
                <w:sz w:val="22"/>
              </w:rPr>
              <w:t xml:space="preserve"> respuestas a las consultas.</w:t>
            </w:r>
          </w:p>
        </w:tc>
        <w:tc>
          <w:tcPr>
            <w:tcW w:w="1985" w:type="dxa"/>
            <w:shd w:val="clear" w:color="auto" w:fill="auto"/>
            <w:vAlign w:val="center"/>
          </w:tcPr>
          <w:p w:rsidR="00647FF1" w:rsidRDefault="00647FF1" w:rsidP="00AD7081">
            <w:pPr>
              <w:jc w:val="center"/>
              <w:rPr>
                <w:sz w:val="22"/>
              </w:rPr>
            </w:pPr>
            <w:r>
              <w:rPr>
                <w:sz w:val="22"/>
              </w:rPr>
              <w:t>11 de febrero al 15 de abril</w:t>
            </w:r>
          </w:p>
        </w:tc>
        <w:tc>
          <w:tcPr>
            <w:tcW w:w="1588" w:type="dxa"/>
            <w:shd w:val="clear" w:color="auto" w:fill="auto"/>
            <w:vAlign w:val="center"/>
          </w:tcPr>
          <w:p w:rsidR="00647FF1" w:rsidRPr="00BE747E" w:rsidRDefault="00647FF1" w:rsidP="00AD7081">
            <w:pPr>
              <w:jc w:val="center"/>
              <w:rPr>
                <w:sz w:val="22"/>
              </w:rPr>
            </w:pPr>
            <w:r w:rsidRPr="00BE747E">
              <w:rPr>
                <w:sz w:val="22"/>
              </w:rPr>
              <w:t>Consultados</w:t>
            </w:r>
          </w:p>
        </w:tc>
      </w:tr>
      <w:tr w:rsidR="00647FF1" w:rsidRPr="00BE747E" w:rsidTr="00647FF1">
        <w:trPr>
          <w:trHeight w:val="1391"/>
        </w:trPr>
        <w:tc>
          <w:tcPr>
            <w:tcW w:w="6095" w:type="dxa"/>
            <w:shd w:val="clear" w:color="auto" w:fill="auto"/>
            <w:vAlign w:val="center"/>
          </w:tcPr>
          <w:p w:rsidR="00647FF1" w:rsidRPr="00BE747E" w:rsidRDefault="00647FF1" w:rsidP="00647FF1">
            <w:pPr>
              <w:pStyle w:val="Prrafodelista"/>
              <w:numPr>
                <w:ilvl w:val="0"/>
                <w:numId w:val="5"/>
              </w:numPr>
              <w:ind w:left="313"/>
              <w:rPr>
                <w:sz w:val="22"/>
              </w:rPr>
            </w:pPr>
            <w:r w:rsidRPr="00BE747E">
              <w:rPr>
                <w:sz w:val="22"/>
              </w:rPr>
              <w:t xml:space="preserve">Sistematizar las respuestas </w:t>
            </w:r>
            <w:r>
              <w:rPr>
                <w:sz w:val="22"/>
              </w:rPr>
              <w:t>emitidas por los concesionarios,</w:t>
            </w:r>
            <w:r w:rsidRPr="00BE747E">
              <w:rPr>
                <w:sz w:val="22"/>
              </w:rPr>
              <w:t xml:space="preserve"> organizaciones que los agrupan y profesionales de </w:t>
            </w:r>
            <w:r>
              <w:rPr>
                <w:sz w:val="22"/>
              </w:rPr>
              <w:t>la comunicación.</w:t>
            </w:r>
          </w:p>
        </w:tc>
        <w:tc>
          <w:tcPr>
            <w:tcW w:w="1985" w:type="dxa"/>
            <w:shd w:val="clear" w:color="auto" w:fill="auto"/>
            <w:vAlign w:val="center"/>
          </w:tcPr>
          <w:p w:rsidR="00647FF1" w:rsidRDefault="00647FF1" w:rsidP="00AD7081">
            <w:pPr>
              <w:jc w:val="center"/>
              <w:rPr>
                <w:sz w:val="22"/>
              </w:rPr>
            </w:pPr>
            <w:r>
              <w:rPr>
                <w:sz w:val="22"/>
              </w:rPr>
              <w:t xml:space="preserve">16 de abril al 30 de mayo </w:t>
            </w:r>
          </w:p>
        </w:tc>
        <w:tc>
          <w:tcPr>
            <w:tcW w:w="1588" w:type="dxa"/>
            <w:shd w:val="clear" w:color="auto" w:fill="auto"/>
            <w:vAlign w:val="center"/>
          </w:tcPr>
          <w:p w:rsidR="00647FF1" w:rsidRPr="00BE747E" w:rsidRDefault="00647FF1" w:rsidP="00AD7081">
            <w:pPr>
              <w:jc w:val="center"/>
              <w:rPr>
                <w:sz w:val="22"/>
              </w:rPr>
            </w:pPr>
            <w:r w:rsidRPr="00BE747E">
              <w:rPr>
                <w:sz w:val="22"/>
              </w:rPr>
              <w:t>DEPPP</w:t>
            </w:r>
          </w:p>
        </w:tc>
      </w:tr>
      <w:tr w:rsidR="00647FF1" w:rsidRPr="00E0382F" w:rsidTr="00647FF1">
        <w:trPr>
          <w:trHeight w:val="1105"/>
        </w:trPr>
        <w:tc>
          <w:tcPr>
            <w:tcW w:w="6095" w:type="dxa"/>
            <w:shd w:val="clear" w:color="auto" w:fill="auto"/>
            <w:vAlign w:val="center"/>
          </w:tcPr>
          <w:p w:rsidR="00647FF1" w:rsidRDefault="00647FF1" w:rsidP="00647FF1">
            <w:pPr>
              <w:pStyle w:val="Prrafodelista"/>
              <w:numPr>
                <w:ilvl w:val="0"/>
                <w:numId w:val="5"/>
              </w:numPr>
              <w:ind w:left="313"/>
              <w:rPr>
                <w:sz w:val="22"/>
              </w:rPr>
            </w:pPr>
            <w:r>
              <w:rPr>
                <w:sz w:val="22"/>
              </w:rPr>
              <w:t>Elaborar y presentar al Comité el informe correspondiente.</w:t>
            </w:r>
          </w:p>
        </w:tc>
        <w:tc>
          <w:tcPr>
            <w:tcW w:w="1985" w:type="dxa"/>
            <w:shd w:val="clear" w:color="auto" w:fill="auto"/>
            <w:vAlign w:val="center"/>
          </w:tcPr>
          <w:p w:rsidR="00647FF1" w:rsidRDefault="00647FF1" w:rsidP="00AD7081">
            <w:pPr>
              <w:jc w:val="center"/>
              <w:rPr>
                <w:sz w:val="22"/>
              </w:rPr>
            </w:pPr>
            <w:r>
              <w:rPr>
                <w:sz w:val="22"/>
              </w:rPr>
              <w:t>4 de junio</w:t>
            </w:r>
          </w:p>
        </w:tc>
        <w:tc>
          <w:tcPr>
            <w:tcW w:w="1588" w:type="dxa"/>
            <w:shd w:val="clear" w:color="auto" w:fill="auto"/>
            <w:vAlign w:val="center"/>
          </w:tcPr>
          <w:p w:rsidR="00647FF1" w:rsidRDefault="00647FF1" w:rsidP="00AD7081">
            <w:pPr>
              <w:jc w:val="center"/>
              <w:rPr>
                <w:sz w:val="22"/>
              </w:rPr>
            </w:pPr>
            <w:r>
              <w:rPr>
                <w:sz w:val="22"/>
              </w:rPr>
              <w:t>DEPPP</w:t>
            </w:r>
          </w:p>
        </w:tc>
      </w:tr>
      <w:tr w:rsidR="00647FF1" w:rsidRPr="00E0382F" w:rsidTr="00647FF1">
        <w:trPr>
          <w:trHeight w:val="1105"/>
        </w:trPr>
        <w:tc>
          <w:tcPr>
            <w:tcW w:w="6095" w:type="dxa"/>
            <w:shd w:val="clear" w:color="auto" w:fill="auto"/>
            <w:vAlign w:val="center"/>
          </w:tcPr>
          <w:p w:rsidR="00647FF1" w:rsidRPr="00E0382F" w:rsidRDefault="00647FF1" w:rsidP="00647FF1">
            <w:pPr>
              <w:pStyle w:val="Prrafodelista"/>
              <w:numPr>
                <w:ilvl w:val="0"/>
                <w:numId w:val="5"/>
              </w:numPr>
              <w:ind w:left="313"/>
              <w:rPr>
                <w:sz w:val="22"/>
              </w:rPr>
            </w:pPr>
            <w:r>
              <w:rPr>
                <w:sz w:val="22"/>
              </w:rPr>
              <w:t>Realizar reuniones de trabajo para analizar las respuestas a la consulta.</w:t>
            </w:r>
          </w:p>
        </w:tc>
        <w:tc>
          <w:tcPr>
            <w:tcW w:w="1985" w:type="dxa"/>
            <w:shd w:val="clear" w:color="auto" w:fill="auto"/>
            <w:vAlign w:val="center"/>
          </w:tcPr>
          <w:p w:rsidR="00647FF1" w:rsidRDefault="00647FF1" w:rsidP="00AD7081">
            <w:pPr>
              <w:jc w:val="center"/>
              <w:rPr>
                <w:sz w:val="22"/>
              </w:rPr>
            </w:pPr>
            <w:r>
              <w:rPr>
                <w:sz w:val="22"/>
              </w:rPr>
              <w:t>19 de junio</w:t>
            </w:r>
          </w:p>
        </w:tc>
        <w:tc>
          <w:tcPr>
            <w:tcW w:w="1588" w:type="dxa"/>
            <w:shd w:val="clear" w:color="auto" w:fill="auto"/>
            <w:vAlign w:val="center"/>
          </w:tcPr>
          <w:p w:rsidR="00647FF1" w:rsidRPr="00E0382F" w:rsidRDefault="00647FF1" w:rsidP="00AD7081">
            <w:pPr>
              <w:jc w:val="center"/>
              <w:rPr>
                <w:sz w:val="22"/>
              </w:rPr>
            </w:pPr>
            <w:r>
              <w:rPr>
                <w:sz w:val="22"/>
              </w:rPr>
              <w:t>CRT</w:t>
            </w:r>
          </w:p>
        </w:tc>
      </w:tr>
      <w:tr w:rsidR="00647FF1" w:rsidRPr="00E0382F" w:rsidTr="00AD7081">
        <w:trPr>
          <w:trHeight w:val="1105"/>
        </w:trPr>
        <w:tc>
          <w:tcPr>
            <w:tcW w:w="6095" w:type="dxa"/>
            <w:shd w:val="clear" w:color="auto" w:fill="auto"/>
            <w:vAlign w:val="center"/>
          </w:tcPr>
          <w:p w:rsidR="00647FF1" w:rsidRDefault="00647FF1" w:rsidP="00AD7081">
            <w:pPr>
              <w:pStyle w:val="Prrafodelista"/>
              <w:ind w:left="313"/>
              <w:rPr>
                <w:sz w:val="22"/>
              </w:rPr>
            </w:pPr>
            <w:r>
              <w:rPr>
                <w:sz w:val="22"/>
              </w:rPr>
              <w:lastRenderedPageBreak/>
              <w:t>PERIODO VACACIONAL</w:t>
            </w:r>
          </w:p>
        </w:tc>
        <w:tc>
          <w:tcPr>
            <w:tcW w:w="1985" w:type="dxa"/>
            <w:shd w:val="clear" w:color="auto" w:fill="auto"/>
            <w:vAlign w:val="center"/>
          </w:tcPr>
          <w:p w:rsidR="00647FF1" w:rsidRDefault="00647FF1" w:rsidP="00AD7081">
            <w:pPr>
              <w:jc w:val="center"/>
              <w:rPr>
                <w:sz w:val="22"/>
              </w:rPr>
            </w:pPr>
            <w:r>
              <w:rPr>
                <w:sz w:val="22"/>
              </w:rPr>
              <w:t>22 de julio al 2 de agosto</w:t>
            </w:r>
          </w:p>
        </w:tc>
        <w:tc>
          <w:tcPr>
            <w:tcW w:w="1588" w:type="dxa"/>
            <w:shd w:val="clear" w:color="auto" w:fill="auto"/>
            <w:vAlign w:val="center"/>
          </w:tcPr>
          <w:p w:rsidR="00647FF1" w:rsidRDefault="00647FF1" w:rsidP="00AD7081">
            <w:pPr>
              <w:jc w:val="center"/>
              <w:rPr>
                <w:sz w:val="22"/>
              </w:rPr>
            </w:pPr>
            <w:r>
              <w:rPr>
                <w:sz w:val="22"/>
              </w:rPr>
              <w:t>INE</w:t>
            </w:r>
          </w:p>
        </w:tc>
      </w:tr>
      <w:tr w:rsidR="00647FF1" w:rsidRPr="00BE747E" w:rsidTr="00AD7081">
        <w:trPr>
          <w:trHeight w:val="1407"/>
        </w:trPr>
        <w:tc>
          <w:tcPr>
            <w:tcW w:w="6095" w:type="dxa"/>
            <w:vAlign w:val="center"/>
          </w:tcPr>
          <w:p w:rsidR="00647FF1" w:rsidRPr="00E0382F" w:rsidRDefault="00647FF1" w:rsidP="00647FF1">
            <w:pPr>
              <w:pStyle w:val="Prrafodelista"/>
              <w:numPr>
                <w:ilvl w:val="0"/>
                <w:numId w:val="5"/>
              </w:numPr>
              <w:ind w:left="313"/>
              <w:rPr>
                <w:sz w:val="22"/>
              </w:rPr>
            </w:pPr>
            <w:r>
              <w:rPr>
                <w:sz w:val="22"/>
              </w:rPr>
              <w:t>Revisión de propuestas de reforma al RRTV.</w:t>
            </w:r>
          </w:p>
        </w:tc>
        <w:tc>
          <w:tcPr>
            <w:tcW w:w="1985" w:type="dxa"/>
            <w:vAlign w:val="center"/>
          </w:tcPr>
          <w:p w:rsidR="00647FF1" w:rsidRDefault="00647FF1" w:rsidP="00AD7081">
            <w:pPr>
              <w:jc w:val="center"/>
              <w:rPr>
                <w:sz w:val="22"/>
              </w:rPr>
            </w:pPr>
            <w:r>
              <w:rPr>
                <w:sz w:val="22"/>
              </w:rPr>
              <w:t xml:space="preserve">8 al 13 de agosto </w:t>
            </w:r>
          </w:p>
        </w:tc>
        <w:tc>
          <w:tcPr>
            <w:tcW w:w="1588" w:type="dxa"/>
            <w:vAlign w:val="center"/>
          </w:tcPr>
          <w:p w:rsidR="00647FF1" w:rsidRPr="00E0382F" w:rsidRDefault="00647FF1" w:rsidP="00AD7081">
            <w:pPr>
              <w:jc w:val="center"/>
              <w:rPr>
                <w:sz w:val="22"/>
              </w:rPr>
            </w:pPr>
            <w:r>
              <w:rPr>
                <w:sz w:val="22"/>
              </w:rPr>
              <w:t>Comité de Radio y Televisión</w:t>
            </w:r>
          </w:p>
        </w:tc>
      </w:tr>
      <w:tr w:rsidR="00647FF1" w:rsidRPr="00BE747E" w:rsidTr="00AD7081">
        <w:trPr>
          <w:trHeight w:val="1407"/>
        </w:trPr>
        <w:tc>
          <w:tcPr>
            <w:tcW w:w="6095" w:type="dxa"/>
            <w:vAlign w:val="center"/>
          </w:tcPr>
          <w:p w:rsidR="00647FF1" w:rsidRDefault="00647FF1" w:rsidP="00647FF1">
            <w:pPr>
              <w:pStyle w:val="Prrafodelista"/>
              <w:numPr>
                <w:ilvl w:val="0"/>
                <w:numId w:val="5"/>
              </w:numPr>
              <w:ind w:left="313"/>
              <w:rPr>
                <w:sz w:val="22"/>
              </w:rPr>
            </w:pPr>
            <w:r>
              <w:rPr>
                <w:sz w:val="22"/>
              </w:rPr>
              <w:t>Integrar propuesta de reforma al RRTV.</w:t>
            </w:r>
          </w:p>
        </w:tc>
        <w:tc>
          <w:tcPr>
            <w:tcW w:w="1985" w:type="dxa"/>
            <w:vAlign w:val="center"/>
          </w:tcPr>
          <w:p w:rsidR="00647FF1" w:rsidRDefault="00647FF1" w:rsidP="00AD7081">
            <w:pPr>
              <w:jc w:val="center"/>
              <w:rPr>
                <w:sz w:val="22"/>
              </w:rPr>
            </w:pPr>
            <w:r>
              <w:rPr>
                <w:sz w:val="22"/>
              </w:rPr>
              <w:t>14 al 16 de agosto</w:t>
            </w:r>
          </w:p>
        </w:tc>
        <w:tc>
          <w:tcPr>
            <w:tcW w:w="1588" w:type="dxa"/>
            <w:vAlign w:val="center"/>
          </w:tcPr>
          <w:p w:rsidR="00647FF1" w:rsidRDefault="00647FF1" w:rsidP="00AD7081">
            <w:pPr>
              <w:jc w:val="center"/>
              <w:rPr>
                <w:sz w:val="22"/>
              </w:rPr>
            </w:pPr>
            <w:r>
              <w:rPr>
                <w:sz w:val="22"/>
              </w:rPr>
              <w:t>DEPPP</w:t>
            </w:r>
          </w:p>
        </w:tc>
      </w:tr>
      <w:tr w:rsidR="00647FF1" w:rsidRPr="00BE747E" w:rsidTr="00AD7081">
        <w:trPr>
          <w:trHeight w:val="1407"/>
        </w:trPr>
        <w:tc>
          <w:tcPr>
            <w:tcW w:w="6095" w:type="dxa"/>
            <w:vAlign w:val="center"/>
          </w:tcPr>
          <w:p w:rsidR="00647FF1" w:rsidRPr="00E0382F" w:rsidRDefault="00647FF1" w:rsidP="00647FF1">
            <w:pPr>
              <w:pStyle w:val="Prrafodelista"/>
              <w:numPr>
                <w:ilvl w:val="0"/>
                <w:numId w:val="5"/>
              </w:numPr>
              <w:ind w:left="313"/>
              <w:rPr>
                <w:sz w:val="22"/>
              </w:rPr>
            </w:pPr>
            <w:r w:rsidRPr="00E0382F">
              <w:rPr>
                <w:sz w:val="22"/>
              </w:rPr>
              <w:t xml:space="preserve">Presentar en sesión del </w:t>
            </w:r>
            <w:r>
              <w:rPr>
                <w:sz w:val="22"/>
              </w:rPr>
              <w:t>CRT la propuesta de reforma al RRTME</w:t>
            </w:r>
            <w:r w:rsidRPr="00E0382F">
              <w:rPr>
                <w:sz w:val="22"/>
              </w:rPr>
              <w:t>.</w:t>
            </w:r>
          </w:p>
        </w:tc>
        <w:tc>
          <w:tcPr>
            <w:tcW w:w="1985" w:type="dxa"/>
            <w:vAlign w:val="center"/>
          </w:tcPr>
          <w:p w:rsidR="00647FF1" w:rsidRDefault="00647FF1" w:rsidP="00AD7081">
            <w:pPr>
              <w:jc w:val="center"/>
              <w:rPr>
                <w:sz w:val="22"/>
              </w:rPr>
            </w:pPr>
            <w:r>
              <w:rPr>
                <w:sz w:val="22"/>
              </w:rPr>
              <w:t>19 al 23 de agosto</w:t>
            </w:r>
          </w:p>
        </w:tc>
        <w:tc>
          <w:tcPr>
            <w:tcW w:w="1588" w:type="dxa"/>
            <w:vAlign w:val="center"/>
          </w:tcPr>
          <w:p w:rsidR="00647FF1" w:rsidRPr="00E0382F" w:rsidRDefault="00647FF1" w:rsidP="00AD7081">
            <w:pPr>
              <w:jc w:val="center"/>
              <w:rPr>
                <w:sz w:val="22"/>
              </w:rPr>
            </w:pPr>
            <w:r w:rsidRPr="00E0382F">
              <w:rPr>
                <w:sz w:val="22"/>
              </w:rPr>
              <w:t>DEPPP</w:t>
            </w:r>
          </w:p>
          <w:p w:rsidR="00647FF1" w:rsidRPr="00E0382F" w:rsidRDefault="00647FF1" w:rsidP="00AD7081">
            <w:pPr>
              <w:jc w:val="center"/>
              <w:rPr>
                <w:sz w:val="22"/>
              </w:rPr>
            </w:pPr>
            <w:r w:rsidRPr="00E0382F">
              <w:rPr>
                <w:sz w:val="22"/>
              </w:rPr>
              <w:t>CRT</w:t>
            </w:r>
          </w:p>
        </w:tc>
      </w:tr>
      <w:tr w:rsidR="00647FF1" w:rsidRPr="00E0382F" w:rsidTr="00AD7081">
        <w:trPr>
          <w:trHeight w:val="1200"/>
        </w:trPr>
        <w:tc>
          <w:tcPr>
            <w:tcW w:w="6095" w:type="dxa"/>
            <w:vAlign w:val="center"/>
          </w:tcPr>
          <w:p w:rsidR="00647FF1" w:rsidRPr="00E0382F" w:rsidRDefault="00647FF1" w:rsidP="00647FF1">
            <w:pPr>
              <w:pStyle w:val="Prrafodelista"/>
              <w:numPr>
                <w:ilvl w:val="0"/>
                <w:numId w:val="5"/>
              </w:numPr>
              <w:ind w:left="313"/>
              <w:rPr>
                <w:sz w:val="22"/>
              </w:rPr>
            </w:pPr>
            <w:r w:rsidRPr="00E0382F">
              <w:rPr>
                <w:sz w:val="22"/>
              </w:rPr>
              <w:t>Presentar a la Secretaría Ejecutiva la propuesta de reforma con la solicitud de que la JGE disponga la elaboración del diagnóstico de factibilidad previsto por el artículo 6</w:t>
            </w:r>
            <w:r>
              <w:rPr>
                <w:sz w:val="22"/>
              </w:rPr>
              <w:t>9, párrafo 2, inciso b) del RRTME</w:t>
            </w:r>
            <w:r w:rsidRPr="00E0382F">
              <w:rPr>
                <w:sz w:val="22"/>
              </w:rPr>
              <w:t>.</w:t>
            </w:r>
          </w:p>
        </w:tc>
        <w:tc>
          <w:tcPr>
            <w:tcW w:w="1985" w:type="dxa"/>
            <w:vAlign w:val="center"/>
          </w:tcPr>
          <w:p w:rsidR="00647FF1" w:rsidRPr="00E0382F" w:rsidRDefault="00647FF1" w:rsidP="00AD7081">
            <w:pPr>
              <w:jc w:val="center"/>
              <w:rPr>
                <w:sz w:val="22"/>
              </w:rPr>
            </w:pPr>
            <w:r w:rsidRPr="00E0382F">
              <w:rPr>
                <w:sz w:val="22"/>
              </w:rPr>
              <w:t>Al día siguiente de ser aprobada</w:t>
            </w:r>
          </w:p>
        </w:tc>
        <w:tc>
          <w:tcPr>
            <w:tcW w:w="1588" w:type="dxa"/>
            <w:vAlign w:val="center"/>
          </w:tcPr>
          <w:p w:rsidR="00647FF1" w:rsidRPr="00E0382F" w:rsidRDefault="00647FF1" w:rsidP="00AD7081">
            <w:pPr>
              <w:jc w:val="center"/>
              <w:rPr>
                <w:sz w:val="22"/>
              </w:rPr>
            </w:pPr>
            <w:r w:rsidRPr="00E0382F">
              <w:rPr>
                <w:sz w:val="22"/>
              </w:rPr>
              <w:t>Presidencia del CRT</w:t>
            </w:r>
          </w:p>
        </w:tc>
      </w:tr>
      <w:tr w:rsidR="00647FF1" w:rsidRPr="00E0382F" w:rsidTr="00AD7081">
        <w:trPr>
          <w:trHeight w:val="1200"/>
        </w:trPr>
        <w:tc>
          <w:tcPr>
            <w:tcW w:w="6095" w:type="dxa"/>
            <w:vAlign w:val="center"/>
            <w:hideMark/>
          </w:tcPr>
          <w:p w:rsidR="00647FF1" w:rsidRPr="00E0382F" w:rsidRDefault="00647FF1" w:rsidP="00647FF1">
            <w:pPr>
              <w:pStyle w:val="Prrafodelista"/>
              <w:numPr>
                <w:ilvl w:val="0"/>
                <w:numId w:val="5"/>
              </w:numPr>
              <w:ind w:left="313"/>
              <w:rPr>
                <w:sz w:val="22"/>
              </w:rPr>
            </w:pPr>
            <w:r w:rsidRPr="00E0382F">
              <w:rPr>
                <w:sz w:val="22"/>
              </w:rPr>
              <w:t>Elaborar el diagnóstico de factibilidad de los aspectos técnicos que así lo requieran y ponerlo a consideración de la JGE.</w:t>
            </w:r>
          </w:p>
        </w:tc>
        <w:tc>
          <w:tcPr>
            <w:tcW w:w="1985" w:type="dxa"/>
            <w:vAlign w:val="center"/>
          </w:tcPr>
          <w:p w:rsidR="00647FF1" w:rsidRPr="00E0382F" w:rsidRDefault="00647FF1" w:rsidP="00AD7081">
            <w:pPr>
              <w:jc w:val="center"/>
              <w:rPr>
                <w:sz w:val="22"/>
              </w:rPr>
            </w:pPr>
            <w:r>
              <w:rPr>
                <w:sz w:val="22"/>
              </w:rPr>
              <w:t xml:space="preserve">24 al 28 de agosto </w:t>
            </w:r>
          </w:p>
        </w:tc>
        <w:tc>
          <w:tcPr>
            <w:tcW w:w="1588" w:type="dxa"/>
            <w:vAlign w:val="center"/>
          </w:tcPr>
          <w:p w:rsidR="00647FF1" w:rsidRPr="00E0382F" w:rsidRDefault="00647FF1" w:rsidP="00AD7081">
            <w:pPr>
              <w:jc w:val="center"/>
              <w:rPr>
                <w:sz w:val="22"/>
              </w:rPr>
            </w:pPr>
            <w:r w:rsidRPr="00E0382F">
              <w:rPr>
                <w:sz w:val="22"/>
              </w:rPr>
              <w:t>DEPPP</w:t>
            </w:r>
          </w:p>
        </w:tc>
      </w:tr>
      <w:tr w:rsidR="00647FF1" w:rsidRPr="00E0382F" w:rsidTr="00AD7081">
        <w:trPr>
          <w:trHeight w:val="1200"/>
        </w:trPr>
        <w:tc>
          <w:tcPr>
            <w:tcW w:w="6095" w:type="dxa"/>
            <w:vAlign w:val="center"/>
          </w:tcPr>
          <w:p w:rsidR="00647FF1" w:rsidRPr="00E0382F" w:rsidRDefault="00647FF1" w:rsidP="00647FF1">
            <w:pPr>
              <w:pStyle w:val="Prrafodelista"/>
              <w:numPr>
                <w:ilvl w:val="0"/>
                <w:numId w:val="5"/>
              </w:numPr>
              <w:ind w:left="313"/>
              <w:rPr>
                <w:sz w:val="22"/>
              </w:rPr>
            </w:pPr>
            <w:r w:rsidRPr="00E0382F">
              <w:rPr>
                <w:sz w:val="22"/>
              </w:rPr>
              <w:t>Aprobar el diagnóstico de factibilidad de los aspectos técnicos que así lo requieran, y poner</w:t>
            </w:r>
            <w:r>
              <w:rPr>
                <w:sz w:val="22"/>
              </w:rPr>
              <w:t>lo</w:t>
            </w:r>
            <w:r w:rsidRPr="00E0382F">
              <w:rPr>
                <w:sz w:val="22"/>
              </w:rPr>
              <w:t xml:space="preserve"> a consideración del CRT</w:t>
            </w:r>
            <w:r>
              <w:rPr>
                <w:sz w:val="22"/>
              </w:rPr>
              <w:t>.</w:t>
            </w:r>
          </w:p>
        </w:tc>
        <w:tc>
          <w:tcPr>
            <w:tcW w:w="1985" w:type="dxa"/>
            <w:vAlign w:val="center"/>
          </w:tcPr>
          <w:p w:rsidR="00647FF1" w:rsidRPr="00E0382F" w:rsidRDefault="00647FF1" w:rsidP="00AD7081">
            <w:pPr>
              <w:jc w:val="center"/>
              <w:rPr>
                <w:sz w:val="22"/>
              </w:rPr>
            </w:pPr>
            <w:r>
              <w:rPr>
                <w:sz w:val="22"/>
              </w:rPr>
              <w:t>29 o 30 de agosto</w:t>
            </w:r>
          </w:p>
        </w:tc>
        <w:tc>
          <w:tcPr>
            <w:tcW w:w="1588" w:type="dxa"/>
            <w:vAlign w:val="center"/>
          </w:tcPr>
          <w:p w:rsidR="00647FF1" w:rsidRPr="00E0382F" w:rsidRDefault="00647FF1" w:rsidP="00AD7081">
            <w:pPr>
              <w:jc w:val="center"/>
              <w:rPr>
                <w:sz w:val="22"/>
              </w:rPr>
            </w:pPr>
            <w:r w:rsidRPr="00E0382F">
              <w:rPr>
                <w:sz w:val="22"/>
              </w:rPr>
              <w:t>JGE</w:t>
            </w:r>
          </w:p>
        </w:tc>
      </w:tr>
      <w:tr w:rsidR="00647FF1" w:rsidRPr="00E0382F" w:rsidTr="00AD7081">
        <w:trPr>
          <w:trHeight w:val="1200"/>
        </w:trPr>
        <w:tc>
          <w:tcPr>
            <w:tcW w:w="6095" w:type="dxa"/>
            <w:vAlign w:val="center"/>
          </w:tcPr>
          <w:p w:rsidR="00647FF1" w:rsidRPr="00E0382F" w:rsidRDefault="00647FF1" w:rsidP="00647FF1">
            <w:pPr>
              <w:pStyle w:val="Prrafodelista"/>
              <w:numPr>
                <w:ilvl w:val="0"/>
                <w:numId w:val="5"/>
              </w:numPr>
              <w:ind w:left="313"/>
              <w:rPr>
                <w:sz w:val="22"/>
              </w:rPr>
            </w:pPr>
            <w:r w:rsidRPr="00E0382F">
              <w:rPr>
                <w:sz w:val="22"/>
              </w:rPr>
              <w:t>Discutir y, en su caso, aprobar el diagnóstico de factibilidad y el anteproyecto de Acuerdo del Consejo General por el que se</w:t>
            </w:r>
            <w:r>
              <w:rPr>
                <w:sz w:val="22"/>
              </w:rPr>
              <w:t xml:space="preserve"> aprueban las reformas al RRTME</w:t>
            </w:r>
            <w:r w:rsidRPr="00E0382F">
              <w:rPr>
                <w:sz w:val="22"/>
              </w:rPr>
              <w:t>.</w:t>
            </w:r>
          </w:p>
        </w:tc>
        <w:tc>
          <w:tcPr>
            <w:tcW w:w="1985" w:type="dxa"/>
            <w:vAlign w:val="center"/>
          </w:tcPr>
          <w:p w:rsidR="00647FF1" w:rsidRPr="00E0382F" w:rsidRDefault="00647FF1" w:rsidP="00AD7081">
            <w:pPr>
              <w:jc w:val="center"/>
              <w:rPr>
                <w:sz w:val="22"/>
              </w:rPr>
            </w:pPr>
            <w:r>
              <w:rPr>
                <w:sz w:val="22"/>
              </w:rPr>
              <w:t xml:space="preserve">2 de septiembre </w:t>
            </w:r>
          </w:p>
        </w:tc>
        <w:tc>
          <w:tcPr>
            <w:tcW w:w="1588" w:type="dxa"/>
            <w:vAlign w:val="center"/>
          </w:tcPr>
          <w:p w:rsidR="00647FF1" w:rsidRPr="00E0382F" w:rsidRDefault="00647FF1" w:rsidP="00AD7081">
            <w:pPr>
              <w:jc w:val="center"/>
              <w:rPr>
                <w:sz w:val="22"/>
              </w:rPr>
            </w:pPr>
            <w:r w:rsidRPr="00E0382F">
              <w:rPr>
                <w:sz w:val="22"/>
              </w:rPr>
              <w:t>CRT</w:t>
            </w:r>
          </w:p>
        </w:tc>
      </w:tr>
      <w:tr w:rsidR="00647FF1" w:rsidRPr="00E0382F" w:rsidTr="00AD7081">
        <w:trPr>
          <w:trHeight w:val="1200"/>
        </w:trPr>
        <w:tc>
          <w:tcPr>
            <w:tcW w:w="6095" w:type="dxa"/>
            <w:vAlign w:val="center"/>
          </w:tcPr>
          <w:p w:rsidR="00647FF1" w:rsidRPr="00E0382F" w:rsidRDefault="00647FF1" w:rsidP="00647FF1">
            <w:pPr>
              <w:pStyle w:val="Prrafodelista"/>
              <w:numPr>
                <w:ilvl w:val="0"/>
                <w:numId w:val="5"/>
              </w:numPr>
              <w:ind w:left="313"/>
              <w:rPr>
                <w:sz w:val="22"/>
              </w:rPr>
            </w:pPr>
            <w:r w:rsidRPr="00E0382F">
              <w:rPr>
                <w:sz w:val="22"/>
              </w:rPr>
              <w:t>Remitir a la Presidencia del Consejo General el anteproyecto de Acuerdo y el Diagnóstico de Factibilidad aprobado por la JGE.</w:t>
            </w:r>
          </w:p>
        </w:tc>
        <w:tc>
          <w:tcPr>
            <w:tcW w:w="1985" w:type="dxa"/>
            <w:vAlign w:val="center"/>
          </w:tcPr>
          <w:p w:rsidR="00647FF1" w:rsidRPr="00E0382F" w:rsidRDefault="00647FF1" w:rsidP="00AD7081">
            <w:pPr>
              <w:jc w:val="center"/>
              <w:rPr>
                <w:sz w:val="22"/>
              </w:rPr>
            </w:pPr>
            <w:r w:rsidRPr="00E0382F">
              <w:rPr>
                <w:sz w:val="22"/>
              </w:rPr>
              <w:t>Al día siguiente de su aprobación</w:t>
            </w:r>
          </w:p>
        </w:tc>
        <w:tc>
          <w:tcPr>
            <w:tcW w:w="1588" w:type="dxa"/>
            <w:vAlign w:val="center"/>
          </w:tcPr>
          <w:p w:rsidR="00647FF1" w:rsidRPr="00E0382F" w:rsidRDefault="00647FF1" w:rsidP="00AD7081">
            <w:pPr>
              <w:jc w:val="center"/>
              <w:rPr>
                <w:sz w:val="22"/>
              </w:rPr>
            </w:pPr>
            <w:r w:rsidRPr="00E0382F">
              <w:rPr>
                <w:sz w:val="22"/>
              </w:rPr>
              <w:t>Presidencia del CRT</w:t>
            </w:r>
          </w:p>
        </w:tc>
      </w:tr>
      <w:tr w:rsidR="00647FF1" w:rsidRPr="00E0382F" w:rsidTr="00AD7081">
        <w:trPr>
          <w:trHeight w:val="1200"/>
        </w:trPr>
        <w:tc>
          <w:tcPr>
            <w:tcW w:w="6095" w:type="dxa"/>
            <w:vAlign w:val="center"/>
          </w:tcPr>
          <w:p w:rsidR="00647FF1" w:rsidRPr="00E0382F" w:rsidRDefault="00647FF1" w:rsidP="00647FF1">
            <w:pPr>
              <w:pStyle w:val="Prrafodelista"/>
              <w:numPr>
                <w:ilvl w:val="0"/>
                <w:numId w:val="5"/>
              </w:numPr>
              <w:ind w:left="313"/>
              <w:rPr>
                <w:sz w:val="22"/>
              </w:rPr>
            </w:pPr>
            <w:r>
              <w:rPr>
                <w:sz w:val="22"/>
              </w:rPr>
              <w:t>Aprobar, en su caso, el proyecto de</w:t>
            </w:r>
            <w:r w:rsidRPr="00E0382F">
              <w:rPr>
                <w:sz w:val="22"/>
              </w:rPr>
              <w:t xml:space="preserve"> Acuerdo med</w:t>
            </w:r>
            <w:r>
              <w:rPr>
                <w:sz w:val="22"/>
              </w:rPr>
              <w:t>iante el cual se reforma el RRTME</w:t>
            </w:r>
            <w:r w:rsidRPr="00E0382F">
              <w:rPr>
                <w:sz w:val="22"/>
              </w:rPr>
              <w:t>.</w:t>
            </w:r>
          </w:p>
        </w:tc>
        <w:tc>
          <w:tcPr>
            <w:tcW w:w="1985" w:type="dxa"/>
            <w:vAlign w:val="center"/>
          </w:tcPr>
          <w:p w:rsidR="00647FF1" w:rsidRPr="00E0382F" w:rsidRDefault="00647FF1" w:rsidP="00AD7081">
            <w:pPr>
              <w:jc w:val="center"/>
              <w:rPr>
                <w:sz w:val="22"/>
              </w:rPr>
            </w:pPr>
            <w:r>
              <w:rPr>
                <w:sz w:val="22"/>
              </w:rPr>
              <w:t>A la siguiente sesión del CG</w:t>
            </w:r>
          </w:p>
        </w:tc>
        <w:tc>
          <w:tcPr>
            <w:tcW w:w="1588" w:type="dxa"/>
            <w:vAlign w:val="center"/>
          </w:tcPr>
          <w:p w:rsidR="00647FF1" w:rsidRPr="00E0382F" w:rsidRDefault="00647FF1" w:rsidP="00AD7081">
            <w:pPr>
              <w:jc w:val="center"/>
              <w:rPr>
                <w:sz w:val="22"/>
              </w:rPr>
            </w:pPr>
            <w:r w:rsidRPr="00E0382F">
              <w:rPr>
                <w:sz w:val="22"/>
              </w:rPr>
              <w:t>Consejo General</w:t>
            </w:r>
          </w:p>
        </w:tc>
      </w:tr>
    </w:tbl>
    <w:p w:rsidR="00647FF1" w:rsidRDefault="00647FF1" w:rsidP="00647FF1">
      <w:pPr>
        <w:rPr>
          <w:b/>
        </w:rPr>
      </w:pPr>
    </w:p>
    <w:p w:rsidR="00647FF1" w:rsidRDefault="00647FF1" w:rsidP="00647FF1">
      <w:pPr>
        <w:spacing w:after="200" w:line="276" w:lineRule="auto"/>
        <w:jc w:val="left"/>
        <w:rPr>
          <w:b/>
        </w:rPr>
      </w:pPr>
    </w:p>
    <w:p w:rsidR="00DC209F" w:rsidRDefault="00DC209F" w:rsidP="00647FF1">
      <w:pPr>
        <w:spacing w:after="200" w:line="276" w:lineRule="auto"/>
        <w:jc w:val="left"/>
        <w:rPr>
          <w:b/>
        </w:rPr>
      </w:pPr>
    </w:p>
    <w:p w:rsidR="00DC209F" w:rsidRDefault="00DC209F" w:rsidP="00AD7081">
      <w:pPr>
        <w:jc w:val="center"/>
        <w:rPr>
          <w:rFonts w:eastAsia="Times New Roman" w:cs="Arial"/>
          <w:b/>
          <w:bCs/>
          <w:color w:val="FFFFFF"/>
          <w:sz w:val="20"/>
          <w:szCs w:val="20"/>
          <w:lang w:eastAsia="es-MX"/>
        </w:rPr>
        <w:sectPr w:rsidR="00DC209F" w:rsidSect="00774113">
          <w:headerReference w:type="default" r:id="rId10"/>
          <w:footerReference w:type="default" r:id="rId11"/>
          <w:headerReference w:type="first" r:id="rId12"/>
          <w:pgSz w:w="12240" w:h="15840"/>
          <w:pgMar w:top="851" w:right="1077" w:bottom="851" w:left="1077" w:header="397" w:footer="397" w:gutter="0"/>
          <w:cols w:space="708"/>
          <w:titlePg/>
          <w:docGrid w:linePitch="360"/>
        </w:sectPr>
      </w:pPr>
      <w:bookmarkStart w:id="1" w:name="RANGE!A1:G11"/>
    </w:p>
    <w:tbl>
      <w:tblPr>
        <w:tblW w:w="13665" w:type="dxa"/>
        <w:jc w:val="center"/>
        <w:tblLayout w:type="fixed"/>
        <w:tblCellMar>
          <w:left w:w="70" w:type="dxa"/>
          <w:right w:w="70" w:type="dxa"/>
        </w:tblCellMar>
        <w:tblLook w:val="04A0" w:firstRow="1" w:lastRow="0" w:firstColumn="1" w:lastColumn="0" w:noHBand="0" w:noVBand="1"/>
      </w:tblPr>
      <w:tblGrid>
        <w:gridCol w:w="1192"/>
        <w:gridCol w:w="1417"/>
        <w:gridCol w:w="1276"/>
        <w:gridCol w:w="3477"/>
        <w:gridCol w:w="3894"/>
        <w:gridCol w:w="2409"/>
      </w:tblGrid>
      <w:tr w:rsidR="00370E96" w:rsidRPr="00223734" w:rsidTr="00A42CBC">
        <w:trPr>
          <w:trHeight w:val="525"/>
          <w:tblHeader/>
          <w:jc w:val="center"/>
        </w:trPr>
        <w:tc>
          <w:tcPr>
            <w:tcW w:w="1192" w:type="dxa"/>
            <w:tcBorders>
              <w:top w:val="single" w:sz="4" w:space="0" w:color="auto"/>
              <w:left w:val="nil"/>
              <w:bottom w:val="single" w:sz="4" w:space="0" w:color="auto"/>
              <w:right w:val="single" w:sz="4" w:space="0" w:color="auto"/>
            </w:tcBorders>
            <w:shd w:val="clear" w:color="000000" w:fill="9F0060"/>
            <w:vAlign w:val="center"/>
            <w:hideMark/>
          </w:tcPr>
          <w:bookmarkEnd w:id="1"/>
          <w:p w:rsidR="00370E96" w:rsidRPr="00223734" w:rsidRDefault="00370E96" w:rsidP="00A42CBC">
            <w:pPr>
              <w:jc w:val="center"/>
              <w:rPr>
                <w:rFonts w:eastAsia="Times New Roman" w:cs="Arial"/>
                <w:b/>
                <w:bCs/>
                <w:color w:val="FFFFFF"/>
                <w:sz w:val="20"/>
                <w:szCs w:val="20"/>
                <w:lang w:eastAsia="es-MX"/>
              </w:rPr>
            </w:pPr>
            <w:r w:rsidRPr="00223734">
              <w:rPr>
                <w:rFonts w:eastAsia="Times New Roman" w:cs="Arial"/>
                <w:b/>
                <w:bCs/>
                <w:color w:val="FFFFFF"/>
                <w:sz w:val="20"/>
                <w:szCs w:val="20"/>
                <w:lang w:eastAsia="es-MX"/>
              </w:rPr>
              <w:lastRenderedPageBreak/>
              <w:t>FECHA</w:t>
            </w:r>
          </w:p>
        </w:tc>
        <w:tc>
          <w:tcPr>
            <w:tcW w:w="1417" w:type="dxa"/>
            <w:tcBorders>
              <w:top w:val="single" w:sz="8" w:space="0" w:color="auto"/>
              <w:left w:val="nil"/>
              <w:bottom w:val="single" w:sz="4" w:space="0" w:color="auto"/>
              <w:right w:val="single" w:sz="4" w:space="0" w:color="auto"/>
            </w:tcBorders>
            <w:shd w:val="clear" w:color="000000" w:fill="9F0060"/>
            <w:vAlign w:val="center"/>
            <w:hideMark/>
          </w:tcPr>
          <w:p w:rsidR="00370E96" w:rsidRPr="00223734" w:rsidRDefault="00370E96" w:rsidP="00A42CBC">
            <w:pPr>
              <w:jc w:val="center"/>
              <w:rPr>
                <w:rFonts w:eastAsia="Times New Roman" w:cs="Arial"/>
                <w:b/>
                <w:bCs/>
                <w:color w:val="FFFFFF"/>
                <w:sz w:val="20"/>
                <w:szCs w:val="20"/>
                <w:lang w:eastAsia="es-MX"/>
              </w:rPr>
            </w:pPr>
            <w:r w:rsidRPr="00223734">
              <w:rPr>
                <w:rFonts w:eastAsia="Times New Roman" w:cs="Arial"/>
                <w:b/>
                <w:bCs/>
                <w:color w:val="FFFFFF"/>
                <w:sz w:val="20"/>
                <w:szCs w:val="20"/>
                <w:lang w:eastAsia="es-MX"/>
              </w:rPr>
              <w:t>EXPEDIENTE TEPJF</w:t>
            </w:r>
          </w:p>
        </w:tc>
        <w:tc>
          <w:tcPr>
            <w:tcW w:w="1276" w:type="dxa"/>
            <w:tcBorders>
              <w:top w:val="single" w:sz="8" w:space="0" w:color="auto"/>
              <w:left w:val="nil"/>
              <w:bottom w:val="single" w:sz="4" w:space="0" w:color="auto"/>
              <w:right w:val="single" w:sz="4" w:space="0" w:color="auto"/>
            </w:tcBorders>
            <w:shd w:val="clear" w:color="000000" w:fill="9F0060"/>
            <w:vAlign w:val="center"/>
            <w:hideMark/>
          </w:tcPr>
          <w:p w:rsidR="00370E96" w:rsidRPr="00223734" w:rsidRDefault="00370E96" w:rsidP="00A42CBC">
            <w:pPr>
              <w:jc w:val="center"/>
              <w:rPr>
                <w:rFonts w:eastAsia="Times New Roman" w:cs="Arial"/>
                <w:b/>
                <w:bCs/>
                <w:color w:val="FFFFFF"/>
                <w:sz w:val="20"/>
                <w:szCs w:val="20"/>
                <w:lang w:eastAsia="es-MX"/>
              </w:rPr>
            </w:pPr>
            <w:r w:rsidRPr="00223734">
              <w:rPr>
                <w:rFonts w:eastAsia="Times New Roman" w:cs="Arial"/>
                <w:b/>
                <w:bCs/>
                <w:color w:val="FFFFFF"/>
                <w:sz w:val="20"/>
                <w:szCs w:val="20"/>
                <w:lang w:eastAsia="es-MX"/>
              </w:rPr>
              <w:t>ACTOR</w:t>
            </w:r>
          </w:p>
        </w:tc>
        <w:tc>
          <w:tcPr>
            <w:tcW w:w="3477" w:type="dxa"/>
            <w:tcBorders>
              <w:top w:val="single" w:sz="8" w:space="0" w:color="auto"/>
              <w:left w:val="nil"/>
              <w:bottom w:val="single" w:sz="4" w:space="0" w:color="auto"/>
              <w:right w:val="single" w:sz="4" w:space="0" w:color="auto"/>
            </w:tcBorders>
            <w:shd w:val="clear" w:color="000000" w:fill="9F0060"/>
            <w:vAlign w:val="center"/>
            <w:hideMark/>
          </w:tcPr>
          <w:p w:rsidR="00370E96" w:rsidRPr="00223734" w:rsidRDefault="00370E96" w:rsidP="00A42CBC">
            <w:pPr>
              <w:jc w:val="center"/>
              <w:rPr>
                <w:rFonts w:eastAsia="Times New Roman" w:cs="Arial"/>
                <w:b/>
                <w:bCs/>
                <w:color w:val="FFFFFF"/>
                <w:sz w:val="20"/>
                <w:szCs w:val="20"/>
                <w:lang w:eastAsia="es-MX"/>
              </w:rPr>
            </w:pPr>
            <w:r w:rsidRPr="00223734">
              <w:rPr>
                <w:rFonts w:eastAsia="Times New Roman" w:cs="Arial"/>
                <w:b/>
                <w:bCs/>
                <w:color w:val="FFFFFF"/>
                <w:sz w:val="20"/>
                <w:szCs w:val="20"/>
                <w:lang w:eastAsia="es-MX"/>
              </w:rPr>
              <w:t>AUTORIDAD RESPONSABLE Y ACTO IMPUGNADO</w:t>
            </w:r>
          </w:p>
        </w:tc>
        <w:tc>
          <w:tcPr>
            <w:tcW w:w="3894" w:type="dxa"/>
            <w:tcBorders>
              <w:top w:val="single" w:sz="8" w:space="0" w:color="auto"/>
              <w:left w:val="nil"/>
              <w:bottom w:val="single" w:sz="4" w:space="0" w:color="auto"/>
              <w:right w:val="single" w:sz="4" w:space="0" w:color="auto"/>
            </w:tcBorders>
            <w:shd w:val="clear" w:color="000000" w:fill="9F0060"/>
            <w:vAlign w:val="center"/>
            <w:hideMark/>
          </w:tcPr>
          <w:p w:rsidR="00370E96" w:rsidRPr="00223734" w:rsidRDefault="00370E96" w:rsidP="00A42CBC">
            <w:pPr>
              <w:jc w:val="center"/>
              <w:rPr>
                <w:rFonts w:eastAsia="Times New Roman" w:cs="Arial"/>
                <w:b/>
                <w:bCs/>
                <w:color w:val="FFFFFF"/>
                <w:sz w:val="20"/>
                <w:szCs w:val="20"/>
                <w:lang w:eastAsia="es-MX"/>
              </w:rPr>
            </w:pPr>
            <w:r w:rsidRPr="00223734">
              <w:rPr>
                <w:rFonts w:eastAsia="Times New Roman" w:cs="Arial"/>
                <w:b/>
                <w:bCs/>
                <w:color w:val="FFFFFF"/>
                <w:sz w:val="20"/>
                <w:szCs w:val="20"/>
                <w:lang w:eastAsia="es-MX"/>
              </w:rPr>
              <w:t>AGRAVIOS</w:t>
            </w:r>
          </w:p>
        </w:tc>
        <w:tc>
          <w:tcPr>
            <w:tcW w:w="2409" w:type="dxa"/>
            <w:tcBorders>
              <w:top w:val="single" w:sz="8" w:space="0" w:color="auto"/>
              <w:left w:val="nil"/>
              <w:bottom w:val="single" w:sz="4" w:space="0" w:color="auto"/>
              <w:right w:val="single" w:sz="8" w:space="0" w:color="auto"/>
            </w:tcBorders>
            <w:shd w:val="clear" w:color="000000" w:fill="9F0060"/>
            <w:vAlign w:val="center"/>
            <w:hideMark/>
          </w:tcPr>
          <w:p w:rsidR="00370E96" w:rsidRPr="00223734" w:rsidRDefault="00370E96" w:rsidP="00A42CBC">
            <w:pPr>
              <w:jc w:val="center"/>
              <w:rPr>
                <w:rFonts w:eastAsia="Times New Roman" w:cs="Arial"/>
                <w:b/>
                <w:bCs/>
                <w:color w:val="FFFFFF"/>
                <w:sz w:val="20"/>
                <w:szCs w:val="20"/>
                <w:lang w:eastAsia="es-MX"/>
              </w:rPr>
            </w:pPr>
            <w:r w:rsidRPr="00223734">
              <w:rPr>
                <w:rFonts w:eastAsia="Times New Roman" w:cs="Arial"/>
                <w:b/>
                <w:bCs/>
                <w:color w:val="FFFFFF"/>
                <w:sz w:val="20"/>
                <w:szCs w:val="20"/>
                <w:lang w:eastAsia="es-MX"/>
              </w:rPr>
              <w:t>PUNTOS RESOLUTIVOS</w:t>
            </w:r>
          </w:p>
        </w:tc>
      </w:tr>
      <w:tr w:rsidR="00370E96" w:rsidRPr="00223734" w:rsidTr="00A42CBC">
        <w:trPr>
          <w:trHeight w:val="3421"/>
          <w:jc w:val="center"/>
        </w:trPr>
        <w:tc>
          <w:tcPr>
            <w:tcW w:w="11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0E96" w:rsidRPr="00223734" w:rsidRDefault="00370E96" w:rsidP="00A42CBC">
            <w:pPr>
              <w:jc w:val="center"/>
              <w:rPr>
                <w:rFonts w:eastAsia="Times New Roman" w:cs="Arial"/>
                <w:color w:val="1D1D1B"/>
                <w:sz w:val="20"/>
                <w:szCs w:val="20"/>
                <w:lang w:eastAsia="es-MX"/>
              </w:rPr>
            </w:pPr>
            <w:r w:rsidRPr="00223734">
              <w:rPr>
                <w:rFonts w:eastAsia="Times New Roman" w:cs="Arial"/>
                <w:color w:val="1D1D1B"/>
                <w:sz w:val="20"/>
                <w:szCs w:val="20"/>
                <w:lang w:eastAsia="es-MX"/>
              </w:rPr>
              <w:t>10-oct-18</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70E96" w:rsidRPr="00223734" w:rsidRDefault="00370E96" w:rsidP="00A42CBC">
            <w:pPr>
              <w:jc w:val="center"/>
              <w:rPr>
                <w:rFonts w:eastAsia="Times New Roman" w:cs="Arial"/>
                <w:color w:val="1D1D1B"/>
                <w:sz w:val="20"/>
                <w:szCs w:val="20"/>
                <w:lang w:eastAsia="es-MX"/>
              </w:rPr>
            </w:pPr>
            <w:r w:rsidRPr="00223734">
              <w:rPr>
                <w:rFonts w:eastAsia="Times New Roman" w:cs="Arial"/>
                <w:color w:val="1D1D1B"/>
                <w:sz w:val="20"/>
                <w:szCs w:val="20"/>
                <w:lang w:eastAsia="es-MX"/>
              </w:rPr>
              <w:t>SUP-RAP-385/2018</w:t>
            </w:r>
            <w:r>
              <w:rPr>
                <w:rFonts w:eastAsia="Times New Roman" w:cs="Arial"/>
                <w:color w:val="1D1D1B"/>
                <w:sz w:val="20"/>
                <w:szCs w:val="20"/>
                <w:lang w:eastAsia="es-MX"/>
              </w:rPr>
              <w:t xml:space="preserve"> y </w:t>
            </w:r>
            <w:r w:rsidRPr="00223734">
              <w:rPr>
                <w:rFonts w:eastAsia="Times New Roman" w:cs="Arial"/>
                <w:color w:val="1D1D1B"/>
                <w:sz w:val="20"/>
                <w:szCs w:val="20"/>
                <w:lang w:eastAsia="es-MX"/>
              </w:rPr>
              <w:t>SUP-RAP-386/2018</w:t>
            </w:r>
            <w:r>
              <w:rPr>
                <w:rFonts w:eastAsia="Times New Roman" w:cs="Arial"/>
                <w:color w:val="1D1D1B"/>
                <w:sz w:val="20"/>
                <w:szCs w:val="20"/>
                <w:lang w:eastAsia="es-MX"/>
              </w:rPr>
              <w:t xml:space="preserve"> acumulados </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370E96" w:rsidRPr="00223734" w:rsidRDefault="00370E96" w:rsidP="00A42CBC">
            <w:pPr>
              <w:jc w:val="center"/>
              <w:rPr>
                <w:rFonts w:eastAsia="Times New Roman" w:cs="Arial"/>
                <w:color w:val="1D1D1B"/>
                <w:sz w:val="20"/>
                <w:szCs w:val="20"/>
                <w:lang w:eastAsia="es-MX"/>
              </w:rPr>
            </w:pPr>
            <w:r w:rsidRPr="00223734">
              <w:rPr>
                <w:rFonts w:eastAsia="Times New Roman" w:cs="Arial"/>
                <w:color w:val="1D1D1B"/>
                <w:sz w:val="20"/>
                <w:szCs w:val="20"/>
                <w:lang w:eastAsia="es-MX"/>
              </w:rPr>
              <w:t>Movimiento Ciudadano</w:t>
            </w:r>
          </w:p>
        </w:tc>
        <w:tc>
          <w:tcPr>
            <w:tcW w:w="3477" w:type="dxa"/>
            <w:tcBorders>
              <w:top w:val="single" w:sz="4" w:space="0" w:color="auto"/>
              <w:left w:val="nil"/>
              <w:bottom w:val="single" w:sz="4" w:space="0" w:color="auto"/>
              <w:right w:val="single" w:sz="4" w:space="0" w:color="auto"/>
            </w:tcBorders>
            <w:shd w:val="clear" w:color="auto" w:fill="auto"/>
            <w:vAlign w:val="center"/>
            <w:hideMark/>
          </w:tcPr>
          <w:p w:rsidR="00370E96" w:rsidRPr="00223734" w:rsidRDefault="00370E96" w:rsidP="00A42CBC">
            <w:pPr>
              <w:rPr>
                <w:rFonts w:eastAsia="Times New Roman" w:cs="Arial"/>
                <w:color w:val="1D1D1B"/>
                <w:sz w:val="20"/>
                <w:szCs w:val="20"/>
                <w:lang w:eastAsia="es-MX"/>
              </w:rPr>
            </w:pPr>
            <w:r w:rsidRPr="00223734">
              <w:rPr>
                <w:rFonts w:eastAsia="Times New Roman" w:cs="Arial"/>
                <w:color w:val="1D1D1B"/>
                <w:sz w:val="20"/>
                <w:szCs w:val="20"/>
                <w:lang w:eastAsia="es-MX"/>
              </w:rPr>
              <w:t xml:space="preserve">Acuerdo </w:t>
            </w:r>
            <w:r w:rsidRPr="00223734">
              <w:rPr>
                <w:rFonts w:eastAsia="Times New Roman" w:cs="Arial"/>
                <w:b/>
                <w:color w:val="1D1D1B"/>
                <w:sz w:val="20"/>
                <w:szCs w:val="20"/>
                <w:lang w:eastAsia="es-MX"/>
              </w:rPr>
              <w:t>INE/ACRT/77/2018</w:t>
            </w:r>
            <w:r w:rsidRPr="00223734">
              <w:rPr>
                <w:rFonts w:eastAsia="Times New Roman" w:cs="Arial"/>
                <w:color w:val="1D1D1B"/>
                <w:sz w:val="20"/>
                <w:szCs w:val="20"/>
                <w:lang w:eastAsia="es-MX"/>
              </w:rPr>
              <w:t xml:space="preserve"> del CRT del INE de 13 de septiembre de 2018 por el que se modifica el diverso INE/ACRT/76/2018, con motivo de la pérdida de registro de los partidos políticos nacionales NA y ES, en cuanto al orden de asignación de los mensajes de los partidos políticos, así como a las pautas específicas correspondientes al periodo ordinari</w:t>
            </w:r>
            <w:r>
              <w:rPr>
                <w:rFonts w:eastAsia="Times New Roman" w:cs="Arial"/>
                <w:color w:val="1D1D1B"/>
                <w:sz w:val="20"/>
                <w:szCs w:val="20"/>
                <w:lang w:eastAsia="es-MX"/>
              </w:rPr>
              <w:t>o del segundo semestre de 2018.</w:t>
            </w:r>
          </w:p>
        </w:tc>
        <w:tc>
          <w:tcPr>
            <w:tcW w:w="3894" w:type="dxa"/>
            <w:tcBorders>
              <w:top w:val="single" w:sz="4" w:space="0" w:color="auto"/>
              <w:left w:val="nil"/>
              <w:bottom w:val="single" w:sz="4" w:space="0" w:color="auto"/>
              <w:right w:val="single" w:sz="4" w:space="0" w:color="auto"/>
            </w:tcBorders>
            <w:shd w:val="clear" w:color="auto" w:fill="auto"/>
            <w:vAlign w:val="center"/>
            <w:hideMark/>
          </w:tcPr>
          <w:p w:rsidR="00370E96" w:rsidRPr="00223734" w:rsidRDefault="00370E96" w:rsidP="00A42CBC">
            <w:pPr>
              <w:rPr>
                <w:rFonts w:eastAsia="Times New Roman" w:cs="Arial"/>
                <w:color w:val="1D1D1B"/>
                <w:sz w:val="20"/>
                <w:szCs w:val="20"/>
                <w:lang w:eastAsia="es-MX"/>
              </w:rPr>
            </w:pPr>
            <w:r w:rsidRPr="00223734">
              <w:rPr>
                <w:rFonts w:eastAsia="Times New Roman" w:cs="Arial"/>
                <w:color w:val="1D1D1B"/>
                <w:sz w:val="20"/>
                <w:szCs w:val="20"/>
                <w:lang w:eastAsia="es-MX"/>
              </w:rPr>
              <w:t xml:space="preserve">El apelante señala una falta de fundamentación y exhaustividad en la emisión del acuerdo controvertido, ya que a según su dicho la responsable ignoró todos y cada uno de los elementos que tuvo a su alcance para resolver conforme a Derecho. Como segundo concepto de agravio aduce una vulneración a la distribución igualitaria en los períodos ordinarios de tiempos en </w:t>
            </w:r>
            <w:r>
              <w:rPr>
                <w:rFonts w:eastAsia="Times New Roman" w:cs="Arial"/>
                <w:color w:val="1D1D1B"/>
                <w:sz w:val="20"/>
                <w:szCs w:val="20"/>
                <w:lang w:eastAsia="es-MX"/>
              </w:rPr>
              <w:t>radio y televisión</w:t>
            </w:r>
            <w:r w:rsidRPr="00223734">
              <w:rPr>
                <w:rFonts w:eastAsia="Times New Roman" w:cs="Arial"/>
                <w:color w:val="1D1D1B"/>
                <w:sz w:val="20"/>
                <w:szCs w:val="20"/>
                <w:lang w:eastAsia="es-MX"/>
              </w:rPr>
              <w:t xml:space="preserve"> entre los partidos políticos y la autoridad electoral, pues a su consideración la autoridad electoral tuvo una mayor distribución a la establecida tanto por la Constitución y la ley.</w:t>
            </w:r>
          </w:p>
        </w:tc>
        <w:tc>
          <w:tcPr>
            <w:tcW w:w="2409" w:type="dxa"/>
            <w:tcBorders>
              <w:top w:val="single" w:sz="4" w:space="0" w:color="auto"/>
              <w:left w:val="nil"/>
              <w:bottom w:val="single" w:sz="4" w:space="0" w:color="auto"/>
              <w:right w:val="single" w:sz="4" w:space="0" w:color="auto"/>
            </w:tcBorders>
            <w:shd w:val="clear" w:color="auto" w:fill="auto"/>
            <w:vAlign w:val="center"/>
            <w:hideMark/>
          </w:tcPr>
          <w:p w:rsidR="00370E96" w:rsidRPr="00223734" w:rsidRDefault="00370E96" w:rsidP="00A42CBC">
            <w:pPr>
              <w:rPr>
                <w:rFonts w:eastAsia="Times New Roman" w:cs="Arial"/>
                <w:color w:val="1D1D1B"/>
                <w:sz w:val="20"/>
                <w:szCs w:val="20"/>
                <w:lang w:eastAsia="es-MX"/>
              </w:rPr>
            </w:pPr>
            <w:r w:rsidRPr="00415D72">
              <w:rPr>
                <w:rFonts w:eastAsia="Times New Roman" w:cs="Arial"/>
                <w:b/>
                <w:color w:val="1D1D1B"/>
                <w:sz w:val="20"/>
                <w:szCs w:val="20"/>
                <w:lang w:eastAsia="es-MX"/>
              </w:rPr>
              <w:t>Primero.</w:t>
            </w:r>
            <w:r w:rsidRPr="00223734">
              <w:rPr>
                <w:rFonts w:eastAsia="Times New Roman" w:cs="Arial"/>
                <w:color w:val="1D1D1B"/>
                <w:sz w:val="20"/>
                <w:szCs w:val="20"/>
                <w:lang w:eastAsia="es-MX"/>
              </w:rPr>
              <w:t xml:space="preserve"> Se acumula el recurso de apelación SUP-RAP386/2018, al diverso SUP-RAP-385/2018; en consecuencia, deberá agregarse copia certificada de los puntos resolutivos de la presente sentencia a los autos del expediente acumulado. </w:t>
            </w:r>
            <w:r w:rsidRPr="00223734">
              <w:rPr>
                <w:rFonts w:eastAsia="Times New Roman" w:cs="Arial"/>
                <w:color w:val="1D1D1B"/>
                <w:sz w:val="20"/>
                <w:szCs w:val="20"/>
                <w:lang w:eastAsia="es-MX"/>
              </w:rPr>
              <w:br/>
            </w:r>
            <w:r w:rsidRPr="00415D72">
              <w:rPr>
                <w:rFonts w:eastAsia="Times New Roman" w:cs="Arial"/>
                <w:b/>
                <w:color w:val="1D1D1B"/>
                <w:sz w:val="20"/>
                <w:szCs w:val="20"/>
                <w:lang w:eastAsia="es-MX"/>
              </w:rPr>
              <w:t>Segundo.</w:t>
            </w:r>
            <w:r w:rsidRPr="00223734">
              <w:rPr>
                <w:rFonts w:eastAsia="Times New Roman" w:cs="Arial"/>
                <w:color w:val="1D1D1B"/>
                <w:sz w:val="20"/>
                <w:szCs w:val="20"/>
                <w:lang w:eastAsia="es-MX"/>
              </w:rPr>
              <w:t xml:space="preserve"> Se confirma el acuerdo impugnado.</w:t>
            </w:r>
          </w:p>
        </w:tc>
      </w:tr>
      <w:tr w:rsidR="00370E96" w:rsidRPr="00223734" w:rsidTr="00A42CBC">
        <w:trPr>
          <w:trHeight w:val="2790"/>
          <w:jc w:val="center"/>
        </w:trPr>
        <w:tc>
          <w:tcPr>
            <w:tcW w:w="11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0E96" w:rsidRPr="00223734" w:rsidRDefault="00370E96" w:rsidP="00A42CBC">
            <w:pPr>
              <w:jc w:val="center"/>
              <w:rPr>
                <w:rFonts w:eastAsia="Times New Roman" w:cs="Arial"/>
                <w:color w:val="1D1D1B"/>
                <w:sz w:val="20"/>
                <w:szCs w:val="20"/>
                <w:lang w:eastAsia="es-MX"/>
              </w:rPr>
            </w:pPr>
            <w:r w:rsidRPr="00223734">
              <w:rPr>
                <w:rFonts w:eastAsia="Times New Roman" w:cs="Arial"/>
                <w:color w:val="1D1D1B"/>
                <w:sz w:val="20"/>
                <w:szCs w:val="20"/>
                <w:lang w:eastAsia="es-MX"/>
              </w:rPr>
              <w:t>21-nov-18</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70E96" w:rsidRPr="00223734" w:rsidRDefault="00370E96" w:rsidP="00A42CBC">
            <w:pPr>
              <w:jc w:val="center"/>
              <w:rPr>
                <w:rFonts w:eastAsia="Times New Roman" w:cs="Arial"/>
                <w:color w:val="1D1D1B"/>
                <w:sz w:val="20"/>
                <w:szCs w:val="20"/>
                <w:lang w:eastAsia="es-MX"/>
              </w:rPr>
            </w:pPr>
            <w:r w:rsidRPr="00223734">
              <w:rPr>
                <w:rFonts w:eastAsia="Times New Roman" w:cs="Arial"/>
                <w:color w:val="1D1D1B"/>
                <w:sz w:val="20"/>
                <w:szCs w:val="20"/>
                <w:lang w:eastAsia="es-MX"/>
              </w:rPr>
              <w:t>SUP-RAP-391/2018</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370E96" w:rsidRPr="00223734" w:rsidRDefault="00370E96" w:rsidP="00A42CBC">
            <w:pPr>
              <w:jc w:val="center"/>
              <w:rPr>
                <w:rFonts w:eastAsia="Times New Roman" w:cs="Arial"/>
                <w:color w:val="1D1D1B"/>
                <w:sz w:val="20"/>
                <w:szCs w:val="20"/>
                <w:lang w:eastAsia="es-MX"/>
              </w:rPr>
            </w:pPr>
            <w:r w:rsidRPr="00223734">
              <w:rPr>
                <w:rFonts w:eastAsia="Times New Roman" w:cs="Arial"/>
                <w:color w:val="1D1D1B"/>
                <w:sz w:val="20"/>
                <w:szCs w:val="20"/>
                <w:lang w:eastAsia="es-MX"/>
              </w:rPr>
              <w:t>Partido Acción Nacional</w:t>
            </w:r>
          </w:p>
        </w:tc>
        <w:tc>
          <w:tcPr>
            <w:tcW w:w="3477" w:type="dxa"/>
            <w:tcBorders>
              <w:top w:val="single" w:sz="4" w:space="0" w:color="auto"/>
              <w:left w:val="nil"/>
              <w:bottom w:val="single" w:sz="4" w:space="0" w:color="auto"/>
              <w:right w:val="single" w:sz="4" w:space="0" w:color="auto"/>
            </w:tcBorders>
            <w:shd w:val="clear" w:color="auto" w:fill="auto"/>
            <w:vAlign w:val="center"/>
            <w:hideMark/>
          </w:tcPr>
          <w:p w:rsidR="00370E96" w:rsidRPr="00223734" w:rsidRDefault="00370E96" w:rsidP="00A42CBC">
            <w:pPr>
              <w:rPr>
                <w:rFonts w:eastAsia="Times New Roman" w:cs="Arial"/>
                <w:color w:val="1D1D1B"/>
                <w:sz w:val="20"/>
                <w:szCs w:val="20"/>
                <w:lang w:eastAsia="es-MX"/>
              </w:rPr>
            </w:pPr>
            <w:r w:rsidRPr="00223734">
              <w:rPr>
                <w:rFonts w:eastAsia="Times New Roman" w:cs="Arial"/>
                <w:color w:val="1D1D1B"/>
                <w:sz w:val="20"/>
                <w:szCs w:val="20"/>
                <w:lang w:eastAsia="es-MX"/>
              </w:rPr>
              <w:t xml:space="preserve">Acuerdo </w:t>
            </w:r>
            <w:r w:rsidRPr="00223734">
              <w:rPr>
                <w:rFonts w:eastAsia="Times New Roman" w:cs="Arial"/>
                <w:b/>
                <w:color w:val="1D1D1B"/>
                <w:sz w:val="20"/>
                <w:szCs w:val="20"/>
                <w:lang w:eastAsia="es-MX"/>
              </w:rPr>
              <w:t>INE/ACRT/78/2018,</w:t>
            </w:r>
            <w:r w:rsidRPr="00223734">
              <w:rPr>
                <w:rFonts w:eastAsia="Times New Roman" w:cs="Arial"/>
                <w:color w:val="1D1D1B"/>
                <w:sz w:val="20"/>
                <w:szCs w:val="20"/>
                <w:lang w:eastAsia="es-MX"/>
              </w:rPr>
              <w:t xml:space="preserve"> </w:t>
            </w:r>
            <w:r w:rsidRPr="00415D72">
              <w:rPr>
                <w:rFonts w:eastAsia="Times New Roman" w:cs="Arial"/>
                <w:b/>
                <w:color w:val="1D1D1B"/>
                <w:sz w:val="20"/>
                <w:szCs w:val="20"/>
                <w:lang w:eastAsia="es-MX"/>
              </w:rPr>
              <w:t>INE/ACRT/79/2018,</w:t>
            </w:r>
            <w:r w:rsidRPr="00223734">
              <w:rPr>
                <w:rFonts w:eastAsia="Times New Roman" w:cs="Arial"/>
                <w:color w:val="1D1D1B"/>
                <w:sz w:val="20"/>
                <w:szCs w:val="20"/>
                <w:lang w:eastAsia="es-MX"/>
              </w:rPr>
              <w:t xml:space="preserve"> </w:t>
            </w:r>
            <w:r w:rsidRPr="00415D72">
              <w:rPr>
                <w:rFonts w:eastAsia="Times New Roman" w:cs="Arial"/>
                <w:b/>
                <w:color w:val="1D1D1B"/>
                <w:sz w:val="20"/>
                <w:szCs w:val="20"/>
                <w:lang w:eastAsia="es-MX"/>
              </w:rPr>
              <w:t>INE/ACRT/80/2018</w:t>
            </w:r>
            <w:r w:rsidRPr="00223734">
              <w:rPr>
                <w:rFonts w:eastAsia="Times New Roman" w:cs="Arial"/>
                <w:color w:val="1D1D1B"/>
                <w:sz w:val="20"/>
                <w:szCs w:val="20"/>
                <w:lang w:eastAsia="es-MX"/>
              </w:rPr>
              <w:t xml:space="preserve"> e </w:t>
            </w:r>
            <w:r w:rsidRPr="00415D72">
              <w:rPr>
                <w:rFonts w:eastAsia="Times New Roman" w:cs="Arial"/>
                <w:b/>
                <w:color w:val="1D1D1B"/>
                <w:sz w:val="20"/>
                <w:szCs w:val="20"/>
                <w:lang w:eastAsia="es-MX"/>
              </w:rPr>
              <w:t>INE/ACRT/81/2018</w:t>
            </w:r>
            <w:r w:rsidRPr="00223734">
              <w:rPr>
                <w:rFonts w:eastAsia="Times New Roman" w:cs="Arial"/>
                <w:color w:val="1D1D1B"/>
                <w:sz w:val="20"/>
                <w:szCs w:val="20"/>
                <w:lang w:eastAsia="es-MX"/>
              </w:rPr>
              <w:t xml:space="preserve"> del CRT del INE, por los que se modificaron los diversos INE/ACRT/76/2018 e INE/ACRT/77/2018, con motivo de la pérdida de registro o inclusión de algunos partidos políticos locales en las entidades de Querétaro, Sonora, Oaxaca y Zacatecas.</w:t>
            </w:r>
          </w:p>
        </w:tc>
        <w:tc>
          <w:tcPr>
            <w:tcW w:w="3894" w:type="dxa"/>
            <w:tcBorders>
              <w:top w:val="single" w:sz="4" w:space="0" w:color="auto"/>
              <w:left w:val="nil"/>
              <w:bottom w:val="single" w:sz="4" w:space="0" w:color="auto"/>
              <w:right w:val="single" w:sz="4" w:space="0" w:color="auto"/>
            </w:tcBorders>
            <w:shd w:val="clear" w:color="auto" w:fill="auto"/>
            <w:vAlign w:val="center"/>
            <w:hideMark/>
          </w:tcPr>
          <w:p w:rsidR="00370E96" w:rsidRPr="00223734" w:rsidRDefault="00370E96" w:rsidP="00A42CBC">
            <w:pPr>
              <w:rPr>
                <w:rFonts w:eastAsia="Times New Roman" w:cs="Arial"/>
                <w:color w:val="1D1D1B"/>
                <w:sz w:val="20"/>
                <w:szCs w:val="20"/>
                <w:lang w:eastAsia="es-MX"/>
              </w:rPr>
            </w:pPr>
            <w:r w:rsidRPr="00223734">
              <w:rPr>
                <w:rFonts w:eastAsia="Times New Roman" w:cs="Arial"/>
                <w:color w:val="1D1D1B"/>
                <w:sz w:val="20"/>
                <w:szCs w:val="20"/>
                <w:lang w:eastAsia="es-MX"/>
              </w:rPr>
              <w:t>Le causa agravio al partido, la supuesta violación a los principios de legalidad, objetividad y certeza, al supuestamente no realizar la correcta distribución de los tiempos que corresponden a los partidos políticos dentro de sus prerrogativas de radio y televisión durante el periodo ordinario, considerando que los tiempos de los partidos políticos se encuentran notoriamente disminuidos en comparación a los de la autoridad.</w:t>
            </w:r>
          </w:p>
        </w:tc>
        <w:tc>
          <w:tcPr>
            <w:tcW w:w="2409" w:type="dxa"/>
            <w:tcBorders>
              <w:top w:val="single" w:sz="4" w:space="0" w:color="auto"/>
              <w:left w:val="nil"/>
              <w:bottom w:val="single" w:sz="4" w:space="0" w:color="auto"/>
              <w:right w:val="single" w:sz="4" w:space="0" w:color="auto"/>
            </w:tcBorders>
            <w:shd w:val="clear" w:color="auto" w:fill="auto"/>
            <w:vAlign w:val="center"/>
            <w:hideMark/>
          </w:tcPr>
          <w:p w:rsidR="00370E96" w:rsidRPr="00223734" w:rsidRDefault="00370E96" w:rsidP="00A42CBC">
            <w:pPr>
              <w:rPr>
                <w:rFonts w:eastAsia="Times New Roman" w:cs="Arial"/>
                <w:color w:val="000000"/>
                <w:sz w:val="20"/>
                <w:szCs w:val="20"/>
                <w:lang w:eastAsia="es-MX"/>
              </w:rPr>
            </w:pPr>
            <w:r w:rsidRPr="00415D72">
              <w:rPr>
                <w:rFonts w:eastAsia="Times New Roman" w:cs="Arial"/>
                <w:b/>
                <w:color w:val="000000"/>
                <w:sz w:val="20"/>
                <w:szCs w:val="20"/>
                <w:lang w:eastAsia="es-MX"/>
              </w:rPr>
              <w:t>Único.</w:t>
            </w:r>
            <w:r w:rsidRPr="00223734">
              <w:rPr>
                <w:rFonts w:eastAsia="Times New Roman" w:cs="Arial"/>
                <w:color w:val="000000"/>
                <w:sz w:val="20"/>
                <w:szCs w:val="20"/>
                <w:lang w:eastAsia="es-MX"/>
              </w:rPr>
              <w:t xml:space="preserve"> Se confirma en la materia de controversia la determinación impugnada.</w:t>
            </w:r>
          </w:p>
        </w:tc>
      </w:tr>
      <w:tr w:rsidR="00370E96" w:rsidRPr="00223734" w:rsidTr="00A42CBC">
        <w:trPr>
          <w:trHeight w:val="3315"/>
          <w:jc w:val="center"/>
        </w:trPr>
        <w:tc>
          <w:tcPr>
            <w:tcW w:w="11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0E96" w:rsidRPr="00223734" w:rsidRDefault="00370E96" w:rsidP="00A42CBC">
            <w:pPr>
              <w:jc w:val="center"/>
              <w:rPr>
                <w:rFonts w:eastAsia="Times New Roman" w:cs="Arial"/>
                <w:color w:val="1D1D1B"/>
                <w:sz w:val="20"/>
                <w:szCs w:val="20"/>
                <w:lang w:eastAsia="es-MX"/>
              </w:rPr>
            </w:pPr>
            <w:r w:rsidRPr="00223734">
              <w:rPr>
                <w:rFonts w:eastAsia="Times New Roman" w:cs="Arial"/>
                <w:color w:val="1D1D1B"/>
                <w:sz w:val="20"/>
                <w:szCs w:val="20"/>
                <w:lang w:eastAsia="es-MX"/>
              </w:rPr>
              <w:lastRenderedPageBreak/>
              <w:t>13-dic-18</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70E96" w:rsidRPr="00223734" w:rsidRDefault="00370E96" w:rsidP="00A42CBC">
            <w:pPr>
              <w:jc w:val="center"/>
              <w:rPr>
                <w:rFonts w:eastAsia="Times New Roman" w:cs="Arial"/>
                <w:color w:val="1D1D1B"/>
                <w:sz w:val="20"/>
                <w:szCs w:val="20"/>
                <w:lang w:eastAsia="es-MX"/>
              </w:rPr>
            </w:pPr>
            <w:r w:rsidRPr="00223734">
              <w:rPr>
                <w:rFonts w:eastAsia="Times New Roman" w:cs="Arial"/>
                <w:color w:val="1D1D1B"/>
                <w:sz w:val="20"/>
                <w:szCs w:val="20"/>
                <w:lang w:eastAsia="es-MX"/>
              </w:rPr>
              <w:t>SUP-RAP-419/2018</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70E96" w:rsidRPr="00223734" w:rsidRDefault="00370E96" w:rsidP="00A42CBC">
            <w:pPr>
              <w:jc w:val="center"/>
              <w:rPr>
                <w:rFonts w:eastAsia="Times New Roman" w:cs="Arial"/>
                <w:color w:val="1D1D1B"/>
                <w:sz w:val="20"/>
                <w:szCs w:val="20"/>
                <w:lang w:eastAsia="es-MX"/>
              </w:rPr>
            </w:pPr>
            <w:r w:rsidRPr="00223734">
              <w:rPr>
                <w:rFonts w:eastAsia="Times New Roman" w:cs="Arial"/>
                <w:color w:val="1D1D1B"/>
                <w:sz w:val="20"/>
                <w:szCs w:val="20"/>
                <w:lang w:eastAsia="es-MX"/>
              </w:rPr>
              <w:t xml:space="preserve">Partido del Trabajo </w:t>
            </w:r>
          </w:p>
        </w:tc>
        <w:tc>
          <w:tcPr>
            <w:tcW w:w="3477" w:type="dxa"/>
            <w:tcBorders>
              <w:top w:val="single" w:sz="4" w:space="0" w:color="auto"/>
              <w:left w:val="nil"/>
              <w:bottom w:val="single" w:sz="4" w:space="0" w:color="auto"/>
              <w:right w:val="single" w:sz="4" w:space="0" w:color="auto"/>
            </w:tcBorders>
            <w:shd w:val="clear" w:color="auto" w:fill="auto"/>
            <w:vAlign w:val="center"/>
            <w:hideMark/>
          </w:tcPr>
          <w:p w:rsidR="00370E96" w:rsidRPr="00223734" w:rsidRDefault="00370E96" w:rsidP="00A42CBC">
            <w:pPr>
              <w:rPr>
                <w:rFonts w:eastAsia="Times New Roman" w:cs="Arial"/>
                <w:color w:val="1D1D1B"/>
                <w:sz w:val="20"/>
                <w:szCs w:val="20"/>
                <w:lang w:eastAsia="es-MX"/>
              </w:rPr>
            </w:pPr>
            <w:r w:rsidRPr="00223734">
              <w:rPr>
                <w:rFonts w:eastAsia="Times New Roman" w:cs="Arial"/>
                <w:color w:val="1D1D1B"/>
                <w:sz w:val="20"/>
                <w:szCs w:val="20"/>
                <w:lang w:eastAsia="es-MX"/>
              </w:rPr>
              <w:t xml:space="preserve">Acuerdo </w:t>
            </w:r>
            <w:r w:rsidRPr="00223734">
              <w:rPr>
                <w:rFonts w:eastAsia="Times New Roman" w:cs="Arial"/>
                <w:b/>
                <w:color w:val="1D1D1B"/>
                <w:sz w:val="20"/>
                <w:szCs w:val="20"/>
                <w:lang w:eastAsia="es-MX"/>
              </w:rPr>
              <w:t xml:space="preserve">INE/ACRT/89/2018 </w:t>
            </w:r>
            <w:r w:rsidRPr="00223734">
              <w:rPr>
                <w:rFonts w:eastAsia="Times New Roman" w:cs="Arial"/>
                <w:color w:val="1D1D1B"/>
                <w:sz w:val="20"/>
                <w:szCs w:val="20"/>
                <w:lang w:eastAsia="es-MX"/>
              </w:rPr>
              <w:t>del CRT del INE por el que se modifica el INE/ACRT/88/2018, con motivo de la disolución de dos coaliciones en el PEX para la elección de miembros del Ayuntamiento de Monterrey, Nuevo León, mediante el cual se aprobó la modificación del acuerdo  INE/ACRT/88/2018, en cuanto a los modelos de distribución y las pautas de transmisión de los mensajes correspondientes a los partidos políticos, y, en su caso, candidato independiente, a partir del 9 de diciembre de 2018.</w:t>
            </w:r>
          </w:p>
        </w:tc>
        <w:tc>
          <w:tcPr>
            <w:tcW w:w="3894" w:type="dxa"/>
            <w:tcBorders>
              <w:top w:val="single" w:sz="4" w:space="0" w:color="auto"/>
              <w:left w:val="nil"/>
              <w:bottom w:val="single" w:sz="4" w:space="0" w:color="auto"/>
              <w:right w:val="single" w:sz="4" w:space="0" w:color="auto"/>
            </w:tcBorders>
            <w:shd w:val="clear" w:color="auto" w:fill="auto"/>
            <w:vAlign w:val="center"/>
            <w:hideMark/>
          </w:tcPr>
          <w:p w:rsidR="00370E96" w:rsidRPr="00223734" w:rsidRDefault="00370E96" w:rsidP="00A42CBC">
            <w:pPr>
              <w:rPr>
                <w:rFonts w:eastAsia="Times New Roman" w:cs="Arial"/>
                <w:color w:val="1D1D1B"/>
                <w:sz w:val="20"/>
                <w:szCs w:val="20"/>
                <w:lang w:eastAsia="es-MX"/>
              </w:rPr>
            </w:pPr>
            <w:r w:rsidRPr="00223734">
              <w:rPr>
                <w:rFonts w:eastAsia="Times New Roman" w:cs="Arial"/>
                <w:color w:val="1D1D1B"/>
                <w:sz w:val="20"/>
                <w:szCs w:val="20"/>
                <w:lang w:eastAsia="es-MX"/>
              </w:rPr>
              <w:t xml:space="preserve">El PT señala que el acuerdo impugnado violenta diversos artículos de la Constitución Federal, de la Ley General de Instituciones y Procedimientos Electorales, de la Ley General de Partidos Políticos, del Reglamento de Radio y Televisión, así como los principios de certeza jurídica, objetividad, congruencia, legalidad, </w:t>
            </w:r>
            <w:r>
              <w:rPr>
                <w:rFonts w:eastAsia="Times New Roman" w:cs="Arial"/>
                <w:color w:val="1D1D1B"/>
                <w:sz w:val="20"/>
                <w:szCs w:val="20"/>
                <w:lang w:eastAsia="es-MX"/>
              </w:rPr>
              <w:t>prop</w:t>
            </w:r>
            <w:r w:rsidRPr="00223734">
              <w:rPr>
                <w:rFonts w:eastAsia="Times New Roman" w:cs="Arial"/>
                <w:color w:val="1D1D1B"/>
                <w:sz w:val="20"/>
                <w:szCs w:val="20"/>
                <w:lang w:eastAsia="es-MX"/>
              </w:rPr>
              <w:t>orcionalidad y debido proceso, al otorgar tiempo en radio y televisión a los partidos políticos Morena y PES.</w:t>
            </w:r>
          </w:p>
        </w:tc>
        <w:tc>
          <w:tcPr>
            <w:tcW w:w="2409" w:type="dxa"/>
            <w:tcBorders>
              <w:top w:val="single" w:sz="4" w:space="0" w:color="auto"/>
              <w:left w:val="nil"/>
              <w:bottom w:val="single" w:sz="4" w:space="0" w:color="auto"/>
              <w:right w:val="single" w:sz="4" w:space="0" w:color="auto"/>
            </w:tcBorders>
            <w:shd w:val="clear" w:color="auto" w:fill="auto"/>
            <w:vAlign w:val="center"/>
            <w:hideMark/>
          </w:tcPr>
          <w:p w:rsidR="00370E96" w:rsidRPr="00223734" w:rsidRDefault="00370E96" w:rsidP="00A42CBC">
            <w:pPr>
              <w:rPr>
                <w:rFonts w:eastAsia="Times New Roman" w:cs="Arial"/>
                <w:color w:val="1D1D1B"/>
                <w:sz w:val="20"/>
                <w:szCs w:val="20"/>
                <w:lang w:eastAsia="es-MX"/>
              </w:rPr>
            </w:pPr>
            <w:r w:rsidRPr="00415D72">
              <w:rPr>
                <w:rFonts w:eastAsia="Times New Roman" w:cs="Arial"/>
                <w:b/>
                <w:color w:val="1D1D1B"/>
                <w:sz w:val="20"/>
                <w:szCs w:val="20"/>
                <w:lang w:eastAsia="es-MX"/>
              </w:rPr>
              <w:t>Único.</w:t>
            </w:r>
            <w:r w:rsidRPr="00223734">
              <w:rPr>
                <w:rFonts w:eastAsia="Times New Roman" w:cs="Arial"/>
                <w:color w:val="1D1D1B"/>
                <w:sz w:val="20"/>
                <w:szCs w:val="20"/>
                <w:lang w:eastAsia="es-MX"/>
              </w:rPr>
              <w:t xml:space="preserve"> Se revoca el acuerdo impugnado para los efectos precisados en la ejecutoria.</w:t>
            </w:r>
          </w:p>
        </w:tc>
      </w:tr>
      <w:tr w:rsidR="00370E96" w:rsidRPr="00223734" w:rsidTr="00A42CBC">
        <w:trPr>
          <w:trHeight w:val="3675"/>
          <w:jc w:val="center"/>
        </w:trPr>
        <w:tc>
          <w:tcPr>
            <w:tcW w:w="11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0E96" w:rsidRPr="00223734" w:rsidRDefault="00370E96" w:rsidP="00A42CBC">
            <w:pPr>
              <w:jc w:val="center"/>
              <w:rPr>
                <w:rFonts w:eastAsia="Times New Roman" w:cs="Arial"/>
                <w:color w:val="1D1D1B"/>
                <w:sz w:val="20"/>
                <w:szCs w:val="20"/>
                <w:lang w:eastAsia="es-MX"/>
              </w:rPr>
            </w:pPr>
            <w:r w:rsidRPr="00223734">
              <w:rPr>
                <w:rFonts w:eastAsia="Times New Roman" w:cs="Arial"/>
                <w:color w:val="1D1D1B"/>
                <w:sz w:val="20"/>
                <w:szCs w:val="20"/>
                <w:lang w:eastAsia="es-MX"/>
              </w:rPr>
              <w:t>21-nov-18</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rsidR="00370E96" w:rsidRPr="00223734" w:rsidRDefault="00370E96" w:rsidP="00A42CBC">
            <w:pPr>
              <w:jc w:val="center"/>
              <w:rPr>
                <w:rFonts w:eastAsia="Times New Roman" w:cs="Arial"/>
                <w:color w:val="1D1D1B"/>
                <w:sz w:val="20"/>
                <w:szCs w:val="20"/>
                <w:lang w:eastAsia="es-MX"/>
              </w:rPr>
            </w:pPr>
            <w:r w:rsidRPr="00223734">
              <w:rPr>
                <w:rFonts w:eastAsia="Times New Roman" w:cs="Arial"/>
                <w:color w:val="1D1D1B"/>
                <w:sz w:val="20"/>
                <w:szCs w:val="20"/>
                <w:lang w:eastAsia="es-MX"/>
              </w:rPr>
              <w:t>SUP-RAP-412/2018</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370E96" w:rsidRPr="00223734" w:rsidRDefault="00370E96" w:rsidP="00A42CBC">
            <w:pPr>
              <w:jc w:val="center"/>
              <w:rPr>
                <w:rFonts w:eastAsia="Times New Roman" w:cs="Arial"/>
                <w:color w:val="1D1D1B"/>
                <w:sz w:val="20"/>
                <w:szCs w:val="20"/>
                <w:lang w:eastAsia="es-MX"/>
              </w:rPr>
            </w:pPr>
            <w:r w:rsidRPr="00223734">
              <w:rPr>
                <w:rFonts w:eastAsia="Times New Roman" w:cs="Arial"/>
                <w:color w:val="1D1D1B"/>
                <w:sz w:val="20"/>
                <w:szCs w:val="20"/>
                <w:lang w:eastAsia="es-MX"/>
              </w:rPr>
              <w:t>Cámara Nacional de la Industria de la Radio y Televisión</w:t>
            </w:r>
          </w:p>
        </w:tc>
        <w:tc>
          <w:tcPr>
            <w:tcW w:w="3477" w:type="dxa"/>
            <w:tcBorders>
              <w:top w:val="single" w:sz="4" w:space="0" w:color="auto"/>
              <w:left w:val="nil"/>
              <w:bottom w:val="single" w:sz="4" w:space="0" w:color="auto"/>
              <w:right w:val="single" w:sz="4" w:space="0" w:color="auto"/>
            </w:tcBorders>
            <w:shd w:val="clear" w:color="auto" w:fill="auto"/>
            <w:vAlign w:val="center"/>
            <w:hideMark/>
          </w:tcPr>
          <w:p w:rsidR="00370E96" w:rsidRPr="00223734" w:rsidRDefault="00370E96" w:rsidP="00A42CBC">
            <w:pPr>
              <w:rPr>
                <w:rFonts w:eastAsia="Times New Roman" w:cs="Arial"/>
                <w:color w:val="1D1D1B"/>
                <w:sz w:val="20"/>
                <w:szCs w:val="20"/>
                <w:lang w:eastAsia="es-MX"/>
              </w:rPr>
            </w:pPr>
            <w:r w:rsidRPr="00223734">
              <w:rPr>
                <w:rFonts w:eastAsia="Times New Roman" w:cs="Arial"/>
                <w:color w:val="1D1D1B"/>
                <w:sz w:val="20"/>
                <w:szCs w:val="20"/>
                <w:lang w:eastAsia="es-MX"/>
              </w:rPr>
              <w:t xml:space="preserve">Acuerdo </w:t>
            </w:r>
            <w:r w:rsidRPr="00223734">
              <w:rPr>
                <w:rFonts w:eastAsia="Times New Roman" w:cs="Arial"/>
                <w:b/>
                <w:color w:val="1D1D1B"/>
                <w:sz w:val="20"/>
                <w:szCs w:val="20"/>
                <w:lang w:eastAsia="es-MX"/>
              </w:rPr>
              <w:t>INE/CG1403/2018</w:t>
            </w:r>
            <w:r w:rsidRPr="00223734">
              <w:rPr>
                <w:rFonts w:eastAsia="Times New Roman" w:cs="Arial"/>
                <w:color w:val="1D1D1B"/>
                <w:sz w:val="20"/>
                <w:szCs w:val="20"/>
                <w:lang w:eastAsia="es-MX"/>
              </w:rPr>
              <w:t xml:space="preserve"> del CG del INE mediante el cual se aprueba y ordena la publicación del catálogo de emisoras para el proceso electoral extraordinario para la elección de miembros del Ayuntamiento de Monterrey, Nuevo León, se modifican los acuerdos INE/ACRT/77/2018 e INE/JGE89/2018 para efecto de aprobar el modelo de distribución de las pautas para la transmisión de los mensajes de los partidos políticos, candidatos independientes y autoridades electorales.</w:t>
            </w:r>
          </w:p>
        </w:tc>
        <w:tc>
          <w:tcPr>
            <w:tcW w:w="3894" w:type="dxa"/>
            <w:tcBorders>
              <w:top w:val="single" w:sz="4" w:space="0" w:color="auto"/>
              <w:left w:val="nil"/>
              <w:bottom w:val="single" w:sz="4" w:space="0" w:color="auto"/>
              <w:right w:val="single" w:sz="4" w:space="0" w:color="auto"/>
            </w:tcBorders>
            <w:shd w:val="clear" w:color="auto" w:fill="auto"/>
            <w:vAlign w:val="center"/>
            <w:hideMark/>
          </w:tcPr>
          <w:p w:rsidR="00370E96" w:rsidRPr="00223734" w:rsidRDefault="00370E96" w:rsidP="00A42CBC">
            <w:pPr>
              <w:rPr>
                <w:rFonts w:eastAsia="Times New Roman" w:cs="Arial"/>
                <w:color w:val="1D1D1B"/>
                <w:sz w:val="20"/>
                <w:szCs w:val="20"/>
                <w:lang w:eastAsia="es-MX"/>
              </w:rPr>
            </w:pPr>
            <w:r w:rsidRPr="00223734">
              <w:rPr>
                <w:rFonts w:eastAsia="Times New Roman" w:cs="Arial"/>
                <w:color w:val="1D1D1B"/>
                <w:sz w:val="20"/>
                <w:szCs w:val="20"/>
                <w:lang w:eastAsia="es-MX"/>
              </w:rPr>
              <w:t xml:space="preserve">Supuestamente se vulneraron los principios de congruencia, certeza y legalidad al modificar los tiempos de </w:t>
            </w:r>
            <w:r>
              <w:rPr>
                <w:rFonts w:eastAsia="Times New Roman" w:cs="Arial"/>
                <w:color w:val="1D1D1B"/>
                <w:sz w:val="20"/>
                <w:szCs w:val="20"/>
                <w:lang w:eastAsia="es-MX"/>
              </w:rPr>
              <w:t>radio y televisión</w:t>
            </w:r>
            <w:r w:rsidRPr="00223734">
              <w:rPr>
                <w:rFonts w:eastAsia="Times New Roman" w:cs="Arial"/>
                <w:color w:val="1D1D1B"/>
                <w:sz w:val="20"/>
                <w:szCs w:val="20"/>
                <w:lang w:eastAsia="es-MX"/>
              </w:rPr>
              <w:t xml:space="preserve"> para la elección extraordinaria en comparación a la elección ordinaria, en virtud de que, en el proceso local ordinario 2017-2018, se destinaron 15 minutos a los mensajes de partidos políticos y candidatos independientes y 7 minutos para los mensajes de autoridades en cada estación de radio y canal de televisión, mientras que para la elección extraordinaria se destinaran 48 minutos diarios distribuidos entre las referidas partes.</w:t>
            </w:r>
          </w:p>
        </w:tc>
        <w:tc>
          <w:tcPr>
            <w:tcW w:w="2409" w:type="dxa"/>
            <w:tcBorders>
              <w:top w:val="single" w:sz="4" w:space="0" w:color="auto"/>
              <w:left w:val="nil"/>
              <w:bottom w:val="single" w:sz="4" w:space="0" w:color="auto"/>
              <w:right w:val="single" w:sz="4" w:space="0" w:color="auto"/>
            </w:tcBorders>
            <w:shd w:val="clear" w:color="auto" w:fill="auto"/>
            <w:vAlign w:val="center"/>
            <w:hideMark/>
          </w:tcPr>
          <w:p w:rsidR="00370E96" w:rsidRPr="00223734" w:rsidRDefault="00370E96" w:rsidP="00A42CBC">
            <w:pPr>
              <w:rPr>
                <w:rFonts w:eastAsia="Times New Roman" w:cs="Arial"/>
                <w:color w:val="1D1D1B"/>
                <w:sz w:val="20"/>
                <w:szCs w:val="20"/>
                <w:lang w:eastAsia="es-MX"/>
              </w:rPr>
            </w:pPr>
            <w:r w:rsidRPr="00415D72">
              <w:rPr>
                <w:rFonts w:eastAsia="Times New Roman" w:cs="Arial"/>
                <w:b/>
                <w:color w:val="1D1D1B"/>
                <w:sz w:val="20"/>
                <w:szCs w:val="20"/>
                <w:lang w:eastAsia="es-MX"/>
              </w:rPr>
              <w:t>Único.</w:t>
            </w:r>
            <w:r w:rsidRPr="00223734">
              <w:rPr>
                <w:rFonts w:eastAsia="Times New Roman" w:cs="Arial"/>
                <w:color w:val="1D1D1B"/>
                <w:sz w:val="20"/>
                <w:szCs w:val="20"/>
                <w:lang w:eastAsia="es-MX"/>
              </w:rPr>
              <w:t xml:space="preserve"> Se confirma en la materia de controversia la determinación impugnada.</w:t>
            </w:r>
          </w:p>
        </w:tc>
      </w:tr>
      <w:tr w:rsidR="00370E96" w:rsidRPr="00223734" w:rsidTr="00A42CBC">
        <w:trPr>
          <w:trHeight w:val="3615"/>
          <w:jc w:val="center"/>
        </w:trPr>
        <w:tc>
          <w:tcPr>
            <w:tcW w:w="11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370E96" w:rsidRPr="00223734" w:rsidRDefault="00370E96" w:rsidP="00A42CBC">
            <w:pPr>
              <w:jc w:val="center"/>
              <w:rPr>
                <w:rFonts w:eastAsia="Times New Roman" w:cs="Arial"/>
                <w:color w:val="1D1D1B"/>
                <w:sz w:val="20"/>
                <w:szCs w:val="20"/>
                <w:lang w:eastAsia="es-MX"/>
              </w:rPr>
            </w:pPr>
            <w:r w:rsidRPr="00223734">
              <w:rPr>
                <w:rFonts w:eastAsia="Times New Roman" w:cs="Arial"/>
                <w:color w:val="1D1D1B"/>
                <w:sz w:val="20"/>
                <w:szCs w:val="20"/>
                <w:lang w:eastAsia="es-MX"/>
              </w:rPr>
              <w:lastRenderedPageBreak/>
              <w:t>27-feb-19</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370E96" w:rsidRPr="00223734" w:rsidRDefault="00370E96" w:rsidP="00A42CBC">
            <w:pPr>
              <w:jc w:val="center"/>
              <w:rPr>
                <w:rFonts w:eastAsia="Times New Roman" w:cs="Arial"/>
                <w:color w:val="1D1D1B"/>
                <w:sz w:val="20"/>
                <w:szCs w:val="20"/>
                <w:lang w:eastAsia="es-MX"/>
              </w:rPr>
            </w:pPr>
            <w:r w:rsidRPr="00223734">
              <w:rPr>
                <w:rFonts w:eastAsia="Times New Roman" w:cs="Arial"/>
                <w:color w:val="1D1D1B"/>
                <w:sz w:val="20"/>
                <w:szCs w:val="20"/>
                <w:lang w:eastAsia="es-MX"/>
              </w:rPr>
              <w:t>SUP-RAP-10/2019</w:t>
            </w:r>
            <w:r>
              <w:rPr>
                <w:rFonts w:eastAsia="Times New Roman" w:cs="Arial"/>
                <w:color w:val="1D1D1B"/>
                <w:sz w:val="20"/>
                <w:szCs w:val="20"/>
                <w:lang w:eastAsia="es-MX"/>
              </w:rPr>
              <w:t xml:space="preserve"> y </w:t>
            </w:r>
            <w:r w:rsidRPr="00223734">
              <w:rPr>
                <w:rFonts w:eastAsia="Times New Roman" w:cs="Arial"/>
                <w:color w:val="1D1D1B"/>
                <w:sz w:val="20"/>
                <w:szCs w:val="20"/>
                <w:lang w:eastAsia="es-MX"/>
              </w:rPr>
              <w:t>SUP-RAP-12/2019</w:t>
            </w:r>
            <w:r>
              <w:rPr>
                <w:rFonts w:eastAsia="Times New Roman" w:cs="Arial"/>
                <w:color w:val="1D1D1B"/>
                <w:sz w:val="20"/>
                <w:szCs w:val="20"/>
                <w:lang w:eastAsia="es-MX"/>
              </w:rPr>
              <w:t xml:space="preserve"> acumulados </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370E96" w:rsidRPr="00223734" w:rsidRDefault="00370E96" w:rsidP="00A42CBC">
            <w:pPr>
              <w:jc w:val="center"/>
              <w:rPr>
                <w:rFonts w:eastAsia="Times New Roman" w:cs="Arial"/>
                <w:color w:val="1D1D1B"/>
                <w:sz w:val="20"/>
                <w:szCs w:val="20"/>
                <w:lang w:eastAsia="es-MX"/>
              </w:rPr>
            </w:pPr>
            <w:r w:rsidRPr="00223734">
              <w:rPr>
                <w:rFonts w:eastAsia="Times New Roman" w:cs="Arial"/>
                <w:color w:val="1D1D1B"/>
                <w:sz w:val="20"/>
                <w:szCs w:val="20"/>
                <w:lang w:eastAsia="es-MX"/>
              </w:rPr>
              <w:t>Partido Acción Nacional</w:t>
            </w:r>
          </w:p>
        </w:tc>
        <w:tc>
          <w:tcPr>
            <w:tcW w:w="3477" w:type="dxa"/>
            <w:tcBorders>
              <w:top w:val="single" w:sz="4" w:space="0" w:color="auto"/>
              <w:left w:val="nil"/>
              <w:bottom w:val="single" w:sz="4" w:space="0" w:color="auto"/>
              <w:right w:val="single" w:sz="4" w:space="0" w:color="auto"/>
            </w:tcBorders>
            <w:shd w:val="clear" w:color="auto" w:fill="auto"/>
            <w:vAlign w:val="center"/>
            <w:hideMark/>
          </w:tcPr>
          <w:p w:rsidR="00370E96" w:rsidRPr="00223734" w:rsidRDefault="00370E96" w:rsidP="00A42CBC">
            <w:pPr>
              <w:rPr>
                <w:rFonts w:eastAsia="Times New Roman" w:cs="Arial"/>
                <w:color w:val="1D1D1B"/>
                <w:sz w:val="20"/>
                <w:szCs w:val="20"/>
                <w:lang w:eastAsia="es-MX"/>
              </w:rPr>
            </w:pPr>
            <w:r w:rsidRPr="00223734">
              <w:rPr>
                <w:rFonts w:eastAsia="Times New Roman" w:cs="Arial"/>
                <w:color w:val="1D1D1B"/>
                <w:sz w:val="20"/>
                <w:szCs w:val="20"/>
                <w:lang w:eastAsia="es-MX"/>
              </w:rPr>
              <w:t xml:space="preserve">Acuerdo </w:t>
            </w:r>
            <w:r w:rsidRPr="00223734">
              <w:rPr>
                <w:rFonts w:eastAsia="Times New Roman" w:cs="Arial"/>
                <w:b/>
                <w:color w:val="1D1D1B"/>
                <w:sz w:val="20"/>
                <w:szCs w:val="20"/>
                <w:lang w:eastAsia="es-MX"/>
              </w:rPr>
              <w:t>INE/CG45/2019</w:t>
            </w:r>
            <w:r w:rsidRPr="00223734">
              <w:rPr>
                <w:rFonts w:eastAsia="Times New Roman" w:cs="Arial"/>
                <w:color w:val="1D1D1B"/>
                <w:sz w:val="20"/>
                <w:szCs w:val="20"/>
                <w:lang w:eastAsia="es-MX"/>
              </w:rPr>
              <w:t xml:space="preserve"> del CG del INE mediante el cual se aprueba y ordena la publicación del catálogo de emisoras para el PEX para la elección de Gobernador y de miembros de los Ayuntamientos en los municipios de </w:t>
            </w:r>
            <w:proofErr w:type="spellStart"/>
            <w:r w:rsidRPr="00223734">
              <w:rPr>
                <w:rFonts w:eastAsia="Times New Roman" w:cs="Arial"/>
                <w:color w:val="1D1D1B"/>
                <w:sz w:val="20"/>
                <w:szCs w:val="20"/>
                <w:lang w:eastAsia="es-MX"/>
              </w:rPr>
              <w:t>Ahuazotepec</w:t>
            </w:r>
            <w:proofErr w:type="spellEnd"/>
            <w:r w:rsidRPr="00223734">
              <w:rPr>
                <w:rFonts w:eastAsia="Times New Roman" w:cs="Arial"/>
                <w:color w:val="1D1D1B"/>
                <w:sz w:val="20"/>
                <w:szCs w:val="20"/>
                <w:lang w:eastAsia="es-MX"/>
              </w:rPr>
              <w:t xml:space="preserve">, Cañada Morelos, </w:t>
            </w:r>
            <w:proofErr w:type="spellStart"/>
            <w:r w:rsidRPr="00223734">
              <w:rPr>
                <w:rFonts w:eastAsia="Times New Roman" w:cs="Arial"/>
                <w:color w:val="1D1D1B"/>
                <w:sz w:val="20"/>
                <w:szCs w:val="20"/>
                <w:lang w:eastAsia="es-MX"/>
              </w:rPr>
              <w:t>Mazapiltepec</w:t>
            </w:r>
            <w:proofErr w:type="spellEnd"/>
            <w:r w:rsidRPr="00223734">
              <w:rPr>
                <w:rFonts w:eastAsia="Times New Roman" w:cs="Arial"/>
                <w:color w:val="1D1D1B"/>
                <w:sz w:val="20"/>
                <w:szCs w:val="20"/>
                <w:lang w:eastAsia="es-MX"/>
              </w:rPr>
              <w:t xml:space="preserve"> de Juárez, </w:t>
            </w:r>
            <w:proofErr w:type="spellStart"/>
            <w:r w:rsidRPr="00223734">
              <w:rPr>
                <w:rFonts w:eastAsia="Times New Roman" w:cs="Arial"/>
                <w:color w:val="1D1D1B"/>
                <w:sz w:val="20"/>
                <w:szCs w:val="20"/>
                <w:lang w:eastAsia="es-MX"/>
              </w:rPr>
              <w:t>Ocoyucan</w:t>
            </w:r>
            <w:proofErr w:type="spellEnd"/>
            <w:r w:rsidRPr="00223734">
              <w:rPr>
                <w:rFonts w:eastAsia="Times New Roman" w:cs="Arial"/>
                <w:color w:val="1D1D1B"/>
                <w:sz w:val="20"/>
                <w:szCs w:val="20"/>
                <w:lang w:eastAsia="es-MX"/>
              </w:rPr>
              <w:t xml:space="preserve"> y </w:t>
            </w:r>
            <w:proofErr w:type="spellStart"/>
            <w:r w:rsidRPr="00223734">
              <w:rPr>
                <w:rFonts w:eastAsia="Times New Roman" w:cs="Arial"/>
                <w:color w:val="1D1D1B"/>
                <w:sz w:val="20"/>
                <w:szCs w:val="20"/>
                <w:lang w:eastAsia="es-MX"/>
              </w:rPr>
              <w:t>Tepeojuma</w:t>
            </w:r>
            <w:proofErr w:type="spellEnd"/>
            <w:r w:rsidRPr="00223734">
              <w:rPr>
                <w:rFonts w:eastAsia="Times New Roman" w:cs="Arial"/>
                <w:color w:val="1D1D1B"/>
                <w:sz w:val="20"/>
                <w:szCs w:val="20"/>
                <w:lang w:eastAsia="es-MX"/>
              </w:rPr>
              <w:t>, en Puebla, y se modifican los acuerdos INE/ACRT/87/2018 e INE/JGE194/2018, para efecto de aprobar el modelo de distribución y las pautas para la transmisión de los mensajes de los partidos políticos, candidatos independientes y autoridades electorales.</w:t>
            </w:r>
          </w:p>
        </w:tc>
        <w:tc>
          <w:tcPr>
            <w:tcW w:w="3894" w:type="dxa"/>
            <w:tcBorders>
              <w:top w:val="single" w:sz="4" w:space="0" w:color="auto"/>
              <w:left w:val="nil"/>
              <w:bottom w:val="single" w:sz="4" w:space="0" w:color="auto"/>
              <w:right w:val="single" w:sz="4" w:space="0" w:color="auto"/>
            </w:tcBorders>
            <w:shd w:val="clear" w:color="auto" w:fill="auto"/>
            <w:vAlign w:val="center"/>
            <w:hideMark/>
          </w:tcPr>
          <w:p w:rsidR="00370E96" w:rsidRPr="00223734" w:rsidRDefault="00370E96" w:rsidP="00A42CBC">
            <w:pPr>
              <w:rPr>
                <w:rFonts w:eastAsia="Times New Roman" w:cs="Arial"/>
                <w:color w:val="1D1D1B"/>
                <w:sz w:val="20"/>
                <w:szCs w:val="20"/>
                <w:lang w:eastAsia="es-MX"/>
              </w:rPr>
            </w:pPr>
            <w:r w:rsidRPr="00223734">
              <w:rPr>
                <w:rFonts w:eastAsia="Times New Roman" w:cs="Arial"/>
                <w:color w:val="1D1D1B"/>
                <w:sz w:val="20"/>
                <w:szCs w:val="20"/>
                <w:lang w:eastAsia="es-MX"/>
              </w:rPr>
              <w:t>Aduce que la aprobación del acuerdo impugnada es indebida toda vez que la distribución de las pautas es asignada conforme a la elección de diputados inmediata anterior para salvaguardar los principios de equidad y legalidad.</w:t>
            </w:r>
            <w:r w:rsidRPr="00223734">
              <w:rPr>
                <w:rFonts w:eastAsia="Times New Roman" w:cs="Arial"/>
                <w:color w:val="1D1D1B"/>
                <w:sz w:val="20"/>
                <w:szCs w:val="20"/>
                <w:lang w:eastAsia="es-MX"/>
              </w:rPr>
              <w:br/>
              <w:t xml:space="preserve">Asimismo, estimó que es indebida la aprobación de tiempos en </w:t>
            </w:r>
            <w:r>
              <w:rPr>
                <w:rFonts w:eastAsia="Times New Roman" w:cs="Arial"/>
                <w:color w:val="1D1D1B"/>
                <w:sz w:val="20"/>
                <w:szCs w:val="20"/>
                <w:lang w:eastAsia="es-MX"/>
              </w:rPr>
              <w:t>radio y televisión</w:t>
            </w:r>
            <w:r w:rsidRPr="00223734">
              <w:rPr>
                <w:rFonts w:eastAsia="Times New Roman" w:cs="Arial"/>
                <w:color w:val="1D1D1B"/>
                <w:sz w:val="20"/>
                <w:szCs w:val="20"/>
                <w:lang w:eastAsia="es-MX"/>
              </w:rPr>
              <w:t xml:space="preserve"> al PES; pues, al permitírsele promoción cuando den inicio las transmisiones de la propaganda de Gobernador en Puebla, se le da una ventaja indebida.</w:t>
            </w:r>
          </w:p>
        </w:tc>
        <w:tc>
          <w:tcPr>
            <w:tcW w:w="2409" w:type="dxa"/>
            <w:tcBorders>
              <w:top w:val="single" w:sz="4" w:space="0" w:color="auto"/>
              <w:left w:val="nil"/>
              <w:bottom w:val="single" w:sz="4" w:space="0" w:color="auto"/>
              <w:right w:val="single" w:sz="4" w:space="0" w:color="auto"/>
            </w:tcBorders>
            <w:shd w:val="clear" w:color="auto" w:fill="auto"/>
            <w:vAlign w:val="center"/>
            <w:hideMark/>
          </w:tcPr>
          <w:p w:rsidR="00370E96" w:rsidRDefault="00370E96" w:rsidP="00A42CBC">
            <w:pPr>
              <w:rPr>
                <w:rFonts w:eastAsia="Times New Roman" w:cs="Arial"/>
                <w:color w:val="1D1D1B"/>
                <w:sz w:val="20"/>
                <w:szCs w:val="20"/>
                <w:lang w:eastAsia="es-MX"/>
              </w:rPr>
            </w:pPr>
            <w:r w:rsidRPr="00152633">
              <w:rPr>
                <w:rFonts w:eastAsia="Times New Roman" w:cs="Arial"/>
                <w:b/>
                <w:color w:val="1D1D1B"/>
                <w:sz w:val="20"/>
                <w:szCs w:val="20"/>
                <w:lang w:eastAsia="es-MX"/>
              </w:rPr>
              <w:t>Primero.</w:t>
            </w:r>
            <w:r w:rsidRPr="00223734">
              <w:rPr>
                <w:rFonts w:eastAsia="Times New Roman" w:cs="Arial"/>
                <w:color w:val="1D1D1B"/>
                <w:sz w:val="20"/>
                <w:szCs w:val="20"/>
                <w:lang w:eastAsia="es-MX"/>
              </w:rPr>
              <w:t xml:space="preserve"> Se acumula</w:t>
            </w:r>
            <w:r>
              <w:rPr>
                <w:rFonts w:eastAsia="Times New Roman" w:cs="Arial"/>
                <w:color w:val="1D1D1B"/>
                <w:sz w:val="20"/>
                <w:szCs w:val="20"/>
                <w:lang w:eastAsia="es-MX"/>
              </w:rPr>
              <w:t xml:space="preserve"> </w:t>
            </w:r>
            <w:r w:rsidRPr="00152633">
              <w:rPr>
                <w:rFonts w:eastAsia="Times New Roman" w:cs="Arial"/>
                <w:color w:val="1D1D1B"/>
                <w:sz w:val="20"/>
                <w:szCs w:val="20"/>
                <w:lang w:eastAsia="es-MX"/>
              </w:rPr>
              <w:t>el expediente SUP-RAP-12/2019 al diverso SUP-RAP-10/2019, por lo que se deberá añadir una copia de los puntos resolutivos al expediente acumulado.</w:t>
            </w:r>
          </w:p>
          <w:p w:rsidR="00370E96" w:rsidRPr="00223734" w:rsidRDefault="00370E96" w:rsidP="00A42CBC">
            <w:pPr>
              <w:rPr>
                <w:rFonts w:eastAsia="Times New Roman" w:cs="Arial"/>
                <w:color w:val="1D1D1B"/>
                <w:sz w:val="20"/>
                <w:szCs w:val="20"/>
                <w:lang w:eastAsia="es-MX"/>
              </w:rPr>
            </w:pPr>
            <w:r w:rsidRPr="00223734">
              <w:rPr>
                <w:rFonts w:eastAsia="Times New Roman" w:cs="Arial"/>
                <w:color w:val="1D1D1B"/>
                <w:sz w:val="20"/>
                <w:szCs w:val="20"/>
                <w:lang w:eastAsia="es-MX"/>
              </w:rPr>
              <w:t xml:space="preserve"> </w:t>
            </w:r>
            <w:r w:rsidRPr="00223734">
              <w:rPr>
                <w:rFonts w:eastAsia="Times New Roman" w:cs="Arial"/>
                <w:color w:val="1D1D1B"/>
                <w:sz w:val="20"/>
                <w:szCs w:val="20"/>
                <w:lang w:eastAsia="es-MX"/>
              </w:rPr>
              <w:br/>
            </w:r>
            <w:r w:rsidRPr="00152633">
              <w:rPr>
                <w:rFonts w:eastAsia="Times New Roman" w:cs="Arial"/>
                <w:b/>
                <w:color w:val="1D1D1B"/>
                <w:sz w:val="20"/>
                <w:szCs w:val="20"/>
                <w:lang w:eastAsia="es-MX"/>
              </w:rPr>
              <w:t>Segundo.</w:t>
            </w:r>
            <w:r w:rsidRPr="00223734">
              <w:rPr>
                <w:rFonts w:eastAsia="Times New Roman" w:cs="Arial"/>
                <w:color w:val="1D1D1B"/>
                <w:sz w:val="20"/>
                <w:szCs w:val="20"/>
                <w:lang w:eastAsia="es-MX"/>
              </w:rPr>
              <w:t xml:space="preserve"> Se modifica en la materia de impugnación, el acuerdo controvertido, para los efectos indicados en el fallo.</w:t>
            </w:r>
          </w:p>
        </w:tc>
      </w:tr>
    </w:tbl>
    <w:p w:rsidR="00DC209F" w:rsidRDefault="00DC209F" w:rsidP="00647FF1">
      <w:pPr>
        <w:spacing w:after="200" w:line="276" w:lineRule="auto"/>
        <w:jc w:val="left"/>
        <w:rPr>
          <w:b/>
        </w:rPr>
      </w:pPr>
    </w:p>
    <w:sectPr w:rsidR="00DC209F" w:rsidSect="00DC209F">
      <w:pgSz w:w="15840" w:h="12240" w:orient="landscape"/>
      <w:pgMar w:top="1077" w:right="851" w:bottom="1077" w:left="851" w:header="397"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9530B" w:rsidRDefault="0089530B" w:rsidP="00450128">
      <w:r>
        <w:separator/>
      </w:r>
    </w:p>
  </w:endnote>
  <w:endnote w:type="continuationSeparator" w:id="0">
    <w:p w:rsidR="0089530B" w:rsidRDefault="0089530B" w:rsidP="004501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NSimSun">
    <w:panose1 w:val="02010609030101010101"/>
    <w:charset w:val="86"/>
    <w:family w:val="modern"/>
    <w:pitch w:val="fixed"/>
    <w:sig w:usb0="0000028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6658252"/>
      <w:docPartObj>
        <w:docPartGallery w:val="Page Numbers (Bottom of Page)"/>
        <w:docPartUnique/>
      </w:docPartObj>
    </w:sdtPr>
    <w:sdtEndPr>
      <w:rPr>
        <w:sz w:val="20"/>
        <w:szCs w:val="20"/>
      </w:rPr>
    </w:sdtEndPr>
    <w:sdtContent>
      <w:p w:rsidR="00AD7081" w:rsidRPr="00774113" w:rsidRDefault="00AD7081">
        <w:pPr>
          <w:pStyle w:val="Piedepgina"/>
          <w:jc w:val="right"/>
          <w:rPr>
            <w:sz w:val="20"/>
            <w:szCs w:val="20"/>
          </w:rPr>
        </w:pPr>
        <w:r w:rsidRPr="00774113">
          <w:rPr>
            <w:sz w:val="20"/>
            <w:szCs w:val="20"/>
          </w:rPr>
          <w:fldChar w:fldCharType="begin"/>
        </w:r>
        <w:r w:rsidRPr="00774113">
          <w:rPr>
            <w:sz w:val="20"/>
            <w:szCs w:val="20"/>
          </w:rPr>
          <w:instrText>PAGE   \* MERGEFORMAT</w:instrText>
        </w:r>
        <w:r w:rsidRPr="00774113">
          <w:rPr>
            <w:sz w:val="20"/>
            <w:szCs w:val="20"/>
          </w:rPr>
          <w:fldChar w:fldCharType="separate"/>
        </w:r>
        <w:r w:rsidR="000A5672" w:rsidRPr="000A5672">
          <w:rPr>
            <w:noProof/>
            <w:sz w:val="20"/>
            <w:szCs w:val="20"/>
            <w:lang w:val="es-ES"/>
          </w:rPr>
          <w:t>21</w:t>
        </w:r>
        <w:r w:rsidRPr="00774113">
          <w:rPr>
            <w:sz w:val="20"/>
            <w:szCs w:val="20"/>
          </w:rPr>
          <w:fldChar w:fldCharType="end"/>
        </w:r>
      </w:p>
    </w:sdtContent>
  </w:sdt>
  <w:p w:rsidR="00AD7081" w:rsidRDefault="00AD7081">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9530B" w:rsidRDefault="0089530B" w:rsidP="00450128">
      <w:r>
        <w:separator/>
      </w:r>
    </w:p>
  </w:footnote>
  <w:footnote w:type="continuationSeparator" w:id="0">
    <w:p w:rsidR="0089530B" w:rsidRDefault="0089530B" w:rsidP="004501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D7081" w:rsidRPr="00766E43" w:rsidRDefault="00AD7081" w:rsidP="007F74C9">
    <w:pPr>
      <w:pStyle w:val="Encabezado"/>
      <w:pBdr>
        <w:bottom w:val="outset" w:sz="6" w:space="1" w:color="auto"/>
      </w:pBdr>
      <w:jc w:val="center"/>
      <w:rPr>
        <w:b/>
        <w:spacing w:val="-2"/>
        <w:sz w:val="20"/>
      </w:rPr>
    </w:pPr>
    <w:r w:rsidRPr="00766E43">
      <w:rPr>
        <w:b/>
        <w:spacing w:val="-2"/>
        <w:sz w:val="20"/>
      </w:rPr>
      <w:t>INFORME DR</w:t>
    </w:r>
    <w:r>
      <w:rPr>
        <w:b/>
        <w:spacing w:val="-2"/>
        <w:sz w:val="20"/>
      </w:rPr>
      <w:t>A</w:t>
    </w:r>
    <w:r w:rsidRPr="00766E43">
      <w:rPr>
        <w:b/>
        <w:spacing w:val="-2"/>
        <w:sz w:val="20"/>
      </w:rPr>
      <w:t xml:space="preserve">. </w:t>
    </w:r>
    <w:r>
      <w:rPr>
        <w:b/>
        <w:spacing w:val="-2"/>
        <w:sz w:val="20"/>
      </w:rPr>
      <w:t xml:space="preserve">DRA. ADRIANA FAVELA HERRERA </w:t>
    </w:r>
    <w:r w:rsidRPr="00766E43">
      <w:rPr>
        <w:b/>
        <w:spacing w:val="-2"/>
        <w:sz w:val="20"/>
      </w:rPr>
      <w:t>COMO PRESIDENT</w:t>
    </w:r>
    <w:r>
      <w:rPr>
        <w:b/>
        <w:spacing w:val="-2"/>
        <w:sz w:val="20"/>
      </w:rPr>
      <w:t>A</w:t>
    </w:r>
    <w:r w:rsidRPr="00766E43">
      <w:rPr>
        <w:b/>
        <w:spacing w:val="-2"/>
        <w:sz w:val="20"/>
      </w:rPr>
      <w:t xml:space="preserve"> DEL COMITÉ DE RADIO Y TV</w:t>
    </w:r>
  </w:p>
  <w:p w:rsidR="00AD7081" w:rsidRPr="00774113" w:rsidRDefault="00AD7081">
    <w:pPr>
      <w:pStyle w:val="Encabezado"/>
      <w:rPr>
        <w:sz w:val="10"/>
        <w:szCs w:val="1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D7081" w:rsidRPr="00766E43" w:rsidRDefault="00AD7081" w:rsidP="00774113">
    <w:pPr>
      <w:pStyle w:val="Encabezado"/>
      <w:pBdr>
        <w:bottom w:val="outset" w:sz="6" w:space="1" w:color="auto"/>
      </w:pBdr>
      <w:jc w:val="center"/>
      <w:rPr>
        <w:b/>
        <w:spacing w:val="-2"/>
        <w:sz w:val="20"/>
      </w:rPr>
    </w:pPr>
    <w:r w:rsidRPr="00766E43">
      <w:rPr>
        <w:b/>
        <w:spacing w:val="-2"/>
        <w:sz w:val="20"/>
      </w:rPr>
      <w:t>INFORME DR</w:t>
    </w:r>
    <w:r>
      <w:rPr>
        <w:b/>
        <w:spacing w:val="-2"/>
        <w:sz w:val="20"/>
      </w:rPr>
      <w:t>A</w:t>
    </w:r>
    <w:r w:rsidRPr="00766E43">
      <w:rPr>
        <w:b/>
        <w:spacing w:val="-2"/>
        <w:sz w:val="20"/>
      </w:rPr>
      <w:t xml:space="preserve">. </w:t>
    </w:r>
    <w:r>
      <w:rPr>
        <w:b/>
        <w:spacing w:val="-2"/>
        <w:sz w:val="20"/>
      </w:rPr>
      <w:t xml:space="preserve">DRA. ADRIANA FAVELA HERRERA </w:t>
    </w:r>
    <w:r w:rsidRPr="00766E43">
      <w:rPr>
        <w:b/>
        <w:spacing w:val="-2"/>
        <w:sz w:val="20"/>
      </w:rPr>
      <w:t>COMO PRESIDENT</w:t>
    </w:r>
    <w:r>
      <w:rPr>
        <w:b/>
        <w:spacing w:val="-2"/>
        <w:sz w:val="20"/>
      </w:rPr>
      <w:t>A</w:t>
    </w:r>
    <w:r w:rsidRPr="00766E43">
      <w:rPr>
        <w:b/>
        <w:spacing w:val="-2"/>
        <w:sz w:val="20"/>
      </w:rPr>
      <w:t xml:space="preserve"> DEL COMITÉ DE RADIO Y TV </w:t>
    </w:r>
  </w:p>
  <w:p w:rsidR="00AD7081" w:rsidRPr="00774113" w:rsidRDefault="00AD7081">
    <w:pPr>
      <w:pStyle w:val="Encabezado"/>
      <w:rPr>
        <w:sz w:val="10"/>
        <w:szCs w:val="1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8274381"/>
    <w:multiLevelType w:val="hybridMultilevel"/>
    <w:tmpl w:val="D6E6CFD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1DE81470"/>
    <w:multiLevelType w:val="hybridMultilevel"/>
    <w:tmpl w:val="BB983F10"/>
    <w:lvl w:ilvl="0" w:tplc="BBBCAECE">
      <w:start w:val="1"/>
      <w:numFmt w:val="lowerLetter"/>
      <w:lvlText w:val="%1)"/>
      <w:lvlJc w:val="left"/>
      <w:pPr>
        <w:ind w:left="687" w:hanging="360"/>
      </w:pPr>
      <w:rPr>
        <w:rFonts w:hint="default"/>
      </w:rPr>
    </w:lvl>
    <w:lvl w:ilvl="1" w:tplc="080A0019" w:tentative="1">
      <w:start w:val="1"/>
      <w:numFmt w:val="lowerLetter"/>
      <w:lvlText w:val="%2."/>
      <w:lvlJc w:val="left"/>
      <w:pPr>
        <w:ind w:left="1407" w:hanging="360"/>
      </w:pPr>
    </w:lvl>
    <w:lvl w:ilvl="2" w:tplc="080A001B" w:tentative="1">
      <w:start w:val="1"/>
      <w:numFmt w:val="lowerRoman"/>
      <w:lvlText w:val="%3."/>
      <w:lvlJc w:val="right"/>
      <w:pPr>
        <w:ind w:left="2127" w:hanging="180"/>
      </w:pPr>
    </w:lvl>
    <w:lvl w:ilvl="3" w:tplc="080A000F" w:tentative="1">
      <w:start w:val="1"/>
      <w:numFmt w:val="decimal"/>
      <w:lvlText w:val="%4."/>
      <w:lvlJc w:val="left"/>
      <w:pPr>
        <w:ind w:left="2847" w:hanging="360"/>
      </w:pPr>
    </w:lvl>
    <w:lvl w:ilvl="4" w:tplc="080A0019" w:tentative="1">
      <w:start w:val="1"/>
      <w:numFmt w:val="lowerLetter"/>
      <w:lvlText w:val="%5."/>
      <w:lvlJc w:val="left"/>
      <w:pPr>
        <w:ind w:left="3567" w:hanging="360"/>
      </w:pPr>
    </w:lvl>
    <w:lvl w:ilvl="5" w:tplc="080A001B" w:tentative="1">
      <w:start w:val="1"/>
      <w:numFmt w:val="lowerRoman"/>
      <w:lvlText w:val="%6."/>
      <w:lvlJc w:val="right"/>
      <w:pPr>
        <w:ind w:left="4287" w:hanging="180"/>
      </w:pPr>
    </w:lvl>
    <w:lvl w:ilvl="6" w:tplc="080A000F" w:tentative="1">
      <w:start w:val="1"/>
      <w:numFmt w:val="decimal"/>
      <w:lvlText w:val="%7."/>
      <w:lvlJc w:val="left"/>
      <w:pPr>
        <w:ind w:left="5007" w:hanging="360"/>
      </w:pPr>
    </w:lvl>
    <w:lvl w:ilvl="7" w:tplc="080A0019" w:tentative="1">
      <w:start w:val="1"/>
      <w:numFmt w:val="lowerLetter"/>
      <w:lvlText w:val="%8."/>
      <w:lvlJc w:val="left"/>
      <w:pPr>
        <w:ind w:left="5727" w:hanging="360"/>
      </w:pPr>
    </w:lvl>
    <w:lvl w:ilvl="8" w:tplc="080A001B" w:tentative="1">
      <w:start w:val="1"/>
      <w:numFmt w:val="lowerRoman"/>
      <w:lvlText w:val="%9."/>
      <w:lvlJc w:val="right"/>
      <w:pPr>
        <w:ind w:left="6447" w:hanging="180"/>
      </w:pPr>
    </w:lvl>
  </w:abstractNum>
  <w:abstractNum w:abstractNumId="2" w15:restartNumberingAfterBreak="0">
    <w:nsid w:val="2AAE03A6"/>
    <w:multiLevelType w:val="hybridMultilevel"/>
    <w:tmpl w:val="2EA277F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3C380385"/>
    <w:multiLevelType w:val="hybridMultilevel"/>
    <w:tmpl w:val="88EC532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15:restartNumberingAfterBreak="0">
    <w:nsid w:val="3CF8287D"/>
    <w:multiLevelType w:val="hybridMultilevel"/>
    <w:tmpl w:val="1A06BBF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561E0B2B"/>
    <w:multiLevelType w:val="hybridMultilevel"/>
    <w:tmpl w:val="A238BFA0"/>
    <w:lvl w:ilvl="0" w:tplc="080A000F">
      <w:start w:val="1"/>
      <w:numFmt w:val="decimal"/>
      <w:lvlText w:val="%1."/>
      <w:lvlJc w:val="left"/>
      <w:pPr>
        <w:ind w:left="4329" w:hanging="360"/>
      </w:pPr>
    </w:lvl>
    <w:lvl w:ilvl="1" w:tplc="080A0019" w:tentative="1">
      <w:start w:val="1"/>
      <w:numFmt w:val="lowerLetter"/>
      <w:lvlText w:val="%2."/>
      <w:lvlJc w:val="left"/>
      <w:pPr>
        <w:ind w:left="5049" w:hanging="360"/>
      </w:pPr>
    </w:lvl>
    <w:lvl w:ilvl="2" w:tplc="080A001B" w:tentative="1">
      <w:start w:val="1"/>
      <w:numFmt w:val="lowerRoman"/>
      <w:lvlText w:val="%3."/>
      <w:lvlJc w:val="right"/>
      <w:pPr>
        <w:ind w:left="5769" w:hanging="180"/>
      </w:pPr>
    </w:lvl>
    <w:lvl w:ilvl="3" w:tplc="080A000F" w:tentative="1">
      <w:start w:val="1"/>
      <w:numFmt w:val="decimal"/>
      <w:lvlText w:val="%4."/>
      <w:lvlJc w:val="left"/>
      <w:pPr>
        <w:ind w:left="6489" w:hanging="360"/>
      </w:pPr>
    </w:lvl>
    <w:lvl w:ilvl="4" w:tplc="080A0019" w:tentative="1">
      <w:start w:val="1"/>
      <w:numFmt w:val="lowerLetter"/>
      <w:lvlText w:val="%5."/>
      <w:lvlJc w:val="left"/>
      <w:pPr>
        <w:ind w:left="7209" w:hanging="360"/>
      </w:pPr>
    </w:lvl>
    <w:lvl w:ilvl="5" w:tplc="080A001B" w:tentative="1">
      <w:start w:val="1"/>
      <w:numFmt w:val="lowerRoman"/>
      <w:lvlText w:val="%6."/>
      <w:lvlJc w:val="right"/>
      <w:pPr>
        <w:ind w:left="7929" w:hanging="180"/>
      </w:pPr>
    </w:lvl>
    <w:lvl w:ilvl="6" w:tplc="080A000F" w:tentative="1">
      <w:start w:val="1"/>
      <w:numFmt w:val="decimal"/>
      <w:lvlText w:val="%7."/>
      <w:lvlJc w:val="left"/>
      <w:pPr>
        <w:ind w:left="8649" w:hanging="360"/>
      </w:pPr>
    </w:lvl>
    <w:lvl w:ilvl="7" w:tplc="080A0019" w:tentative="1">
      <w:start w:val="1"/>
      <w:numFmt w:val="lowerLetter"/>
      <w:lvlText w:val="%8."/>
      <w:lvlJc w:val="left"/>
      <w:pPr>
        <w:ind w:left="9369" w:hanging="360"/>
      </w:pPr>
    </w:lvl>
    <w:lvl w:ilvl="8" w:tplc="080A001B" w:tentative="1">
      <w:start w:val="1"/>
      <w:numFmt w:val="lowerRoman"/>
      <w:lvlText w:val="%9."/>
      <w:lvlJc w:val="right"/>
      <w:pPr>
        <w:ind w:left="10089" w:hanging="180"/>
      </w:pPr>
    </w:lvl>
  </w:abstractNum>
  <w:abstractNum w:abstractNumId="6" w15:restartNumberingAfterBreak="0">
    <w:nsid w:val="617166E1"/>
    <w:multiLevelType w:val="hybridMultilevel"/>
    <w:tmpl w:val="086C7752"/>
    <w:lvl w:ilvl="0" w:tplc="DEC6FF74">
      <w:start w:val="1"/>
      <w:numFmt w:val="bullet"/>
      <w:lvlText w:val="•"/>
      <w:lvlJc w:val="left"/>
      <w:pPr>
        <w:tabs>
          <w:tab w:val="num" w:pos="720"/>
        </w:tabs>
        <w:ind w:left="720" w:hanging="360"/>
      </w:pPr>
      <w:rPr>
        <w:rFonts w:ascii="Arial" w:hAnsi="Arial" w:hint="default"/>
      </w:rPr>
    </w:lvl>
    <w:lvl w:ilvl="1" w:tplc="9F586634" w:tentative="1">
      <w:start w:val="1"/>
      <w:numFmt w:val="bullet"/>
      <w:lvlText w:val="•"/>
      <w:lvlJc w:val="left"/>
      <w:pPr>
        <w:tabs>
          <w:tab w:val="num" w:pos="1440"/>
        </w:tabs>
        <w:ind w:left="1440" w:hanging="360"/>
      </w:pPr>
      <w:rPr>
        <w:rFonts w:ascii="Arial" w:hAnsi="Arial" w:hint="default"/>
      </w:rPr>
    </w:lvl>
    <w:lvl w:ilvl="2" w:tplc="39F26744" w:tentative="1">
      <w:start w:val="1"/>
      <w:numFmt w:val="bullet"/>
      <w:lvlText w:val="•"/>
      <w:lvlJc w:val="left"/>
      <w:pPr>
        <w:tabs>
          <w:tab w:val="num" w:pos="2160"/>
        </w:tabs>
        <w:ind w:left="2160" w:hanging="360"/>
      </w:pPr>
      <w:rPr>
        <w:rFonts w:ascii="Arial" w:hAnsi="Arial" w:hint="default"/>
      </w:rPr>
    </w:lvl>
    <w:lvl w:ilvl="3" w:tplc="F4562A42" w:tentative="1">
      <w:start w:val="1"/>
      <w:numFmt w:val="bullet"/>
      <w:lvlText w:val="•"/>
      <w:lvlJc w:val="left"/>
      <w:pPr>
        <w:tabs>
          <w:tab w:val="num" w:pos="2880"/>
        </w:tabs>
        <w:ind w:left="2880" w:hanging="360"/>
      </w:pPr>
      <w:rPr>
        <w:rFonts w:ascii="Arial" w:hAnsi="Arial" w:hint="default"/>
      </w:rPr>
    </w:lvl>
    <w:lvl w:ilvl="4" w:tplc="8D0ECE0A" w:tentative="1">
      <w:start w:val="1"/>
      <w:numFmt w:val="bullet"/>
      <w:lvlText w:val="•"/>
      <w:lvlJc w:val="left"/>
      <w:pPr>
        <w:tabs>
          <w:tab w:val="num" w:pos="3600"/>
        </w:tabs>
        <w:ind w:left="3600" w:hanging="360"/>
      </w:pPr>
      <w:rPr>
        <w:rFonts w:ascii="Arial" w:hAnsi="Arial" w:hint="default"/>
      </w:rPr>
    </w:lvl>
    <w:lvl w:ilvl="5" w:tplc="140A4A16" w:tentative="1">
      <w:start w:val="1"/>
      <w:numFmt w:val="bullet"/>
      <w:lvlText w:val="•"/>
      <w:lvlJc w:val="left"/>
      <w:pPr>
        <w:tabs>
          <w:tab w:val="num" w:pos="4320"/>
        </w:tabs>
        <w:ind w:left="4320" w:hanging="360"/>
      </w:pPr>
      <w:rPr>
        <w:rFonts w:ascii="Arial" w:hAnsi="Arial" w:hint="default"/>
      </w:rPr>
    </w:lvl>
    <w:lvl w:ilvl="6" w:tplc="B9A0C16E" w:tentative="1">
      <w:start w:val="1"/>
      <w:numFmt w:val="bullet"/>
      <w:lvlText w:val="•"/>
      <w:lvlJc w:val="left"/>
      <w:pPr>
        <w:tabs>
          <w:tab w:val="num" w:pos="5040"/>
        </w:tabs>
        <w:ind w:left="5040" w:hanging="360"/>
      </w:pPr>
      <w:rPr>
        <w:rFonts w:ascii="Arial" w:hAnsi="Arial" w:hint="default"/>
      </w:rPr>
    </w:lvl>
    <w:lvl w:ilvl="7" w:tplc="0FA8DCE2" w:tentative="1">
      <w:start w:val="1"/>
      <w:numFmt w:val="bullet"/>
      <w:lvlText w:val="•"/>
      <w:lvlJc w:val="left"/>
      <w:pPr>
        <w:tabs>
          <w:tab w:val="num" w:pos="5760"/>
        </w:tabs>
        <w:ind w:left="5760" w:hanging="360"/>
      </w:pPr>
      <w:rPr>
        <w:rFonts w:ascii="Arial" w:hAnsi="Arial" w:hint="default"/>
      </w:rPr>
    </w:lvl>
    <w:lvl w:ilvl="8" w:tplc="5ADAEE7A" w:tentative="1">
      <w:start w:val="1"/>
      <w:numFmt w:val="bullet"/>
      <w:lvlText w:val="•"/>
      <w:lvlJc w:val="left"/>
      <w:pPr>
        <w:tabs>
          <w:tab w:val="num" w:pos="6480"/>
        </w:tabs>
        <w:ind w:left="6480" w:hanging="360"/>
      </w:pPr>
      <w:rPr>
        <w:rFonts w:ascii="Arial" w:hAnsi="Arial" w:hint="default"/>
      </w:rPr>
    </w:lvl>
  </w:abstractNum>
  <w:num w:numId="1">
    <w:abstractNumId w:val="3"/>
  </w:num>
  <w:num w:numId="2">
    <w:abstractNumId w:val="4"/>
  </w:num>
  <w:num w:numId="3">
    <w:abstractNumId w:val="2"/>
  </w:num>
  <w:num w:numId="4">
    <w:abstractNumId w:val="1"/>
  </w:num>
  <w:num w:numId="5">
    <w:abstractNumId w:val="5"/>
  </w:num>
  <w:num w:numId="6">
    <w:abstractNumId w:val="6"/>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3856"/>
    <w:rsid w:val="00020ABB"/>
    <w:rsid w:val="00032EBC"/>
    <w:rsid w:val="000558E1"/>
    <w:rsid w:val="00067FE7"/>
    <w:rsid w:val="00082D76"/>
    <w:rsid w:val="000A5672"/>
    <w:rsid w:val="00171FEF"/>
    <w:rsid w:val="001A4EC3"/>
    <w:rsid w:val="0023528D"/>
    <w:rsid w:val="0029238B"/>
    <w:rsid w:val="002B56E3"/>
    <w:rsid w:val="0032257B"/>
    <w:rsid w:val="00335506"/>
    <w:rsid w:val="00370E96"/>
    <w:rsid w:val="003C421A"/>
    <w:rsid w:val="00450128"/>
    <w:rsid w:val="004B7E25"/>
    <w:rsid w:val="004D0DF6"/>
    <w:rsid w:val="0053255B"/>
    <w:rsid w:val="00581943"/>
    <w:rsid w:val="005856C0"/>
    <w:rsid w:val="005A7ADE"/>
    <w:rsid w:val="005D50FE"/>
    <w:rsid w:val="005F5532"/>
    <w:rsid w:val="0061325B"/>
    <w:rsid w:val="00647FF1"/>
    <w:rsid w:val="006759EB"/>
    <w:rsid w:val="00683557"/>
    <w:rsid w:val="006978D1"/>
    <w:rsid w:val="006A106E"/>
    <w:rsid w:val="007318DC"/>
    <w:rsid w:val="00743C5D"/>
    <w:rsid w:val="00774113"/>
    <w:rsid w:val="00795B82"/>
    <w:rsid w:val="007C3327"/>
    <w:rsid w:val="007F74C9"/>
    <w:rsid w:val="00821FBF"/>
    <w:rsid w:val="00856137"/>
    <w:rsid w:val="0089530B"/>
    <w:rsid w:val="008A2EFC"/>
    <w:rsid w:val="008D1727"/>
    <w:rsid w:val="009319AE"/>
    <w:rsid w:val="0095793A"/>
    <w:rsid w:val="00970A87"/>
    <w:rsid w:val="009F4E76"/>
    <w:rsid w:val="00AA1013"/>
    <w:rsid w:val="00AC3856"/>
    <w:rsid w:val="00AD7081"/>
    <w:rsid w:val="00AF286F"/>
    <w:rsid w:val="00B2405D"/>
    <w:rsid w:val="00B262A0"/>
    <w:rsid w:val="00B84A54"/>
    <w:rsid w:val="00BA3416"/>
    <w:rsid w:val="00BB46D8"/>
    <w:rsid w:val="00BF0CDF"/>
    <w:rsid w:val="00C227E5"/>
    <w:rsid w:val="00C24A60"/>
    <w:rsid w:val="00C75303"/>
    <w:rsid w:val="00D04F28"/>
    <w:rsid w:val="00DC209F"/>
    <w:rsid w:val="00DD1055"/>
    <w:rsid w:val="00DD1107"/>
    <w:rsid w:val="00E428C3"/>
    <w:rsid w:val="00E67D77"/>
    <w:rsid w:val="00EC15DB"/>
    <w:rsid w:val="00F5568D"/>
    <w:rsid w:val="00F6028C"/>
    <w:rsid w:val="00FD4A39"/>
    <w:rsid w:val="00FD7F2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4C7355F-DB95-448F-A939-A0C6888CC5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C3856"/>
    <w:pPr>
      <w:spacing w:after="0" w:line="240" w:lineRule="auto"/>
      <w:jc w:val="both"/>
    </w:pPr>
    <w:rPr>
      <w:rFonts w:ascii="Arial" w:eastAsia="Calibri" w:hAnsi="Arial" w:cs="Times New Roman"/>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aconcuadrcula2">
    <w:name w:val="Tabla con cuadrícula2"/>
    <w:basedOn w:val="Tablanormal"/>
    <w:next w:val="Tablaconcuadrcula"/>
    <w:uiPriority w:val="59"/>
    <w:rsid w:val="00AC3856"/>
    <w:pPr>
      <w:spacing w:after="0" w:line="240" w:lineRule="auto"/>
    </w:pPr>
    <w:rPr>
      <w:rFonts w:ascii="Calibri" w:eastAsia="Calibri" w:hAnsi="Calibri"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concuadrcula">
    <w:name w:val="Table Grid"/>
    <w:basedOn w:val="Tablanormal"/>
    <w:uiPriority w:val="39"/>
    <w:rsid w:val="00AC38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450128"/>
    <w:rPr>
      <w:sz w:val="20"/>
      <w:szCs w:val="20"/>
    </w:rPr>
  </w:style>
  <w:style w:type="character" w:customStyle="1" w:styleId="TextonotapieCar">
    <w:name w:val="Texto nota pie Car"/>
    <w:basedOn w:val="Fuentedeprrafopredeter"/>
    <w:link w:val="Textonotapie"/>
    <w:uiPriority w:val="99"/>
    <w:semiHidden/>
    <w:rsid w:val="00450128"/>
    <w:rPr>
      <w:rFonts w:ascii="Arial" w:eastAsia="Calibri" w:hAnsi="Arial" w:cs="Times New Roman"/>
      <w:sz w:val="20"/>
      <w:szCs w:val="20"/>
    </w:rPr>
  </w:style>
  <w:style w:type="character" w:styleId="Refdenotaalpie">
    <w:name w:val="footnote reference"/>
    <w:basedOn w:val="Fuentedeprrafopredeter"/>
    <w:uiPriority w:val="99"/>
    <w:semiHidden/>
    <w:unhideWhenUsed/>
    <w:rsid w:val="00450128"/>
    <w:rPr>
      <w:vertAlign w:val="superscript"/>
    </w:rPr>
  </w:style>
  <w:style w:type="paragraph" w:styleId="Encabezado">
    <w:name w:val="header"/>
    <w:basedOn w:val="Normal"/>
    <w:link w:val="EncabezadoCar"/>
    <w:uiPriority w:val="99"/>
    <w:unhideWhenUsed/>
    <w:rsid w:val="00774113"/>
    <w:pPr>
      <w:tabs>
        <w:tab w:val="center" w:pos="4419"/>
        <w:tab w:val="right" w:pos="8838"/>
      </w:tabs>
    </w:pPr>
  </w:style>
  <w:style w:type="character" w:customStyle="1" w:styleId="EncabezadoCar">
    <w:name w:val="Encabezado Car"/>
    <w:basedOn w:val="Fuentedeprrafopredeter"/>
    <w:link w:val="Encabezado"/>
    <w:uiPriority w:val="99"/>
    <w:rsid w:val="00774113"/>
    <w:rPr>
      <w:rFonts w:ascii="Arial" w:eastAsia="Calibri" w:hAnsi="Arial" w:cs="Times New Roman"/>
      <w:sz w:val="24"/>
    </w:rPr>
  </w:style>
  <w:style w:type="paragraph" w:styleId="Piedepgina">
    <w:name w:val="footer"/>
    <w:basedOn w:val="Normal"/>
    <w:link w:val="PiedepginaCar"/>
    <w:uiPriority w:val="99"/>
    <w:unhideWhenUsed/>
    <w:rsid w:val="00774113"/>
    <w:pPr>
      <w:tabs>
        <w:tab w:val="center" w:pos="4419"/>
        <w:tab w:val="right" w:pos="8838"/>
      </w:tabs>
    </w:pPr>
  </w:style>
  <w:style w:type="character" w:customStyle="1" w:styleId="PiedepginaCar">
    <w:name w:val="Pie de página Car"/>
    <w:basedOn w:val="Fuentedeprrafopredeter"/>
    <w:link w:val="Piedepgina"/>
    <w:uiPriority w:val="99"/>
    <w:rsid w:val="00774113"/>
    <w:rPr>
      <w:rFonts w:ascii="Arial" w:eastAsia="Calibri" w:hAnsi="Arial" w:cs="Times New Roman"/>
      <w:sz w:val="24"/>
    </w:rPr>
  </w:style>
  <w:style w:type="paragraph" w:styleId="Prrafodelista">
    <w:name w:val="List Paragraph"/>
    <w:aliases w:val="CNBV Parrafo1,Párrafo de lista1"/>
    <w:basedOn w:val="Normal"/>
    <w:link w:val="PrrafodelistaCar"/>
    <w:uiPriority w:val="34"/>
    <w:qFormat/>
    <w:rsid w:val="00032EBC"/>
    <w:pPr>
      <w:ind w:left="720"/>
      <w:contextualSpacing/>
    </w:pPr>
  </w:style>
  <w:style w:type="paragraph" w:styleId="Sinespaciado">
    <w:name w:val="No Spacing"/>
    <w:uiPriority w:val="1"/>
    <w:qFormat/>
    <w:rsid w:val="00647FF1"/>
    <w:pPr>
      <w:spacing w:after="0" w:line="240" w:lineRule="auto"/>
      <w:jc w:val="both"/>
    </w:pPr>
    <w:rPr>
      <w:rFonts w:ascii="Arial" w:eastAsia="Times New Roman" w:hAnsi="Arial" w:cs="Times New Roman"/>
      <w:sz w:val="24"/>
      <w:szCs w:val="24"/>
      <w:lang w:eastAsia="es-ES"/>
    </w:rPr>
  </w:style>
  <w:style w:type="character" w:customStyle="1" w:styleId="PrrafodelistaCar">
    <w:name w:val="Párrafo de lista Car"/>
    <w:aliases w:val="CNBV Parrafo1 Car,Párrafo de lista1 Car"/>
    <w:basedOn w:val="Fuentedeprrafopredeter"/>
    <w:link w:val="Prrafodelista"/>
    <w:uiPriority w:val="34"/>
    <w:rsid w:val="0053255B"/>
    <w:rPr>
      <w:rFonts w:ascii="Arial" w:eastAsia="Calibri" w:hAnsi="Arial" w:cs="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9430561">
      <w:bodyDiv w:val="1"/>
      <w:marLeft w:val="0"/>
      <w:marRight w:val="0"/>
      <w:marTop w:val="0"/>
      <w:marBottom w:val="0"/>
      <w:divBdr>
        <w:top w:val="none" w:sz="0" w:space="0" w:color="auto"/>
        <w:left w:val="none" w:sz="0" w:space="0" w:color="auto"/>
        <w:bottom w:val="none" w:sz="0" w:space="0" w:color="auto"/>
        <w:right w:val="none" w:sz="0" w:space="0" w:color="auto"/>
      </w:divBdr>
    </w:div>
    <w:div w:id="550772752">
      <w:bodyDiv w:val="1"/>
      <w:marLeft w:val="0"/>
      <w:marRight w:val="0"/>
      <w:marTop w:val="0"/>
      <w:marBottom w:val="0"/>
      <w:divBdr>
        <w:top w:val="none" w:sz="0" w:space="0" w:color="auto"/>
        <w:left w:val="none" w:sz="0" w:space="0" w:color="auto"/>
        <w:bottom w:val="none" w:sz="0" w:space="0" w:color="auto"/>
        <w:right w:val="none" w:sz="0" w:space="0" w:color="auto"/>
      </w:divBdr>
    </w:div>
    <w:div w:id="865098432">
      <w:bodyDiv w:val="1"/>
      <w:marLeft w:val="0"/>
      <w:marRight w:val="0"/>
      <w:marTop w:val="0"/>
      <w:marBottom w:val="0"/>
      <w:divBdr>
        <w:top w:val="none" w:sz="0" w:space="0" w:color="auto"/>
        <w:left w:val="none" w:sz="0" w:space="0" w:color="auto"/>
        <w:bottom w:val="none" w:sz="0" w:space="0" w:color="auto"/>
        <w:right w:val="none" w:sz="0" w:space="0" w:color="auto"/>
      </w:divBdr>
    </w:div>
    <w:div w:id="1150488512">
      <w:bodyDiv w:val="1"/>
      <w:marLeft w:val="0"/>
      <w:marRight w:val="0"/>
      <w:marTop w:val="0"/>
      <w:marBottom w:val="0"/>
      <w:divBdr>
        <w:top w:val="none" w:sz="0" w:space="0" w:color="auto"/>
        <w:left w:val="none" w:sz="0" w:space="0" w:color="auto"/>
        <w:bottom w:val="none" w:sz="0" w:space="0" w:color="auto"/>
        <w:right w:val="none" w:sz="0" w:space="0" w:color="auto"/>
      </w:divBdr>
    </w:div>
    <w:div w:id="1172111906">
      <w:bodyDiv w:val="1"/>
      <w:marLeft w:val="0"/>
      <w:marRight w:val="0"/>
      <w:marTop w:val="0"/>
      <w:marBottom w:val="0"/>
      <w:divBdr>
        <w:top w:val="none" w:sz="0" w:space="0" w:color="auto"/>
        <w:left w:val="none" w:sz="0" w:space="0" w:color="auto"/>
        <w:bottom w:val="none" w:sz="0" w:space="0" w:color="auto"/>
        <w:right w:val="none" w:sz="0" w:space="0" w:color="auto"/>
      </w:divBdr>
    </w:div>
    <w:div w:id="1248612323">
      <w:bodyDiv w:val="1"/>
      <w:marLeft w:val="0"/>
      <w:marRight w:val="0"/>
      <w:marTop w:val="0"/>
      <w:marBottom w:val="0"/>
      <w:divBdr>
        <w:top w:val="none" w:sz="0" w:space="0" w:color="auto"/>
        <w:left w:val="none" w:sz="0" w:space="0" w:color="auto"/>
        <w:bottom w:val="none" w:sz="0" w:space="0" w:color="auto"/>
        <w:right w:val="none" w:sz="0" w:space="0" w:color="auto"/>
      </w:divBdr>
    </w:div>
    <w:div w:id="1466042815">
      <w:bodyDiv w:val="1"/>
      <w:marLeft w:val="0"/>
      <w:marRight w:val="0"/>
      <w:marTop w:val="0"/>
      <w:marBottom w:val="0"/>
      <w:divBdr>
        <w:top w:val="none" w:sz="0" w:space="0" w:color="auto"/>
        <w:left w:val="none" w:sz="0" w:space="0" w:color="auto"/>
        <w:bottom w:val="none" w:sz="0" w:space="0" w:color="auto"/>
        <w:right w:val="none" w:sz="0" w:space="0" w:color="auto"/>
      </w:divBdr>
    </w:div>
    <w:div w:id="1494568868">
      <w:bodyDiv w:val="1"/>
      <w:marLeft w:val="0"/>
      <w:marRight w:val="0"/>
      <w:marTop w:val="0"/>
      <w:marBottom w:val="0"/>
      <w:divBdr>
        <w:top w:val="none" w:sz="0" w:space="0" w:color="auto"/>
        <w:left w:val="none" w:sz="0" w:space="0" w:color="auto"/>
        <w:bottom w:val="none" w:sz="0" w:space="0" w:color="auto"/>
        <w:right w:val="none" w:sz="0" w:space="0" w:color="auto"/>
      </w:divBdr>
    </w:div>
    <w:div w:id="1698971977">
      <w:bodyDiv w:val="1"/>
      <w:marLeft w:val="0"/>
      <w:marRight w:val="0"/>
      <w:marTop w:val="0"/>
      <w:marBottom w:val="0"/>
      <w:divBdr>
        <w:top w:val="none" w:sz="0" w:space="0" w:color="auto"/>
        <w:left w:val="none" w:sz="0" w:space="0" w:color="auto"/>
        <w:bottom w:val="none" w:sz="0" w:space="0" w:color="auto"/>
        <w:right w:val="none" w:sz="0" w:space="0" w:color="auto"/>
      </w:divBdr>
    </w:div>
    <w:div w:id="1742830123">
      <w:bodyDiv w:val="1"/>
      <w:marLeft w:val="0"/>
      <w:marRight w:val="0"/>
      <w:marTop w:val="0"/>
      <w:marBottom w:val="0"/>
      <w:divBdr>
        <w:top w:val="none" w:sz="0" w:space="0" w:color="auto"/>
        <w:left w:val="none" w:sz="0" w:space="0" w:color="auto"/>
        <w:bottom w:val="none" w:sz="0" w:space="0" w:color="auto"/>
        <w:right w:val="none" w:sz="0" w:space="0" w:color="auto"/>
      </w:divBdr>
    </w:div>
    <w:div w:id="1879657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3D25BA-73FD-44DA-929E-433BFC6569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Pages>
  <Words>5600</Words>
  <Characters>30800</Characters>
  <Application>Microsoft Office Word</Application>
  <DocSecurity>0</DocSecurity>
  <Lines>256</Lines>
  <Paragraphs>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GARCIA MEJIA LUIS BERNARDO</dc:creator>
  <cp:keywords/>
  <dc:description/>
  <cp:lastModifiedBy>FLORES CALVO SANDRA LETICIA</cp:lastModifiedBy>
  <cp:revision>2</cp:revision>
  <dcterms:created xsi:type="dcterms:W3CDTF">2019-09-02T20:20:00Z</dcterms:created>
  <dcterms:modified xsi:type="dcterms:W3CDTF">2019-09-02T20:20:00Z</dcterms:modified>
</cp:coreProperties>
</file>