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C" w:rsidRDefault="008C1A3C" w:rsidP="008C1A3C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F80FB6">
        <w:rPr>
          <w:rFonts w:ascii="Arial Black" w:eastAsia="Calibri" w:hAnsi="Arial Black" w:cs="Times New Roman"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0C55DA" wp14:editId="584665F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34490" cy="310515"/>
                <wp:effectExtent l="0" t="0" r="99060" b="895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A3C" w:rsidRPr="00791F7D" w:rsidRDefault="008C1A3C" w:rsidP="008C1A3C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55DA" id="Rectángulo redondeado 3" o:spid="_x0000_s1026" style="position:absolute;left:0;text-align:left;margin-left:77.5pt;margin-top:.3pt;width:128.7pt;height:24.4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" fillcolor="#936" strokecolor="fuchsia">
                <v:shadow on="t" opacity=".5" offset="6pt,6pt"/>
                <v:textbox>
                  <w:txbxContent>
                    <w:p w:rsidR="008C1A3C" w:rsidRPr="00791F7D" w:rsidRDefault="008C1A3C" w:rsidP="008C1A3C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eastAsia="Calibri" w:hAnsi="Arial Black" w:cs="Times New Roman"/>
          <w:noProof/>
          <w:szCs w:val="24"/>
          <w:lang w:eastAsia="es-MX"/>
        </w:rPr>
        <w:t>Ruta de trabajo para eventuales reformas al</w:t>
      </w:r>
    </w:p>
    <w:p w:rsidR="008C1A3C" w:rsidRPr="00104E73" w:rsidRDefault="008C1A3C" w:rsidP="008C1A3C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104E73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Reglamento de Radio y Televisión en Materia Electoral </w:t>
      </w:r>
    </w:p>
    <w:p w:rsidR="008C1A3C" w:rsidRDefault="008C1A3C" w:rsidP="008C1A3C">
      <w:pPr>
        <w:rPr>
          <w:rFonts w:eastAsia="Calibri" w:cs="Times New Roman"/>
          <w:szCs w:val="24"/>
        </w:rPr>
      </w:pPr>
    </w:p>
    <w:p w:rsidR="008C1A3C" w:rsidRDefault="00AC3089" w:rsidP="008C1A3C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Sobre el particular, se informa que la Secretaría Técnica continúa en el proceso de elaboración de propuesta de reforma al Reglamento de Radio y Televisión, analizando además las adecuaciones técnicas a los sistemas de la Dirección Ejecutiva para la construcción de artículos transitorios que determinen la entrada en vigor de las modificaciones que en su caso se aprueben.</w:t>
      </w:r>
    </w:p>
    <w:p w:rsidR="008C1A3C" w:rsidRDefault="008C1A3C" w:rsidP="008C1A3C">
      <w:pPr>
        <w:rPr>
          <w:rFonts w:eastAsia="Calibri" w:cs="Times New Roman"/>
          <w:szCs w:val="24"/>
        </w:rPr>
      </w:pPr>
    </w:p>
    <w:p w:rsidR="008C1A3C" w:rsidRPr="00F80FB6" w:rsidRDefault="008C1A3C" w:rsidP="008C1A3C">
      <w:pPr>
        <w:rPr>
          <w:rFonts w:eastAsia="Calibri" w:cs="Times New Roman"/>
          <w:szCs w:val="24"/>
        </w:rPr>
      </w:pPr>
    </w:p>
    <w:p w:rsidR="00DF49C5" w:rsidRDefault="00293EE8" w:rsidP="005C2D13">
      <w:pPr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AE0A2C" wp14:editId="0FC9148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634490" cy="310515"/>
                <wp:effectExtent l="0" t="0" r="99060" b="895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5F81" w:rsidRPr="00791F7D" w:rsidRDefault="00B75F81" w:rsidP="00B75F81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E0A2C" id="Rectángulo redondeado 1" o:spid="_x0000_s1027" style="position:absolute;left:0;text-align:left;margin-left:77.5pt;margin-top:.4pt;width:128.7pt;height:24.4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" fillcolor="#936" strokecolor="fuchsia">
                <v:shadow on="t" opacity=".5" offset="6pt,6pt"/>
                <v:textbox>
                  <w:txbxContent>
                    <w:p w:rsidR="00B75F81" w:rsidRPr="00791F7D" w:rsidRDefault="00B75F81" w:rsidP="00B75F81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1411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Consultas al Instituto Federal de Telecomunicaciones </w:t>
      </w:r>
    </w:p>
    <w:p w:rsidR="00E978A8" w:rsidRDefault="00D71411" w:rsidP="00E978A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respecto del estatus de diversas concesiones</w:t>
      </w:r>
    </w:p>
    <w:p w:rsidR="005D319F" w:rsidRDefault="005D319F" w:rsidP="00712779">
      <w:pPr>
        <w:spacing w:line="260" w:lineRule="exact"/>
        <w:rPr>
          <w:rFonts w:cs="Arial"/>
          <w:szCs w:val="24"/>
        </w:rPr>
      </w:pP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  <w:r w:rsidRPr="00E978A8">
        <w:rPr>
          <w:rFonts w:cs="Arial"/>
          <w:szCs w:val="24"/>
        </w:rPr>
        <w:t>Sobre la concesión a “La Visión de Dios A.C.” de la frecuencia radial 101.9 de FM de Mérida, Yucatán, todavía no se recibe respuesta oficial por parte del Instituto Fe</w:t>
      </w:r>
      <w:r>
        <w:rPr>
          <w:rFonts w:cs="Arial"/>
          <w:szCs w:val="24"/>
        </w:rPr>
        <w:t>deral de Telecomunicaciones.</w:t>
      </w: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  <w:r w:rsidRPr="00E978A8">
        <w:rPr>
          <w:rFonts w:cs="Arial"/>
          <w:szCs w:val="24"/>
        </w:rPr>
        <w:t xml:space="preserve">En cuanto a la titularidad de las concesiones de las emisoras 98.5 XHDL-FM, en la Ciudad de México, y la 100.3 de FM, XHAV de Guadalajara, se informó que la Secretaría Técnica había enviado un oficio para saber del estatus del cambio de la concesión al grupo Heraldo. </w:t>
      </w: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  <w:r w:rsidRPr="00E978A8">
        <w:rPr>
          <w:rFonts w:cs="Arial"/>
          <w:szCs w:val="24"/>
        </w:rPr>
        <w:t xml:space="preserve">El Instituto Federal de Telecomunicaciones dio respuesta mediante el oficio IFT/223/UCS/1930/2019 recibido el 18 de septiembre, en el que informa que con fecha 20 de junio del año en curso se le solicitó la autorización para ceder los derechos y obligaciones de las emisoras XHDL-FM y XHAV-FM a GA Radiocomunicaciones, S.A. de C.V.; dicha autorización fue aprobada por el Pleno del Instituto en sesión del 28 de agosto del año en curso. </w:t>
      </w:r>
    </w:p>
    <w:p w:rsidR="00E978A8" w:rsidRPr="00E978A8" w:rsidRDefault="00E978A8" w:rsidP="00E978A8">
      <w:pPr>
        <w:spacing w:line="260" w:lineRule="exact"/>
        <w:rPr>
          <w:rFonts w:cs="Arial"/>
          <w:szCs w:val="24"/>
        </w:rPr>
      </w:pPr>
    </w:p>
    <w:p w:rsidR="005D319F" w:rsidRDefault="00E978A8" w:rsidP="00E978A8">
      <w:pPr>
        <w:spacing w:line="260" w:lineRule="exact"/>
      </w:pPr>
      <w:r w:rsidRPr="00E978A8">
        <w:rPr>
          <w:rFonts w:cs="Arial"/>
          <w:szCs w:val="24"/>
        </w:rPr>
        <w:t>En el Registro Público de Concesiones (RPC) todavía estos cambios no se ven reflejados, pues “Imagen Telecomunicaciones, S. A. de C. V” y “Administradora Arcángel, S. A. de C. V” siguen apareciendo como concesionarios. En cuanto se reflejen estas modificaciones en el RPC, se aplicarán en el catálogo y se informará a los integrantes del CRT.</w:t>
      </w:r>
    </w:p>
    <w:p w:rsidR="00180497" w:rsidRDefault="00180497" w:rsidP="00FD5F32"/>
    <w:p w:rsidR="005D319F" w:rsidRDefault="005D319F" w:rsidP="00FD5F32"/>
    <w:p w:rsidR="00231F06" w:rsidRDefault="00231F06" w:rsidP="00231F06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0BA6B9" wp14:editId="0407CFAB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F06" w:rsidRPr="00791F7D" w:rsidRDefault="00231F06" w:rsidP="00231F0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BA6B9" id="Rectángulo redondeado 7" o:spid="_x0000_s1028" style="position:absolute;left:0;text-align:left;margin-left:362pt;margin-top:-5.25pt;width:128.7pt;height:24.4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" fillcolor="#936" strokecolor="fuchsia">
                <v:shadow on="t" opacity=".5" offset="6pt,6pt"/>
                <v:textbox>
                  <w:txbxContent>
                    <w:p w:rsidR="00231F06" w:rsidRPr="00791F7D" w:rsidRDefault="00231F06" w:rsidP="00231F0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15B4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Análisis sobre los i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ncumplimientos al pautado</w:t>
      </w:r>
    </w:p>
    <w:p w:rsidR="00231F06" w:rsidRDefault="00231F06" w:rsidP="00231F06">
      <w:pPr>
        <w:rPr>
          <w:rFonts w:eastAsia="Calibri" w:cs="Arial"/>
          <w:szCs w:val="24"/>
        </w:rPr>
      </w:pPr>
    </w:p>
    <w:p w:rsidR="00231F06" w:rsidRDefault="00231F06" w:rsidP="00231F06">
      <w:r>
        <w:t xml:space="preserve">En la quinta sesión ordinaria </w:t>
      </w:r>
      <w:r w:rsidR="00BC4AD6">
        <w:t xml:space="preserve">(29 de mayo) </w:t>
      </w:r>
      <w:r>
        <w:t>se generó el compromiso de que la Secretaría Técnica iniciaría la elaboración de un estudio sobre los casos de</w:t>
      </w:r>
      <w:r w:rsidRPr="005A52B5">
        <w:t xml:space="preserve"> transmisión de promocionales fuera de horario y fuera de orden</w:t>
      </w:r>
      <w:r>
        <w:t>, con la finalidad de presentar un informe al Comité.</w:t>
      </w:r>
    </w:p>
    <w:p w:rsidR="00231F06" w:rsidRDefault="00231F06" w:rsidP="00231F06"/>
    <w:p w:rsidR="007E1075" w:rsidRDefault="007E1075" w:rsidP="007E1075">
      <w:pPr>
        <w:rPr>
          <w:rFonts w:eastAsiaTheme="minorEastAsia"/>
          <w:szCs w:val="24"/>
        </w:rPr>
      </w:pPr>
      <w:r w:rsidRPr="00293EE8">
        <w:rPr>
          <w:rFonts w:eastAsiaTheme="minorEastAsia"/>
          <w:szCs w:val="24"/>
        </w:rPr>
        <w:t xml:space="preserve">Al respecto, </w:t>
      </w:r>
      <w:r w:rsidR="008C1A3C">
        <w:rPr>
          <w:rFonts w:eastAsiaTheme="minorEastAsia"/>
          <w:szCs w:val="24"/>
        </w:rPr>
        <w:t>el Informe referido fue circulado a las y los integrantes del Comité por correo electrónico de fecha 24 de septiembre del año en curso.</w:t>
      </w:r>
    </w:p>
    <w:p w:rsidR="007E1075" w:rsidRDefault="007E1075" w:rsidP="007E1075">
      <w:pPr>
        <w:rPr>
          <w:rFonts w:eastAsiaTheme="minorEastAsia"/>
          <w:szCs w:val="24"/>
        </w:rPr>
      </w:pPr>
    </w:p>
    <w:p w:rsidR="007E1075" w:rsidRDefault="007E1075" w:rsidP="007E1075"/>
    <w:p w:rsidR="007E1075" w:rsidRDefault="007E1075" w:rsidP="007E1075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58A625" wp14:editId="0CEAB84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075" w:rsidRPr="00791F7D" w:rsidRDefault="00712779" w:rsidP="007E1075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A625" id="Rectángulo redondeado 2" o:spid="_x0000_s1029" style="position:absolute;left:0;text-align:left;margin-left:362pt;margin-top:-5.25pt;width:128.7pt;height:24.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DNlrA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7E1075" w:rsidRPr="00791F7D" w:rsidRDefault="00712779" w:rsidP="007E1075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0F7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Protección de n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iñas, niños y adolescentes</w:t>
      </w:r>
    </w:p>
    <w:p w:rsidR="007E1075" w:rsidRDefault="007E1075" w:rsidP="007E1075">
      <w:pPr>
        <w:rPr>
          <w:rFonts w:eastAsia="Calibri" w:cs="Arial"/>
          <w:szCs w:val="24"/>
        </w:rPr>
      </w:pPr>
    </w:p>
    <w:p w:rsidR="00AB3A94" w:rsidRDefault="007E1075" w:rsidP="00AB3A94">
      <w:pPr>
        <w:rPr>
          <w:rFonts w:cs="Arial"/>
        </w:rPr>
      </w:pPr>
      <w:r>
        <w:t xml:space="preserve">En la </w:t>
      </w:r>
      <w:r w:rsidR="00AB3A94">
        <w:t xml:space="preserve">décima sesión especial (3 de septiembre), se generó el compromiso de analizar </w:t>
      </w:r>
      <w:r w:rsidR="00BC4AD6">
        <w:rPr>
          <w:rFonts w:cs="Arial"/>
        </w:rPr>
        <w:t xml:space="preserve">la propuesta de </w:t>
      </w:r>
      <w:r w:rsidR="00361743" w:rsidRPr="00361743">
        <w:rPr>
          <w:rFonts w:cs="Arial"/>
        </w:rPr>
        <w:t xml:space="preserve">adecuación de los </w:t>
      </w:r>
      <w:r w:rsidR="00BC4AD6" w:rsidRPr="00CE0F7B">
        <w:rPr>
          <w:i/>
        </w:rPr>
        <w:t>Lineamientos para la protección de niñas, niños y adolescentes en materia de propaganda y mensajes electorales</w:t>
      </w:r>
      <w:r w:rsidR="00AB3A94">
        <w:rPr>
          <w:rFonts w:cs="Arial"/>
        </w:rPr>
        <w:t xml:space="preserve"> en una reunión de trabajo, previo a su análisis en sesión formal del Comité.</w:t>
      </w:r>
    </w:p>
    <w:p w:rsidR="00AB3A94" w:rsidRDefault="00AB3A94" w:rsidP="00AB3A94">
      <w:pPr>
        <w:rPr>
          <w:rFonts w:cs="Arial"/>
        </w:rPr>
      </w:pPr>
    </w:p>
    <w:p w:rsidR="007C4AAA" w:rsidRPr="007C4AAA" w:rsidRDefault="00AB3A94" w:rsidP="007C4AAA">
      <w:pPr>
        <w:rPr>
          <w:rFonts w:cs="Arial"/>
        </w:rPr>
      </w:pPr>
      <w:r w:rsidRPr="007C4AAA">
        <w:rPr>
          <w:rFonts w:cs="Arial"/>
        </w:rPr>
        <w:t xml:space="preserve">En cuanto a dicho compromiso se informa que </w:t>
      </w:r>
      <w:r w:rsidR="007C4AAA" w:rsidRPr="007C4AAA">
        <w:rPr>
          <w:rFonts w:cs="Arial"/>
        </w:rPr>
        <w:t>el 12 de septiembre se llevó a cabo una reunión de trabajo con los integrantes del Comité y se acordó realizar modificaciones de forma al Proyecto de Acuerdo, Manual y Guías Metodológicas. Del mismo modo se acordó remitir un oficio a SIPINNA para consultar su opinión en relación la transmisión en vivo en donde aparezcan directa o incidentalmente niñas, niños y adolescentes para efecto de la tutela al interés supe</w:t>
      </w:r>
      <w:r w:rsidR="00AC3089">
        <w:rPr>
          <w:rFonts w:cs="Arial"/>
        </w:rPr>
        <w:t xml:space="preserve">rior de la </w:t>
      </w:r>
      <w:r w:rsidR="00AC3089" w:rsidRPr="00A001A3">
        <w:rPr>
          <w:rFonts w:cs="Arial"/>
        </w:rPr>
        <w:t>niñez; también para que sugieran el tipo de juegos que se pueden aplicar a en las distintas edades de los adolescentes</w:t>
      </w:r>
      <w:r w:rsidR="007C4AAA" w:rsidRPr="00A001A3">
        <w:rPr>
          <w:rFonts w:cs="Arial"/>
        </w:rPr>
        <w:t>.</w:t>
      </w:r>
      <w:r w:rsidR="007C4AAA" w:rsidRPr="007C4AAA">
        <w:rPr>
          <w:rFonts w:cs="Arial"/>
        </w:rPr>
        <w:t xml:space="preserve"> Asimismo, se acordó solicitar si, en el apartado de “Documentación y evidencias del consentimiento informado” del manual, el SIPINNA puede abundar específicamente en la siguiente oración “La opinión y manifestación de voluntad informada debe atender a un enfoque de género, a las discapacidades, a su contexto social e incluso cosmovisión”, para después tener un acercamiento con la Unidad </w:t>
      </w:r>
      <w:r w:rsidR="007C4AAA">
        <w:rPr>
          <w:rFonts w:cs="Arial"/>
        </w:rPr>
        <w:t xml:space="preserve">Técnica </w:t>
      </w:r>
      <w:r w:rsidR="007C4AAA" w:rsidRPr="007C4AAA">
        <w:rPr>
          <w:rFonts w:cs="Arial"/>
        </w:rPr>
        <w:t>de Igualdad de Género</w:t>
      </w:r>
      <w:r w:rsidR="007C4AAA">
        <w:rPr>
          <w:rFonts w:cs="Arial"/>
        </w:rPr>
        <w:t xml:space="preserve"> y No Discriminación</w:t>
      </w:r>
      <w:r w:rsidR="007C4AAA" w:rsidRPr="007C4AAA">
        <w:rPr>
          <w:rFonts w:cs="Arial"/>
        </w:rPr>
        <w:t>.</w:t>
      </w:r>
    </w:p>
    <w:p w:rsidR="007C4AAA" w:rsidRPr="007C4AAA" w:rsidRDefault="007C4AAA" w:rsidP="007C4AAA">
      <w:pPr>
        <w:rPr>
          <w:rFonts w:cs="Arial"/>
        </w:rPr>
      </w:pPr>
    </w:p>
    <w:p w:rsidR="007A491F" w:rsidRPr="008F2A65" w:rsidRDefault="007C4AAA" w:rsidP="007C4AAA">
      <w:pPr>
        <w:rPr>
          <w:rFonts w:eastAsiaTheme="minorEastAsia"/>
          <w:szCs w:val="24"/>
        </w:rPr>
      </w:pPr>
      <w:r w:rsidRPr="007C4AAA">
        <w:rPr>
          <w:rFonts w:cs="Arial"/>
        </w:rPr>
        <w:t>Por otro lado, la Secretaría Técnica se comprometió a consultar a especialistas a fin de analizar la imposibilidad material o técnica para difuminar imágenes mientras se realicen transmisiones en vivo. En ese sentido, cuando se obtengan las respuestas correspondientes se harán del conocimiento de los integrantes del Comité.</w:t>
      </w:r>
    </w:p>
    <w:p w:rsidR="007A491F" w:rsidRDefault="007A491F" w:rsidP="007E1075">
      <w:pPr>
        <w:rPr>
          <w:rFonts w:eastAsiaTheme="minorEastAsia"/>
          <w:szCs w:val="24"/>
        </w:rPr>
      </w:pPr>
    </w:p>
    <w:p w:rsidR="00293EE8" w:rsidRPr="008F2A65" w:rsidRDefault="00293EE8" w:rsidP="007E1075">
      <w:pPr>
        <w:rPr>
          <w:rFonts w:eastAsiaTheme="minorEastAsia"/>
          <w:szCs w:val="24"/>
        </w:rPr>
      </w:pPr>
    </w:p>
    <w:p w:rsidR="00712779" w:rsidRDefault="00712779" w:rsidP="00712779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FB51FE" wp14:editId="5C85766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779" w:rsidRPr="00791F7D" w:rsidRDefault="008956DD" w:rsidP="00712779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CONCLUIDO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51FE" id="Rectángulo redondeado 8" o:spid="_x0000_s1030" style="position:absolute;left:0;text-align:left;margin-left:362pt;margin-top:-5.25pt;width:128.7pt;height:24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" fillcolor="#936" strokecolor="fuchsia">
                <v:shadow on="t" opacity=".5" offset="6pt,6pt"/>
                <v:textbox>
                  <w:txbxContent>
                    <w:p w:rsidR="00712779" w:rsidRPr="00791F7D" w:rsidRDefault="008956DD" w:rsidP="00712779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CONCLUIDO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Catálogo nacional de emisoras</w:t>
      </w:r>
    </w:p>
    <w:p w:rsidR="00712779" w:rsidRDefault="00712779" w:rsidP="00712779">
      <w:pPr>
        <w:rPr>
          <w:rFonts w:eastAsia="Calibri" w:cs="Arial"/>
          <w:szCs w:val="24"/>
        </w:rPr>
      </w:pPr>
    </w:p>
    <w:p w:rsidR="00712779" w:rsidRDefault="00712779" w:rsidP="00AB3A94">
      <w:pPr>
        <w:pStyle w:val="INE"/>
        <w:rPr>
          <w:rFonts w:cs="Arial"/>
          <w:szCs w:val="24"/>
        </w:rPr>
      </w:pPr>
      <w:r>
        <w:t xml:space="preserve">En la </w:t>
      </w:r>
      <w:r w:rsidR="00AB3A94">
        <w:t>octava</w:t>
      </w:r>
      <w:r>
        <w:t xml:space="preserve"> sesión ordinaria </w:t>
      </w:r>
      <w:r w:rsidR="00AB3A94">
        <w:rPr>
          <w:rFonts w:cs="Arial"/>
          <w:szCs w:val="24"/>
        </w:rPr>
        <w:t xml:space="preserve">se generó el compromiso de que en los informes mensuales de actualización del catálogo se presentarían cifras consolidadas de los datos obtenidos por los </w:t>
      </w:r>
      <w:r w:rsidR="00AB3A94" w:rsidRPr="00765F82">
        <w:rPr>
          <w:rFonts w:cs="Arial"/>
          <w:szCs w:val="24"/>
        </w:rPr>
        <w:t>ajustes en cada uno de los rubros</w:t>
      </w:r>
      <w:r w:rsidR="003920B8">
        <w:rPr>
          <w:rFonts w:cs="Arial"/>
          <w:szCs w:val="24"/>
        </w:rPr>
        <w:t>, de manera que se obtenga</w:t>
      </w:r>
      <w:r w:rsidR="00AB3A94" w:rsidRPr="00765F82">
        <w:rPr>
          <w:rFonts w:cs="Arial"/>
          <w:szCs w:val="24"/>
        </w:rPr>
        <w:t xml:space="preserve"> una cifra total</w:t>
      </w:r>
      <w:r w:rsidR="00AB3A94">
        <w:rPr>
          <w:rFonts w:cs="Arial"/>
          <w:szCs w:val="24"/>
        </w:rPr>
        <w:t>.</w:t>
      </w:r>
    </w:p>
    <w:p w:rsidR="00712779" w:rsidRDefault="00712779" w:rsidP="00712779">
      <w:pPr>
        <w:rPr>
          <w:rFonts w:cs="Arial"/>
          <w:szCs w:val="24"/>
        </w:rPr>
      </w:pPr>
    </w:p>
    <w:p w:rsidR="00712779" w:rsidRPr="000069B2" w:rsidRDefault="00712779" w:rsidP="00712779">
      <w:pPr>
        <w:rPr>
          <w:rFonts w:cs="Arial"/>
        </w:rPr>
      </w:pPr>
      <w:r w:rsidRPr="00293EE8">
        <w:rPr>
          <w:rFonts w:cs="Arial"/>
          <w:szCs w:val="24"/>
        </w:rPr>
        <w:t xml:space="preserve">En relación con lo anterior, se informa que </w:t>
      </w:r>
      <w:r w:rsidR="008956DD">
        <w:rPr>
          <w:rFonts w:cs="Arial"/>
          <w:szCs w:val="24"/>
        </w:rPr>
        <w:t xml:space="preserve">el 18 de septiembre </w:t>
      </w:r>
      <w:r w:rsidR="00293EE8" w:rsidRPr="00293EE8">
        <w:rPr>
          <w:rFonts w:cs="Arial"/>
          <w:szCs w:val="24"/>
        </w:rPr>
        <w:t xml:space="preserve">se circuló </w:t>
      </w:r>
      <w:r w:rsidR="008956DD">
        <w:rPr>
          <w:rFonts w:cs="Arial"/>
          <w:szCs w:val="24"/>
        </w:rPr>
        <w:t xml:space="preserve">por correo electrónico </w:t>
      </w:r>
      <w:r w:rsidR="00293EE8" w:rsidRPr="00293EE8">
        <w:rPr>
          <w:rFonts w:cs="Arial"/>
          <w:szCs w:val="24"/>
        </w:rPr>
        <w:t xml:space="preserve">una nota donde se da cuenta del número de altas y bajas que se han presentado en los informes mensuales al </w:t>
      </w:r>
      <w:r w:rsidR="00293EE8">
        <w:rPr>
          <w:rFonts w:cs="Arial"/>
          <w:szCs w:val="24"/>
        </w:rPr>
        <w:t>Comité</w:t>
      </w:r>
      <w:r w:rsidR="00293EE8" w:rsidRPr="00293EE8">
        <w:rPr>
          <w:rFonts w:cs="Arial"/>
          <w:szCs w:val="24"/>
        </w:rPr>
        <w:t>. En dicha nota se explica que el número de emisoras coincide con las altas y bajas que se han reportado.</w:t>
      </w:r>
    </w:p>
    <w:sectPr w:rsidR="00712779" w:rsidRPr="000069B2" w:rsidSect="00766247">
      <w:headerReference w:type="default" r:id="rId11"/>
      <w:footerReference w:type="default" r:id="rId12"/>
      <w:headerReference w:type="first" r:id="rId13"/>
      <w:pgSz w:w="12240" w:h="15840"/>
      <w:pgMar w:top="1134" w:right="1134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A" w:rsidRDefault="004C7EBA" w:rsidP="00397A49">
      <w:r>
        <w:separator/>
      </w:r>
    </w:p>
  </w:endnote>
  <w:endnote w:type="continuationSeparator" w:id="0">
    <w:p w:rsidR="004C7EBA" w:rsidRDefault="004C7EBA" w:rsidP="003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00921500"/>
      <w:docPartObj>
        <w:docPartGallery w:val="Page Numbers (Bottom of Page)"/>
        <w:docPartUnique/>
      </w:docPartObj>
    </w:sdtPr>
    <w:sdtEndPr/>
    <w:sdtContent>
      <w:p w:rsidR="00054D7D" w:rsidRPr="00766247" w:rsidRDefault="00054D7D">
        <w:pPr>
          <w:pStyle w:val="Piedepgina"/>
          <w:jc w:val="right"/>
          <w:rPr>
            <w:sz w:val="20"/>
            <w:szCs w:val="20"/>
          </w:rPr>
        </w:pPr>
        <w:r w:rsidRPr="00766247">
          <w:rPr>
            <w:sz w:val="20"/>
            <w:szCs w:val="20"/>
          </w:rPr>
          <w:fldChar w:fldCharType="begin"/>
        </w:r>
        <w:r w:rsidRPr="00766247">
          <w:rPr>
            <w:sz w:val="20"/>
            <w:szCs w:val="20"/>
          </w:rPr>
          <w:instrText>PAGE   \* MERGEFORMAT</w:instrText>
        </w:r>
        <w:r w:rsidRPr="00766247">
          <w:rPr>
            <w:sz w:val="20"/>
            <w:szCs w:val="20"/>
          </w:rPr>
          <w:fldChar w:fldCharType="separate"/>
        </w:r>
        <w:r w:rsidR="00A001A3" w:rsidRPr="00A001A3">
          <w:rPr>
            <w:noProof/>
            <w:sz w:val="20"/>
            <w:szCs w:val="20"/>
            <w:lang w:val="es-ES"/>
          </w:rPr>
          <w:t>2</w:t>
        </w:r>
        <w:r w:rsidRPr="00766247">
          <w:rPr>
            <w:sz w:val="20"/>
            <w:szCs w:val="20"/>
          </w:rPr>
          <w:fldChar w:fldCharType="end"/>
        </w:r>
      </w:p>
    </w:sdtContent>
  </w:sdt>
  <w:p w:rsidR="00054D7D" w:rsidRDefault="00054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A" w:rsidRDefault="004C7EBA" w:rsidP="00397A49">
      <w:r>
        <w:separator/>
      </w:r>
    </w:p>
  </w:footnote>
  <w:footnote w:type="continuationSeparator" w:id="0">
    <w:p w:rsidR="004C7EBA" w:rsidRDefault="004C7EBA" w:rsidP="003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054D7D" w:rsidRPr="00397A49" w:rsidTr="00246DB6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054D7D" w:rsidRPr="00397A49" w:rsidRDefault="004C7EBA" w:rsidP="00397A49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3C46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2pt;margin-top:4.65pt;width:113.4pt;height:50.6pt;z-index:251659264">
                <v:imagedata r:id="rId1" o:title=""/>
              </v:shape>
              <o:OLEObject Type="Embed" ProgID="PBrush" ShapeID="_x0000_s2050" DrawAspect="Content" ObjectID="_1630843266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361743" w:rsidRPr="006800CA" w:rsidRDefault="00361743" w:rsidP="00361743">
          <w:pPr>
            <w:ind w:left="1028"/>
            <w:rPr>
              <w:spacing w:val="2"/>
            </w:rPr>
          </w:pPr>
          <w:r w:rsidRPr="006800CA">
            <w:rPr>
              <w:spacing w:val="2"/>
            </w:rPr>
            <w:t>INSTITUTO NACIONAL ELECTORAL</w:t>
          </w:r>
        </w:p>
        <w:p w:rsidR="00361743" w:rsidRPr="006800CA" w:rsidRDefault="00361743" w:rsidP="00361743">
          <w:pPr>
            <w:ind w:left="1028"/>
            <w:rPr>
              <w:spacing w:val="10"/>
            </w:rPr>
          </w:pPr>
          <w:r w:rsidRPr="006800CA">
            <w:rPr>
              <w:spacing w:val="10"/>
            </w:rPr>
            <w:t>COMITÉ DE RADIO Y TELEVISIÓN</w:t>
          </w:r>
        </w:p>
        <w:p w:rsidR="00361743" w:rsidRPr="000F63A9" w:rsidRDefault="000069B2" w:rsidP="00361743">
          <w:pPr>
            <w:ind w:left="1028"/>
            <w:rPr>
              <w:spacing w:val="6"/>
            </w:rPr>
          </w:pPr>
          <w:r>
            <w:rPr>
              <w:spacing w:val="6"/>
            </w:rPr>
            <w:t>NOVENA</w:t>
          </w:r>
          <w:r w:rsidR="00361743" w:rsidRPr="000F63A9">
            <w:rPr>
              <w:spacing w:val="6"/>
            </w:rPr>
            <w:t xml:space="preserve"> SESIÓN ORDINARIA 2019</w:t>
          </w:r>
        </w:p>
        <w:p w:rsidR="00054D7D" w:rsidRPr="00C33D36" w:rsidRDefault="00361743" w:rsidP="00361743">
          <w:pPr>
            <w:ind w:left="1028"/>
            <w:rPr>
              <w:spacing w:val="26"/>
            </w:rPr>
          </w:pPr>
          <w:r w:rsidRPr="006800CA">
            <w:rPr>
              <w:spacing w:val="28"/>
            </w:rPr>
            <w:t>SEGUIMIENTO DE ACUERDOS</w:t>
          </w:r>
        </w:p>
      </w:tc>
    </w:tr>
  </w:tbl>
  <w:p w:rsidR="00054D7D" w:rsidRPr="00541BFA" w:rsidRDefault="00054D7D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054D7D" w:rsidRPr="00397A49" w:rsidTr="00054D7D">
      <w:trPr>
        <w:trHeight w:val="1120"/>
      </w:trPr>
      <w:tc>
        <w:tcPr>
          <w:tcW w:w="4820" w:type="dxa"/>
          <w:shd w:val="clear" w:color="auto" w:fill="auto"/>
          <w:vAlign w:val="center"/>
        </w:tcPr>
        <w:p w:rsidR="00054D7D" w:rsidRPr="00397A49" w:rsidRDefault="004C7EBA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0D78C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4.65pt;width:113.4pt;height:50.6pt;z-index:251661312">
                <v:imagedata r:id="rId1" o:title=""/>
              </v:shape>
              <o:OLEObject Type="Embed" ProgID="PBrush" ShapeID="_x0000_s2051" DrawAspect="Content" ObjectID="_1630843267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:rsidR="00054D7D" w:rsidRPr="006800CA" w:rsidRDefault="00054D7D" w:rsidP="00766247">
          <w:pPr>
            <w:ind w:left="1028"/>
            <w:rPr>
              <w:spacing w:val="2"/>
            </w:rPr>
          </w:pPr>
          <w:r w:rsidRPr="006800CA">
            <w:rPr>
              <w:spacing w:val="2"/>
            </w:rPr>
            <w:t>INSTITUTO NACIONAL ELECTORAL</w:t>
          </w:r>
        </w:p>
        <w:p w:rsidR="00054D7D" w:rsidRPr="006800CA" w:rsidRDefault="00054D7D" w:rsidP="00766247">
          <w:pPr>
            <w:ind w:left="1028"/>
            <w:rPr>
              <w:spacing w:val="10"/>
            </w:rPr>
          </w:pPr>
          <w:r w:rsidRPr="006800CA">
            <w:rPr>
              <w:spacing w:val="10"/>
            </w:rPr>
            <w:t>COMITÉ DE RADIO Y TELEVISIÓN</w:t>
          </w:r>
        </w:p>
        <w:p w:rsidR="00054D7D" w:rsidRPr="000F63A9" w:rsidRDefault="000069B2" w:rsidP="00766247">
          <w:pPr>
            <w:ind w:left="1028"/>
            <w:rPr>
              <w:spacing w:val="6"/>
            </w:rPr>
          </w:pPr>
          <w:r>
            <w:rPr>
              <w:spacing w:val="6"/>
            </w:rPr>
            <w:t>NOVENA</w:t>
          </w:r>
          <w:r w:rsidR="00054D7D" w:rsidRPr="000F63A9">
            <w:rPr>
              <w:spacing w:val="6"/>
            </w:rPr>
            <w:t xml:space="preserve"> SESIÓN ORDINARIA 2019</w:t>
          </w:r>
        </w:p>
        <w:p w:rsidR="00054D7D" w:rsidRPr="006800CA" w:rsidRDefault="00054D7D" w:rsidP="00766247">
          <w:pPr>
            <w:ind w:left="1028"/>
            <w:rPr>
              <w:spacing w:val="28"/>
            </w:rPr>
          </w:pPr>
          <w:r w:rsidRPr="006800CA">
            <w:rPr>
              <w:spacing w:val="28"/>
            </w:rPr>
            <w:t>SEGUIMIENTO DE ACUERDOS</w:t>
          </w:r>
        </w:p>
      </w:tc>
    </w:tr>
  </w:tbl>
  <w:p w:rsidR="00054D7D" w:rsidRPr="00541BFA" w:rsidRDefault="00054D7D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B79"/>
    <w:multiLevelType w:val="hybridMultilevel"/>
    <w:tmpl w:val="E160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41"/>
    <w:multiLevelType w:val="hybridMultilevel"/>
    <w:tmpl w:val="C5A87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D87"/>
    <w:multiLevelType w:val="hybridMultilevel"/>
    <w:tmpl w:val="16B45EC4"/>
    <w:lvl w:ilvl="0" w:tplc="1CF2C79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CB"/>
    <w:multiLevelType w:val="hybridMultilevel"/>
    <w:tmpl w:val="B3C068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0B0"/>
    <w:multiLevelType w:val="hybridMultilevel"/>
    <w:tmpl w:val="6D7A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7CD"/>
    <w:multiLevelType w:val="hybridMultilevel"/>
    <w:tmpl w:val="33F25AE2"/>
    <w:lvl w:ilvl="0" w:tplc="37EC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1DE"/>
    <w:multiLevelType w:val="hybridMultilevel"/>
    <w:tmpl w:val="E7DEC140"/>
    <w:lvl w:ilvl="0" w:tplc="250A5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AC"/>
    <w:multiLevelType w:val="hybridMultilevel"/>
    <w:tmpl w:val="33C45FD2"/>
    <w:lvl w:ilvl="0" w:tplc="080A0017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D39"/>
    <w:multiLevelType w:val="hybridMultilevel"/>
    <w:tmpl w:val="7E643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287"/>
    <w:multiLevelType w:val="hybridMultilevel"/>
    <w:tmpl w:val="342C0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BE7"/>
    <w:multiLevelType w:val="hybridMultilevel"/>
    <w:tmpl w:val="1626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5BD2"/>
    <w:multiLevelType w:val="hybridMultilevel"/>
    <w:tmpl w:val="A052E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9E4"/>
    <w:multiLevelType w:val="hybridMultilevel"/>
    <w:tmpl w:val="0E7050D6"/>
    <w:lvl w:ilvl="0" w:tplc="C3E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77E3A"/>
    <w:multiLevelType w:val="hybridMultilevel"/>
    <w:tmpl w:val="B070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626"/>
    <w:multiLevelType w:val="hybridMultilevel"/>
    <w:tmpl w:val="88A2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17829"/>
    <w:multiLevelType w:val="hybridMultilevel"/>
    <w:tmpl w:val="33B63C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27D6"/>
    <w:multiLevelType w:val="hybridMultilevel"/>
    <w:tmpl w:val="E392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2420"/>
    <w:multiLevelType w:val="hybridMultilevel"/>
    <w:tmpl w:val="5EC2CFBE"/>
    <w:lvl w:ilvl="0" w:tplc="08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751A1"/>
    <w:multiLevelType w:val="hybridMultilevel"/>
    <w:tmpl w:val="A0E2778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A8517B7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5256"/>
    <w:multiLevelType w:val="hybridMultilevel"/>
    <w:tmpl w:val="CD12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87EAA"/>
    <w:multiLevelType w:val="hybridMultilevel"/>
    <w:tmpl w:val="087250B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E560EB3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20"/>
  </w:num>
  <w:num w:numId="9">
    <w:abstractNumId w:val="23"/>
  </w:num>
  <w:num w:numId="10">
    <w:abstractNumId w:val="15"/>
  </w:num>
  <w:num w:numId="11">
    <w:abstractNumId w:val="2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22"/>
  </w:num>
  <w:num w:numId="19">
    <w:abstractNumId w:val="0"/>
  </w:num>
  <w:num w:numId="20">
    <w:abstractNumId w:val="11"/>
  </w:num>
  <w:num w:numId="21">
    <w:abstractNumId w:val="4"/>
  </w:num>
  <w:num w:numId="22">
    <w:abstractNumId w:val="4"/>
  </w:num>
  <w:num w:numId="23">
    <w:abstractNumId w:val="6"/>
  </w:num>
  <w:num w:numId="24">
    <w:abstractNumId w:val="7"/>
  </w:num>
  <w:num w:numId="25">
    <w:abstractNumId w:val="13"/>
  </w:num>
  <w:num w:numId="26">
    <w:abstractNumId w:val="1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9"/>
    <w:rsid w:val="00003F72"/>
    <w:rsid w:val="000051B2"/>
    <w:rsid w:val="000069B2"/>
    <w:rsid w:val="000121D1"/>
    <w:rsid w:val="0001249B"/>
    <w:rsid w:val="000127ED"/>
    <w:rsid w:val="00012D91"/>
    <w:rsid w:val="00012EED"/>
    <w:rsid w:val="000145E2"/>
    <w:rsid w:val="0001572A"/>
    <w:rsid w:val="00015FAC"/>
    <w:rsid w:val="00016A8C"/>
    <w:rsid w:val="000173A3"/>
    <w:rsid w:val="00020C7C"/>
    <w:rsid w:val="00020FCF"/>
    <w:rsid w:val="000229A0"/>
    <w:rsid w:val="00022DF7"/>
    <w:rsid w:val="00023E23"/>
    <w:rsid w:val="00025D67"/>
    <w:rsid w:val="00025DB1"/>
    <w:rsid w:val="00026374"/>
    <w:rsid w:val="00026DD2"/>
    <w:rsid w:val="00027E60"/>
    <w:rsid w:val="00033599"/>
    <w:rsid w:val="0003365A"/>
    <w:rsid w:val="0004105B"/>
    <w:rsid w:val="00041EB3"/>
    <w:rsid w:val="00044E82"/>
    <w:rsid w:val="00045CCA"/>
    <w:rsid w:val="00045F09"/>
    <w:rsid w:val="000513CE"/>
    <w:rsid w:val="00054D7D"/>
    <w:rsid w:val="00055B4A"/>
    <w:rsid w:val="00061CF6"/>
    <w:rsid w:val="00062B3E"/>
    <w:rsid w:val="000714B9"/>
    <w:rsid w:val="00071C44"/>
    <w:rsid w:val="0007305E"/>
    <w:rsid w:val="00080FED"/>
    <w:rsid w:val="00082E37"/>
    <w:rsid w:val="0008618D"/>
    <w:rsid w:val="00086258"/>
    <w:rsid w:val="00086BC8"/>
    <w:rsid w:val="000875DD"/>
    <w:rsid w:val="000879BE"/>
    <w:rsid w:val="00087B34"/>
    <w:rsid w:val="000961DC"/>
    <w:rsid w:val="00097162"/>
    <w:rsid w:val="0009740B"/>
    <w:rsid w:val="000A07BB"/>
    <w:rsid w:val="000A1B8E"/>
    <w:rsid w:val="000A4A2C"/>
    <w:rsid w:val="000A580A"/>
    <w:rsid w:val="000A79A8"/>
    <w:rsid w:val="000A7D9D"/>
    <w:rsid w:val="000B1618"/>
    <w:rsid w:val="000B1AC2"/>
    <w:rsid w:val="000C23CA"/>
    <w:rsid w:val="000C2D44"/>
    <w:rsid w:val="000C5D33"/>
    <w:rsid w:val="000C79D1"/>
    <w:rsid w:val="000D06CC"/>
    <w:rsid w:val="000D1CAC"/>
    <w:rsid w:val="000D5426"/>
    <w:rsid w:val="000D5776"/>
    <w:rsid w:val="000E059B"/>
    <w:rsid w:val="000E10D8"/>
    <w:rsid w:val="000E53F6"/>
    <w:rsid w:val="000E7B9C"/>
    <w:rsid w:val="000F2C71"/>
    <w:rsid w:val="000F37D6"/>
    <w:rsid w:val="000F38AE"/>
    <w:rsid w:val="000F63A9"/>
    <w:rsid w:val="001008E7"/>
    <w:rsid w:val="00101394"/>
    <w:rsid w:val="00103255"/>
    <w:rsid w:val="00103F9C"/>
    <w:rsid w:val="00104E73"/>
    <w:rsid w:val="001069B1"/>
    <w:rsid w:val="00111BCD"/>
    <w:rsid w:val="001130EB"/>
    <w:rsid w:val="001132DD"/>
    <w:rsid w:val="00115271"/>
    <w:rsid w:val="00121C4D"/>
    <w:rsid w:val="00122F5D"/>
    <w:rsid w:val="0012339D"/>
    <w:rsid w:val="00123E98"/>
    <w:rsid w:val="001254BB"/>
    <w:rsid w:val="00125690"/>
    <w:rsid w:val="00126FE8"/>
    <w:rsid w:val="00127D22"/>
    <w:rsid w:val="00132784"/>
    <w:rsid w:val="001341B9"/>
    <w:rsid w:val="00144711"/>
    <w:rsid w:val="00146B4C"/>
    <w:rsid w:val="00146E03"/>
    <w:rsid w:val="001512FD"/>
    <w:rsid w:val="00151461"/>
    <w:rsid w:val="00151FCC"/>
    <w:rsid w:val="0015499D"/>
    <w:rsid w:val="001570F8"/>
    <w:rsid w:val="00160583"/>
    <w:rsid w:val="00161E2C"/>
    <w:rsid w:val="0016366D"/>
    <w:rsid w:val="001636DD"/>
    <w:rsid w:val="00163962"/>
    <w:rsid w:val="001652C7"/>
    <w:rsid w:val="00173172"/>
    <w:rsid w:val="001731BF"/>
    <w:rsid w:val="00174336"/>
    <w:rsid w:val="00175000"/>
    <w:rsid w:val="00175B62"/>
    <w:rsid w:val="001772DB"/>
    <w:rsid w:val="001803D3"/>
    <w:rsid w:val="00180497"/>
    <w:rsid w:val="00181AE0"/>
    <w:rsid w:val="00182D4A"/>
    <w:rsid w:val="00183B02"/>
    <w:rsid w:val="0018511A"/>
    <w:rsid w:val="001859BE"/>
    <w:rsid w:val="00186DD1"/>
    <w:rsid w:val="00191926"/>
    <w:rsid w:val="00192748"/>
    <w:rsid w:val="00192DE5"/>
    <w:rsid w:val="0019368F"/>
    <w:rsid w:val="00194061"/>
    <w:rsid w:val="001947A6"/>
    <w:rsid w:val="00194A9A"/>
    <w:rsid w:val="00194FAA"/>
    <w:rsid w:val="0019752E"/>
    <w:rsid w:val="00197986"/>
    <w:rsid w:val="00197E0B"/>
    <w:rsid w:val="001A0874"/>
    <w:rsid w:val="001A14FA"/>
    <w:rsid w:val="001A296B"/>
    <w:rsid w:val="001A36C9"/>
    <w:rsid w:val="001A4465"/>
    <w:rsid w:val="001A56D6"/>
    <w:rsid w:val="001A7817"/>
    <w:rsid w:val="001B040F"/>
    <w:rsid w:val="001B05F7"/>
    <w:rsid w:val="001B0FD9"/>
    <w:rsid w:val="001B1608"/>
    <w:rsid w:val="001B1969"/>
    <w:rsid w:val="001B1E18"/>
    <w:rsid w:val="001B2DA5"/>
    <w:rsid w:val="001B64A4"/>
    <w:rsid w:val="001B6B6B"/>
    <w:rsid w:val="001B7BD1"/>
    <w:rsid w:val="001C2AA3"/>
    <w:rsid w:val="001C3930"/>
    <w:rsid w:val="001C4A0E"/>
    <w:rsid w:val="001C59CE"/>
    <w:rsid w:val="001C6227"/>
    <w:rsid w:val="001C7A52"/>
    <w:rsid w:val="001C7B01"/>
    <w:rsid w:val="001D14AF"/>
    <w:rsid w:val="001D503E"/>
    <w:rsid w:val="001D5295"/>
    <w:rsid w:val="001D5B1C"/>
    <w:rsid w:val="001D716D"/>
    <w:rsid w:val="001E147C"/>
    <w:rsid w:val="001E1C89"/>
    <w:rsid w:val="001E33EE"/>
    <w:rsid w:val="001E48B0"/>
    <w:rsid w:val="001E4D66"/>
    <w:rsid w:val="001E6424"/>
    <w:rsid w:val="001F16C2"/>
    <w:rsid w:val="001F1C3B"/>
    <w:rsid w:val="001F21B9"/>
    <w:rsid w:val="001F2C08"/>
    <w:rsid w:val="001F2C4B"/>
    <w:rsid w:val="001F3E7F"/>
    <w:rsid w:val="001F46AD"/>
    <w:rsid w:val="001F4819"/>
    <w:rsid w:val="001F75DF"/>
    <w:rsid w:val="002026BA"/>
    <w:rsid w:val="00203BF1"/>
    <w:rsid w:val="00203E48"/>
    <w:rsid w:val="0020534E"/>
    <w:rsid w:val="00205774"/>
    <w:rsid w:val="00205D60"/>
    <w:rsid w:val="00210466"/>
    <w:rsid w:val="00214912"/>
    <w:rsid w:val="00216EE8"/>
    <w:rsid w:val="00216F66"/>
    <w:rsid w:val="00217312"/>
    <w:rsid w:val="0021743C"/>
    <w:rsid w:val="0022021A"/>
    <w:rsid w:val="002224A5"/>
    <w:rsid w:val="002236DA"/>
    <w:rsid w:val="002238C7"/>
    <w:rsid w:val="00224616"/>
    <w:rsid w:val="0022687E"/>
    <w:rsid w:val="00231F06"/>
    <w:rsid w:val="002428CA"/>
    <w:rsid w:val="002430E0"/>
    <w:rsid w:val="00246220"/>
    <w:rsid w:val="00246DB6"/>
    <w:rsid w:val="00247438"/>
    <w:rsid w:val="00247D1C"/>
    <w:rsid w:val="00247D54"/>
    <w:rsid w:val="00250ED0"/>
    <w:rsid w:val="00251CB5"/>
    <w:rsid w:val="002524D3"/>
    <w:rsid w:val="00253FE1"/>
    <w:rsid w:val="002545E3"/>
    <w:rsid w:val="00256E15"/>
    <w:rsid w:val="00257C48"/>
    <w:rsid w:val="0026075E"/>
    <w:rsid w:val="00260842"/>
    <w:rsid w:val="00261BE9"/>
    <w:rsid w:val="00265B7F"/>
    <w:rsid w:val="002664A3"/>
    <w:rsid w:val="00266D86"/>
    <w:rsid w:val="00272512"/>
    <w:rsid w:val="00274B7A"/>
    <w:rsid w:val="00274D45"/>
    <w:rsid w:val="00275154"/>
    <w:rsid w:val="00275512"/>
    <w:rsid w:val="002773D0"/>
    <w:rsid w:val="00277D00"/>
    <w:rsid w:val="00281885"/>
    <w:rsid w:val="002820F3"/>
    <w:rsid w:val="00287921"/>
    <w:rsid w:val="0029348E"/>
    <w:rsid w:val="00293EE8"/>
    <w:rsid w:val="00293FE3"/>
    <w:rsid w:val="00294C25"/>
    <w:rsid w:val="00295D86"/>
    <w:rsid w:val="002961BC"/>
    <w:rsid w:val="00296AA5"/>
    <w:rsid w:val="002973D4"/>
    <w:rsid w:val="002A1F03"/>
    <w:rsid w:val="002A2423"/>
    <w:rsid w:val="002A5BAC"/>
    <w:rsid w:val="002A65DF"/>
    <w:rsid w:val="002A71E2"/>
    <w:rsid w:val="002B51C2"/>
    <w:rsid w:val="002B5A5D"/>
    <w:rsid w:val="002B6883"/>
    <w:rsid w:val="002B7EA2"/>
    <w:rsid w:val="002C1346"/>
    <w:rsid w:val="002C198C"/>
    <w:rsid w:val="002C32DE"/>
    <w:rsid w:val="002C4E09"/>
    <w:rsid w:val="002C63CF"/>
    <w:rsid w:val="002D066D"/>
    <w:rsid w:val="002D11CD"/>
    <w:rsid w:val="002D1CFF"/>
    <w:rsid w:val="002D30F6"/>
    <w:rsid w:val="002D33D7"/>
    <w:rsid w:val="002D347A"/>
    <w:rsid w:val="002D3B35"/>
    <w:rsid w:val="002D3BD9"/>
    <w:rsid w:val="002D69D6"/>
    <w:rsid w:val="002D6EB3"/>
    <w:rsid w:val="002E0996"/>
    <w:rsid w:val="002E3246"/>
    <w:rsid w:val="002E688B"/>
    <w:rsid w:val="002E6E77"/>
    <w:rsid w:val="002E7E92"/>
    <w:rsid w:val="002F0549"/>
    <w:rsid w:val="002F0ED1"/>
    <w:rsid w:val="002F39FE"/>
    <w:rsid w:val="002F3F1D"/>
    <w:rsid w:val="002F65D6"/>
    <w:rsid w:val="002F679D"/>
    <w:rsid w:val="002F79D7"/>
    <w:rsid w:val="003035BB"/>
    <w:rsid w:val="00303669"/>
    <w:rsid w:val="0030380E"/>
    <w:rsid w:val="00307B53"/>
    <w:rsid w:val="00307F69"/>
    <w:rsid w:val="00310DE6"/>
    <w:rsid w:val="00317426"/>
    <w:rsid w:val="00323229"/>
    <w:rsid w:val="003232B8"/>
    <w:rsid w:val="0032378B"/>
    <w:rsid w:val="00323DAD"/>
    <w:rsid w:val="00324175"/>
    <w:rsid w:val="003251F2"/>
    <w:rsid w:val="003259E3"/>
    <w:rsid w:val="00325AFA"/>
    <w:rsid w:val="00327EA3"/>
    <w:rsid w:val="00330B04"/>
    <w:rsid w:val="00331102"/>
    <w:rsid w:val="0033147B"/>
    <w:rsid w:val="00332E57"/>
    <w:rsid w:val="003335B6"/>
    <w:rsid w:val="003347ED"/>
    <w:rsid w:val="00334C7B"/>
    <w:rsid w:val="00334DE4"/>
    <w:rsid w:val="0033670D"/>
    <w:rsid w:val="00336872"/>
    <w:rsid w:val="00336B19"/>
    <w:rsid w:val="0034301B"/>
    <w:rsid w:val="003438BC"/>
    <w:rsid w:val="00344FF5"/>
    <w:rsid w:val="00345690"/>
    <w:rsid w:val="003472B1"/>
    <w:rsid w:val="003473E3"/>
    <w:rsid w:val="003523DD"/>
    <w:rsid w:val="00354AB2"/>
    <w:rsid w:val="0035519F"/>
    <w:rsid w:val="00356E69"/>
    <w:rsid w:val="00357688"/>
    <w:rsid w:val="00361743"/>
    <w:rsid w:val="003643F6"/>
    <w:rsid w:val="00364E8D"/>
    <w:rsid w:val="0037085E"/>
    <w:rsid w:val="00372D7F"/>
    <w:rsid w:val="003824F6"/>
    <w:rsid w:val="00382D28"/>
    <w:rsid w:val="00383554"/>
    <w:rsid w:val="003875FA"/>
    <w:rsid w:val="00390661"/>
    <w:rsid w:val="003920B8"/>
    <w:rsid w:val="003947B0"/>
    <w:rsid w:val="00395B4D"/>
    <w:rsid w:val="003969ED"/>
    <w:rsid w:val="00396AA0"/>
    <w:rsid w:val="0039754E"/>
    <w:rsid w:val="00397A49"/>
    <w:rsid w:val="003A32A6"/>
    <w:rsid w:val="003A5443"/>
    <w:rsid w:val="003A710D"/>
    <w:rsid w:val="003B02B6"/>
    <w:rsid w:val="003B1382"/>
    <w:rsid w:val="003B3107"/>
    <w:rsid w:val="003B3450"/>
    <w:rsid w:val="003B3A01"/>
    <w:rsid w:val="003B5BF0"/>
    <w:rsid w:val="003B7ACB"/>
    <w:rsid w:val="003C1410"/>
    <w:rsid w:val="003C614C"/>
    <w:rsid w:val="003C7097"/>
    <w:rsid w:val="003C7355"/>
    <w:rsid w:val="003D19AA"/>
    <w:rsid w:val="003D3D78"/>
    <w:rsid w:val="003D652B"/>
    <w:rsid w:val="003D6711"/>
    <w:rsid w:val="003D7C39"/>
    <w:rsid w:val="003E0DE9"/>
    <w:rsid w:val="003E253E"/>
    <w:rsid w:val="003E2A24"/>
    <w:rsid w:val="003E3389"/>
    <w:rsid w:val="003E3E7B"/>
    <w:rsid w:val="003E7313"/>
    <w:rsid w:val="003E7E3E"/>
    <w:rsid w:val="003F0779"/>
    <w:rsid w:val="003F0C11"/>
    <w:rsid w:val="003F39BC"/>
    <w:rsid w:val="003F6651"/>
    <w:rsid w:val="003F6A70"/>
    <w:rsid w:val="00402CFF"/>
    <w:rsid w:val="00405716"/>
    <w:rsid w:val="00405BFD"/>
    <w:rsid w:val="00406052"/>
    <w:rsid w:val="0041046E"/>
    <w:rsid w:val="00411D63"/>
    <w:rsid w:val="0041334F"/>
    <w:rsid w:val="00414B25"/>
    <w:rsid w:val="00420836"/>
    <w:rsid w:val="00421E90"/>
    <w:rsid w:val="00426140"/>
    <w:rsid w:val="00426621"/>
    <w:rsid w:val="00431F2C"/>
    <w:rsid w:val="00432089"/>
    <w:rsid w:val="0043299E"/>
    <w:rsid w:val="00433057"/>
    <w:rsid w:val="0043327C"/>
    <w:rsid w:val="0043573B"/>
    <w:rsid w:val="00442903"/>
    <w:rsid w:val="0044300C"/>
    <w:rsid w:val="00443230"/>
    <w:rsid w:val="0044632E"/>
    <w:rsid w:val="00446B32"/>
    <w:rsid w:val="00447BA4"/>
    <w:rsid w:val="004515D4"/>
    <w:rsid w:val="004552C4"/>
    <w:rsid w:val="00463518"/>
    <w:rsid w:val="0046358F"/>
    <w:rsid w:val="004669DA"/>
    <w:rsid w:val="00466C36"/>
    <w:rsid w:val="00467B86"/>
    <w:rsid w:val="00467F3B"/>
    <w:rsid w:val="00472130"/>
    <w:rsid w:val="00472A3A"/>
    <w:rsid w:val="00473320"/>
    <w:rsid w:val="00473F57"/>
    <w:rsid w:val="00475964"/>
    <w:rsid w:val="00475A5D"/>
    <w:rsid w:val="00476D4B"/>
    <w:rsid w:val="0047728D"/>
    <w:rsid w:val="00481099"/>
    <w:rsid w:val="004822BB"/>
    <w:rsid w:val="00485469"/>
    <w:rsid w:val="004926B0"/>
    <w:rsid w:val="00492D05"/>
    <w:rsid w:val="00492D08"/>
    <w:rsid w:val="00493CA6"/>
    <w:rsid w:val="00494F88"/>
    <w:rsid w:val="00495C3F"/>
    <w:rsid w:val="004A0DFA"/>
    <w:rsid w:val="004A4E6B"/>
    <w:rsid w:val="004A611F"/>
    <w:rsid w:val="004B04E0"/>
    <w:rsid w:val="004B0768"/>
    <w:rsid w:val="004B0E0C"/>
    <w:rsid w:val="004B2CAA"/>
    <w:rsid w:val="004B4D5C"/>
    <w:rsid w:val="004C462D"/>
    <w:rsid w:val="004C761F"/>
    <w:rsid w:val="004C7EBA"/>
    <w:rsid w:val="004D1A06"/>
    <w:rsid w:val="004D2CA4"/>
    <w:rsid w:val="004D48FD"/>
    <w:rsid w:val="004D6FE2"/>
    <w:rsid w:val="004E1606"/>
    <w:rsid w:val="004F04F5"/>
    <w:rsid w:val="004F054F"/>
    <w:rsid w:val="004F1615"/>
    <w:rsid w:val="004F1BB7"/>
    <w:rsid w:val="004F4C75"/>
    <w:rsid w:val="004F564D"/>
    <w:rsid w:val="00500A45"/>
    <w:rsid w:val="00501397"/>
    <w:rsid w:val="00501615"/>
    <w:rsid w:val="00501CBE"/>
    <w:rsid w:val="0050305D"/>
    <w:rsid w:val="00505F34"/>
    <w:rsid w:val="005062F1"/>
    <w:rsid w:val="00507835"/>
    <w:rsid w:val="00510CE8"/>
    <w:rsid w:val="00510D11"/>
    <w:rsid w:val="00512C57"/>
    <w:rsid w:val="00512D10"/>
    <w:rsid w:val="00513E92"/>
    <w:rsid w:val="00515CBC"/>
    <w:rsid w:val="00517E5E"/>
    <w:rsid w:val="00521D04"/>
    <w:rsid w:val="005234D9"/>
    <w:rsid w:val="00524EC0"/>
    <w:rsid w:val="00526B02"/>
    <w:rsid w:val="0052712D"/>
    <w:rsid w:val="0053124D"/>
    <w:rsid w:val="0053180F"/>
    <w:rsid w:val="00531B78"/>
    <w:rsid w:val="00532121"/>
    <w:rsid w:val="0053281B"/>
    <w:rsid w:val="0053413A"/>
    <w:rsid w:val="00534314"/>
    <w:rsid w:val="00535AD3"/>
    <w:rsid w:val="00537D12"/>
    <w:rsid w:val="00537F13"/>
    <w:rsid w:val="00540084"/>
    <w:rsid w:val="00540415"/>
    <w:rsid w:val="005406D6"/>
    <w:rsid w:val="00540C5E"/>
    <w:rsid w:val="005429B4"/>
    <w:rsid w:val="00543570"/>
    <w:rsid w:val="00543BD9"/>
    <w:rsid w:val="00544C3F"/>
    <w:rsid w:val="005516E7"/>
    <w:rsid w:val="00552458"/>
    <w:rsid w:val="00552ADC"/>
    <w:rsid w:val="005570D1"/>
    <w:rsid w:val="00557A72"/>
    <w:rsid w:val="0056280C"/>
    <w:rsid w:val="00565AF7"/>
    <w:rsid w:val="005665A3"/>
    <w:rsid w:val="00567FA0"/>
    <w:rsid w:val="00570449"/>
    <w:rsid w:val="0057090B"/>
    <w:rsid w:val="00571050"/>
    <w:rsid w:val="005724D4"/>
    <w:rsid w:val="00573292"/>
    <w:rsid w:val="0057384E"/>
    <w:rsid w:val="0057718D"/>
    <w:rsid w:val="005817BE"/>
    <w:rsid w:val="00581A36"/>
    <w:rsid w:val="00583E79"/>
    <w:rsid w:val="00583F64"/>
    <w:rsid w:val="005857B4"/>
    <w:rsid w:val="00586D3C"/>
    <w:rsid w:val="00587D0D"/>
    <w:rsid w:val="00591150"/>
    <w:rsid w:val="0059222C"/>
    <w:rsid w:val="00594D39"/>
    <w:rsid w:val="00596CC2"/>
    <w:rsid w:val="005971A5"/>
    <w:rsid w:val="005A12A5"/>
    <w:rsid w:val="005A1E6A"/>
    <w:rsid w:val="005A4959"/>
    <w:rsid w:val="005A52B5"/>
    <w:rsid w:val="005A6819"/>
    <w:rsid w:val="005B2B5C"/>
    <w:rsid w:val="005B5860"/>
    <w:rsid w:val="005B64DB"/>
    <w:rsid w:val="005C0BF8"/>
    <w:rsid w:val="005C2D13"/>
    <w:rsid w:val="005D319F"/>
    <w:rsid w:val="005D5A09"/>
    <w:rsid w:val="005D5BB8"/>
    <w:rsid w:val="005D685E"/>
    <w:rsid w:val="005D6A8C"/>
    <w:rsid w:val="005D6F88"/>
    <w:rsid w:val="005E1F5B"/>
    <w:rsid w:val="005E2B80"/>
    <w:rsid w:val="005E7BA5"/>
    <w:rsid w:val="005F0BC8"/>
    <w:rsid w:val="005F0C6D"/>
    <w:rsid w:val="005F157E"/>
    <w:rsid w:val="005F4E87"/>
    <w:rsid w:val="00604F7F"/>
    <w:rsid w:val="00605AF2"/>
    <w:rsid w:val="00607386"/>
    <w:rsid w:val="00607A53"/>
    <w:rsid w:val="00607BB7"/>
    <w:rsid w:val="006115C0"/>
    <w:rsid w:val="00612625"/>
    <w:rsid w:val="00615775"/>
    <w:rsid w:val="00620084"/>
    <w:rsid w:val="006203FA"/>
    <w:rsid w:val="0062547A"/>
    <w:rsid w:val="00626F7F"/>
    <w:rsid w:val="00627453"/>
    <w:rsid w:val="0063238D"/>
    <w:rsid w:val="006326B1"/>
    <w:rsid w:val="00633661"/>
    <w:rsid w:val="00633683"/>
    <w:rsid w:val="006352C8"/>
    <w:rsid w:val="00636509"/>
    <w:rsid w:val="00636C21"/>
    <w:rsid w:val="00637109"/>
    <w:rsid w:val="0063767A"/>
    <w:rsid w:val="0064024A"/>
    <w:rsid w:val="00640493"/>
    <w:rsid w:val="00641B79"/>
    <w:rsid w:val="006432E0"/>
    <w:rsid w:val="00644E60"/>
    <w:rsid w:val="006467C8"/>
    <w:rsid w:val="00653732"/>
    <w:rsid w:val="00655F31"/>
    <w:rsid w:val="006601AA"/>
    <w:rsid w:val="00660B29"/>
    <w:rsid w:val="006650B2"/>
    <w:rsid w:val="00665A1F"/>
    <w:rsid w:val="00671798"/>
    <w:rsid w:val="006745C1"/>
    <w:rsid w:val="00675013"/>
    <w:rsid w:val="006771D3"/>
    <w:rsid w:val="006800CA"/>
    <w:rsid w:val="006813F2"/>
    <w:rsid w:val="006815FF"/>
    <w:rsid w:val="00682185"/>
    <w:rsid w:val="00682F83"/>
    <w:rsid w:val="00683540"/>
    <w:rsid w:val="00683737"/>
    <w:rsid w:val="00683940"/>
    <w:rsid w:val="00684D67"/>
    <w:rsid w:val="00685F4A"/>
    <w:rsid w:val="00690FFE"/>
    <w:rsid w:val="006935A5"/>
    <w:rsid w:val="00695DB1"/>
    <w:rsid w:val="00696204"/>
    <w:rsid w:val="006A69EF"/>
    <w:rsid w:val="006B08D6"/>
    <w:rsid w:val="006B0EDD"/>
    <w:rsid w:val="006B18E0"/>
    <w:rsid w:val="006B3B94"/>
    <w:rsid w:val="006B641F"/>
    <w:rsid w:val="006B6DBE"/>
    <w:rsid w:val="006B6E23"/>
    <w:rsid w:val="006C07F3"/>
    <w:rsid w:val="006D09EB"/>
    <w:rsid w:val="006D0FB7"/>
    <w:rsid w:val="006D11EB"/>
    <w:rsid w:val="006D2104"/>
    <w:rsid w:val="006D4838"/>
    <w:rsid w:val="006D492E"/>
    <w:rsid w:val="006D67AF"/>
    <w:rsid w:val="006D7B64"/>
    <w:rsid w:val="006E06BA"/>
    <w:rsid w:val="006E14F4"/>
    <w:rsid w:val="006E3366"/>
    <w:rsid w:val="006E33A0"/>
    <w:rsid w:val="006E3BB5"/>
    <w:rsid w:val="006E41F7"/>
    <w:rsid w:val="006E5FCF"/>
    <w:rsid w:val="006E6555"/>
    <w:rsid w:val="006E74A0"/>
    <w:rsid w:val="006F0815"/>
    <w:rsid w:val="006F25B4"/>
    <w:rsid w:val="006F262A"/>
    <w:rsid w:val="006F2FFA"/>
    <w:rsid w:val="006F7055"/>
    <w:rsid w:val="00700080"/>
    <w:rsid w:val="00705FE1"/>
    <w:rsid w:val="007062E4"/>
    <w:rsid w:val="00710957"/>
    <w:rsid w:val="00710FEA"/>
    <w:rsid w:val="00712779"/>
    <w:rsid w:val="00712C3F"/>
    <w:rsid w:val="0071470E"/>
    <w:rsid w:val="00720DA5"/>
    <w:rsid w:val="0072312E"/>
    <w:rsid w:val="00724381"/>
    <w:rsid w:val="00725047"/>
    <w:rsid w:val="007308C5"/>
    <w:rsid w:val="00730C9D"/>
    <w:rsid w:val="007319A4"/>
    <w:rsid w:val="00733D89"/>
    <w:rsid w:val="0073441F"/>
    <w:rsid w:val="00736EF9"/>
    <w:rsid w:val="00740164"/>
    <w:rsid w:val="007401E2"/>
    <w:rsid w:val="00742E2D"/>
    <w:rsid w:val="00743B0F"/>
    <w:rsid w:val="00744EE1"/>
    <w:rsid w:val="007454D4"/>
    <w:rsid w:val="0075083B"/>
    <w:rsid w:val="007538D6"/>
    <w:rsid w:val="007557E4"/>
    <w:rsid w:val="0076192F"/>
    <w:rsid w:val="00762529"/>
    <w:rsid w:val="00763FF0"/>
    <w:rsid w:val="00764790"/>
    <w:rsid w:val="00766247"/>
    <w:rsid w:val="00770336"/>
    <w:rsid w:val="00771F78"/>
    <w:rsid w:val="0077267C"/>
    <w:rsid w:val="0077309F"/>
    <w:rsid w:val="0077389D"/>
    <w:rsid w:val="00775AF2"/>
    <w:rsid w:val="00777B67"/>
    <w:rsid w:val="00781444"/>
    <w:rsid w:val="007817D8"/>
    <w:rsid w:val="007820C5"/>
    <w:rsid w:val="007850B9"/>
    <w:rsid w:val="00785AE7"/>
    <w:rsid w:val="007876DA"/>
    <w:rsid w:val="0079488B"/>
    <w:rsid w:val="007959B6"/>
    <w:rsid w:val="007A2CE6"/>
    <w:rsid w:val="007A491F"/>
    <w:rsid w:val="007A7CE9"/>
    <w:rsid w:val="007A7F0D"/>
    <w:rsid w:val="007B218D"/>
    <w:rsid w:val="007B2F85"/>
    <w:rsid w:val="007B35FE"/>
    <w:rsid w:val="007B3880"/>
    <w:rsid w:val="007B5E91"/>
    <w:rsid w:val="007B7D49"/>
    <w:rsid w:val="007C4AAA"/>
    <w:rsid w:val="007C6AED"/>
    <w:rsid w:val="007C6FAC"/>
    <w:rsid w:val="007D0C3F"/>
    <w:rsid w:val="007D10F9"/>
    <w:rsid w:val="007D26EB"/>
    <w:rsid w:val="007D3274"/>
    <w:rsid w:val="007D4175"/>
    <w:rsid w:val="007D5175"/>
    <w:rsid w:val="007D77A3"/>
    <w:rsid w:val="007D797C"/>
    <w:rsid w:val="007D7D3D"/>
    <w:rsid w:val="007E1075"/>
    <w:rsid w:val="007E2225"/>
    <w:rsid w:val="007E41B7"/>
    <w:rsid w:val="007E5352"/>
    <w:rsid w:val="007E6B5B"/>
    <w:rsid w:val="007E6F94"/>
    <w:rsid w:val="007F134B"/>
    <w:rsid w:val="007F3463"/>
    <w:rsid w:val="007F5E5D"/>
    <w:rsid w:val="007F72DB"/>
    <w:rsid w:val="00800521"/>
    <w:rsid w:val="00801165"/>
    <w:rsid w:val="00801633"/>
    <w:rsid w:val="00801BDA"/>
    <w:rsid w:val="008036E1"/>
    <w:rsid w:val="0080387E"/>
    <w:rsid w:val="0080396F"/>
    <w:rsid w:val="0080678B"/>
    <w:rsid w:val="00807010"/>
    <w:rsid w:val="00807527"/>
    <w:rsid w:val="008145B2"/>
    <w:rsid w:val="00814793"/>
    <w:rsid w:val="00822EEC"/>
    <w:rsid w:val="00824018"/>
    <w:rsid w:val="00824A35"/>
    <w:rsid w:val="00825734"/>
    <w:rsid w:val="00831243"/>
    <w:rsid w:val="008318B1"/>
    <w:rsid w:val="0083303F"/>
    <w:rsid w:val="008341B6"/>
    <w:rsid w:val="00834667"/>
    <w:rsid w:val="008357C0"/>
    <w:rsid w:val="008373A9"/>
    <w:rsid w:val="008379C8"/>
    <w:rsid w:val="00841DEA"/>
    <w:rsid w:val="008423F0"/>
    <w:rsid w:val="008433E7"/>
    <w:rsid w:val="00843659"/>
    <w:rsid w:val="0084440A"/>
    <w:rsid w:val="00844FF5"/>
    <w:rsid w:val="008467FC"/>
    <w:rsid w:val="00850053"/>
    <w:rsid w:val="0085017A"/>
    <w:rsid w:val="0085135B"/>
    <w:rsid w:val="008533D7"/>
    <w:rsid w:val="0085477A"/>
    <w:rsid w:val="008556CC"/>
    <w:rsid w:val="00856900"/>
    <w:rsid w:val="00857546"/>
    <w:rsid w:val="00861529"/>
    <w:rsid w:val="00861741"/>
    <w:rsid w:val="00864778"/>
    <w:rsid w:val="00867AD3"/>
    <w:rsid w:val="0087094D"/>
    <w:rsid w:val="00870E43"/>
    <w:rsid w:val="00872E4C"/>
    <w:rsid w:val="00874C31"/>
    <w:rsid w:val="00883C60"/>
    <w:rsid w:val="0088455F"/>
    <w:rsid w:val="008853C0"/>
    <w:rsid w:val="00886284"/>
    <w:rsid w:val="00887096"/>
    <w:rsid w:val="008902DB"/>
    <w:rsid w:val="0089065E"/>
    <w:rsid w:val="00890CC0"/>
    <w:rsid w:val="00890F99"/>
    <w:rsid w:val="0089194F"/>
    <w:rsid w:val="0089465F"/>
    <w:rsid w:val="008956DD"/>
    <w:rsid w:val="00895F46"/>
    <w:rsid w:val="00896212"/>
    <w:rsid w:val="00896B02"/>
    <w:rsid w:val="00897917"/>
    <w:rsid w:val="008A28BC"/>
    <w:rsid w:val="008A4F5D"/>
    <w:rsid w:val="008A51A8"/>
    <w:rsid w:val="008A62AA"/>
    <w:rsid w:val="008A7FF3"/>
    <w:rsid w:val="008B0638"/>
    <w:rsid w:val="008B2055"/>
    <w:rsid w:val="008B306D"/>
    <w:rsid w:val="008B58A8"/>
    <w:rsid w:val="008C065C"/>
    <w:rsid w:val="008C1A3C"/>
    <w:rsid w:val="008C29BB"/>
    <w:rsid w:val="008C47DB"/>
    <w:rsid w:val="008C5D6E"/>
    <w:rsid w:val="008C60E7"/>
    <w:rsid w:val="008C6741"/>
    <w:rsid w:val="008C7D43"/>
    <w:rsid w:val="008C7FAB"/>
    <w:rsid w:val="008D0AF6"/>
    <w:rsid w:val="008D0DE0"/>
    <w:rsid w:val="008D35D9"/>
    <w:rsid w:val="008D4AAB"/>
    <w:rsid w:val="008D4B24"/>
    <w:rsid w:val="008D4F77"/>
    <w:rsid w:val="008D550A"/>
    <w:rsid w:val="008D5AD2"/>
    <w:rsid w:val="008D618B"/>
    <w:rsid w:val="008E00F4"/>
    <w:rsid w:val="008E20E7"/>
    <w:rsid w:val="008E3069"/>
    <w:rsid w:val="008E3848"/>
    <w:rsid w:val="008E4602"/>
    <w:rsid w:val="008E4A1D"/>
    <w:rsid w:val="008F04D8"/>
    <w:rsid w:val="008F296A"/>
    <w:rsid w:val="008F2A65"/>
    <w:rsid w:val="008F395A"/>
    <w:rsid w:val="008F5885"/>
    <w:rsid w:val="008F5B73"/>
    <w:rsid w:val="008F678A"/>
    <w:rsid w:val="008F7BA0"/>
    <w:rsid w:val="008F7DD7"/>
    <w:rsid w:val="009019C8"/>
    <w:rsid w:val="0090522D"/>
    <w:rsid w:val="009055CD"/>
    <w:rsid w:val="00907202"/>
    <w:rsid w:val="009115B4"/>
    <w:rsid w:val="009129BD"/>
    <w:rsid w:val="0092196C"/>
    <w:rsid w:val="00925EDC"/>
    <w:rsid w:val="00927096"/>
    <w:rsid w:val="00930615"/>
    <w:rsid w:val="00934F52"/>
    <w:rsid w:val="0093517E"/>
    <w:rsid w:val="00935B74"/>
    <w:rsid w:val="00940A21"/>
    <w:rsid w:val="009479EF"/>
    <w:rsid w:val="0095181F"/>
    <w:rsid w:val="00951A36"/>
    <w:rsid w:val="00952516"/>
    <w:rsid w:val="009529D3"/>
    <w:rsid w:val="00952B8E"/>
    <w:rsid w:val="00953542"/>
    <w:rsid w:val="00954616"/>
    <w:rsid w:val="0095516E"/>
    <w:rsid w:val="0095600F"/>
    <w:rsid w:val="00956C6F"/>
    <w:rsid w:val="009610B9"/>
    <w:rsid w:val="00962765"/>
    <w:rsid w:val="00963F48"/>
    <w:rsid w:val="009659C4"/>
    <w:rsid w:val="00967457"/>
    <w:rsid w:val="009678C8"/>
    <w:rsid w:val="00970609"/>
    <w:rsid w:val="00971742"/>
    <w:rsid w:val="00973BFF"/>
    <w:rsid w:val="00973E68"/>
    <w:rsid w:val="00973FDB"/>
    <w:rsid w:val="0097482A"/>
    <w:rsid w:val="00977573"/>
    <w:rsid w:val="00980B84"/>
    <w:rsid w:val="00981434"/>
    <w:rsid w:val="00983D35"/>
    <w:rsid w:val="00984C0A"/>
    <w:rsid w:val="00991005"/>
    <w:rsid w:val="0099143A"/>
    <w:rsid w:val="0099261C"/>
    <w:rsid w:val="00992965"/>
    <w:rsid w:val="00993F11"/>
    <w:rsid w:val="00995BC1"/>
    <w:rsid w:val="0099730F"/>
    <w:rsid w:val="009A141D"/>
    <w:rsid w:val="009A2E8E"/>
    <w:rsid w:val="009A33EB"/>
    <w:rsid w:val="009B01A7"/>
    <w:rsid w:val="009B26F9"/>
    <w:rsid w:val="009B41BE"/>
    <w:rsid w:val="009B4D1A"/>
    <w:rsid w:val="009C0513"/>
    <w:rsid w:val="009C0CD9"/>
    <w:rsid w:val="009C2026"/>
    <w:rsid w:val="009C3BAD"/>
    <w:rsid w:val="009C4254"/>
    <w:rsid w:val="009C4A6C"/>
    <w:rsid w:val="009C6134"/>
    <w:rsid w:val="009C6188"/>
    <w:rsid w:val="009C6476"/>
    <w:rsid w:val="009C715E"/>
    <w:rsid w:val="009D29E2"/>
    <w:rsid w:val="009D30C3"/>
    <w:rsid w:val="009D3316"/>
    <w:rsid w:val="009D40D4"/>
    <w:rsid w:val="009E0C55"/>
    <w:rsid w:val="009E4C0D"/>
    <w:rsid w:val="009E6642"/>
    <w:rsid w:val="009E69C7"/>
    <w:rsid w:val="009F0206"/>
    <w:rsid w:val="009F0B0F"/>
    <w:rsid w:val="009F0D7F"/>
    <w:rsid w:val="009F15E6"/>
    <w:rsid w:val="009F203C"/>
    <w:rsid w:val="009F27C5"/>
    <w:rsid w:val="009F3AE6"/>
    <w:rsid w:val="009F5B21"/>
    <w:rsid w:val="009F6356"/>
    <w:rsid w:val="00A001A3"/>
    <w:rsid w:val="00A00F67"/>
    <w:rsid w:val="00A03069"/>
    <w:rsid w:val="00A05E9A"/>
    <w:rsid w:val="00A05EEE"/>
    <w:rsid w:val="00A12503"/>
    <w:rsid w:val="00A13E30"/>
    <w:rsid w:val="00A14E0D"/>
    <w:rsid w:val="00A175B5"/>
    <w:rsid w:val="00A17E48"/>
    <w:rsid w:val="00A20AD1"/>
    <w:rsid w:val="00A215F8"/>
    <w:rsid w:val="00A223FA"/>
    <w:rsid w:val="00A235BE"/>
    <w:rsid w:val="00A254C0"/>
    <w:rsid w:val="00A26169"/>
    <w:rsid w:val="00A3004F"/>
    <w:rsid w:val="00A30D8E"/>
    <w:rsid w:val="00A30EC7"/>
    <w:rsid w:val="00A31CCA"/>
    <w:rsid w:val="00A33543"/>
    <w:rsid w:val="00A359D6"/>
    <w:rsid w:val="00A3641A"/>
    <w:rsid w:val="00A3680F"/>
    <w:rsid w:val="00A377A2"/>
    <w:rsid w:val="00A40D87"/>
    <w:rsid w:val="00A50860"/>
    <w:rsid w:val="00A509B6"/>
    <w:rsid w:val="00A51CB4"/>
    <w:rsid w:val="00A52582"/>
    <w:rsid w:val="00A568F8"/>
    <w:rsid w:val="00A5697F"/>
    <w:rsid w:val="00A63413"/>
    <w:rsid w:val="00A6360D"/>
    <w:rsid w:val="00A64113"/>
    <w:rsid w:val="00A658B6"/>
    <w:rsid w:val="00A66708"/>
    <w:rsid w:val="00A70D19"/>
    <w:rsid w:val="00A71CC0"/>
    <w:rsid w:val="00A75146"/>
    <w:rsid w:val="00A80E46"/>
    <w:rsid w:val="00A81827"/>
    <w:rsid w:val="00A828AB"/>
    <w:rsid w:val="00A828F9"/>
    <w:rsid w:val="00A8317B"/>
    <w:rsid w:val="00A872C0"/>
    <w:rsid w:val="00A87D1D"/>
    <w:rsid w:val="00A9038A"/>
    <w:rsid w:val="00A9500D"/>
    <w:rsid w:val="00AA0E04"/>
    <w:rsid w:val="00AA21E6"/>
    <w:rsid w:val="00AA2271"/>
    <w:rsid w:val="00AA6360"/>
    <w:rsid w:val="00AB3086"/>
    <w:rsid w:val="00AB3A94"/>
    <w:rsid w:val="00AB4D88"/>
    <w:rsid w:val="00AB4DBA"/>
    <w:rsid w:val="00AB7DEF"/>
    <w:rsid w:val="00AC009A"/>
    <w:rsid w:val="00AC0FC4"/>
    <w:rsid w:val="00AC3089"/>
    <w:rsid w:val="00AC309D"/>
    <w:rsid w:val="00AC3C4F"/>
    <w:rsid w:val="00AC461F"/>
    <w:rsid w:val="00AD09CF"/>
    <w:rsid w:val="00AD1971"/>
    <w:rsid w:val="00AD25A9"/>
    <w:rsid w:val="00AD7439"/>
    <w:rsid w:val="00AE0BDD"/>
    <w:rsid w:val="00AE2F79"/>
    <w:rsid w:val="00AE63C9"/>
    <w:rsid w:val="00AE7F54"/>
    <w:rsid w:val="00AF2610"/>
    <w:rsid w:val="00B0018D"/>
    <w:rsid w:val="00B05ECD"/>
    <w:rsid w:val="00B07203"/>
    <w:rsid w:val="00B07FBD"/>
    <w:rsid w:val="00B11253"/>
    <w:rsid w:val="00B13CCC"/>
    <w:rsid w:val="00B142E1"/>
    <w:rsid w:val="00B14691"/>
    <w:rsid w:val="00B155E0"/>
    <w:rsid w:val="00B156DE"/>
    <w:rsid w:val="00B227A1"/>
    <w:rsid w:val="00B229B2"/>
    <w:rsid w:val="00B23F91"/>
    <w:rsid w:val="00B265CC"/>
    <w:rsid w:val="00B277A5"/>
    <w:rsid w:val="00B3087F"/>
    <w:rsid w:val="00B32103"/>
    <w:rsid w:val="00B34969"/>
    <w:rsid w:val="00B353BE"/>
    <w:rsid w:val="00B35429"/>
    <w:rsid w:val="00B36043"/>
    <w:rsid w:val="00B3697F"/>
    <w:rsid w:val="00B36C26"/>
    <w:rsid w:val="00B415B8"/>
    <w:rsid w:val="00B419EB"/>
    <w:rsid w:val="00B42EB4"/>
    <w:rsid w:val="00B437A0"/>
    <w:rsid w:val="00B45629"/>
    <w:rsid w:val="00B47425"/>
    <w:rsid w:val="00B50BF3"/>
    <w:rsid w:val="00B51CD7"/>
    <w:rsid w:val="00B51FB2"/>
    <w:rsid w:val="00B53865"/>
    <w:rsid w:val="00B539A1"/>
    <w:rsid w:val="00B564B1"/>
    <w:rsid w:val="00B57469"/>
    <w:rsid w:val="00B57566"/>
    <w:rsid w:val="00B60EF0"/>
    <w:rsid w:val="00B610D3"/>
    <w:rsid w:val="00B627A3"/>
    <w:rsid w:val="00B627D6"/>
    <w:rsid w:val="00B6352E"/>
    <w:rsid w:val="00B64386"/>
    <w:rsid w:val="00B6542D"/>
    <w:rsid w:val="00B66592"/>
    <w:rsid w:val="00B70602"/>
    <w:rsid w:val="00B724E3"/>
    <w:rsid w:val="00B73187"/>
    <w:rsid w:val="00B73989"/>
    <w:rsid w:val="00B74BE1"/>
    <w:rsid w:val="00B75536"/>
    <w:rsid w:val="00B75F81"/>
    <w:rsid w:val="00B85D50"/>
    <w:rsid w:val="00B92434"/>
    <w:rsid w:val="00B92C94"/>
    <w:rsid w:val="00B9683C"/>
    <w:rsid w:val="00BA0012"/>
    <w:rsid w:val="00BA0FC5"/>
    <w:rsid w:val="00BA49F5"/>
    <w:rsid w:val="00BA4DAB"/>
    <w:rsid w:val="00BA64BF"/>
    <w:rsid w:val="00BA6ABA"/>
    <w:rsid w:val="00BA7204"/>
    <w:rsid w:val="00BB0CAF"/>
    <w:rsid w:val="00BB1E58"/>
    <w:rsid w:val="00BB3FE0"/>
    <w:rsid w:val="00BB43B1"/>
    <w:rsid w:val="00BB7C3A"/>
    <w:rsid w:val="00BC085D"/>
    <w:rsid w:val="00BC2627"/>
    <w:rsid w:val="00BC2DF6"/>
    <w:rsid w:val="00BC4AD6"/>
    <w:rsid w:val="00BC5BDA"/>
    <w:rsid w:val="00BC5E09"/>
    <w:rsid w:val="00BC6DA3"/>
    <w:rsid w:val="00BC7747"/>
    <w:rsid w:val="00BD0587"/>
    <w:rsid w:val="00BD1689"/>
    <w:rsid w:val="00BD3644"/>
    <w:rsid w:val="00BD365E"/>
    <w:rsid w:val="00BE315D"/>
    <w:rsid w:val="00BE3EF6"/>
    <w:rsid w:val="00BE432F"/>
    <w:rsid w:val="00BE5875"/>
    <w:rsid w:val="00BE5C7A"/>
    <w:rsid w:val="00BE5F08"/>
    <w:rsid w:val="00BE7F14"/>
    <w:rsid w:val="00BE7FB7"/>
    <w:rsid w:val="00BF2137"/>
    <w:rsid w:val="00BF3FAB"/>
    <w:rsid w:val="00BF572D"/>
    <w:rsid w:val="00BF70A4"/>
    <w:rsid w:val="00BF71E7"/>
    <w:rsid w:val="00C00F5D"/>
    <w:rsid w:val="00C0420F"/>
    <w:rsid w:val="00C11E5F"/>
    <w:rsid w:val="00C14F0E"/>
    <w:rsid w:val="00C1646F"/>
    <w:rsid w:val="00C16EA0"/>
    <w:rsid w:val="00C16F49"/>
    <w:rsid w:val="00C24258"/>
    <w:rsid w:val="00C26070"/>
    <w:rsid w:val="00C271AB"/>
    <w:rsid w:val="00C307DD"/>
    <w:rsid w:val="00C30FAB"/>
    <w:rsid w:val="00C33B8F"/>
    <w:rsid w:val="00C33D36"/>
    <w:rsid w:val="00C34C1D"/>
    <w:rsid w:val="00C35F83"/>
    <w:rsid w:val="00C379A0"/>
    <w:rsid w:val="00C402B3"/>
    <w:rsid w:val="00C41ABF"/>
    <w:rsid w:val="00C42366"/>
    <w:rsid w:val="00C427FE"/>
    <w:rsid w:val="00C42F2E"/>
    <w:rsid w:val="00C43163"/>
    <w:rsid w:val="00C4354C"/>
    <w:rsid w:val="00C46D1D"/>
    <w:rsid w:val="00C471E7"/>
    <w:rsid w:val="00C50CFB"/>
    <w:rsid w:val="00C54A03"/>
    <w:rsid w:val="00C57BC2"/>
    <w:rsid w:val="00C60514"/>
    <w:rsid w:val="00C608AF"/>
    <w:rsid w:val="00C61509"/>
    <w:rsid w:val="00C624C7"/>
    <w:rsid w:val="00C627D7"/>
    <w:rsid w:val="00C635F4"/>
    <w:rsid w:val="00C64CB5"/>
    <w:rsid w:val="00C66F92"/>
    <w:rsid w:val="00C6741B"/>
    <w:rsid w:val="00C70A43"/>
    <w:rsid w:val="00C72DEA"/>
    <w:rsid w:val="00C73586"/>
    <w:rsid w:val="00C767D2"/>
    <w:rsid w:val="00C77CFC"/>
    <w:rsid w:val="00C801DB"/>
    <w:rsid w:val="00C80275"/>
    <w:rsid w:val="00C811F9"/>
    <w:rsid w:val="00C815D2"/>
    <w:rsid w:val="00C85451"/>
    <w:rsid w:val="00C878F0"/>
    <w:rsid w:val="00C87CAE"/>
    <w:rsid w:val="00C91A66"/>
    <w:rsid w:val="00C941C7"/>
    <w:rsid w:val="00C9548E"/>
    <w:rsid w:val="00C978B2"/>
    <w:rsid w:val="00C97ADF"/>
    <w:rsid w:val="00CA0265"/>
    <w:rsid w:val="00CA4F3E"/>
    <w:rsid w:val="00CA64D7"/>
    <w:rsid w:val="00CB00E5"/>
    <w:rsid w:val="00CB3499"/>
    <w:rsid w:val="00CB38CE"/>
    <w:rsid w:val="00CB4467"/>
    <w:rsid w:val="00CB4475"/>
    <w:rsid w:val="00CB58FA"/>
    <w:rsid w:val="00CC071C"/>
    <w:rsid w:val="00CC1728"/>
    <w:rsid w:val="00CC2E70"/>
    <w:rsid w:val="00CC33F7"/>
    <w:rsid w:val="00CC36B5"/>
    <w:rsid w:val="00CC4DA8"/>
    <w:rsid w:val="00CC5B22"/>
    <w:rsid w:val="00CD071C"/>
    <w:rsid w:val="00CD2D48"/>
    <w:rsid w:val="00CD2DC2"/>
    <w:rsid w:val="00CD417D"/>
    <w:rsid w:val="00CD6CAF"/>
    <w:rsid w:val="00CE081D"/>
    <w:rsid w:val="00CE0B60"/>
    <w:rsid w:val="00CE0F7B"/>
    <w:rsid w:val="00CE1562"/>
    <w:rsid w:val="00CE157C"/>
    <w:rsid w:val="00CE2EB5"/>
    <w:rsid w:val="00CE57A5"/>
    <w:rsid w:val="00CE7383"/>
    <w:rsid w:val="00CF1C23"/>
    <w:rsid w:val="00CF1E35"/>
    <w:rsid w:val="00CF4771"/>
    <w:rsid w:val="00CF5018"/>
    <w:rsid w:val="00CF7F1C"/>
    <w:rsid w:val="00D00617"/>
    <w:rsid w:val="00D00D4F"/>
    <w:rsid w:val="00D0156A"/>
    <w:rsid w:val="00D02796"/>
    <w:rsid w:val="00D04796"/>
    <w:rsid w:val="00D10EB0"/>
    <w:rsid w:val="00D1200D"/>
    <w:rsid w:val="00D12670"/>
    <w:rsid w:val="00D126A2"/>
    <w:rsid w:val="00D14B75"/>
    <w:rsid w:val="00D17615"/>
    <w:rsid w:val="00D20930"/>
    <w:rsid w:val="00D20F25"/>
    <w:rsid w:val="00D21DBC"/>
    <w:rsid w:val="00D2640C"/>
    <w:rsid w:val="00D27FE9"/>
    <w:rsid w:val="00D30E7D"/>
    <w:rsid w:val="00D31A9F"/>
    <w:rsid w:val="00D31F19"/>
    <w:rsid w:val="00D32549"/>
    <w:rsid w:val="00D368E9"/>
    <w:rsid w:val="00D438CB"/>
    <w:rsid w:val="00D442D5"/>
    <w:rsid w:val="00D51E80"/>
    <w:rsid w:val="00D554E8"/>
    <w:rsid w:val="00D55FE9"/>
    <w:rsid w:val="00D560D2"/>
    <w:rsid w:val="00D570CA"/>
    <w:rsid w:val="00D573A0"/>
    <w:rsid w:val="00D57AE1"/>
    <w:rsid w:val="00D600AF"/>
    <w:rsid w:val="00D618D1"/>
    <w:rsid w:val="00D624F1"/>
    <w:rsid w:val="00D62A89"/>
    <w:rsid w:val="00D62E82"/>
    <w:rsid w:val="00D63E11"/>
    <w:rsid w:val="00D64153"/>
    <w:rsid w:val="00D66665"/>
    <w:rsid w:val="00D67CDA"/>
    <w:rsid w:val="00D71411"/>
    <w:rsid w:val="00D723E8"/>
    <w:rsid w:val="00D743FE"/>
    <w:rsid w:val="00D7497E"/>
    <w:rsid w:val="00D7610E"/>
    <w:rsid w:val="00D771D7"/>
    <w:rsid w:val="00D77BFD"/>
    <w:rsid w:val="00D830F1"/>
    <w:rsid w:val="00D83E34"/>
    <w:rsid w:val="00D92B52"/>
    <w:rsid w:val="00D92CB1"/>
    <w:rsid w:val="00D93B61"/>
    <w:rsid w:val="00D93E2B"/>
    <w:rsid w:val="00D94F53"/>
    <w:rsid w:val="00D9516B"/>
    <w:rsid w:val="00DA2431"/>
    <w:rsid w:val="00DA30F6"/>
    <w:rsid w:val="00DB06C2"/>
    <w:rsid w:val="00DB0EF8"/>
    <w:rsid w:val="00DB1629"/>
    <w:rsid w:val="00DB3A5E"/>
    <w:rsid w:val="00DC09A3"/>
    <w:rsid w:val="00DC1E2A"/>
    <w:rsid w:val="00DC2514"/>
    <w:rsid w:val="00DC265A"/>
    <w:rsid w:val="00DC3384"/>
    <w:rsid w:val="00DC5164"/>
    <w:rsid w:val="00DC5DD6"/>
    <w:rsid w:val="00DD0968"/>
    <w:rsid w:val="00DE0E1F"/>
    <w:rsid w:val="00DE2B6B"/>
    <w:rsid w:val="00DE372F"/>
    <w:rsid w:val="00DE3949"/>
    <w:rsid w:val="00DE595B"/>
    <w:rsid w:val="00DE5E92"/>
    <w:rsid w:val="00DE6CF0"/>
    <w:rsid w:val="00DF2D02"/>
    <w:rsid w:val="00DF3736"/>
    <w:rsid w:val="00DF49C5"/>
    <w:rsid w:val="00DF7AE8"/>
    <w:rsid w:val="00E02ABA"/>
    <w:rsid w:val="00E03F4F"/>
    <w:rsid w:val="00E05B81"/>
    <w:rsid w:val="00E1328F"/>
    <w:rsid w:val="00E13CE0"/>
    <w:rsid w:val="00E16859"/>
    <w:rsid w:val="00E218E9"/>
    <w:rsid w:val="00E253DE"/>
    <w:rsid w:val="00E274FB"/>
    <w:rsid w:val="00E2751E"/>
    <w:rsid w:val="00E318C9"/>
    <w:rsid w:val="00E3403E"/>
    <w:rsid w:val="00E353F4"/>
    <w:rsid w:val="00E35E3E"/>
    <w:rsid w:val="00E37F53"/>
    <w:rsid w:val="00E41443"/>
    <w:rsid w:val="00E417BD"/>
    <w:rsid w:val="00E423C3"/>
    <w:rsid w:val="00E42E6C"/>
    <w:rsid w:val="00E431D2"/>
    <w:rsid w:val="00E43FD2"/>
    <w:rsid w:val="00E46274"/>
    <w:rsid w:val="00E47441"/>
    <w:rsid w:val="00E50612"/>
    <w:rsid w:val="00E50663"/>
    <w:rsid w:val="00E53673"/>
    <w:rsid w:val="00E54717"/>
    <w:rsid w:val="00E5546B"/>
    <w:rsid w:val="00E605DB"/>
    <w:rsid w:val="00E6123B"/>
    <w:rsid w:val="00E62389"/>
    <w:rsid w:val="00E6247A"/>
    <w:rsid w:val="00E62795"/>
    <w:rsid w:val="00E62C6D"/>
    <w:rsid w:val="00E63F44"/>
    <w:rsid w:val="00E646DC"/>
    <w:rsid w:val="00E64BAF"/>
    <w:rsid w:val="00E71127"/>
    <w:rsid w:val="00E716B0"/>
    <w:rsid w:val="00E75105"/>
    <w:rsid w:val="00E775CA"/>
    <w:rsid w:val="00E8177B"/>
    <w:rsid w:val="00E82AEA"/>
    <w:rsid w:val="00E8380B"/>
    <w:rsid w:val="00E84D65"/>
    <w:rsid w:val="00E92690"/>
    <w:rsid w:val="00E92E88"/>
    <w:rsid w:val="00E937EC"/>
    <w:rsid w:val="00E93FDA"/>
    <w:rsid w:val="00E93FE4"/>
    <w:rsid w:val="00E97699"/>
    <w:rsid w:val="00E978A8"/>
    <w:rsid w:val="00EA3D8F"/>
    <w:rsid w:val="00EA4396"/>
    <w:rsid w:val="00EA5054"/>
    <w:rsid w:val="00EA65F6"/>
    <w:rsid w:val="00EA6A37"/>
    <w:rsid w:val="00EA6D0C"/>
    <w:rsid w:val="00EA7377"/>
    <w:rsid w:val="00EB1B74"/>
    <w:rsid w:val="00EC1D17"/>
    <w:rsid w:val="00EC29FE"/>
    <w:rsid w:val="00EC3E72"/>
    <w:rsid w:val="00EC408B"/>
    <w:rsid w:val="00EC4866"/>
    <w:rsid w:val="00EC7238"/>
    <w:rsid w:val="00ED02A5"/>
    <w:rsid w:val="00ED229C"/>
    <w:rsid w:val="00ED3AD0"/>
    <w:rsid w:val="00ED6390"/>
    <w:rsid w:val="00ED63DB"/>
    <w:rsid w:val="00ED6CC2"/>
    <w:rsid w:val="00EE01F7"/>
    <w:rsid w:val="00EE021E"/>
    <w:rsid w:val="00EE1805"/>
    <w:rsid w:val="00EE27B8"/>
    <w:rsid w:val="00EE597A"/>
    <w:rsid w:val="00EE7F28"/>
    <w:rsid w:val="00EF39BA"/>
    <w:rsid w:val="00EF5938"/>
    <w:rsid w:val="00F00887"/>
    <w:rsid w:val="00F00F5C"/>
    <w:rsid w:val="00F01698"/>
    <w:rsid w:val="00F030C0"/>
    <w:rsid w:val="00F0312E"/>
    <w:rsid w:val="00F04685"/>
    <w:rsid w:val="00F05BD1"/>
    <w:rsid w:val="00F06151"/>
    <w:rsid w:val="00F12FDF"/>
    <w:rsid w:val="00F13082"/>
    <w:rsid w:val="00F217C4"/>
    <w:rsid w:val="00F22FBA"/>
    <w:rsid w:val="00F23601"/>
    <w:rsid w:val="00F25A33"/>
    <w:rsid w:val="00F25ACC"/>
    <w:rsid w:val="00F279E8"/>
    <w:rsid w:val="00F303E8"/>
    <w:rsid w:val="00F31F4E"/>
    <w:rsid w:val="00F32742"/>
    <w:rsid w:val="00F37F70"/>
    <w:rsid w:val="00F40A85"/>
    <w:rsid w:val="00F4251B"/>
    <w:rsid w:val="00F43EDD"/>
    <w:rsid w:val="00F443E7"/>
    <w:rsid w:val="00F45BBF"/>
    <w:rsid w:val="00F46F4E"/>
    <w:rsid w:val="00F47310"/>
    <w:rsid w:val="00F5152A"/>
    <w:rsid w:val="00F5291B"/>
    <w:rsid w:val="00F5449E"/>
    <w:rsid w:val="00F60A77"/>
    <w:rsid w:val="00F63200"/>
    <w:rsid w:val="00F63B99"/>
    <w:rsid w:val="00F65451"/>
    <w:rsid w:val="00F660CE"/>
    <w:rsid w:val="00F66521"/>
    <w:rsid w:val="00F67491"/>
    <w:rsid w:val="00F70384"/>
    <w:rsid w:val="00F70E05"/>
    <w:rsid w:val="00F713F3"/>
    <w:rsid w:val="00F72FFA"/>
    <w:rsid w:val="00F745E7"/>
    <w:rsid w:val="00F80FB6"/>
    <w:rsid w:val="00F8196E"/>
    <w:rsid w:val="00F82235"/>
    <w:rsid w:val="00F82729"/>
    <w:rsid w:val="00F82FBE"/>
    <w:rsid w:val="00F84D6C"/>
    <w:rsid w:val="00F9011F"/>
    <w:rsid w:val="00F90F68"/>
    <w:rsid w:val="00F90F8F"/>
    <w:rsid w:val="00F91725"/>
    <w:rsid w:val="00F93BC9"/>
    <w:rsid w:val="00F942E5"/>
    <w:rsid w:val="00F94DC9"/>
    <w:rsid w:val="00F95AA6"/>
    <w:rsid w:val="00F97111"/>
    <w:rsid w:val="00FA1995"/>
    <w:rsid w:val="00FA65ED"/>
    <w:rsid w:val="00FB1DE0"/>
    <w:rsid w:val="00FB3609"/>
    <w:rsid w:val="00FB78A5"/>
    <w:rsid w:val="00FB7B11"/>
    <w:rsid w:val="00FC4BDD"/>
    <w:rsid w:val="00FC7350"/>
    <w:rsid w:val="00FC75D2"/>
    <w:rsid w:val="00FD0E65"/>
    <w:rsid w:val="00FD261F"/>
    <w:rsid w:val="00FD41A9"/>
    <w:rsid w:val="00FD4344"/>
    <w:rsid w:val="00FD5F32"/>
    <w:rsid w:val="00FD5F44"/>
    <w:rsid w:val="00FD645D"/>
    <w:rsid w:val="00FD6CB3"/>
    <w:rsid w:val="00FD772B"/>
    <w:rsid w:val="00FE0091"/>
    <w:rsid w:val="00FE6134"/>
    <w:rsid w:val="00FF25E6"/>
    <w:rsid w:val="07A6CFC8"/>
    <w:rsid w:val="524EE362"/>
    <w:rsid w:val="5836180E"/>
    <w:rsid w:val="60AAFEC5"/>
    <w:rsid w:val="737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D221A1"/>
  <w15:chartTrackingRefBased/>
  <w15:docId w15:val="{FCC62DA1-A5D7-4E29-9D68-C9345E7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20C7C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INE">
    <w:name w:val="INE"/>
    <w:basedOn w:val="Normal"/>
    <w:link w:val="INECar"/>
    <w:qFormat/>
    <w:rsid w:val="00AB3A94"/>
  </w:style>
  <w:style w:type="character" w:customStyle="1" w:styleId="INECar">
    <w:name w:val="INE Car"/>
    <w:basedOn w:val="Fuentedeprrafopredeter"/>
    <w:link w:val="INE"/>
    <w:rsid w:val="00AB3A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B3367737EC848A8D6FD92B7554F55" ma:contentTypeVersion="2" ma:contentTypeDescription="Crear nuevo documento." ma:contentTypeScope="" ma:versionID="cf8333cf153b0559ad007b8fb099e785">
  <xsd:schema xmlns:xsd="http://www.w3.org/2001/XMLSchema" xmlns:xs="http://www.w3.org/2001/XMLSchema" xmlns:p="http://schemas.microsoft.com/office/2006/metadata/properties" xmlns:ns2="bd6db9be-d263-4391-baac-5d4528c43f89" targetNamespace="http://schemas.microsoft.com/office/2006/metadata/properties" ma:root="true" ma:fieldsID="d3996c65118cee664dbc9099307c0765" ns2:_="">
    <xsd:import namespace="bd6db9be-d263-4391-baac-5d4528c4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b9be-d263-4391-baac-5d4528c4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BE5B-D656-4BF5-BC6B-DC0BE758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4075F-C098-4D49-B82F-6E192B50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b9be-d263-4391-baac-5d4528c4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503FD-6957-4346-9081-54CACEAFD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A304C-EB7D-40B6-9F1D-74800BA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2</cp:revision>
  <cp:lastPrinted>2018-01-25T16:47:00Z</cp:lastPrinted>
  <dcterms:created xsi:type="dcterms:W3CDTF">2019-09-24T19:01:00Z</dcterms:created>
  <dcterms:modified xsi:type="dcterms:W3CDTF">2019-09-24T19:01:00Z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0x010100BC3B3367737EC848A8D6FD92B7554F55</vt:lpwstr>
  </property>
</Properties>
</file>