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25" w:rsidRDefault="00AC3425" w:rsidP="00AC342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Seguimiento a emisoras de bajo cumplimiento </w:t>
      </w:r>
      <w:r>
        <w:rPr>
          <w:rFonts w:cs="Arial"/>
          <w:b/>
        </w:rPr>
        <w:br/>
        <w:t>en entidades con procesos electorales locales</w:t>
      </w:r>
    </w:p>
    <w:p w:rsidR="00AC3425" w:rsidRDefault="00AC3425" w:rsidP="00AC3425">
      <w:pPr>
        <w:shd w:val="clear" w:color="auto" w:fill="FFFFFF"/>
        <w:spacing w:after="160" w:line="259" w:lineRule="auto"/>
        <w:rPr>
          <w:rFonts w:cs="Arial"/>
          <w:b/>
        </w:rPr>
      </w:pPr>
    </w:p>
    <w:p w:rsidR="00C966E4" w:rsidRDefault="00AC3425" w:rsidP="00C966E4">
      <w:pPr>
        <w:shd w:val="clear" w:color="auto" w:fill="FFFFFF"/>
        <w:spacing w:after="160" w:line="259" w:lineRule="auto"/>
        <w:rPr>
          <w:rFonts w:cs="Arial"/>
          <w:bCs/>
        </w:rPr>
      </w:pPr>
      <w:r w:rsidRPr="00795141">
        <w:t xml:space="preserve">En la </w:t>
      </w:r>
      <w:r>
        <w:t>cuarta</w:t>
      </w:r>
      <w:r>
        <w:t xml:space="preserve"> </w:t>
      </w:r>
      <w:r w:rsidRPr="00795141">
        <w:t>sesión ordinaria se generó el compromiso de revisar el estatus de cumplimiento de las emisoras con bajo cumplimiento</w:t>
      </w:r>
      <w:r>
        <w:t xml:space="preserve"> en Coahuila e Hidalgo durante</w:t>
      </w:r>
      <w:r w:rsidR="00C966E4">
        <w:t xml:space="preserve"> los procesos electorales locales. </w:t>
      </w:r>
      <w:r w:rsidR="00C966E4" w:rsidRPr="0019294A">
        <w:rPr>
          <w:rFonts w:cs="Arial"/>
          <w:bCs/>
        </w:rPr>
        <w:t>Desde la reunión de trabajo llevada a cabo a mediados de septiembre</w:t>
      </w:r>
      <w:r w:rsidR="00C966E4">
        <w:rPr>
          <w:rFonts w:cs="Arial"/>
          <w:bCs/>
        </w:rPr>
        <w:t xml:space="preserve"> (</w:t>
      </w:r>
      <w:r w:rsidR="00C966E4" w:rsidRPr="0019294A">
        <w:rPr>
          <w:rFonts w:cs="Arial"/>
          <w:bCs/>
        </w:rPr>
        <w:t>donde se reportó el estatus de las emisoras de bajo cumplimiento con corte al 1° de septiembre</w:t>
      </w:r>
      <w:r w:rsidR="00C966E4">
        <w:rPr>
          <w:rFonts w:cs="Arial"/>
          <w:bCs/>
        </w:rPr>
        <w:t>)</w:t>
      </w:r>
      <w:r w:rsidR="00C966E4" w:rsidRPr="0019294A">
        <w:rPr>
          <w:rFonts w:cs="Arial"/>
          <w:bCs/>
        </w:rPr>
        <w:t xml:space="preserve"> </w:t>
      </w:r>
      <w:r w:rsidR="00C966E4">
        <w:rPr>
          <w:rFonts w:cs="Arial"/>
          <w:bCs/>
        </w:rPr>
        <w:t xml:space="preserve">en los periodos subsecuentes </w:t>
      </w:r>
      <w:r w:rsidR="00C966E4" w:rsidRPr="0019294A">
        <w:rPr>
          <w:rFonts w:cs="Arial"/>
          <w:bCs/>
        </w:rPr>
        <w:t xml:space="preserve">se identificaron </w:t>
      </w:r>
      <w:r w:rsidR="00C966E4">
        <w:rPr>
          <w:rFonts w:cs="Arial"/>
          <w:bCs/>
        </w:rPr>
        <w:t xml:space="preserve">dos </w:t>
      </w:r>
      <w:r w:rsidR="00C966E4" w:rsidRPr="0019294A">
        <w:rPr>
          <w:rFonts w:cs="Arial"/>
          <w:bCs/>
        </w:rPr>
        <w:t>emisoras</w:t>
      </w:r>
      <w:r w:rsidR="00C966E4">
        <w:rPr>
          <w:rFonts w:cs="Arial"/>
          <w:bCs/>
        </w:rPr>
        <w:t xml:space="preserve"> con cumplimientos por debajo del 80%</w:t>
      </w:r>
      <w:r w:rsidR="00C966E4" w:rsidRPr="0019294A">
        <w:rPr>
          <w:rFonts w:cs="Arial"/>
          <w:bCs/>
        </w:rPr>
        <w:t xml:space="preserve">: </w:t>
      </w:r>
    </w:p>
    <w:p w:rsidR="00AC3425" w:rsidRDefault="00AC3425" w:rsidP="00C966E4">
      <w:pPr>
        <w:pStyle w:val="Prrafodelista"/>
        <w:numPr>
          <w:ilvl w:val="0"/>
          <w:numId w:val="1"/>
        </w:numPr>
        <w:shd w:val="clear" w:color="auto" w:fill="FFFFFF"/>
        <w:spacing w:after="160" w:line="259" w:lineRule="auto"/>
        <w:rPr>
          <w:rFonts w:cs="Arial"/>
          <w:b/>
        </w:rPr>
      </w:pPr>
      <w:r w:rsidRPr="00C966E4">
        <w:rPr>
          <w:rFonts w:cs="Arial"/>
          <w:b/>
        </w:rPr>
        <w:t xml:space="preserve">XHGEC-FM 102.3 Radio Gente, Coahuila. </w:t>
      </w:r>
    </w:p>
    <w:p w:rsidR="00C966E4" w:rsidRPr="00C966E4" w:rsidRDefault="00C966E4" w:rsidP="00C966E4">
      <w:pPr>
        <w:pStyle w:val="Prrafodelista"/>
        <w:shd w:val="clear" w:color="auto" w:fill="FFFFFF"/>
        <w:spacing w:after="160" w:line="259" w:lineRule="auto"/>
        <w:ind w:left="360"/>
        <w:rPr>
          <w:rFonts w:cs="Arial"/>
          <w:b/>
        </w:rPr>
      </w:pPr>
    </w:p>
    <w:p w:rsidR="00AC3425" w:rsidRPr="00880ADE" w:rsidRDefault="00AC3425" w:rsidP="00C966E4">
      <w:pPr>
        <w:pStyle w:val="Prrafodelista"/>
        <w:numPr>
          <w:ilvl w:val="0"/>
          <w:numId w:val="3"/>
        </w:numPr>
        <w:shd w:val="clear" w:color="auto" w:fill="FFFFFF"/>
        <w:spacing w:after="160" w:line="259" w:lineRule="auto"/>
        <w:rPr>
          <w:rFonts w:cs="Arial"/>
          <w:bCs/>
        </w:rPr>
      </w:pPr>
      <w:r>
        <w:rPr>
          <w:rFonts w:cs="Arial"/>
          <w:bCs/>
        </w:rPr>
        <w:t>Para</w:t>
      </w:r>
      <w:r w:rsidRPr="00880ADE">
        <w:rPr>
          <w:rFonts w:cs="Arial"/>
          <w:bCs/>
        </w:rPr>
        <w:t xml:space="preserve"> los periodos del 19 al 25 de agosto, del 9 al 15 de septiembre y del 16 al 22 de septiembre (en</w:t>
      </w:r>
      <w:r>
        <w:rPr>
          <w:rFonts w:cs="Arial"/>
          <w:bCs/>
        </w:rPr>
        <w:t xml:space="preserve"> 21 días analizados</w:t>
      </w:r>
      <w:r w:rsidRPr="00880ADE">
        <w:rPr>
          <w:rFonts w:cs="Arial"/>
          <w:bCs/>
        </w:rPr>
        <w:t>), se ha presentado un cumplimiento a la transmisión de la pauta de 25.60%, 26.93% y 6.85% respectivamente.</w:t>
      </w:r>
    </w:p>
    <w:p w:rsidR="00AC3425" w:rsidRPr="00C966E4" w:rsidRDefault="00AC3425" w:rsidP="00C966E4">
      <w:pPr>
        <w:pStyle w:val="Prrafodelista"/>
        <w:numPr>
          <w:ilvl w:val="0"/>
          <w:numId w:val="3"/>
        </w:numPr>
        <w:shd w:val="clear" w:color="auto" w:fill="FFFFFF"/>
        <w:spacing w:after="160" w:line="259" w:lineRule="auto"/>
        <w:rPr>
          <w:rFonts w:cs="Arial"/>
          <w:bCs/>
        </w:rPr>
      </w:pPr>
      <w:r w:rsidRPr="00C966E4">
        <w:rPr>
          <w:rFonts w:cs="Arial"/>
          <w:bCs/>
        </w:rPr>
        <w:t xml:space="preserve">Para los dos primeros periodos, la emisora respondió a los requerimientos de información que se presentó una falla en el equipo de transmisión de la repetidora que se encuentra en el municipio de Acuña.  </w:t>
      </w:r>
    </w:p>
    <w:p w:rsidR="00AC3425" w:rsidRPr="00C966E4" w:rsidRDefault="00AC3425" w:rsidP="00C966E4">
      <w:pPr>
        <w:pStyle w:val="Prrafodelista"/>
        <w:numPr>
          <w:ilvl w:val="0"/>
          <w:numId w:val="3"/>
        </w:numPr>
        <w:shd w:val="clear" w:color="auto" w:fill="FFFFFF"/>
        <w:spacing w:after="160" w:line="259" w:lineRule="auto"/>
        <w:rPr>
          <w:rFonts w:cs="Arial"/>
          <w:bCs/>
        </w:rPr>
      </w:pPr>
      <w:r w:rsidRPr="00C966E4">
        <w:rPr>
          <w:rFonts w:cs="Arial"/>
          <w:bCs/>
        </w:rPr>
        <w:t xml:space="preserve">Asimismo, argumentó que no es posible la reprogramación ya que, al ser una señal repetidora, se registrarían excedentes en el resto de las señales. </w:t>
      </w:r>
    </w:p>
    <w:p w:rsidR="00AC3425" w:rsidRPr="00C966E4" w:rsidRDefault="00AC3425" w:rsidP="00C966E4">
      <w:pPr>
        <w:pStyle w:val="Prrafodelista"/>
        <w:numPr>
          <w:ilvl w:val="0"/>
          <w:numId w:val="3"/>
        </w:numPr>
        <w:shd w:val="clear" w:color="auto" w:fill="FFFFFF"/>
        <w:spacing w:after="160" w:line="259" w:lineRule="auto"/>
        <w:rPr>
          <w:rFonts w:cs="Arial"/>
          <w:bCs/>
        </w:rPr>
      </w:pPr>
      <w:r w:rsidRPr="00C966E4">
        <w:rPr>
          <w:rFonts w:cs="Arial"/>
          <w:bCs/>
        </w:rPr>
        <w:t xml:space="preserve">Para el tercer periodo, notificó que a partir del 10 de septiembre, se registraron fallas en el servicio de electricidad que dañaron el equipo. </w:t>
      </w:r>
    </w:p>
    <w:p w:rsidR="00AC3425" w:rsidRPr="00C966E4" w:rsidRDefault="00AC3425" w:rsidP="00C966E4">
      <w:pPr>
        <w:pStyle w:val="Prrafodelista"/>
        <w:numPr>
          <w:ilvl w:val="0"/>
          <w:numId w:val="3"/>
        </w:numPr>
        <w:shd w:val="clear" w:color="auto" w:fill="FFFFFF"/>
        <w:spacing w:after="160" w:line="259" w:lineRule="auto"/>
        <w:rPr>
          <w:rFonts w:cs="Arial"/>
          <w:bCs/>
        </w:rPr>
      </w:pPr>
      <w:r w:rsidRPr="00C966E4">
        <w:rPr>
          <w:rFonts w:cs="Arial"/>
          <w:bCs/>
        </w:rPr>
        <w:t>Se envío un</w:t>
      </w:r>
      <w:r w:rsidR="00C966E4">
        <w:rPr>
          <w:rFonts w:cs="Arial"/>
          <w:bCs/>
        </w:rPr>
        <w:t xml:space="preserve">a solicitud </w:t>
      </w:r>
      <w:r w:rsidRPr="00C966E4">
        <w:rPr>
          <w:rFonts w:cs="Arial"/>
          <w:bCs/>
        </w:rPr>
        <w:t xml:space="preserve">de información al representante legal de la emisora para que proporcione los elementos de prueba que considere necesarios y suficientes para acreditar sus manifestaciones.  </w:t>
      </w:r>
    </w:p>
    <w:p w:rsidR="00AC3425" w:rsidRDefault="00AC3425" w:rsidP="00C966E4">
      <w:pPr>
        <w:pStyle w:val="Prrafodelista"/>
        <w:numPr>
          <w:ilvl w:val="0"/>
          <w:numId w:val="3"/>
        </w:numPr>
        <w:shd w:val="clear" w:color="auto" w:fill="FFFFFF"/>
        <w:spacing w:after="160" w:line="259" w:lineRule="auto"/>
        <w:rPr>
          <w:rFonts w:cs="Arial"/>
          <w:bCs/>
        </w:rPr>
      </w:pPr>
      <w:r>
        <w:rPr>
          <w:rFonts w:cs="Arial"/>
          <w:bCs/>
        </w:rPr>
        <w:t xml:space="preserve">A partir del 23 de septiembre transmite al 100% la pauta. </w:t>
      </w:r>
    </w:p>
    <w:p w:rsidR="00C966E4" w:rsidRDefault="00C966E4" w:rsidP="00C966E4">
      <w:pPr>
        <w:pStyle w:val="Prrafodelista"/>
        <w:shd w:val="clear" w:color="auto" w:fill="FFFFFF"/>
        <w:spacing w:after="160" w:line="259" w:lineRule="auto"/>
        <w:ind w:left="360"/>
        <w:rPr>
          <w:rFonts w:cs="Arial"/>
          <w:bCs/>
        </w:rPr>
      </w:pPr>
    </w:p>
    <w:tbl>
      <w:tblPr>
        <w:tblW w:w="893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023"/>
        <w:gridCol w:w="723"/>
        <w:gridCol w:w="751"/>
        <w:gridCol w:w="812"/>
        <w:gridCol w:w="760"/>
        <w:gridCol w:w="812"/>
        <w:gridCol w:w="812"/>
        <w:gridCol w:w="778"/>
        <w:gridCol w:w="760"/>
        <w:gridCol w:w="852"/>
      </w:tblGrid>
      <w:tr w:rsidR="00C966E4" w:rsidRPr="00943554" w:rsidTr="00C966E4">
        <w:trPr>
          <w:trHeight w:val="564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16-18 ago.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19-25 ago.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26 ago. - 1 sep.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2 - 8 sep.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9-15 sep.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16-22 sep.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23-29 sep.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30 sep-6 oct</w:t>
            </w:r>
          </w:p>
        </w:tc>
      </w:tr>
      <w:tr w:rsidR="00C966E4" w:rsidRPr="00943554" w:rsidTr="00C966E4">
        <w:trPr>
          <w:trHeight w:val="300"/>
        </w:trPr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XHGEC-FM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25.60%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26.93%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6.85%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C966E4" w:rsidRPr="00943554" w:rsidTr="00C966E4">
        <w:trPr>
          <w:trHeight w:val="300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6E4" w:rsidRPr="00943554" w:rsidRDefault="00C966E4" w:rsidP="005843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5843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Radio Gente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25.60%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26.93%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6.85%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6E4" w:rsidRPr="00943554" w:rsidRDefault="00C966E4" w:rsidP="00C966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:rsidR="00AC3425" w:rsidRDefault="00AC3425" w:rsidP="00AC3425">
      <w:pPr>
        <w:shd w:val="clear" w:color="auto" w:fill="FFFFFF"/>
        <w:rPr>
          <w:rFonts w:cs="Arial"/>
          <w:bCs/>
        </w:rPr>
      </w:pPr>
      <w:r w:rsidRPr="00943554">
        <w:rPr>
          <w:rFonts w:cs="Arial"/>
          <w:bCs/>
        </w:rPr>
        <w:t xml:space="preserve"> </w:t>
      </w:r>
    </w:p>
    <w:p w:rsidR="00C966E4" w:rsidRDefault="00C966E4" w:rsidP="00AC3425">
      <w:pPr>
        <w:shd w:val="clear" w:color="auto" w:fill="FFFFFF"/>
        <w:rPr>
          <w:rFonts w:cs="Arial"/>
          <w:bCs/>
        </w:rPr>
      </w:pPr>
    </w:p>
    <w:p w:rsidR="00C966E4" w:rsidRDefault="00C966E4" w:rsidP="00AC3425">
      <w:pPr>
        <w:shd w:val="clear" w:color="auto" w:fill="FFFFFF"/>
        <w:rPr>
          <w:rFonts w:cs="Arial"/>
          <w:bCs/>
        </w:rPr>
      </w:pPr>
    </w:p>
    <w:p w:rsidR="00C966E4" w:rsidRDefault="00C966E4" w:rsidP="00AC3425">
      <w:pPr>
        <w:shd w:val="clear" w:color="auto" w:fill="FFFFFF"/>
        <w:rPr>
          <w:rFonts w:cs="Arial"/>
          <w:bCs/>
        </w:rPr>
      </w:pPr>
    </w:p>
    <w:p w:rsidR="00C966E4" w:rsidRDefault="00C966E4" w:rsidP="00AC3425">
      <w:pPr>
        <w:shd w:val="clear" w:color="auto" w:fill="FFFFFF"/>
        <w:rPr>
          <w:rFonts w:cs="Arial"/>
          <w:bCs/>
        </w:rPr>
      </w:pPr>
    </w:p>
    <w:p w:rsidR="00C966E4" w:rsidRDefault="00C966E4" w:rsidP="00AC3425">
      <w:pPr>
        <w:shd w:val="clear" w:color="auto" w:fill="FFFFFF"/>
        <w:rPr>
          <w:rFonts w:cs="Arial"/>
          <w:bCs/>
        </w:rPr>
      </w:pPr>
    </w:p>
    <w:p w:rsidR="00C966E4" w:rsidRDefault="00C966E4" w:rsidP="00AC3425">
      <w:pPr>
        <w:shd w:val="clear" w:color="auto" w:fill="FFFFFF"/>
        <w:rPr>
          <w:rFonts w:cs="Arial"/>
          <w:bCs/>
        </w:rPr>
      </w:pPr>
    </w:p>
    <w:p w:rsidR="00C966E4" w:rsidRDefault="00C966E4" w:rsidP="00AC3425">
      <w:pPr>
        <w:shd w:val="clear" w:color="auto" w:fill="FFFFFF"/>
        <w:rPr>
          <w:rFonts w:cs="Arial"/>
          <w:bCs/>
        </w:rPr>
      </w:pPr>
    </w:p>
    <w:p w:rsidR="00C966E4" w:rsidRPr="00943554" w:rsidRDefault="00C966E4" w:rsidP="00AC3425">
      <w:pPr>
        <w:shd w:val="clear" w:color="auto" w:fill="FFFFFF"/>
        <w:rPr>
          <w:rFonts w:cs="Arial"/>
          <w:bCs/>
        </w:rPr>
      </w:pPr>
    </w:p>
    <w:p w:rsidR="00AC3425" w:rsidRDefault="00AC3425" w:rsidP="00AC3425">
      <w:pPr>
        <w:pStyle w:val="Prrafodelista"/>
        <w:numPr>
          <w:ilvl w:val="0"/>
          <w:numId w:val="1"/>
        </w:numPr>
        <w:spacing w:after="160" w:line="259" w:lineRule="auto"/>
        <w:rPr>
          <w:rFonts w:cs="Arial"/>
          <w:b/>
        </w:rPr>
      </w:pPr>
      <w:r w:rsidRPr="005954E2">
        <w:rPr>
          <w:rFonts w:cs="Arial"/>
          <w:b/>
        </w:rPr>
        <w:lastRenderedPageBreak/>
        <w:t>XHRE-FM 105.5 Exa FM, Coahuila (reprogramó las omisiones).</w:t>
      </w:r>
    </w:p>
    <w:p w:rsidR="00C966E4" w:rsidRPr="005954E2" w:rsidRDefault="00C966E4" w:rsidP="00C966E4">
      <w:pPr>
        <w:pStyle w:val="Prrafodelista"/>
        <w:spacing w:after="160" w:line="259" w:lineRule="auto"/>
        <w:ind w:left="360"/>
        <w:rPr>
          <w:rFonts w:cs="Arial"/>
          <w:b/>
        </w:rPr>
      </w:pPr>
    </w:p>
    <w:p w:rsidR="00AC3425" w:rsidRDefault="00AC3425" w:rsidP="00AC3425">
      <w:pPr>
        <w:pStyle w:val="Prrafodelista"/>
        <w:numPr>
          <w:ilvl w:val="1"/>
          <w:numId w:val="1"/>
        </w:numPr>
        <w:spacing w:after="160" w:line="259" w:lineRule="auto"/>
        <w:rPr>
          <w:rFonts w:cs="Arial"/>
          <w:bCs/>
        </w:rPr>
      </w:pPr>
      <w:r w:rsidRPr="007C5A2D">
        <w:rPr>
          <w:rFonts w:cs="Arial"/>
          <w:bCs/>
        </w:rPr>
        <w:t>En el informe sem</w:t>
      </w:r>
      <w:r>
        <w:rPr>
          <w:rFonts w:cs="Arial"/>
          <w:bCs/>
        </w:rPr>
        <w:t>a</w:t>
      </w:r>
      <w:r w:rsidRPr="007C5A2D">
        <w:rPr>
          <w:rFonts w:cs="Arial"/>
          <w:bCs/>
        </w:rPr>
        <w:t>nal d</w:t>
      </w:r>
      <w:r>
        <w:rPr>
          <w:rFonts w:cs="Arial"/>
          <w:bCs/>
        </w:rPr>
        <w:t>el 23 al 29 de septiembre, presentó un cumplimiento inicial del 79.46%.</w:t>
      </w:r>
    </w:p>
    <w:p w:rsidR="00AC3425" w:rsidRPr="006306FE" w:rsidRDefault="00AC3425" w:rsidP="00AC3425">
      <w:pPr>
        <w:pStyle w:val="Prrafodelista"/>
        <w:numPr>
          <w:ilvl w:val="1"/>
          <w:numId w:val="1"/>
        </w:numPr>
        <w:spacing w:after="160" w:line="259" w:lineRule="auto"/>
        <w:rPr>
          <w:rFonts w:cs="Arial"/>
          <w:bCs/>
        </w:rPr>
      </w:pPr>
      <w:r w:rsidRPr="00C85ACE">
        <w:rPr>
          <w:rFonts w:cs="Arial"/>
        </w:rPr>
        <w:t>La emisora ofreció 138 reprogramaciones voluntarias mismas que fueron transmitidas en su totalidad los días 2 y 3 de octubre</w:t>
      </w:r>
      <w:r>
        <w:rPr>
          <w:rFonts w:cs="Arial"/>
        </w:rPr>
        <w:t xml:space="preserve">, por ello, se su cumplimiento final fue del 100%.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32"/>
        <w:gridCol w:w="723"/>
        <w:gridCol w:w="770"/>
        <w:gridCol w:w="816"/>
        <w:gridCol w:w="771"/>
        <w:gridCol w:w="770"/>
        <w:gridCol w:w="771"/>
        <w:gridCol w:w="770"/>
        <w:gridCol w:w="817"/>
        <w:gridCol w:w="882"/>
      </w:tblGrid>
      <w:tr w:rsidR="007F5FFD" w:rsidRPr="006306FE" w:rsidTr="007F5FFD">
        <w:trPr>
          <w:trHeight w:val="56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16-18 ago.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19-25 ago.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26 ago. - 1 sep.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2 - 8 sep.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9-15 sep.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16-22 sep.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23-29 sep.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30 sep-6 oct</w:t>
            </w:r>
          </w:p>
        </w:tc>
      </w:tr>
      <w:tr w:rsidR="007F5FFD" w:rsidRPr="006306FE" w:rsidTr="007F5FF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XHRE-FM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85.71%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79.46%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FFD" w:rsidRPr="007F5FFD" w:rsidRDefault="007F5FFD" w:rsidP="007F5FF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5FF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100%</w:t>
            </w:r>
          </w:p>
        </w:tc>
      </w:tr>
      <w:tr w:rsidR="007F5FFD" w:rsidRPr="006306FE" w:rsidTr="007F5FF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FFD" w:rsidRPr="006306FE" w:rsidRDefault="007F5FFD" w:rsidP="005843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5843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Exa FM 105.5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87.20%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FFD" w:rsidRPr="007F5FFD" w:rsidRDefault="007F5FFD" w:rsidP="007F5FF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5FF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100%</w:t>
            </w:r>
          </w:p>
        </w:tc>
      </w:tr>
    </w:tbl>
    <w:p w:rsidR="00AC3425" w:rsidRPr="006306FE" w:rsidRDefault="00AC3425" w:rsidP="00AC3425">
      <w:pPr>
        <w:rPr>
          <w:rFonts w:cs="Arial"/>
          <w:bCs/>
        </w:rPr>
      </w:pPr>
    </w:p>
    <w:p w:rsidR="00AC3425" w:rsidRDefault="00AC3425" w:rsidP="00AC3425">
      <w:pPr>
        <w:rPr>
          <w:rFonts w:cs="Arial"/>
          <w:bCs/>
        </w:rPr>
      </w:pPr>
    </w:p>
    <w:p w:rsidR="00AC3425" w:rsidRPr="007F5FFD" w:rsidRDefault="00AC3425" w:rsidP="00AC3425">
      <w:pPr>
        <w:rPr>
          <w:rFonts w:cs="Arial"/>
          <w:b/>
          <w:color w:val="CC0066"/>
        </w:rPr>
      </w:pPr>
      <w:r w:rsidRPr="007F5FFD">
        <w:rPr>
          <w:rFonts w:cs="Arial"/>
          <w:b/>
          <w:color w:val="CC0066"/>
        </w:rPr>
        <w:t xml:space="preserve">Seguimiento a emisoras que presentaron bajo cumplimiento en agosto. </w:t>
      </w:r>
    </w:p>
    <w:p w:rsidR="00C966E4" w:rsidRDefault="00C966E4" w:rsidP="00AC3425">
      <w:pPr>
        <w:rPr>
          <w:rFonts w:cs="Arial"/>
          <w:b/>
        </w:rPr>
      </w:pPr>
    </w:p>
    <w:p w:rsidR="00AC3425" w:rsidRDefault="00AC3425" w:rsidP="00C966E4">
      <w:pPr>
        <w:pStyle w:val="Prrafodelista"/>
        <w:numPr>
          <w:ilvl w:val="0"/>
          <w:numId w:val="4"/>
        </w:numPr>
        <w:shd w:val="clear" w:color="auto" w:fill="FFFFFF"/>
        <w:spacing w:after="160" w:line="259" w:lineRule="auto"/>
        <w:rPr>
          <w:rFonts w:cs="Arial"/>
          <w:bCs/>
        </w:rPr>
      </w:pPr>
      <w:r w:rsidRPr="00C966E4">
        <w:rPr>
          <w:rFonts w:cs="Arial"/>
          <w:bCs/>
        </w:rPr>
        <w:t>Las emisoras XHSHT-FM y XHSAC-FM</w:t>
      </w:r>
      <w:r w:rsidRPr="00C966E4">
        <w:rPr>
          <w:rFonts w:cs="Arial"/>
          <w:b/>
        </w:rPr>
        <w:t xml:space="preserve"> </w:t>
      </w:r>
      <w:r w:rsidRPr="00C966E4">
        <w:rPr>
          <w:rFonts w:cs="Arial"/>
          <w:bCs/>
        </w:rPr>
        <w:t>presentaron ambas,</w:t>
      </w:r>
      <w:r w:rsidRPr="00C966E4">
        <w:rPr>
          <w:rFonts w:cs="Arial"/>
          <w:b/>
        </w:rPr>
        <w:t xml:space="preserve"> </w:t>
      </w:r>
      <w:r w:rsidRPr="00C966E4">
        <w:rPr>
          <w:rFonts w:cs="Arial"/>
          <w:bCs/>
        </w:rPr>
        <w:t xml:space="preserve">para los periodos del 16 al 18 de agosto (reanudación del PEL) y del 19 al 25 de agosto (10 días analizados), un cumplimiento a la transmisión de la pauta del 0% y el 79%; reportaron cumplimientos superiores al 99% del 26 de agosto a la fecha. </w:t>
      </w:r>
    </w:p>
    <w:p w:rsidR="00C966E4" w:rsidRDefault="00C966E4" w:rsidP="00C966E4">
      <w:pPr>
        <w:pStyle w:val="Prrafodelista"/>
        <w:numPr>
          <w:ilvl w:val="0"/>
          <w:numId w:val="4"/>
        </w:numPr>
        <w:shd w:val="clear" w:color="auto" w:fill="FFFFFF"/>
        <w:spacing w:after="160" w:line="259" w:lineRule="auto"/>
        <w:rPr>
          <w:rFonts w:cs="Arial"/>
          <w:bCs/>
        </w:rPr>
      </w:pPr>
      <w:r>
        <w:rPr>
          <w:rFonts w:cs="Arial"/>
          <w:bCs/>
        </w:rPr>
        <w:t xml:space="preserve">Las emisoras tuvieron un cambio de </w:t>
      </w:r>
      <w:r w:rsidR="007F5FFD" w:rsidRPr="007F5FFD">
        <w:rPr>
          <w:rFonts w:cs="Arial"/>
          <w:bCs/>
        </w:rPr>
        <w:t>dueño</w:t>
      </w:r>
      <w:r w:rsidR="007F5FFD">
        <w:rPr>
          <w:rFonts w:cs="Arial"/>
          <w:bCs/>
        </w:rPr>
        <w:t xml:space="preserve">. La nueva administración </w:t>
      </w:r>
      <w:r w:rsidR="007F5FFD" w:rsidRPr="007F5FFD">
        <w:rPr>
          <w:rFonts w:cs="Arial"/>
          <w:bCs/>
        </w:rPr>
        <w:t>no contaba con usuario y contraseña SIPP si no hasta el día 20 de agosto de 2020.</w:t>
      </w:r>
      <w:r w:rsidR="007F5FFD">
        <w:rPr>
          <w:rFonts w:cs="Arial"/>
          <w:bCs/>
        </w:rPr>
        <w:t xml:space="preserve"> La DATE se puso en contacto con ellos para facilitar la solicitud de acceso. </w:t>
      </w:r>
    </w:p>
    <w:p w:rsidR="00C966E4" w:rsidRPr="00C966E4" w:rsidRDefault="00C966E4" w:rsidP="00C966E4">
      <w:pPr>
        <w:pStyle w:val="Prrafodelista"/>
        <w:shd w:val="clear" w:color="auto" w:fill="FFFFFF"/>
        <w:spacing w:after="160" w:line="259" w:lineRule="auto"/>
        <w:ind w:left="360"/>
        <w:rPr>
          <w:rFonts w:cs="Arial"/>
          <w:bCs/>
        </w:rPr>
      </w:pPr>
    </w:p>
    <w:tbl>
      <w:tblPr>
        <w:tblW w:w="100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134"/>
        <w:gridCol w:w="723"/>
        <w:gridCol w:w="929"/>
        <w:gridCol w:w="929"/>
        <w:gridCol w:w="930"/>
        <w:gridCol w:w="929"/>
        <w:gridCol w:w="930"/>
        <w:gridCol w:w="929"/>
        <w:gridCol w:w="930"/>
        <w:gridCol w:w="850"/>
      </w:tblGrid>
      <w:tr w:rsidR="007F5FFD" w:rsidRPr="00D8449D" w:rsidTr="007F5FFD">
        <w:trPr>
          <w:trHeight w:val="564"/>
        </w:trPr>
        <w:tc>
          <w:tcPr>
            <w:tcW w:w="852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1134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723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929" w:type="dxa"/>
            <w:shd w:val="clear" w:color="000000" w:fill="D5007F"/>
            <w:vAlign w:val="center"/>
            <w:hideMark/>
          </w:tcPr>
          <w:p w:rsidR="007F5FF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16-18 ago.</w:t>
            </w:r>
          </w:p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(2 días)</w:t>
            </w:r>
          </w:p>
        </w:tc>
        <w:tc>
          <w:tcPr>
            <w:tcW w:w="929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19-25 ago.</w:t>
            </w:r>
          </w:p>
        </w:tc>
        <w:tc>
          <w:tcPr>
            <w:tcW w:w="930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26 ago. - 1 sep.</w:t>
            </w:r>
          </w:p>
        </w:tc>
        <w:tc>
          <w:tcPr>
            <w:tcW w:w="929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2 - 8 sep.</w:t>
            </w:r>
          </w:p>
        </w:tc>
        <w:tc>
          <w:tcPr>
            <w:tcW w:w="930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9-15 sep.</w:t>
            </w:r>
          </w:p>
        </w:tc>
        <w:tc>
          <w:tcPr>
            <w:tcW w:w="929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16-22 sep.</w:t>
            </w:r>
          </w:p>
        </w:tc>
        <w:tc>
          <w:tcPr>
            <w:tcW w:w="930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23-29 sep.</w:t>
            </w:r>
          </w:p>
        </w:tc>
        <w:tc>
          <w:tcPr>
            <w:tcW w:w="850" w:type="dxa"/>
            <w:shd w:val="clear" w:color="000000" w:fill="D5007F"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30 sep-6 oct</w:t>
            </w:r>
          </w:p>
        </w:tc>
      </w:tr>
      <w:tr w:rsidR="007F5FFD" w:rsidRPr="00D8449D" w:rsidTr="007F5FFD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XHSHT-FM</w:t>
            </w:r>
          </w:p>
        </w:tc>
        <w:tc>
          <w:tcPr>
            <w:tcW w:w="723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79.76%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99.70%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99.55%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FFD" w:rsidRPr="007F5FFD" w:rsidRDefault="007F5FFD" w:rsidP="007F5FF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5FF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100%</w:t>
            </w:r>
          </w:p>
        </w:tc>
      </w:tr>
      <w:tr w:rsidR="007F5FFD" w:rsidRPr="00D8449D" w:rsidTr="007F5FFD">
        <w:trPr>
          <w:trHeight w:val="564"/>
        </w:trPr>
        <w:tc>
          <w:tcPr>
            <w:tcW w:w="852" w:type="dxa"/>
            <w:vMerge/>
            <w:vAlign w:val="center"/>
            <w:hideMark/>
          </w:tcPr>
          <w:p w:rsidR="007F5FFD" w:rsidRPr="00D8449D" w:rsidRDefault="007F5FFD" w:rsidP="007F5F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Más Buena</w:t>
            </w:r>
          </w:p>
        </w:tc>
        <w:tc>
          <w:tcPr>
            <w:tcW w:w="723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79.76%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99.70%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99.55%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FFD" w:rsidRPr="007F5FFD" w:rsidRDefault="007F5FFD" w:rsidP="007F5FF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5FF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100%</w:t>
            </w:r>
          </w:p>
        </w:tc>
      </w:tr>
      <w:tr w:rsidR="007F5FFD" w:rsidRPr="00D8449D" w:rsidTr="007F5FFD">
        <w:trPr>
          <w:trHeight w:val="392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XHSAC-FM</w:t>
            </w:r>
          </w:p>
        </w:tc>
        <w:tc>
          <w:tcPr>
            <w:tcW w:w="723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79.61%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99.52%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99.84%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850" w:type="dxa"/>
            <w:shd w:val="clear" w:color="auto" w:fill="auto"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7F5FFD" w:rsidRPr="00D8449D" w:rsidTr="007F5FFD">
        <w:trPr>
          <w:trHeight w:val="423"/>
        </w:trPr>
        <w:tc>
          <w:tcPr>
            <w:tcW w:w="852" w:type="dxa"/>
            <w:vMerge/>
            <w:vAlign w:val="center"/>
            <w:hideMark/>
          </w:tcPr>
          <w:p w:rsidR="007F5FFD" w:rsidRPr="00D8449D" w:rsidRDefault="007F5FFD" w:rsidP="007F5F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Caliente</w:t>
            </w:r>
          </w:p>
        </w:tc>
        <w:tc>
          <w:tcPr>
            <w:tcW w:w="723" w:type="dxa"/>
            <w:shd w:val="clear" w:color="000000" w:fill="D5007F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79.61%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99.52%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99.84%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84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850" w:type="dxa"/>
            <w:shd w:val="clear" w:color="auto" w:fill="auto"/>
          </w:tcPr>
          <w:p w:rsidR="007F5FFD" w:rsidRPr="00D8449D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:rsidR="007F5FFD" w:rsidRDefault="007F5FFD" w:rsidP="00AC3425">
      <w:pPr>
        <w:shd w:val="clear" w:color="auto" w:fill="FFFFFF"/>
        <w:ind w:left="720"/>
        <w:rPr>
          <w:rFonts w:cs="Arial"/>
          <w:bCs/>
        </w:rPr>
      </w:pPr>
    </w:p>
    <w:p w:rsidR="007F5FFD" w:rsidRDefault="007F5FFD">
      <w:pPr>
        <w:spacing w:after="160" w:line="259" w:lineRule="auto"/>
        <w:jc w:val="left"/>
        <w:rPr>
          <w:rFonts w:cs="Arial"/>
          <w:bCs/>
        </w:rPr>
      </w:pPr>
      <w:r>
        <w:rPr>
          <w:rFonts w:cs="Arial"/>
          <w:bCs/>
        </w:rPr>
        <w:br w:type="page"/>
      </w:r>
    </w:p>
    <w:p w:rsidR="00AC3425" w:rsidRPr="006335C1" w:rsidRDefault="00AC3425" w:rsidP="00AC3425">
      <w:pPr>
        <w:shd w:val="clear" w:color="auto" w:fill="FFFFFF"/>
        <w:ind w:left="720"/>
        <w:rPr>
          <w:rFonts w:cs="Arial"/>
          <w:bCs/>
        </w:rPr>
      </w:pPr>
    </w:p>
    <w:p w:rsidR="00AC3425" w:rsidRDefault="00AC3425" w:rsidP="00AC3425">
      <w:pPr>
        <w:pStyle w:val="Prrafodelista"/>
        <w:numPr>
          <w:ilvl w:val="0"/>
          <w:numId w:val="2"/>
        </w:numPr>
        <w:spacing w:after="160" w:line="259" w:lineRule="auto"/>
        <w:rPr>
          <w:rFonts w:cs="Arial"/>
          <w:bCs/>
        </w:rPr>
      </w:pPr>
      <w:r w:rsidRPr="00B566CB">
        <w:rPr>
          <w:rFonts w:cs="Arial"/>
          <w:bCs/>
        </w:rPr>
        <w:t xml:space="preserve">La emisora XHNPC-FM presentó bajo cumplimiento durante el 16, 17 y 18 de agosto (70.49%), </w:t>
      </w:r>
      <w:r>
        <w:rPr>
          <w:rFonts w:cs="Arial"/>
          <w:bCs/>
        </w:rPr>
        <w:t xml:space="preserve">pero </w:t>
      </w:r>
      <w:r w:rsidRPr="00B566CB">
        <w:rPr>
          <w:rFonts w:cs="Arial"/>
          <w:bCs/>
        </w:rPr>
        <w:t>reprogramó todas las omisiones y presentó un cumplimiento final del 100%</w:t>
      </w:r>
      <w:r>
        <w:rPr>
          <w:rFonts w:cs="Arial"/>
          <w:bCs/>
        </w:rPr>
        <w:t xml:space="preserve">. </w:t>
      </w:r>
    </w:p>
    <w:tbl>
      <w:tblPr>
        <w:tblW w:w="10145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132"/>
        <w:gridCol w:w="723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7F5FFD" w:rsidRPr="008B227F" w:rsidTr="007F5FFD">
        <w:trPr>
          <w:trHeight w:val="56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16-18 ago.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19-25 ago.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26 ago. - 1 sep.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2 - 8 sep.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9-15 sep.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16-22 sep.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23-29 sep.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:rsidR="007F5FFD" w:rsidRPr="006306FE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30 sep-6 oct</w:t>
            </w:r>
          </w:p>
        </w:tc>
      </w:tr>
      <w:tr w:rsidR="007F5FFD" w:rsidRPr="008B227F" w:rsidTr="007F5FFD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XHWQ-FM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70.49%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98.96%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99.11%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99.40%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FFD" w:rsidRPr="007F5FFD" w:rsidRDefault="007F5FFD" w:rsidP="007F5FF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98.66%</w:t>
            </w:r>
          </w:p>
        </w:tc>
      </w:tr>
      <w:tr w:rsidR="007F5FFD" w:rsidRPr="008B227F" w:rsidTr="007F5FFD">
        <w:trPr>
          <w:trHeight w:val="564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FFD" w:rsidRPr="008B227F" w:rsidRDefault="007F5FFD" w:rsidP="007F5F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Super Estación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99.85%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8B227F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2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FFD" w:rsidRPr="007F5FFD" w:rsidRDefault="007F5FFD" w:rsidP="007F5FF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100%</w:t>
            </w:r>
            <w:bookmarkStart w:id="0" w:name="_GoBack"/>
            <w:bookmarkEnd w:id="0"/>
          </w:p>
        </w:tc>
      </w:tr>
    </w:tbl>
    <w:p w:rsidR="00AC3425" w:rsidRDefault="00AC3425" w:rsidP="00AC3425">
      <w:pPr>
        <w:pStyle w:val="Prrafodelista"/>
        <w:ind w:left="360"/>
        <w:rPr>
          <w:rFonts w:cs="Arial"/>
          <w:bCs/>
        </w:rPr>
      </w:pPr>
    </w:p>
    <w:p w:rsidR="00AC3425" w:rsidRDefault="00AC3425" w:rsidP="00AC3425">
      <w:pPr>
        <w:pStyle w:val="Prrafodelista"/>
        <w:numPr>
          <w:ilvl w:val="0"/>
          <w:numId w:val="2"/>
        </w:numPr>
        <w:spacing w:after="160" w:line="259" w:lineRule="auto"/>
        <w:rPr>
          <w:rFonts w:cs="Arial"/>
          <w:bCs/>
        </w:rPr>
      </w:pPr>
      <w:r w:rsidRPr="00B566CB">
        <w:rPr>
          <w:rFonts w:cs="Arial"/>
          <w:bCs/>
        </w:rPr>
        <w:t>La emisora XH</w:t>
      </w:r>
      <w:r>
        <w:rPr>
          <w:rFonts w:cs="Arial"/>
          <w:bCs/>
        </w:rPr>
        <w:t>CTTR</w:t>
      </w:r>
      <w:r w:rsidRPr="00B566CB">
        <w:rPr>
          <w:rFonts w:cs="Arial"/>
          <w:bCs/>
        </w:rPr>
        <w:t xml:space="preserve">-FM presentó bajo cumplimiento </w:t>
      </w:r>
      <w:r>
        <w:rPr>
          <w:rFonts w:cs="Arial"/>
          <w:bCs/>
        </w:rPr>
        <w:t>del 19 al 25</w:t>
      </w:r>
      <w:r w:rsidRPr="00B566CB">
        <w:rPr>
          <w:rFonts w:cs="Arial"/>
          <w:bCs/>
        </w:rPr>
        <w:t xml:space="preserve"> de agosto (7</w:t>
      </w:r>
      <w:r>
        <w:rPr>
          <w:rFonts w:cs="Arial"/>
          <w:bCs/>
        </w:rPr>
        <w:t>1</w:t>
      </w:r>
      <w:r w:rsidRPr="00B566CB">
        <w:rPr>
          <w:rFonts w:cs="Arial"/>
          <w:bCs/>
        </w:rPr>
        <w:t>.</w:t>
      </w:r>
      <w:r>
        <w:rPr>
          <w:rFonts w:cs="Arial"/>
          <w:bCs/>
        </w:rPr>
        <w:t>88</w:t>
      </w:r>
      <w:r w:rsidRPr="00B566CB">
        <w:rPr>
          <w:rFonts w:cs="Arial"/>
          <w:bCs/>
        </w:rPr>
        <w:t xml:space="preserve">%), </w:t>
      </w:r>
      <w:r>
        <w:rPr>
          <w:rFonts w:cs="Arial"/>
          <w:bCs/>
        </w:rPr>
        <w:t xml:space="preserve">pero </w:t>
      </w:r>
      <w:r w:rsidRPr="00B566CB">
        <w:rPr>
          <w:rFonts w:cs="Arial"/>
          <w:bCs/>
        </w:rPr>
        <w:t>reprogramó</w:t>
      </w:r>
      <w:r>
        <w:rPr>
          <w:rFonts w:cs="Arial"/>
          <w:bCs/>
        </w:rPr>
        <w:t xml:space="preserve"> y transmitió 189 promocionales. </w:t>
      </w:r>
    </w:p>
    <w:tbl>
      <w:tblPr>
        <w:tblW w:w="1020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998"/>
        <w:gridCol w:w="723"/>
        <w:gridCol w:w="938"/>
        <w:gridCol w:w="938"/>
        <w:gridCol w:w="939"/>
        <w:gridCol w:w="938"/>
        <w:gridCol w:w="939"/>
        <w:gridCol w:w="938"/>
        <w:gridCol w:w="939"/>
        <w:gridCol w:w="939"/>
      </w:tblGrid>
      <w:tr w:rsidR="007F5FFD" w:rsidRPr="004036A1" w:rsidTr="007F5FFD">
        <w:trPr>
          <w:trHeight w:val="564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Entidad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Emisora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Cump*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16-18 ago.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19-25 ago.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26 ago. - 1 sep.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2 - 8 sep.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9-15 sep.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16-22 sep.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23-29 sep.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30 sep-6 oct</w:t>
            </w:r>
          </w:p>
        </w:tc>
      </w:tr>
      <w:tr w:rsidR="007F5FFD" w:rsidRPr="004036A1" w:rsidTr="007F5FFD">
        <w:trPr>
          <w:trHeight w:val="300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XHCTTR-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TDT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 CI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99.65%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71.88%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99.11%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98.35%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95.83%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7F5FFD" w:rsidRPr="004036A1" w:rsidTr="007F5FFD">
        <w:trPr>
          <w:trHeight w:val="300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FFD" w:rsidRPr="004036A1" w:rsidRDefault="007F5FFD" w:rsidP="005843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Imagen TV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F5FFD" w:rsidRPr="004036A1" w:rsidRDefault="007F5FFD" w:rsidP="005843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%CA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99.11%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99.25%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3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FFD" w:rsidRPr="004036A1" w:rsidRDefault="007F5FFD" w:rsidP="007F5F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p w:rsidR="00AC3425" w:rsidRPr="008B227F" w:rsidRDefault="00AC3425" w:rsidP="00AC3425">
      <w:pPr>
        <w:pStyle w:val="Prrafodelista"/>
        <w:ind w:left="360"/>
        <w:rPr>
          <w:rFonts w:cs="Arial"/>
          <w:bCs/>
        </w:rPr>
      </w:pPr>
    </w:p>
    <w:p w:rsidR="00AC3425" w:rsidRDefault="00AC3425"/>
    <w:sectPr w:rsidR="00AC34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EA4" w:rsidRDefault="00933EA4" w:rsidP="00AC3425">
      <w:r>
        <w:separator/>
      </w:r>
    </w:p>
  </w:endnote>
  <w:endnote w:type="continuationSeparator" w:id="0">
    <w:p w:rsidR="00933EA4" w:rsidRDefault="00933EA4" w:rsidP="00AC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EA4" w:rsidRDefault="00933EA4" w:rsidP="00AC3425">
      <w:r>
        <w:separator/>
      </w:r>
    </w:p>
  </w:footnote>
  <w:footnote w:type="continuationSeparator" w:id="0">
    <w:p w:rsidR="00933EA4" w:rsidRDefault="00933EA4" w:rsidP="00AC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25" w:rsidRPr="00AC3425" w:rsidRDefault="00AC3425" w:rsidP="00AC3425">
    <w:pPr>
      <w:pStyle w:val="Encabezado"/>
      <w:jc w:val="right"/>
      <w:rPr>
        <w:rFonts w:cs="Arial"/>
        <w:sz w:val="22"/>
        <w:szCs w:val="20"/>
      </w:rPr>
    </w:pPr>
    <w:r w:rsidRPr="00AC3425">
      <w:rPr>
        <w:rFonts w:cs="Arial"/>
        <w:noProof/>
        <w:sz w:val="22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BB986ED" wp14:editId="277A1F32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497547" cy="518160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o bolet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547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425">
      <w:rPr>
        <w:rFonts w:cs="Arial"/>
        <w:sz w:val="22"/>
        <w:szCs w:val="20"/>
      </w:rPr>
      <w:t>Dirección Ejecutiva de Prerrogativas y Partidos Políticos</w:t>
    </w:r>
  </w:p>
  <w:p w:rsidR="00AC3425" w:rsidRPr="00AC3425" w:rsidRDefault="00AC3425" w:rsidP="00AC3425">
    <w:pPr>
      <w:pStyle w:val="Encabezado"/>
      <w:jc w:val="right"/>
      <w:rPr>
        <w:rFonts w:cs="Arial"/>
        <w:sz w:val="22"/>
        <w:szCs w:val="20"/>
      </w:rPr>
    </w:pPr>
    <w:r w:rsidRPr="00AC3425">
      <w:rPr>
        <w:rFonts w:cs="Arial"/>
        <w:sz w:val="22"/>
        <w:szCs w:val="20"/>
      </w:rPr>
      <w:t>Dirección de Administración de Tiempos del Estado</w:t>
    </w:r>
  </w:p>
  <w:p w:rsidR="00AC3425" w:rsidRDefault="00AC3425" w:rsidP="00AC3425">
    <w:pPr>
      <w:pStyle w:val="Encabezado"/>
      <w:pBdr>
        <w:bottom w:val="single" w:sz="12" w:space="1" w:color="D60093"/>
      </w:pBdr>
      <w:rPr>
        <w:noProof/>
        <w:lang w:eastAsia="es-MX"/>
      </w:rPr>
    </w:pPr>
  </w:p>
  <w:p w:rsidR="00AC3425" w:rsidRDefault="00AC3425" w:rsidP="00AC3425">
    <w:pPr>
      <w:pStyle w:val="Encabezado"/>
    </w:pPr>
  </w:p>
  <w:p w:rsidR="00AC3425" w:rsidRDefault="00AC34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2C4"/>
    <w:multiLevelType w:val="hybridMultilevel"/>
    <w:tmpl w:val="D8FA7FBC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10399"/>
    <w:multiLevelType w:val="hybridMultilevel"/>
    <w:tmpl w:val="752C8DD6"/>
    <w:lvl w:ilvl="0" w:tplc="F6EE8C3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9644C0"/>
    <w:multiLevelType w:val="hybridMultilevel"/>
    <w:tmpl w:val="295E4B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22C88"/>
    <w:multiLevelType w:val="hybridMultilevel"/>
    <w:tmpl w:val="243457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25"/>
    <w:rsid w:val="000D0145"/>
    <w:rsid w:val="00176216"/>
    <w:rsid w:val="007F5FFD"/>
    <w:rsid w:val="00811C3B"/>
    <w:rsid w:val="00933EA4"/>
    <w:rsid w:val="00AC3425"/>
    <w:rsid w:val="00C966E4"/>
    <w:rsid w:val="00D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FAA1"/>
  <w15:chartTrackingRefBased/>
  <w15:docId w15:val="{A0C619DC-6127-4444-8D32-831EFFCB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2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rmatoINE1">
    <w:name w:val="Formato INE 1"/>
    <w:basedOn w:val="Tablanormal"/>
    <w:uiPriority w:val="99"/>
    <w:rsid w:val="00DD75AC"/>
    <w:pPr>
      <w:spacing w:after="0" w:line="240" w:lineRule="auto"/>
      <w:jc w:val="center"/>
    </w:pPr>
    <w:rPr>
      <w:color w:val="000000" w:themeColor="text1"/>
      <w:sz w:val="18"/>
      <w:lang w:eastAsia="es-ES_tradnl"/>
    </w:rPr>
    <w:tblPr>
      <w:tblStyleRowBandSize w:val="1"/>
      <w:tblStyleColBandSize w:val="1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paragraph" w:styleId="Prrafodelista">
    <w:name w:val="List Paragraph"/>
    <w:basedOn w:val="Normal"/>
    <w:uiPriority w:val="34"/>
    <w:qFormat/>
    <w:rsid w:val="00AC34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42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C34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2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 BONILLA RENATA</dc:creator>
  <cp:keywords/>
  <dc:description/>
  <cp:lastModifiedBy>BELTRAN BONILLA RENATA</cp:lastModifiedBy>
  <cp:revision>1</cp:revision>
  <dcterms:created xsi:type="dcterms:W3CDTF">2020-10-19T16:51:00Z</dcterms:created>
  <dcterms:modified xsi:type="dcterms:W3CDTF">2020-10-19T17:19:00Z</dcterms:modified>
</cp:coreProperties>
</file>