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A499" w14:textId="77777777" w:rsidR="00804097" w:rsidRDefault="001B257A" w:rsidP="00AD7ECF">
      <w:pPr>
        <w:tabs>
          <w:tab w:val="left" w:pos="3686"/>
          <w:tab w:val="center" w:pos="4618"/>
          <w:tab w:val="left" w:pos="5220"/>
        </w:tabs>
        <w:rPr>
          <w:rFonts w:ascii="Arial" w:hAnsi="Arial" w:cs="Arial"/>
          <w:sz w:val="22"/>
          <w:szCs w:val="22"/>
        </w:rPr>
      </w:pPr>
      <w:bookmarkStart w:id="0" w:name="_GoBack"/>
      <w:bookmarkEnd w:id="0"/>
      <w:r>
        <w:rPr>
          <w:rFonts w:ascii="Arial" w:hAnsi="Arial" w:cs="Arial"/>
          <w:noProof/>
          <w:sz w:val="28"/>
          <w:szCs w:val="28"/>
          <w:lang w:eastAsia="es-MX"/>
        </w:rPr>
        <w:drawing>
          <wp:anchor distT="0" distB="0" distL="114300" distR="114300" simplePos="0" relativeHeight="251662848" behindDoc="1" locked="0" layoutInCell="1" allowOverlap="1" wp14:anchorId="5FA564AB" wp14:editId="077E46EB">
            <wp:simplePos x="0" y="0"/>
            <wp:positionH relativeFrom="page">
              <wp:posOffset>-387445</wp:posOffset>
            </wp:positionH>
            <wp:positionV relativeFrom="paragraph">
              <wp:posOffset>-2059813</wp:posOffset>
            </wp:positionV>
            <wp:extent cx="8523796" cy="11718036"/>
            <wp:effectExtent l="0" t="0" r="0"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23796" cy="117180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884DB6" w14:textId="7A608EAB" w:rsidR="002F5A94" w:rsidRDefault="00AF03C4" w:rsidP="00AD7ECF">
      <w:pPr>
        <w:tabs>
          <w:tab w:val="left" w:pos="3686"/>
          <w:tab w:val="center" w:pos="4618"/>
          <w:tab w:val="left" w:pos="5220"/>
        </w:tabs>
        <w:rPr>
          <w:rFonts w:ascii="Arial" w:hAnsi="Arial" w:cs="Arial"/>
          <w:sz w:val="22"/>
          <w:szCs w:val="22"/>
        </w:rPr>
      </w:pPr>
      <w:r>
        <w:rPr>
          <w:noProof/>
          <w:lang w:eastAsia="es-MX"/>
        </w:rPr>
        <w:drawing>
          <wp:anchor distT="0" distB="0" distL="114300" distR="114300" simplePos="0" relativeHeight="251660800" behindDoc="0" locked="0" layoutInCell="1" allowOverlap="1" wp14:anchorId="54A50FB2" wp14:editId="1D4CB805">
            <wp:simplePos x="0" y="0"/>
            <wp:positionH relativeFrom="column">
              <wp:posOffset>1480820</wp:posOffset>
            </wp:positionH>
            <wp:positionV relativeFrom="paragraph">
              <wp:posOffset>11430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341A0793" w14:textId="7970E07A"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77777777" w:rsidR="009F6DDB" w:rsidRPr="009F6DDB" w:rsidRDefault="009F6DDB" w:rsidP="009F6DDB">
      <w:pPr>
        <w:rPr>
          <w:rFonts w:ascii="Arial" w:hAnsi="Arial" w:cs="Arial"/>
          <w:sz w:val="28"/>
          <w:szCs w:val="28"/>
        </w:rPr>
      </w:pPr>
    </w:p>
    <w:p w14:paraId="7ABA0F9A" w14:textId="77777777" w:rsidR="009F6DDB" w:rsidRPr="009F6DDB" w:rsidRDefault="009F6DDB" w:rsidP="009F6DDB">
      <w:pPr>
        <w:rPr>
          <w:rFonts w:ascii="Arial" w:hAnsi="Arial" w:cs="Arial"/>
          <w:sz w:val="28"/>
          <w:szCs w:val="28"/>
        </w:rPr>
      </w:pPr>
    </w:p>
    <w:p w14:paraId="4EF57158" w14:textId="77777777" w:rsidR="009F6DDB" w:rsidRPr="009F6DDB" w:rsidRDefault="009F6DDB" w:rsidP="009F6DDB">
      <w:pPr>
        <w:rPr>
          <w:rFonts w:ascii="Arial" w:hAnsi="Arial" w:cs="Arial"/>
          <w:sz w:val="28"/>
          <w:szCs w:val="28"/>
        </w:rPr>
      </w:pP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251F5BF9" w14:textId="77777777" w:rsidR="007B27E0" w:rsidRDefault="007B27E0" w:rsidP="007B27E0">
      <w:pPr>
        <w:tabs>
          <w:tab w:val="left" w:pos="7248"/>
        </w:tabs>
        <w:jc w:val="center"/>
        <w:rPr>
          <w:rFonts w:ascii="Arial Rounded MT Bold" w:hAnsi="Arial Rounded MT Bold" w:cs="Calibri"/>
          <w:b/>
          <w:smallCaps/>
          <w:sz w:val="36"/>
          <w:szCs w:val="36"/>
        </w:rPr>
      </w:pP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1CB488CE" w14:textId="77777777" w:rsidR="00E47934" w:rsidRDefault="00CC0829" w:rsidP="00211FAA">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54F10759" w14:textId="60495CEE" w:rsidR="00CC0829" w:rsidRPr="00211FAA" w:rsidRDefault="00A05603" w:rsidP="00211FAA">
      <w:pPr>
        <w:tabs>
          <w:tab w:val="left" w:pos="7248"/>
        </w:tabs>
        <w:jc w:val="right"/>
        <w:outlineLvl w:val="0"/>
        <w:rPr>
          <w:rFonts w:ascii="Arial Rounded MT Bold" w:hAnsi="Arial Rounded MT Bold" w:cs="Calibri"/>
          <w:b/>
          <w:smallCaps/>
          <w:sz w:val="36"/>
          <w:szCs w:val="36"/>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F15B7">
        <w:rPr>
          <w:rFonts w:ascii="Arial Rounded MT Bold" w:hAnsi="Arial Rounded MT Bold" w:cs="Calibri"/>
          <w:b/>
          <w:smallCaps/>
          <w:sz w:val="36"/>
          <w:szCs w:val="36"/>
        </w:rPr>
        <w:t>Nacional Electrónica</w:t>
      </w:r>
      <w:r w:rsidR="00CC0829" w:rsidRPr="00211FAA">
        <w:rPr>
          <w:rFonts w:ascii="Arial Rounded MT Bold" w:hAnsi="Arial Rounded MT Bold" w:cs="Calibri"/>
          <w:b/>
          <w:smallCaps/>
          <w:sz w:val="36"/>
          <w:szCs w:val="36"/>
        </w:rPr>
        <w:t xml:space="preserve"> </w:t>
      </w:r>
    </w:p>
    <w:p w14:paraId="3DB3CA3B" w14:textId="7B6A4978"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E5268B">
        <w:rPr>
          <w:rFonts w:ascii="Arial Rounded MT Bold" w:hAnsi="Arial Rounded MT Bold" w:cs="Calibri"/>
          <w:b/>
          <w:smallCaps/>
          <w:sz w:val="32"/>
          <w:szCs w:val="32"/>
        </w:rPr>
        <w:t>-</w:t>
      </w:r>
      <w:r w:rsidR="000B1B01">
        <w:rPr>
          <w:rFonts w:ascii="Arial Rounded MT Bold" w:hAnsi="Arial Rounded MT Bold" w:cs="Calibri"/>
          <w:b/>
          <w:smallCaps/>
          <w:sz w:val="32"/>
          <w:szCs w:val="32"/>
        </w:rPr>
        <w:t>014</w:t>
      </w:r>
      <w:r w:rsidR="00941A53">
        <w:rPr>
          <w:rFonts w:ascii="Arial Rounded MT Bold" w:hAnsi="Arial Rounded MT Bold" w:cs="Calibri"/>
          <w:b/>
          <w:smallCaps/>
          <w:sz w:val="32"/>
          <w:szCs w:val="32"/>
        </w:rPr>
        <w:t>/</w:t>
      </w:r>
      <w:r w:rsidR="00984F30">
        <w:rPr>
          <w:rFonts w:ascii="Arial Rounded MT Bold" w:hAnsi="Arial Rounded MT Bold" w:cs="Calibri"/>
          <w:b/>
          <w:smallCaps/>
          <w:sz w:val="32"/>
          <w:szCs w:val="32"/>
        </w:rPr>
        <w:t>202</w:t>
      </w:r>
      <w:r w:rsidR="00DB34A2">
        <w:rPr>
          <w:rFonts w:ascii="Arial Rounded MT Bold" w:hAnsi="Arial Rounded MT Bold" w:cs="Calibri"/>
          <w:b/>
          <w:smallCaps/>
          <w:sz w:val="32"/>
          <w:szCs w:val="32"/>
        </w:rPr>
        <w:t>2</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366714EF" w14:textId="3420C60B" w:rsidR="00B621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B9AEE97" w14:textId="77777777" w:rsidR="00CF6206" w:rsidRDefault="00CF6206" w:rsidP="001F05FC">
      <w:pPr>
        <w:tabs>
          <w:tab w:val="left" w:pos="3686"/>
          <w:tab w:val="left" w:pos="6348"/>
        </w:tabs>
        <w:rPr>
          <w:rFonts w:ascii="Arial" w:hAnsi="Arial" w:cs="Arial"/>
          <w:b/>
          <w:smallCaps/>
          <w:sz w:val="28"/>
          <w:szCs w:val="28"/>
        </w:rPr>
      </w:pPr>
    </w:p>
    <w:p w14:paraId="71BFE18E" w14:textId="77777777" w:rsidR="00CF6206" w:rsidRDefault="00CF6206" w:rsidP="001F05FC">
      <w:pPr>
        <w:tabs>
          <w:tab w:val="left" w:pos="3686"/>
          <w:tab w:val="left" w:pos="6348"/>
        </w:tabs>
        <w:rPr>
          <w:rFonts w:ascii="Arial" w:hAnsi="Arial" w:cs="Arial"/>
          <w:b/>
          <w:smallCaps/>
          <w:sz w:val="28"/>
          <w:szCs w:val="28"/>
        </w:rPr>
      </w:pPr>
    </w:p>
    <w:p w14:paraId="013C8A6F" w14:textId="3E67EA70" w:rsidR="000B20F2" w:rsidRPr="00B64D61" w:rsidRDefault="00231B75" w:rsidP="001D4D26">
      <w:pPr>
        <w:tabs>
          <w:tab w:val="left" w:pos="3686"/>
        </w:tabs>
        <w:jc w:val="center"/>
        <w:rPr>
          <w:rFonts w:ascii="Arial" w:hAnsi="Arial" w:cs="Arial"/>
          <w:b/>
          <w:bCs/>
          <w:sz w:val="32"/>
          <w:szCs w:val="32"/>
        </w:rPr>
      </w:pPr>
      <w:r w:rsidRPr="00231B75">
        <w:rPr>
          <w:rFonts w:ascii="Arial" w:hAnsi="Arial" w:cs="Arial"/>
          <w:b/>
          <w:bCs/>
          <w:sz w:val="32"/>
          <w:szCs w:val="32"/>
        </w:rPr>
        <w:t>Suscripciones para el Sistema Operativo Red Hat y renovación de suscripciones Red Hat Virtualization que incluyan el soporte técnico y actualizaciones del software</w:t>
      </w:r>
    </w:p>
    <w:p w14:paraId="51914292" w14:textId="77777777" w:rsidR="009F4C1E" w:rsidRDefault="009F4C1E" w:rsidP="001D4D26">
      <w:pPr>
        <w:tabs>
          <w:tab w:val="left" w:pos="3686"/>
        </w:tabs>
        <w:jc w:val="center"/>
        <w:rPr>
          <w:rFonts w:ascii="Arial" w:hAnsi="Arial" w:cs="Arial"/>
          <w:b/>
          <w:smallCaps/>
          <w:sz w:val="28"/>
          <w:szCs w:val="28"/>
        </w:rPr>
      </w:pPr>
    </w:p>
    <w:p w14:paraId="3C96A768" w14:textId="2A5B4C40" w:rsidR="00A71627" w:rsidRDefault="00A71627" w:rsidP="001D4D26">
      <w:pPr>
        <w:tabs>
          <w:tab w:val="left" w:pos="3686"/>
        </w:tabs>
        <w:jc w:val="center"/>
        <w:rPr>
          <w:rFonts w:ascii="Arial" w:hAnsi="Arial" w:cs="Arial"/>
          <w:b/>
          <w:smallCaps/>
          <w:sz w:val="28"/>
          <w:szCs w:val="28"/>
        </w:rPr>
      </w:pPr>
    </w:p>
    <w:p w14:paraId="0A97678B" w14:textId="1BB9B7BE" w:rsidR="006E571B" w:rsidRDefault="006E571B" w:rsidP="001D4D26">
      <w:pPr>
        <w:tabs>
          <w:tab w:val="left" w:pos="3686"/>
        </w:tabs>
        <w:jc w:val="center"/>
        <w:rPr>
          <w:rFonts w:ascii="Arial" w:hAnsi="Arial" w:cs="Arial"/>
          <w:b/>
          <w:smallCaps/>
          <w:sz w:val="28"/>
          <w:szCs w:val="28"/>
        </w:rPr>
      </w:pPr>
    </w:p>
    <w:p w14:paraId="3ECAB390" w14:textId="58A81836" w:rsidR="00A71627" w:rsidRDefault="00A71627" w:rsidP="001D4D26">
      <w:pPr>
        <w:tabs>
          <w:tab w:val="left" w:pos="3686"/>
        </w:tabs>
        <w:jc w:val="center"/>
        <w:rPr>
          <w:rFonts w:ascii="Arial" w:hAnsi="Arial" w:cs="Arial"/>
          <w:b/>
          <w:smallCaps/>
          <w:sz w:val="28"/>
          <w:szCs w:val="28"/>
        </w:rPr>
      </w:pPr>
    </w:p>
    <w:p w14:paraId="43B5BF2F" w14:textId="2E7459AC" w:rsidR="00A42DF1" w:rsidRDefault="00A42DF1" w:rsidP="001D4D26">
      <w:pPr>
        <w:tabs>
          <w:tab w:val="left" w:pos="3686"/>
        </w:tabs>
        <w:jc w:val="center"/>
        <w:rPr>
          <w:rFonts w:ascii="Arial" w:hAnsi="Arial" w:cs="Arial"/>
          <w:b/>
          <w:smallCaps/>
          <w:sz w:val="28"/>
          <w:szCs w:val="28"/>
        </w:rPr>
      </w:pPr>
    </w:p>
    <w:p w14:paraId="40A0EF08" w14:textId="78FECDAF" w:rsidR="00A42DF1" w:rsidRDefault="00A42DF1" w:rsidP="001D4D26">
      <w:pPr>
        <w:tabs>
          <w:tab w:val="left" w:pos="3686"/>
        </w:tabs>
        <w:jc w:val="center"/>
        <w:rPr>
          <w:rFonts w:ascii="Arial" w:hAnsi="Arial" w:cs="Arial"/>
          <w:b/>
          <w:smallCaps/>
          <w:sz w:val="28"/>
          <w:szCs w:val="28"/>
        </w:rPr>
      </w:pPr>
    </w:p>
    <w:p w14:paraId="6225B339" w14:textId="4E5B60D7" w:rsidR="00A42DF1" w:rsidRDefault="00A42DF1" w:rsidP="001D4D26">
      <w:pPr>
        <w:tabs>
          <w:tab w:val="left" w:pos="3686"/>
        </w:tabs>
        <w:jc w:val="center"/>
        <w:rPr>
          <w:rFonts w:ascii="Arial" w:hAnsi="Arial" w:cs="Arial"/>
          <w:b/>
          <w:smallCaps/>
          <w:sz w:val="28"/>
          <w:szCs w:val="28"/>
        </w:rPr>
      </w:pPr>
    </w:p>
    <w:p w14:paraId="6E96E043" w14:textId="77777777" w:rsidR="00F57883" w:rsidRDefault="00F57883" w:rsidP="00B17A2D">
      <w:pPr>
        <w:tabs>
          <w:tab w:val="left" w:pos="3828"/>
        </w:tabs>
        <w:spacing w:line="276" w:lineRule="auto"/>
        <w:outlineLvl w:val="0"/>
        <w:rPr>
          <w:rFonts w:ascii="Arial" w:hAnsi="Arial" w:cs="Arial"/>
          <w:b/>
          <w:sz w:val="28"/>
          <w:szCs w:val="22"/>
        </w:rPr>
      </w:pPr>
    </w:p>
    <w:p w14:paraId="1A437350" w14:textId="7DA6E594" w:rsidR="00B17A2D" w:rsidRDefault="001F05FC" w:rsidP="00B17A2D">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lastRenderedPageBreak/>
        <w:t>C</w:t>
      </w:r>
      <w:r>
        <w:rPr>
          <w:rFonts w:ascii="Arial" w:hAnsi="Arial" w:cs="Arial"/>
          <w:b/>
          <w:sz w:val="28"/>
          <w:szCs w:val="22"/>
        </w:rPr>
        <w:t xml:space="preserve"> </w:t>
      </w:r>
      <w:r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21A55AF6" w14:textId="105C433F"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CF1133">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Álvaro Obregón,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5F9F5AF8" w14:textId="77777777" w:rsidR="001D4D26" w:rsidRDefault="001D4D26" w:rsidP="001D4D26">
      <w:pPr>
        <w:tabs>
          <w:tab w:val="left" w:pos="3780"/>
        </w:tabs>
        <w:spacing w:line="276" w:lineRule="auto"/>
        <w:ind w:left="2124"/>
        <w:rPr>
          <w:rFonts w:ascii="Arial" w:hAnsi="Arial" w:cs="Arial"/>
          <w:sz w:val="22"/>
          <w:szCs w:val="22"/>
        </w:rPr>
      </w:pPr>
    </w:p>
    <w:p w14:paraId="7F71C07E" w14:textId="77777777" w:rsidR="000B20F2" w:rsidRPr="00723DBF" w:rsidRDefault="000B20F2" w:rsidP="001D4D26">
      <w:pPr>
        <w:tabs>
          <w:tab w:val="left" w:pos="3780"/>
        </w:tabs>
        <w:spacing w:line="276" w:lineRule="auto"/>
        <w:ind w:left="2124"/>
        <w:rPr>
          <w:rFonts w:ascii="Arial" w:hAnsi="Arial" w:cs="Arial"/>
          <w:sz w:val="22"/>
          <w:szCs w:val="22"/>
        </w:rPr>
      </w:pPr>
    </w:p>
    <w:p w14:paraId="49F2B143" w14:textId="0042849E"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00D600BD">
        <w:rPr>
          <w:rFonts w:ascii="Arial" w:hAnsi="Arial" w:cs="Arial"/>
          <w:sz w:val="22"/>
          <w:szCs w:val="22"/>
        </w:rPr>
        <w:t>:</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77777777"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Tres Personas Nacional</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6C5BB2">
      <w:pPr>
        <w:tabs>
          <w:tab w:val="left" w:pos="3828"/>
        </w:tabs>
        <w:spacing w:line="276" w:lineRule="auto"/>
        <w:ind w:left="1418"/>
        <w:rPr>
          <w:rFonts w:ascii="Arial" w:hAnsi="Arial" w:cs="Arial"/>
          <w:sz w:val="22"/>
          <w:szCs w:val="22"/>
        </w:rPr>
      </w:pPr>
    </w:p>
    <w:p w14:paraId="1653D105" w14:textId="2234BC24"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EF15B7">
        <w:rPr>
          <w:rFonts w:ascii="Arial" w:hAnsi="Arial" w:cs="Arial"/>
          <w:b/>
          <w:sz w:val="22"/>
          <w:szCs w:val="22"/>
        </w:rPr>
        <w:t>Electrónica</w:t>
      </w:r>
    </w:p>
    <w:p w14:paraId="28867D84" w14:textId="77777777" w:rsidR="001D4D26" w:rsidRDefault="001D4D26" w:rsidP="001D4D26">
      <w:pPr>
        <w:tabs>
          <w:tab w:val="left" w:pos="3828"/>
        </w:tabs>
        <w:spacing w:line="276" w:lineRule="auto"/>
        <w:ind w:left="1416"/>
        <w:rPr>
          <w:rFonts w:ascii="Arial" w:hAnsi="Arial" w:cs="Arial"/>
          <w:sz w:val="16"/>
          <w:szCs w:val="16"/>
        </w:rPr>
      </w:pP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0187B436"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sidR="00D600BD">
        <w:rPr>
          <w:rFonts w:ascii="Arial" w:hAnsi="Arial" w:cs="Arial"/>
          <w:sz w:val="22"/>
          <w:szCs w:val="22"/>
        </w:rPr>
        <w:t>:</w:t>
      </w:r>
      <w:r>
        <w:rPr>
          <w:rFonts w:ascii="Arial" w:hAnsi="Arial" w:cs="Arial"/>
          <w:sz w:val="22"/>
          <w:szCs w:val="22"/>
        </w:rPr>
        <w:tab/>
      </w:r>
      <w:r w:rsidR="00984F30">
        <w:rPr>
          <w:rFonts w:ascii="Arial" w:hAnsi="Arial" w:cs="Arial"/>
          <w:b/>
          <w:sz w:val="22"/>
          <w:szCs w:val="22"/>
        </w:rPr>
        <w:t>202</w:t>
      </w:r>
      <w:r w:rsidR="00681EF9">
        <w:rPr>
          <w:rFonts w:ascii="Arial" w:hAnsi="Arial" w:cs="Arial"/>
          <w:b/>
          <w:sz w:val="22"/>
          <w:szCs w:val="22"/>
        </w:rPr>
        <w:t>2</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7865B0BE" w14:textId="627D15A6" w:rsidR="000B20F2" w:rsidRPr="005E213B" w:rsidRDefault="001D4D26" w:rsidP="005E213B">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sidRPr="00D43BE8">
        <w:rPr>
          <w:rFonts w:ascii="Arial" w:hAnsi="Arial" w:cs="Arial"/>
          <w:b/>
          <w:sz w:val="22"/>
          <w:szCs w:val="22"/>
        </w:rPr>
        <w:t>IA3</w:t>
      </w:r>
      <w:r w:rsidR="002A67CF" w:rsidRPr="00D43BE8">
        <w:rPr>
          <w:rFonts w:ascii="Arial" w:hAnsi="Arial" w:cs="Arial"/>
          <w:b/>
          <w:sz w:val="22"/>
          <w:szCs w:val="22"/>
        </w:rPr>
        <w:t>-</w:t>
      </w:r>
      <w:r w:rsidR="00723792" w:rsidRPr="00D43BE8">
        <w:rPr>
          <w:rFonts w:ascii="Arial" w:hAnsi="Arial" w:cs="Arial"/>
          <w:b/>
          <w:sz w:val="22"/>
          <w:szCs w:val="22"/>
        </w:rPr>
        <w:t>INE</w:t>
      </w:r>
      <w:r w:rsidR="00941A53">
        <w:rPr>
          <w:rFonts w:ascii="Arial" w:hAnsi="Arial" w:cs="Arial"/>
          <w:b/>
          <w:sz w:val="22"/>
          <w:szCs w:val="22"/>
        </w:rPr>
        <w:t>-</w:t>
      </w:r>
      <w:r w:rsidR="000B1B01">
        <w:rPr>
          <w:rFonts w:ascii="Arial" w:hAnsi="Arial" w:cs="Arial"/>
          <w:b/>
          <w:sz w:val="22"/>
          <w:szCs w:val="22"/>
        </w:rPr>
        <w:t>014</w:t>
      </w:r>
      <w:r w:rsidR="00941A53">
        <w:rPr>
          <w:rFonts w:ascii="Arial" w:hAnsi="Arial" w:cs="Arial"/>
          <w:b/>
          <w:sz w:val="22"/>
          <w:szCs w:val="22"/>
        </w:rPr>
        <w:t>/</w:t>
      </w:r>
      <w:r w:rsidR="00984F30" w:rsidRPr="00D43BE8">
        <w:rPr>
          <w:rFonts w:ascii="Arial" w:hAnsi="Arial" w:cs="Arial"/>
          <w:b/>
          <w:sz w:val="22"/>
          <w:szCs w:val="22"/>
        </w:rPr>
        <w:t>202</w:t>
      </w:r>
      <w:r w:rsidR="00DB34A2">
        <w:rPr>
          <w:rFonts w:ascii="Arial" w:hAnsi="Arial" w:cs="Arial"/>
          <w:b/>
          <w:sz w:val="22"/>
          <w:szCs w:val="22"/>
        </w:rPr>
        <w:t>2</w:t>
      </w:r>
    </w:p>
    <w:p w14:paraId="643B46D9" w14:textId="77777777" w:rsidR="00DB34A2" w:rsidRPr="00D43BE8" w:rsidRDefault="00DB34A2" w:rsidP="00DB34A2">
      <w:pPr>
        <w:tabs>
          <w:tab w:val="left" w:pos="3828"/>
        </w:tabs>
        <w:spacing w:line="276" w:lineRule="auto"/>
        <w:ind w:left="1416"/>
        <w:rPr>
          <w:rFonts w:ascii="Arial" w:hAnsi="Arial" w:cs="Arial"/>
          <w:sz w:val="22"/>
          <w:szCs w:val="22"/>
        </w:rPr>
      </w:pPr>
    </w:p>
    <w:p w14:paraId="703A62B4" w14:textId="77777777" w:rsidR="001D4D26" w:rsidRPr="00D43BE8" w:rsidRDefault="001D4D26" w:rsidP="001D4D26">
      <w:pPr>
        <w:tabs>
          <w:tab w:val="left" w:pos="3828"/>
        </w:tabs>
        <w:spacing w:line="276" w:lineRule="auto"/>
        <w:ind w:left="4248"/>
        <w:rPr>
          <w:rFonts w:ascii="Arial" w:hAnsi="Arial" w:cs="Arial"/>
          <w:sz w:val="22"/>
          <w:szCs w:val="22"/>
        </w:rPr>
      </w:pPr>
      <w:r w:rsidRPr="00D43BE8">
        <w:rPr>
          <w:rFonts w:ascii="Arial" w:hAnsi="Arial" w:cs="Arial"/>
          <w:sz w:val="22"/>
          <w:szCs w:val="22"/>
        </w:rPr>
        <w:t xml:space="preserve">       </w:t>
      </w:r>
    </w:p>
    <w:p w14:paraId="71037E91" w14:textId="6E95A020" w:rsidR="00681EF9" w:rsidRPr="00681EF9" w:rsidRDefault="001D4D26" w:rsidP="00681EF9">
      <w:pPr>
        <w:tabs>
          <w:tab w:val="left" w:pos="3969"/>
        </w:tabs>
        <w:spacing w:line="276" w:lineRule="auto"/>
        <w:ind w:left="3828" w:hanging="2412"/>
        <w:jc w:val="both"/>
        <w:rPr>
          <w:rFonts w:ascii="Arial" w:hAnsi="Arial" w:cs="Arial"/>
          <w:b/>
          <w:bCs/>
          <w:sz w:val="22"/>
          <w:szCs w:val="22"/>
        </w:rPr>
      </w:pPr>
      <w:r w:rsidRPr="00D43BE8">
        <w:rPr>
          <w:rFonts w:ascii="Arial" w:hAnsi="Arial" w:cs="Arial"/>
          <w:sz w:val="22"/>
          <w:szCs w:val="22"/>
        </w:rPr>
        <w:t xml:space="preserve">Contratación:           </w:t>
      </w:r>
      <w:r w:rsidRPr="00D43BE8">
        <w:rPr>
          <w:rFonts w:ascii="Arial" w:hAnsi="Arial" w:cs="Arial"/>
          <w:sz w:val="22"/>
          <w:szCs w:val="22"/>
        </w:rPr>
        <w:tab/>
      </w:r>
      <w:r w:rsidR="00681EF9" w:rsidRPr="00681EF9">
        <w:rPr>
          <w:rFonts w:ascii="Arial" w:hAnsi="Arial" w:cs="Arial"/>
          <w:b/>
          <w:bCs/>
          <w:sz w:val="22"/>
          <w:szCs w:val="22"/>
        </w:rPr>
        <w:t>Suscripciones para el Sistema Operativo Red Hat y renovación de suscripciones Red Hat Virtualization que incluyan el soporte técnico y actualizaciones del software</w:t>
      </w:r>
    </w:p>
    <w:p w14:paraId="16DB6FD3" w14:textId="77777777" w:rsidR="004A79C4" w:rsidRDefault="004A79C4" w:rsidP="00681EF9">
      <w:pPr>
        <w:tabs>
          <w:tab w:val="left" w:pos="3828"/>
          <w:tab w:val="left" w:pos="6600"/>
        </w:tabs>
        <w:jc w:val="both"/>
        <w:rPr>
          <w:rFonts w:ascii="Arial" w:hAnsi="Arial" w:cs="Arial"/>
          <w:sz w:val="22"/>
          <w:szCs w:val="22"/>
        </w:rPr>
      </w:pPr>
    </w:p>
    <w:p w14:paraId="7D6837F6" w14:textId="21293732"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77777777"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2CBED8B7" w14:textId="77777777" w:rsidR="000B20F2" w:rsidRDefault="000B20F2" w:rsidP="00C5624A">
      <w:pPr>
        <w:spacing w:line="276" w:lineRule="auto"/>
        <w:jc w:val="both"/>
        <w:rPr>
          <w:rFonts w:ascii="Arial" w:hAnsi="Arial" w:cs="Arial"/>
          <w:b/>
          <w:sz w:val="22"/>
          <w:szCs w:val="22"/>
        </w:rPr>
      </w:pPr>
    </w:p>
    <w:p w14:paraId="308C9DA7" w14:textId="2EAD4D3A" w:rsidR="00A600FD" w:rsidRPr="00EB660C" w:rsidRDefault="00EF15B7" w:rsidP="00A600FD">
      <w:pPr>
        <w:spacing w:line="276" w:lineRule="auto"/>
        <w:jc w:val="both"/>
        <w:rPr>
          <w:rFonts w:ascii="Arial" w:hAnsi="Arial" w:cs="Arial"/>
          <w:bCs/>
          <w:color w:val="E36C0A" w:themeColor="accent6" w:themeShade="BF"/>
          <w:szCs w:val="22"/>
        </w:rPr>
      </w:pPr>
      <w:r w:rsidRPr="004C421C">
        <w:rPr>
          <w:rFonts w:ascii="Arial" w:hAnsi="Arial" w:cs="Arial"/>
          <w:bCs/>
          <w:szCs w:val="22"/>
        </w:rPr>
        <w:t>Con fundamento en el artículo 32</w:t>
      </w:r>
      <w:r>
        <w:rPr>
          <w:rFonts w:ascii="Arial" w:hAnsi="Arial" w:cs="Arial"/>
          <w:bCs/>
          <w:szCs w:val="22"/>
        </w:rPr>
        <w:t xml:space="preserve"> fracción II del Reglamento del </w:t>
      </w:r>
      <w:r w:rsidRPr="004C421C">
        <w:rPr>
          <w:rFonts w:ascii="Arial" w:hAnsi="Arial" w:cs="Arial"/>
          <w:bCs/>
          <w:szCs w:val="22"/>
        </w:rPr>
        <w:t xml:space="preserve">Instituto </w:t>
      </w:r>
      <w:r w:rsidR="008D0F6F">
        <w:rPr>
          <w:rFonts w:ascii="Arial" w:hAnsi="Arial" w:cs="Arial"/>
          <w:bCs/>
          <w:szCs w:val="22"/>
        </w:rPr>
        <w:t>Nacional</w:t>
      </w:r>
      <w:r w:rsidRPr="004C421C">
        <w:rPr>
          <w:rFonts w:ascii="Arial" w:hAnsi="Arial" w:cs="Arial"/>
          <w:bCs/>
          <w:szCs w:val="22"/>
        </w:rPr>
        <w:t xml:space="preserve"> Electoral en materia de </w:t>
      </w:r>
      <w:r w:rsidR="0082037F">
        <w:rPr>
          <w:rFonts w:ascii="Arial" w:hAnsi="Arial" w:cs="Arial"/>
          <w:bCs/>
          <w:szCs w:val="22"/>
        </w:rPr>
        <w:t>A</w:t>
      </w:r>
      <w:r w:rsidRPr="004C421C">
        <w:rPr>
          <w:rFonts w:ascii="Arial" w:hAnsi="Arial" w:cs="Arial"/>
          <w:bCs/>
          <w:szCs w:val="22"/>
        </w:rPr>
        <w:t xml:space="preserve">dquisiciones, </w:t>
      </w:r>
      <w:r w:rsidR="0082037F">
        <w:rPr>
          <w:rFonts w:ascii="Arial" w:hAnsi="Arial" w:cs="Arial"/>
          <w:bCs/>
          <w:szCs w:val="22"/>
        </w:rPr>
        <w:t>A</w:t>
      </w:r>
      <w:r w:rsidRPr="004C421C">
        <w:rPr>
          <w:rFonts w:ascii="Arial" w:hAnsi="Arial" w:cs="Arial"/>
          <w:bCs/>
          <w:szCs w:val="22"/>
        </w:rPr>
        <w:t xml:space="preserve">rrendamientos de </w:t>
      </w:r>
      <w:r w:rsidR="00013542">
        <w:rPr>
          <w:rFonts w:ascii="Arial" w:hAnsi="Arial" w:cs="Arial"/>
          <w:bCs/>
          <w:szCs w:val="22"/>
        </w:rPr>
        <w:t>B</w:t>
      </w:r>
      <w:r w:rsidRPr="004C421C">
        <w:rPr>
          <w:rFonts w:ascii="Arial" w:hAnsi="Arial" w:cs="Arial"/>
          <w:bCs/>
          <w:szCs w:val="22"/>
        </w:rPr>
        <w:t xml:space="preserve">ienes </w:t>
      </w:r>
      <w:r w:rsidR="0082037F">
        <w:rPr>
          <w:rFonts w:ascii="Arial" w:hAnsi="Arial" w:cs="Arial"/>
          <w:bCs/>
          <w:szCs w:val="22"/>
        </w:rPr>
        <w:t>M</w:t>
      </w:r>
      <w:r w:rsidRPr="004C421C">
        <w:rPr>
          <w:rFonts w:ascii="Arial" w:hAnsi="Arial" w:cs="Arial"/>
          <w:bCs/>
          <w:szCs w:val="22"/>
        </w:rPr>
        <w:t xml:space="preserve">uebles y </w:t>
      </w:r>
      <w:r w:rsidR="0082037F">
        <w:rPr>
          <w:rFonts w:ascii="Arial" w:hAnsi="Arial" w:cs="Arial"/>
          <w:bCs/>
          <w:szCs w:val="22"/>
        </w:rPr>
        <w:t>S</w:t>
      </w:r>
      <w:r w:rsidRPr="004C421C">
        <w:rPr>
          <w:rFonts w:ascii="Arial" w:hAnsi="Arial" w:cs="Arial"/>
          <w:bCs/>
          <w:szCs w:val="22"/>
        </w:rPr>
        <w:t>ervicios (en lo sucesivo el REGLAMENTO), el presente procedimiento será electrónico, en el cual los LICITANTES, podrán participar exclusivamente en forma electrónica en el Acto de Presentación y Apertura de Proposiciones y el Acto de fallo</w:t>
      </w:r>
      <w:r w:rsidR="0072333E" w:rsidRPr="0072333E">
        <w:rPr>
          <w:rFonts w:ascii="Arial" w:hAnsi="Arial" w:cs="Arial"/>
          <w:bCs/>
          <w:szCs w:val="22"/>
        </w:rPr>
        <w:t>.</w:t>
      </w:r>
    </w:p>
    <w:p w14:paraId="1D88D9D9" w14:textId="77777777" w:rsidR="00A600FD" w:rsidRPr="004660D0" w:rsidRDefault="00A600FD" w:rsidP="00A600FD">
      <w:pPr>
        <w:spacing w:line="276" w:lineRule="auto"/>
        <w:jc w:val="both"/>
        <w:rPr>
          <w:rFonts w:ascii="Arial" w:hAnsi="Arial" w:cs="Arial"/>
          <w:bCs/>
          <w:sz w:val="16"/>
          <w:szCs w:val="22"/>
        </w:rPr>
      </w:pPr>
    </w:p>
    <w:p w14:paraId="261A2CEE" w14:textId="232E795E" w:rsidR="00A600FD" w:rsidRDefault="00A600FD" w:rsidP="00A600F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48F2DCE5" w14:textId="77777777" w:rsidR="00C5624A" w:rsidRDefault="00C5624A" w:rsidP="00A600FD">
      <w:pPr>
        <w:spacing w:line="276" w:lineRule="auto"/>
        <w:jc w:val="both"/>
        <w:rPr>
          <w:rFonts w:ascii="Arial" w:hAnsi="Arial" w:cs="Arial"/>
          <w:bCs/>
          <w:szCs w:val="22"/>
        </w:rPr>
      </w:pPr>
    </w:p>
    <w:p w14:paraId="542BB945" w14:textId="3B1169BD" w:rsidR="00C5624A" w:rsidRPr="00C5624A" w:rsidRDefault="00C5624A" w:rsidP="00C5624A">
      <w:pPr>
        <w:jc w:val="both"/>
        <w:rPr>
          <w:rFonts w:ascii="Arial" w:hAnsi="Arial" w:cs="Arial"/>
          <w:bCs/>
          <w:szCs w:val="22"/>
        </w:rPr>
      </w:pPr>
      <w:r w:rsidRPr="00C5624A">
        <w:rPr>
          <w:rFonts w:ascii="Arial" w:hAnsi="Arial" w:cs="Arial"/>
          <w:b/>
          <w:szCs w:val="22"/>
        </w:rPr>
        <w:t>Estimados LICITANTES</w:t>
      </w:r>
      <w:r w:rsidRPr="00C5624A">
        <w:rPr>
          <w:rFonts w:ascii="Arial" w:hAnsi="Arial" w:cs="Arial"/>
          <w:bCs/>
          <w:szCs w:val="22"/>
        </w:rPr>
        <w:t xml:space="preserve">: En caso de advertir alguna irregularidad durante la sustanciación del presente procedimiento de contratación, se les hace una atenta invitación a hacerlo del conocimiento del Órgano Interno de Control de este Instituto, a través del Sistema Electrónico de Denuncias Públicas DenunciaINE, accesible a la siguiente dirección electrónica: </w:t>
      </w:r>
      <w:r>
        <w:rPr>
          <w:rFonts w:ascii="Arial" w:hAnsi="Arial" w:cs="Arial"/>
          <w:bCs/>
          <w:szCs w:val="22"/>
        </w:rPr>
        <w:t xml:space="preserve"> </w:t>
      </w:r>
      <w:hyperlink r:id="rId14" w:history="1">
        <w:r w:rsidRPr="002356A0">
          <w:rPr>
            <w:rStyle w:val="Hipervnculo"/>
            <w:rFonts w:ascii="Arial" w:hAnsi="Arial" w:cs="Arial"/>
            <w:bCs/>
            <w:szCs w:val="22"/>
          </w:rPr>
          <w:t>https://denuncias-oic.ine.mx/</w:t>
        </w:r>
      </w:hyperlink>
    </w:p>
    <w:p w14:paraId="0579F22E" w14:textId="2C6F7FAF" w:rsidR="00C5624A" w:rsidRDefault="00C5624A" w:rsidP="00A600FD">
      <w:pPr>
        <w:spacing w:line="276" w:lineRule="auto"/>
        <w:jc w:val="both"/>
        <w:rPr>
          <w:rFonts w:ascii="Arial" w:hAnsi="Arial" w:cs="Arial"/>
          <w:bCs/>
          <w:szCs w:val="22"/>
        </w:rPr>
      </w:pPr>
    </w:p>
    <w:p w14:paraId="315B235B" w14:textId="10682FC8" w:rsidR="00C5624A" w:rsidRDefault="00C5624A" w:rsidP="00A600FD">
      <w:pPr>
        <w:spacing w:line="276" w:lineRule="auto"/>
        <w:jc w:val="both"/>
        <w:rPr>
          <w:rFonts w:ascii="Arial" w:hAnsi="Arial" w:cs="Arial"/>
          <w:bCs/>
          <w:szCs w:val="22"/>
        </w:rPr>
      </w:pPr>
    </w:p>
    <w:p w14:paraId="07FDB758" w14:textId="77777777" w:rsidR="00C5624A" w:rsidRPr="004660D0" w:rsidRDefault="00C5624A" w:rsidP="00A600FD">
      <w:pPr>
        <w:spacing w:line="276" w:lineRule="auto"/>
        <w:jc w:val="both"/>
        <w:rPr>
          <w:rFonts w:ascii="Arial" w:hAnsi="Arial" w:cs="Arial"/>
          <w:bCs/>
          <w:szCs w:val="22"/>
        </w:rPr>
      </w:pPr>
    </w:p>
    <w:p w14:paraId="553A6ACB" w14:textId="77777777" w:rsidR="002337DD" w:rsidRDefault="002337DD" w:rsidP="002337DD">
      <w:pPr>
        <w:tabs>
          <w:tab w:val="left" w:pos="3686"/>
        </w:tabs>
        <w:jc w:val="center"/>
        <w:rPr>
          <w:rFonts w:ascii="Arial" w:hAnsi="Arial" w:cs="Arial"/>
          <w:b/>
          <w:smallCaps/>
          <w:sz w:val="28"/>
          <w:szCs w:val="28"/>
        </w:rPr>
      </w:pPr>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77777777" w:rsidR="006C5BB2" w:rsidRDefault="006C5BB2"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2488A26E" w14:textId="39152FFC" w:rsidR="002337DD" w:rsidRPr="00AD0F8C" w:rsidRDefault="00276A73" w:rsidP="002337DD">
      <w:pPr>
        <w:pStyle w:val="Titulo1"/>
        <w:spacing w:line="360" w:lineRule="auto"/>
        <w:rPr>
          <w:rFonts w:ascii="Arial" w:hAnsi="Arial" w:cs="Arial"/>
          <w:b w:val="0"/>
          <w:bCs w:val="0"/>
          <w:color w:val="000000"/>
          <w:sz w:val="22"/>
          <w:szCs w:val="22"/>
          <w:lang w:eastAsia="es-ES"/>
        </w:rPr>
      </w:pPr>
      <w:r w:rsidRPr="00276A73">
        <w:rPr>
          <w:rFonts w:ascii="Arial" w:hAnsi="Arial" w:cs="Arial"/>
          <w:b w:val="0"/>
          <w:bCs w:val="0"/>
          <w:color w:val="000000"/>
          <w:sz w:val="22"/>
          <w:szCs w:val="22"/>
          <w:lang w:eastAsia="es-ES"/>
        </w:rPr>
        <w:t>El presente documento 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11719F3A" w14:textId="6A029DF0" w:rsidR="00007735" w:rsidRDefault="00007735" w:rsidP="002337DD">
      <w:pPr>
        <w:tabs>
          <w:tab w:val="left" w:pos="3686"/>
        </w:tabs>
        <w:jc w:val="center"/>
        <w:rPr>
          <w:rFonts w:ascii="Arial" w:hAnsi="Arial" w:cs="Arial"/>
          <w:b/>
          <w:smallCaps/>
          <w:sz w:val="28"/>
          <w:szCs w:val="28"/>
        </w:rPr>
      </w:pPr>
    </w:p>
    <w:p w14:paraId="52D4FA4D" w14:textId="77777777" w:rsidR="00E72409" w:rsidRDefault="00E72409"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0D370691" w14:textId="77777777" w:rsidR="00EF15B7" w:rsidRDefault="00EF15B7" w:rsidP="00EF15B7">
      <w:pPr>
        <w:rPr>
          <w:rFonts w:ascii="Arial" w:hAnsi="Arial" w:cs="Arial"/>
          <w:b/>
        </w:rPr>
      </w:pPr>
    </w:p>
    <w:p w14:paraId="1C72B32F" w14:textId="058459BC" w:rsidR="00687183" w:rsidRDefault="00687183" w:rsidP="00687183">
      <w:pPr>
        <w:jc w:val="center"/>
        <w:rPr>
          <w:rFonts w:ascii="Arial" w:hAnsi="Arial" w:cs="Arial"/>
          <w:b/>
        </w:rPr>
      </w:pPr>
    </w:p>
    <w:p w14:paraId="41732231" w14:textId="78F381AC" w:rsidR="00D94FEA" w:rsidRDefault="00D94FEA" w:rsidP="00687183">
      <w:pPr>
        <w:jc w:val="center"/>
        <w:rPr>
          <w:rFonts w:ascii="Arial" w:hAnsi="Arial" w:cs="Arial"/>
          <w:b/>
        </w:rPr>
      </w:pPr>
    </w:p>
    <w:p w14:paraId="30C29574" w14:textId="77777777" w:rsidR="00D94FEA" w:rsidRPr="00EA0BF6" w:rsidRDefault="00D94FEA" w:rsidP="00687183">
      <w:pPr>
        <w:jc w:val="center"/>
        <w:rPr>
          <w:rFonts w:ascii="Arial" w:hAnsi="Arial" w:cs="Arial"/>
          <w:b/>
        </w:rPr>
      </w:pPr>
    </w:p>
    <w:p w14:paraId="2F480CF2" w14:textId="77777777" w:rsidR="00D94FEA" w:rsidRPr="00D94FEA" w:rsidRDefault="00D94FEA" w:rsidP="00D94FEA">
      <w:pPr>
        <w:jc w:val="center"/>
        <w:outlineLvl w:val="0"/>
        <w:rPr>
          <w:rFonts w:ascii="Arial" w:hAnsi="Arial" w:cs="Arial"/>
          <w:b/>
        </w:rPr>
      </w:pPr>
      <w:r w:rsidRPr="00D94FEA">
        <w:rPr>
          <w:rFonts w:ascii="Arial" w:hAnsi="Arial" w:cs="Arial"/>
          <w:b/>
        </w:rPr>
        <w:t>ACTO DE JUNTA DE ACLARACIONES:</w:t>
      </w:r>
    </w:p>
    <w:p w14:paraId="7543AF84" w14:textId="7F051DCC" w:rsidR="00687183" w:rsidRPr="000B45D2" w:rsidRDefault="00687183" w:rsidP="00C5624A">
      <w:pPr>
        <w:outlineLvl w:val="0"/>
        <w:rPr>
          <w:rFonts w:ascii="Arial" w:hAnsi="Arial" w:cs="Arial"/>
          <w:b/>
          <w:highlight w:val="red"/>
        </w:rPr>
      </w:pPr>
    </w:p>
    <w:p w14:paraId="51D0E692" w14:textId="77777777" w:rsidR="005B7446" w:rsidRDefault="00687183" w:rsidP="00C5624A">
      <w:pPr>
        <w:rPr>
          <w:rFonts w:ascii="Arial" w:hAnsi="Arial" w:cs="Arial"/>
          <w:b/>
        </w:rPr>
      </w:pPr>
      <w:r>
        <w:rPr>
          <w:rFonts w:ascii="Arial" w:hAnsi="Arial" w:cs="Arial"/>
          <w:b/>
        </w:rPr>
        <w:t xml:space="preserve">  </w:t>
      </w:r>
    </w:p>
    <w:tbl>
      <w:tblPr>
        <w:tblW w:w="9165"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261"/>
        <w:gridCol w:w="1081"/>
        <w:gridCol w:w="900"/>
        <w:gridCol w:w="1621"/>
        <w:gridCol w:w="900"/>
        <w:gridCol w:w="1081"/>
        <w:gridCol w:w="900"/>
        <w:gridCol w:w="1421"/>
      </w:tblGrid>
      <w:tr w:rsidR="005B7446" w14:paraId="1F95B65C" w14:textId="77777777" w:rsidTr="00A61E93">
        <w:trPr>
          <w:trHeight w:val="413"/>
        </w:trPr>
        <w:tc>
          <w:tcPr>
            <w:tcW w:w="126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562A438F" w14:textId="77777777" w:rsidR="005B7446" w:rsidRDefault="005B7446" w:rsidP="00A61E93">
            <w:pPr>
              <w:ind w:left="142"/>
              <w:jc w:val="center"/>
              <w:rPr>
                <w:rFonts w:ascii="Arial" w:hAnsi="Arial" w:cs="Arial"/>
                <w:b/>
              </w:rPr>
            </w:pPr>
            <w:r>
              <w:rPr>
                <w:rFonts w:ascii="Arial" w:hAnsi="Arial" w:cs="Arial"/>
                <w:b/>
              </w:rPr>
              <w:t>DÍA:</w:t>
            </w:r>
          </w:p>
        </w:tc>
        <w:tc>
          <w:tcPr>
            <w:tcW w:w="108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2E6E9A98" w14:textId="5A1B8009" w:rsidR="005B7446" w:rsidRDefault="000B1B01" w:rsidP="00A61E93">
            <w:pPr>
              <w:ind w:left="142"/>
              <w:jc w:val="center"/>
              <w:rPr>
                <w:rFonts w:ascii="Arial" w:hAnsi="Arial" w:cs="Arial"/>
                <w:b/>
              </w:rPr>
            </w:pPr>
            <w:r>
              <w:rPr>
                <w:rFonts w:ascii="Arial" w:hAnsi="Arial" w:cs="Arial"/>
                <w:b/>
              </w:rPr>
              <w:t>18</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642D844C" w14:textId="77777777" w:rsidR="005B7446" w:rsidRDefault="005B7446" w:rsidP="00A61E93">
            <w:pPr>
              <w:ind w:left="142"/>
              <w:jc w:val="center"/>
              <w:rPr>
                <w:rFonts w:ascii="Arial" w:hAnsi="Arial" w:cs="Arial"/>
                <w:b/>
              </w:rPr>
            </w:pPr>
            <w:r>
              <w:rPr>
                <w:rFonts w:ascii="Arial" w:hAnsi="Arial" w:cs="Arial"/>
                <w:b/>
              </w:rPr>
              <w:t>MES:</w:t>
            </w:r>
          </w:p>
        </w:tc>
        <w:tc>
          <w:tcPr>
            <w:tcW w:w="162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1393199" w14:textId="68E19C2B" w:rsidR="005B7446" w:rsidRDefault="000B1B01" w:rsidP="00A61E93">
            <w:pPr>
              <w:ind w:left="142"/>
              <w:jc w:val="center"/>
              <w:rPr>
                <w:rFonts w:ascii="Arial" w:hAnsi="Arial" w:cs="Arial"/>
                <w:b/>
              </w:rPr>
            </w:pPr>
            <w:r>
              <w:rPr>
                <w:rFonts w:ascii="Arial" w:hAnsi="Arial" w:cs="Arial"/>
                <w:b/>
              </w:rPr>
              <w:t>noviembre</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A309A31" w14:textId="77777777" w:rsidR="005B7446" w:rsidRDefault="005B7446" w:rsidP="00A61E93">
            <w:pPr>
              <w:ind w:left="142"/>
              <w:jc w:val="center"/>
              <w:rPr>
                <w:rFonts w:ascii="Arial" w:hAnsi="Arial" w:cs="Arial"/>
                <w:b/>
              </w:rPr>
            </w:pPr>
            <w:r>
              <w:rPr>
                <w:rFonts w:ascii="Arial" w:hAnsi="Arial" w:cs="Arial"/>
                <w:b/>
              </w:rPr>
              <w:t>AÑO:</w:t>
            </w:r>
          </w:p>
        </w:tc>
        <w:tc>
          <w:tcPr>
            <w:tcW w:w="108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5981AF3" w14:textId="77777777" w:rsidR="005B7446" w:rsidRDefault="005B7446" w:rsidP="00A61E93">
            <w:pPr>
              <w:ind w:left="142"/>
              <w:jc w:val="center"/>
              <w:rPr>
                <w:rFonts w:ascii="Arial" w:hAnsi="Arial" w:cs="Arial"/>
                <w:b/>
              </w:rPr>
            </w:pPr>
            <w:r>
              <w:rPr>
                <w:rFonts w:ascii="Arial" w:hAnsi="Arial" w:cs="Arial"/>
                <w:b/>
              </w:rPr>
              <w:t>2022</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774EAB40" w14:textId="77777777" w:rsidR="005B7446" w:rsidRDefault="005B7446" w:rsidP="00A61E93">
            <w:pPr>
              <w:rPr>
                <w:rFonts w:ascii="Arial" w:hAnsi="Arial" w:cs="Arial"/>
                <w:b/>
              </w:rPr>
            </w:pPr>
            <w:r>
              <w:rPr>
                <w:rFonts w:ascii="Arial" w:hAnsi="Arial" w:cs="Arial"/>
                <w:b/>
              </w:rPr>
              <w:t>HORA:</w:t>
            </w:r>
          </w:p>
        </w:tc>
        <w:tc>
          <w:tcPr>
            <w:tcW w:w="142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200CA153" w14:textId="06FF279D" w:rsidR="005B7446" w:rsidRDefault="000B1B01" w:rsidP="00A61E93">
            <w:pPr>
              <w:ind w:left="142"/>
              <w:jc w:val="center"/>
              <w:rPr>
                <w:rFonts w:ascii="Arial" w:hAnsi="Arial" w:cs="Arial"/>
                <w:b/>
              </w:rPr>
            </w:pPr>
            <w:r>
              <w:rPr>
                <w:rFonts w:ascii="Arial" w:hAnsi="Arial" w:cs="Arial"/>
                <w:b/>
              </w:rPr>
              <w:t>09:00</w:t>
            </w:r>
          </w:p>
        </w:tc>
      </w:tr>
      <w:tr w:rsidR="005B7446" w14:paraId="02C97C95" w14:textId="77777777" w:rsidTr="00A61E93">
        <w:trPr>
          <w:trHeight w:val="413"/>
        </w:trPr>
        <w:tc>
          <w:tcPr>
            <w:tcW w:w="9160" w:type="dxa"/>
            <w:gridSpan w:val="8"/>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D81ACA8" w14:textId="0E2DE508" w:rsidR="005B7446" w:rsidRDefault="005B7446" w:rsidP="00A61E93">
            <w:pPr>
              <w:ind w:left="142"/>
              <w:jc w:val="center"/>
              <w:rPr>
                <w:rFonts w:ascii="Arial" w:hAnsi="Arial" w:cs="Arial"/>
                <w:b/>
              </w:rPr>
            </w:pPr>
            <w:r>
              <w:rPr>
                <w:rFonts w:ascii="Arial" w:hAnsi="Arial" w:cs="Arial"/>
              </w:rPr>
              <w:t xml:space="preserve">Fecha límite envío de preguntas:  </w:t>
            </w:r>
            <w:r w:rsidR="000B1B01">
              <w:rPr>
                <w:rFonts w:ascii="Arial" w:hAnsi="Arial" w:cs="Arial"/>
                <w:b/>
                <w:bCs/>
              </w:rPr>
              <w:t>16</w:t>
            </w:r>
            <w:r>
              <w:rPr>
                <w:rFonts w:ascii="Arial" w:hAnsi="Arial" w:cs="Arial"/>
              </w:rPr>
              <w:t xml:space="preserve"> </w:t>
            </w:r>
            <w:r>
              <w:rPr>
                <w:rFonts w:ascii="Arial" w:hAnsi="Arial" w:cs="Arial"/>
                <w:b/>
              </w:rPr>
              <w:t xml:space="preserve">de </w:t>
            </w:r>
            <w:r w:rsidR="000B1B01">
              <w:rPr>
                <w:rFonts w:ascii="Arial" w:hAnsi="Arial" w:cs="Arial"/>
                <w:b/>
              </w:rPr>
              <w:t>noviembre</w:t>
            </w:r>
            <w:r>
              <w:rPr>
                <w:rFonts w:ascii="Arial" w:hAnsi="Arial" w:cs="Arial"/>
                <w:b/>
              </w:rPr>
              <w:t xml:space="preserve"> de 2022 a las</w:t>
            </w:r>
            <w:r w:rsidR="00616AF1">
              <w:rPr>
                <w:rFonts w:ascii="Arial" w:hAnsi="Arial" w:cs="Arial"/>
                <w:b/>
              </w:rPr>
              <w:t xml:space="preserve"> </w:t>
            </w:r>
            <w:r w:rsidR="000B1B01">
              <w:rPr>
                <w:rFonts w:ascii="Arial" w:hAnsi="Arial" w:cs="Arial"/>
                <w:b/>
              </w:rPr>
              <w:t>09:00</w:t>
            </w:r>
            <w:r>
              <w:rPr>
                <w:rFonts w:ascii="Arial" w:hAnsi="Arial" w:cs="Arial"/>
                <w:b/>
              </w:rPr>
              <w:t xml:space="preserve"> horas</w:t>
            </w:r>
            <w:r>
              <w:rPr>
                <w:rFonts w:ascii="Arial" w:hAnsi="Arial" w:cs="Arial"/>
              </w:rPr>
              <w:t>, conforme se señala en el inciso b) del numeral 6.1.2 “Solicitud de aclaraciones” de la presente convocatoria.</w:t>
            </w:r>
          </w:p>
        </w:tc>
      </w:tr>
      <w:tr w:rsidR="005B7446" w14:paraId="1BF13227" w14:textId="77777777" w:rsidTr="00A61E93">
        <w:trPr>
          <w:trHeight w:val="478"/>
        </w:trPr>
        <w:tc>
          <w:tcPr>
            <w:tcW w:w="9160" w:type="dxa"/>
            <w:gridSpan w:val="8"/>
            <w:tcBorders>
              <w:top w:val="single" w:sz="4" w:space="0" w:color="808080"/>
              <w:left w:val="single" w:sz="4" w:space="0" w:color="808080"/>
              <w:bottom w:val="single" w:sz="4" w:space="0" w:color="808080"/>
              <w:right w:val="single" w:sz="4" w:space="0" w:color="808080"/>
            </w:tcBorders>
            <w:vAlign w:val="center"/>
            <w:hideMark/>
          </w:tcPr>
          <w:p w14:paraId="06BD018D" w14:textId="77777777" w:rsidR="005B7446" w:rsidRDefault="005B7446" w:rsidP="00A61E93">
            <w:pPr>
              <w:ind w:left="142"/>
              <w:jc w:val="center"/>
              <w:rPr>
                <w:rFonts w:ascii="Arial" w:hAnsi="Arial" w:cs="Arial"/>
              </w:rPr>
            </w:pPr>
            <w:r>
              <w:rPr>
                <w:rFonts w:ascii="Arial" w:hAnsi="Arial" w:cs="Arial"/>
              </w:rPr>
              <w:t>Las solicitudes de aclaración se presentarán a través de CompraINE en el apartado “Mensajes”.</w:t>
            </w:r>
          </w:p>
        </w:tc>
      </w:tr>
    </w:tbl>
    <w:p w14:paraId="2599DA8D" w14:textId="32326170" w:rsidR="00687183" w:rsidRDefault="00687183" w:rsidP="00C5624A">
      <w:pPr>
        <w:rPr>
          <w:rFonts w:ascii="Arial" w:hAnsi="Arial" w:cs="Arial"/>
          <w:b/>
        </w:rPr>
      </w:pPr>
    </w:p>
    <w:p w14:paraId="3FC15A84" w14:textId="034D601F" w:rsidR="00687183" w:rsidRDefault="000B45D2" w:rsidP="009F4C1E">
      <w:pPr>
        <w:rPr>
          <w:rFonts w:ascii="Arial" w:hAnsi="Arial" w:cs="Arial"/>
          <w:b/>
        </w:rPr>
      </w:pPr>
      <w:r>
        <w:rPr>
          <w:rFonts w:ascii="Arial" w:hAnsi="Arial" w:cs="Arial"/>
          <w:b/>
        </w:rPr>
        <w:tab/>
      </w:r>
    </w:p>
    <w:p w14:paraId="77BA4FF8" w14:textId="2E1DEE3D" w:rsidR="00687183" w:rsidRDefault="00687183" w:rsidP="00687183">
      <w:pPr>
        <w:jc w:val="center"/>
        <w:rPr>
          <w:rFonts w:ascii="Arial" w:hAnsi="Arial" w:cs="Arial"/>
          <w:b/>
        </w:rPr>
      </w:pPr>
    </w:p>
    <w:p w14:paraId="4D4969BC" w14:textId="77777777" w:rsidR="00D94FEA" w:rsidRDefault="00D94FEA" w:rsidP="00687183">
      <w:pPr>
        <w:jc w:val="center"/>
        <w:rPr>
          <w:rFonts w:ascii="Arial" w:hAnsi="Arial" w:cs="Arial"/>
          <w:b/>
        </w:rPr>
      </w:pPr>
    </w:p>
    <w:p w14:paraId="09904AB6" w14:textId="77777777" w:rsidR="00D94FEA" w:rsidRPr="008B0FF7" w:rsidRDefault="00D94FEA" w:rsidP="00687183">
      <w:pPr>
        <w:jc w:val="center"/>
        <w:rPr>
          <w:rFonts w:ascii="Arial" w:hAnsi="Arial" w:cs="Arial"/>
          <w:b/>
        </w:rPr>
      </w:pPr>
    </w:p>
    <w:p w14:paraId="419ACB04" w14:textId="77777777" w:rsidR="00687183" w:rsidRPr="008B0FF7" w:rsidRDefault="00687183" w:rsidP="00687183">
      <w:pPr>
        <w:jc w:val="center"/>
        <w:outlineLvl w:val="0"/>
        <w:rPr>
          <w:rFonts w:ascii="Arial" w:hAnsi="Arial" w:cs="Arial"/>
          <w:b/>
        </w:rPr>
      </w:pPr>
      <w:r w:rsidRPr="008B0FF7">
        <w:rPr>
          <w:rFonts w:ascii="Arial" w:hAnsi="Arial" w:cs="Arial"/>
          <w:b/>
        </w:rPr>
        <w:t>ACTO DE PRESENTACIÓN Y APERTURA DE PROPOSICIONES:</w:t>
      </w:r>
    </w:p>
    <w:p w14:paraId="6A6B1DE9" w14:textId="77777777" w:rsidR="00687183" w:rsidRPr="008B0FF7" w:rsidRDefault="00687183" w:rsidP="00687183">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687183" w:rsidRPr="00412321" w14:paraId="454229FC" w14:textId="77777777" w:rsidTr="00687183">
        <w:trPr>
          <w:trHeight w:val="413"/>
        </w:trPr>
        <w:tc>
          <w:tcPr>
            <w:tcW w:w="1260" w:type="dxa"/>
            <w:shd w:val="clear" w:color="auto" w:fill="D9D9D9" w:themeFill="background1" w:themeFillShade="D9"/>
            <w:vAlign w:val="center"/>
          </w:tcPr>
          <w:p w14:paraId="2A675C19" w14:textId="77777777" w:rsidR="00687183" w:rsidRPr="008B0FF7" w:rsidRDefault="00687183" w:rsidP="00687183">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5A44E680" w14:textId="1444D0C4" w:rsidR="00687183" w:rsidRPr="00325891" w:rsidRDefault="000B1B01" w:rsidP="00DC2920">
            <w:pPr>
              <w:jc w:val="center"/>
              <w:rPr>
                <w:rFonts w:ascii="Arial" w:hAnsi="Arial" w:cs="Arial"/>
                <w:b/>
              </w:rPr>
            </w:pPr>
            <w:r>
              <w:rPr>
                <w:rFonts w:ascii="Arial" w:hAnsi="Arial" w:cs="Arial"/>
                <w:b/>
              </w:rPr>
              <w:t>25</w:t>
            </w:r>
          </w:p>
        </w:tc>
        <w:tc>
          <w:tcPr>
            <w:tcW w:w="900" w:type="dxa"/>
            <w:shd w:val="clear" w:color="auto" w:fill="D9D9D9" w:themeFill="background1" w:themeFillShade="D9"/>
            <w:vAlign w:val="center"/>
          </w:tcPr>
          <w:p w14:paraId="204B97EA" w14:textId="77777777" w:rsidR="00687183" w:rsidRPr="00325891" w:rsidRDefault="00687183" w:rsidP="00687183">
            <w:pPr>
              <w:jc w:val="center"/>
              <w:rPr>
                <w:rFonts w:ascii="Arial" w:hAnsi="Arial" w:cs="Arial"/>
                <w:b/>
              </w:rPr>
            </w:pPr>
            <w:r w:rsidRPr="00325891">
              <w:rPr>
                <w:rFonts w:ascii="Arial" w:hAnsi="Arial" w:cs="Arial"/>
                <w:b/>
              </w:rPr>
              <w:t>MES:</w:t>
            </w:r>
          </w:p>
        </w:tc>
        <w:tc>
          <w:tcPr>
            <w:tcW w:w="1683" w:type="dxa"/>
            <w:shd w:val="clear" w:color="auto" w:fill="D9D9D9" w:themeFill="background1" w:themeFillShade="D9"/>
            <w:vAlign w:val="center"/>
          </w:tcPr>
          <w:p w14:paraId="0F0FB691" w14:textId="301121E5" w:rsidR="00687183" w:rsidRPr="00325891" w:rsidRDefault="000B1B01" w:rsidP="00DC2920">
            <w:pPr>
              <w:jc w:val="center"/>
              <w:rPr>
                <w:rFonts w:ascii="Arial" w:hAnsi="Arial" w:cs="Arial"/>
                <w:b/>
              </w:rPr>
            </w:pPr>
            <w:r>
              <w:rPr>
                <w:rFonts w:ascii="Arial" w:hAnsi="Arial" w:cs="Arial"/>
                <w:b/>
              </w:rPr>
              <w:t>noviembre</w:t>
            </w:r>
          </w:p>
        </w:tc>
        <w:tc>
          <w:tcPr>
            <w:tcW w:w="837" w:type="dxa"/>
            <w:shd w:val="clear" w:color="auto" w:fill="D9D9D9" w:themeFill="background1" w:themeFillShade="D9"/>
            <w:vAlign w:val="center"/>
          </w:tcPr>
          <w:p w14:paraId="68DB81E2" w14:textId="77777777" w:rsidR="00687183" w:rsidRPr="00325891" w:rsidRDefault="00687183" w:rsidP="00687183">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4812B78F" w14:textId="632A25B3" w:rsidR="00687183" w:rsidRPr="00325891" w:rsidRDefault="00E5268B" w:rsidP="00687183">
            <w:pPr>
              <w:jc w:val="center"/>
              <w:rPr>
                <w:rFonts w:ascii="Arial" w:hAnsi="Arial" w:cs="Arial"/>
                <w:b/>
              </w:rPr>
            </w:pPr>
            <w:r>
              <w:rPr>
                <w:rFonts w:ascii="Arial" w:hAnsi="Arial" w:cs="Arial"/>
                <w:b/>
              </w:rPr>
              <w:t>202</w:t>
            </w:r>
            <w:r w:rsidR="00DB34A2">
              <w:rPr>
                <w:rFonts w:ascii="Arial" w:hAnsi="Arial" w:cs="Arial"/>
                <w:b/>
              </w:rPr>
              <w:t>2</w:t>
            </w:r>
          </w:p>
        </w:tc>
        <w:tc>
          <w:tcPr>
            <w:tcW w:w="900" w:type="dxa"/>
            <w:shd w:val="clear" w:color="auto" w:fill="D9D9D9" w:themeFill="background1" w:themeFillShade="D9"/>
            <w:vAlign w:val="center"/>
          </w:tcPr>
          <w:p w14:paraId="1118B77A" w14:textId="77777777" w:rsidR="00687183" w:rsidRPr="00325891" w:rsidRDefault="00687183" w:rsidP="00687183">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7C438494" w14:textId="3F9DA96F" w:rsidR="00687183" w:rsidRPr="00325891" w:rsidRDefault="000B1B01" w:rsidP="00687183">
            <w:pPr>
              <w:jc w:val="center"/>
              <w:rPr>
                <w:rFonts w:ascii="Arial" w:hAnsi="Arial" w:cs="Arial"/>
                <w:b/>
              </w:rPr>
            </w:pPr>
            <w:r>
              <w:rPr>
                <w:rFonts w:ascii="Arial" w:hAnsi="Arial" w:cs="Arial"/>
                <w:b/>
              </w:rPr>
              <w:t>1</w:t>
            </w:r>
            <w:r w:rsidR="00BB4ABA">
              <w:rPr>
                <w:rFonts w:ascii="Arial" w:hAnsi="Arial" w:cs="Arial"/>
                <w:b/>
              </w:rPr>
              <w:t>4</w:t>
            </w:r>
            <w:r>
              <w:rPr>
                <w:rFonts w:ascii="Arial" w:hAnsi="Arial" w:cs="Arial"/>
                <w:b/>
              </w:rPr>
              <w:t>:00</w:t>
            </w:r>
          </w:p>
        </w:tc>
      </w:tr>
      <w:tr w:rsidR="00687183" w:rsidRPr="00CD19C6" w14:paraId="515152A2" w14:textId="77777777" w:rsidTr="00687183">
        <w:trPr>
          <w:trHeight w:val="364"/>
        </w:trPr>
        <w:tc>
          <w:tcPr>
            <w:tcW w:w="9000" w:type="dxa"/>
            <w:gridSpan w:val="8"/>
            <w:vAlign w:val="center"/>
          </w:tcPr>
          <w:p w14:paraId="16518B15" w14:textId="77777777" w:rsidR="00687183" w:rsidRPr="00BE43ED" w:rsidRDefault="00687183" w:rsidP="00687183">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de 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37DBFEEC" w14:textId="77777777" w:rsidR="00687183" w:rsidRDefault="00687183" w:rsidP="00687183">
      <w:pPr>
        <w:jc w:val="center"/>
        <w:rPr>
          <w:rFonts w:ascii="Arial" w:hAnsi="Arial" w:cs="Arial"/>
          <w:b/>
        </w:rPr>
      </w:pPr>
    </w:p>
    <w:p w14:paraId="2B67217D" w14:textId="77777777" w:rsidR="0072333E" w:rsidRDefault="0072333E" w:rsidP="009F4C1E">
      <w:pPr>
        <w:rPr>
          <w:rFonts w:ascii="Arial" w:hAnsi="Arial" w:cs="Arial"/>
          <w:b/>
        </w:rPr>
      </w:pPr>
    </w:p>
    <w:p w14:paraId="7332AFCD" w14:textId="7F8ED166" w:rsidR="00687183" w:rsidRDefault="00687183" w:rsidP="009F4C1E">
      <w:pPr>
        <w:rPr>
          <w:rFonts w:ascii="Arial" w:hAnsi="Arial" w:cs="Arial"/>
          <w:b/>
        </w:rPr>
      </w:pPr>
    </w:p>
    <w:p w14:paraId="2504397B" w14:textId="77777777" w:rsidR="00D94FEA" w:rsidRDefault="00D94FEA" w:rsidP="009F4C1E">
      <w:pPr>
        <w:rPr>
          <w:rFonts w:ascii="Arial" w:hAnsi="Arial" w:cs="Arial"/>
          <w:b/>
        </w:rPr>
      </w:pPr>
    </w:p>
    <w:p w14:paraId="7A8F45FA" w14:textId="77777777" w:rsidR="00687183" w:rsidRDefault="00687183" w:rsidP="00687183">
      <w:pPr>
        <w:jc w:val="center"/>
        <w:rPr>
          <w:rFonts w:ascii="Arial" w:hAnsi="Arial" w:cs="Arial"/>
          <w:b/>
        </w:rPr>
      </w:pPr>
    </w:p>
    <w:p w14:paraId="657C876C" w14:textId="77777777" w:rsidR="00687183" w:rsidRPr="00CD19C6" w:rsidRDefault="00687183" w:rsidP="00687183">
      <w:pPr>
        <w:jc w:val="center"/>
        <w:outlineLvl w:val="0"/>
        <w:rPr>
          <w:rFonts w:ascii="Arial" w:hAnsi="Arial" w:cs="Arial"/>
          <w:b/>
        </w:rPr>
      </w:pPr>
      <w:r w:rsidRPr="00CD19C6">
        <w:rPr>
          <w:rFonts w:ascii="Arial" w:hAnsi="Arial" w:cs="Arial"/>
          <w:b/>
        </w:rPr>
        <w:t xml:space="preserve">ACTO DE FALLO: </w:t>
      </w:r>
    </w:p>
    <w:p w14:paraId="756420F5" w14:textId="77777777" w:rsidR="00687183" w:rsidRPr="00CD19C6" w:rsidRDefault="00687183" w:rsidP="00687183">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687183" w:rsidRPr="00412321" w14:paraId="5F72CE71" w14:textId="77777777" w:rsidTr="00687183">
        <w:trPr>
          <w:trHeight w:val="413"/>
        </w:trPr>
        <w:tc>
          <w:tcPr>
            <w:tcW w:w="1446" w:type="dxa"/>
            <w:shd w:val="clear" w:color="auto" w:fill="D9D9D9" w:themeFill="background1" w:themeFillShade="D9"/>
            <w:vAlign w:val="center"/>
          </w:tcPr>
          <w:p w14:paraId="1D515855" w14:textId="77777777" w:rsidR="00687183" w:rsidRPr="008B0FF7" w:rsidRDefault="00687183" w:rsidP="00687183">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54B67C23" w14:textId="2F09B650" w:rsidR="00687183" w:rsidRPr="00555D62" w:rsidRDefault="000B1B01" w:rsidP="00DC2920">
            <w:pPr>
              <w:jc w:val="center"/>
              <w:rPr>
                <w:rFonts w:ascii="Arial" w:hAnsi="Arial" w:cs="Arial"/>
                <w:b/>
              </w:rPr>
            </w:pPr>
            <w:r>
              <w:rPr>
                <w:rFonts w:ascii="Arial" w:hAnsi="Arial" w:cs="Arial"/>
                <w:b/>
              </w:rPr>
              <w:t>1</w:t>
            </w:r>
          </w:p>
        </w:tc>
        <w:tc>
          <w:tcPr>
            <w:tcW w:w="1701" w:type="dxa"/>
            <w:shd w:val="clear" w:color="auto" w:fill="D9D9D9" w:themeFill="background1" w:themeFillShade="D9"/>
            <w:vAlign w:val="center"/>
          </w:tcPr>
          <w:p w14:paraId="77C51A96" w14:textId="77777777" w:rsidR="00687183" w:rsidRPr="00555D62" w:rsidRDefault="00687183" w:rsidP="00687183">
            <w:pPr>
              <w:jc w:val="center"/>
              <w:rPr>
                <w:rFonts w:ascii="Arial" w:hAnsi="Arial" w:cs="Arial"/>
                <w:b/>
              </w:rPr>
            </w:pPr>
            <w:r w:rsidRPr="00555D62">
              <w:rPr>
                <w:rFonts w:ascii="Arial" w:hAnsi="Arial" w:cs="Arial"/>
                <w:b/>
              </w:rPr>
              <w:t>MES:</w:t>
            </w:r>
          </w:p>
        </w:tc>
        <w:tc>
          <w:tcPr>
            <w:tcW w:w="1843" w:type="dxa"/>
            <w:shd w:val="clear" w:color="auto" w:fill="D9D9D9" w:themeFill="background1" w:themeFillShade="D9"/>
            <w:vAlign w:val="center"/>
          </w:tcPr>
          <w:p w14:paraId="5F99DE75" w14:textId="4F575832" w:rsidR="00687183" w:rsidRPr="00555D62" w:rsidRDefault="000B1B01" w:rsidP="00DC2920">
            <w:pPr>
              <w:jc w:val="center"/>
              <w:rPr>
                <w:rFonts w:ascii="Arial" w:hAnsi="Arial" w:cs="Arial"/>
                <w:b/>
              </w:rPr>
            </w:pPr>
            <w:r>
              <w:rPr>
                <w:rFonts w:ascii="Arial" w:hAnsi="Arial" w:cs="Arial"/>
                <w:b/>
              </w:rPr>
              <w:t>diciembre</w:t>
            </w:r>
          </w:p>
        </w:tc>
        <w:tc>
          <w:tcPr>
            <w:tcW w:w="1417" w:type="dxa"/>
            <w:shd w:val="clear" w:color="auto" w:fill="D9D9D9" w:themeFill="background1" w:themeFillShade="D9"/>
            <w:vAlign w:val="center"/>
          </w:tcPr>
          <w:p w14:paraId="2CF812FC" w14:textId="77777777" w:rsidR="00687183" w:rsidRPr="00555D62" w:rsidRDefault="00687183" w:rsidP="00687183">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43FD1747" w14:textId="296A32C2" w:rsidR="00687183" w:rsidRPr="00555D62" w:rsidRDefault="00E5268B" w:rsidP="00687183">
            <w:pPr>
              <w:jc w:val="center"/>
              <w:rPr>
                <w:rFonts w:ascii="Arial" w:hAnsi="Arial" w:cs="Arial"/>
                <w:b/>
              </w:rPr>
            </w:pPr>
            <w:r>
              <w:rPr>
                <w:rFonts w:ascii="Arial" w:hAnsi="Arial" w:cs="Arial"/>
                <w:b/>
              </w:rPr>
              <w:t>202</w:t>
            </w:r>
            <w:r w:rsidR="00DB34A2">
              <w:rPr>
                <w:rFonts w:ascii="Arial" w:hAnsi="Arial" w:cs="Arial"/>
                <w:b/>
              </w:rPr>
              <w:t>2</w:t>
            </w:r>
          </w:p>
        </w:tc>
      </w:tr>
      <w:tr w:rsidR="00687183" w:rsidRPr="00CD19C6" w14:paraId="4665FCF0" w14:textId="77777777" w:rsidTr="00687183">
        <w:trPr>
          <w:trHeight w:val="593"/>
        </w:trPr>
        <w:tc>
          <w:tcPr>
            <w:tcW w:w="9000" w:type="dxa"/>
            <w:gridSpan w:val="6"/>
            <w:vAlign w:val="center"/>
          </w:tcPr>
          <w:p w14:paraId="5266A21C" w14:textId="77777777" w:rsidR="00687183" w:rsidRPr="003172B7" w:rsidRDefault="00687183" w:rsidP="00687183">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 CompraINE.</w:t>
            </w:r>
          </w:p>
        </w:tc>
      </w:tr>
    </w:tbl>
    <w:p w14:paraId="4A30A651" w14:textId="176933BD" w:rsidR="00276E55" w:rsidRDefault="00276E55" w:rsidP="0017289A">
      <w:pPr>
        <w:spacing w:line="276" w:lineRule="auto"/>
        <w:jc w:val="both"/>
        <w:rPr>
          <w:rFonts w:ascii="Arial" w:hAnsi="Arial" w:cs="Arial"/>
        </w:rPr>
      </w:pPr>
    </w:p>
    <w:p w14:paraId="2FC84CD1" w14:textId="2432DB7B" w:rsidR="009646C8" w:rsidRDefault="009646C8" w:rsidP="0017289A">
      <w:pPr>
        <w:spacing w:line="276" w:lineRule="auto"/>
        <w:jc w:val="both"/>
        <w:rPr>
          <w:rFonts w:ascii="Arial" w:hAnsi="Arial" w:cs="Arial"/>
        </w:rPr>
      </w:pPr>
    </w:p>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703EB714" w14:textId="77777777" w:rsidR="00EF15B7" w:rsidRDefault="00EF15B7" w:rsidP="0017289A">
      <w:pPr>
        <w:spacing w:line="276" w:lineRule="auto"/>
        <w:jc w:val="both"/>
        <w:rPr>
          <w:rFonts w:ascii="Arial" w:hAnsi="Arial" w:cs="Arial"/>
        </w:rPr>
      </w:pPr>
    </w:p>
    <w:p w14:paraId="31026B7C" w14:textId="77777777" w:rsidR="00EF15B7" w:rsidRDefault="00EF15B7" w:rsidP="0017289A">
      <w:pPr>
        <w:spacing w:line="276" w:lineRule="auto"/>
        <w:jc w:val="both"/>
        <w:rPr>
          <w:rFonts w:ascii="Arial" w:hAnsi="Arial" w:cs="Arial"/>
        </w:rPr>
      </w:pPr>
    </w:p>
    <w:p w14:paraId="44E23935" w14:textId="77777777" w:rsidR="00EF15B7" w:rsidRDefault="00EF15B7" w:rsidP="0017289A">
      <w:pPr>
        <w:spacing w:line="276" w:lineRule="auto"/>
        <w:jc w:val="both"/>
        <w:rPr>
          <w:rFonts w:ascii="Arial" w:hAnsi="Arial" w:cs="Arial"/>
        </w:rPr>
      </w:pPr>
    </w:p>
    <w:p w14:paraId="35B972D5" w14:textId="77777777" w:rsidR="00EF15B7" w:rsidRDefault="00EF15B7" w:rsidP="0017289A">
      <w:pPr>
        <w:spacing w:line="276" w:lineRule="auto"/>
        <w:jc w:val="both"/>
        <w:rPr>
          <w:rFonts w:ascii="Arial" w:hAnsi="Arial" w:cs="Arial"/>
        </w:rPr>
      </w:pPr>
    </w:p>
    <w:p w14:paraId="26772148" w14:textId="77777777" w:rsidR="00EF15B7" w:rsidRDefault="00EF15B7" w:rsidP="0017289A">
      <w:pPr>
        <w:spacing w:line="276" w:lineRule="auto"/>
        <w:jc w:val="both"/>
        <w:rPr>
          <w:rFonts w:ascii="Arial" w:hAnsi="Arial" w:cs="Arial"/>
        </w:rPr>
      </w:pPr>
    </w:p>
    <w:p w14:paraId="4344A112" w14:textId="77777777" w:rsidR="00EF15B7" w:rsidRDefault="00EF15B7" w:rsidP="0017289A">
      <w:pPr>
        <w:spacing w:line="276" w:lineRule="auto"/>
        <w:jc w:val="both"/>
        <w:rPr>
          <w:rFonts w:ascii="Arial" w:hAnsi="Arial" w:cs="Arial"/>
        </w:rPr>
      </w:pPr>
    </w:p>
    <w:p w14:paraId="3AE4082E" w14:textId="73964D21" w:rsidR="00EF15B7" w:rsidRDefault="00EF15B7" w:rsidP="0017289A">
      <w:pPr>
        <w:spacing w:line="276" w:lineRule="auto"/>
        <w:jc w:val="both"/>
        <w:rPr>
          <w:rFonts w:ascii="Arial" w:hAnsi="Arial" w:cs="Arial"/>
        </w:rPr>
      </w:pPr>
    </w:p>
    <w:p w14:paraId="6819D95B" w14:textId="42B46754" w:rsidR="00C5624A" w:rsidRDefault="00C5624A" w:rsidP="0017289A">
      <w:pPr>
        <w:spacing w:line="276" w:lineRule="auto"/>
        <w:jc w:val="both"/>
        <w:rPr>
          <w:rFonts w:ascii="Arial" w:hAnsi="Arial" w:cs="Arial"/>
        </w:rPr>
      </w:pPr>
    </w:p>
    <w:p w14:paraId="558D2651" w14:textId="77777777" w:rsidR="00DB34A2" w:rsidRDefault="00DB34A2" w:rsidP="0017289A">
      <w:pPr>
        <w:spacing w:line="276" w:lineRule="auto"/>
        <w:jc w:val="both"/>
        <w:rPr>
          <w:rFonts w:ascii="Arial" w:hAnsi="Arial" w:cs="Arial"/>
        </w:rPr>
      </w:pPr>
    </w:p>
    <w:p w14:paraId="06078BA0" w14:textId="77777777" w:rsidR="007147E2" w:rsidRPr="002B0D41" w:rsidRDefault="007147E2" w:rsidP="007147E2">
      <w:pPr>
        <w:tabs>
          <w:tab w:val="left" w:pos="3686"/>
        </w:tabs>
        <w:jc w:val="center"/>
        <w:rPr>
          <w:rFonts w:ascii="Arial" w:hAnsi="Arial" w:cs="Arial"/>
          <w:b/>
          <w:smallCaps/>
          <w:sz w:val="28"/>
          <w:szCs w:val="28"/>
        </w:rPr>
      </w:pPr>
      <w:r w:rsidRPr="002B0D41">
        <w:rPr>
          <w:rFonts w:ascii="Arial" w:hAnsi="Arial" w:cs="Arial"/>
          <w:b/>
          <w:smallCaps/>
          <w:sz w:val="28"/>
          <w:szCs w:val="28"/>
        </w:rPr>
        <w:lastRenderedPageBreak/>
        <w:t xml:space="preserve">Difusión de la convocatoria </w:t>
      </w:r>
    </w:p>
    <w:p w14:paraId="6A84336B" w14:textId="77777777" w:rsidR="007147E2" w:rsidRPr="002B0D41" w:rsidRDefault="007147E2" w:rsidP="007147E2">
      <w:pPr>
        <w:tabs>
          <w:tab w:val="left" w:pos="3686"/>
        </w:tabs>
        <w:jc w:val="center"/>
        <w:rPr>
          <w:rFonts w:ascii="Arial" w:hAnsi="Arial" w:cs="Arial"/>
          <w:b/>
          <w:smallCaps/>
          <w:sz w:val="18"/>
          <w:szCs w:val="28"/>
        </w:rPr>
      </w:pPr>
    </w:p>
    <w:p w14:paraId="6CB575D9" w14:textId="7CDEBBD9" w:rsidR="00A600FD" w:rsidRDefault="00A600FD" w:rsidP="00A600FD">
      <w:pPr>
        <w:spacing w:before="120" w:after="120"/>
        <w:jc w:val="both"/>
        <w:rPr>
          <w:rFonts w:ascii="Arial" w:hAnsi="Arial" w:cs="Arial"/>
          <w:bCs/>
        </w:rPr>
      </w:pPr>
      <w:r w:rsidRPr="004660D0">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w:t>
      </w:r>
      <w:hyperlink r:id="rId15" w:history="1">
        <w:r w:rsidR="00C5624A" w:rsidRPr="002356A0">
          <w:rPr>
            <w:rStyle w:val="Hipervnculo"/>
            <w:rFonts w:ascii="Arial" w:hAnsi="Arial" w:cs="Arial"/>
            <w:bCs/>
          </w:rPr>
          <w:t>https://portal.ine.mx/</w:t>
        </w:r>
      </w:hyperlink>
      <w:r w:rsidR="005F0984">
        <w:rPr>
          <w:rFonts w:ascii="Arial" w:hAnsi="Arial" w:cs="Arial"/>
          <w:bCs/>
        </w:rPr>
        <w:t xml:space="preserve"> y </w:t>
      </w:r>
      <w:r w:rsidR="00EF15B7">
        <w:rPr>
          <w:rFonts w:ascii="Arial" w:hAnsi="Arial" w:cs="Arial"/>
          <w:bCs/>
        </w:rPr>
        <w:t>a través de</w:t>
      </w:r>
      <w:r w:rsidR="005F0984">
        <w:rPr>
          <w:rFonts w:ascii="Arial" w:hAnsi="Arial" w:cs="Arial"/>
          <w:bCs/>
        </w:rPr>
        <w:t xml:space="preserve"> CompraINE.</w:t>
      </w:r>
    </w:p>
    <w:p w14:paraId="10657978" w14:textId="77777777" w:rsidR="00EF15B7" w:rsidRPr="004660D0" w:rsidRDefault="00EF15B7" w:rsidP="00EF15B7">
      <w:pPr>
        <w:spacing w:before="120" w:after="120"/>
        <w:jc w:val="both"/>
        <w:rPr>
          <w:rFonts w:ascii="Arial" w:hAnsi="Arial" w:cs="Arial"/>
          <w:bCs/>
        </w:rPr>
      </w:pPr>
      <w:r w:rsidRPr="004660D0">
        <w:rPr>
          <w:rFonts w:ascii="Arial" w:hAnsi="Arial" w:cs="Arial"/>
          <w:bCs/>
        </w:rPr>
        <w:t xml:space="preserve">De conformidad con lo señalado en el artículo 97 de las </w:t>
      </w:r>
      <w:r w:rsidRPr="004660D0">
        <w:rPr>
          <w:rFonts w:ascii="Arial" w:hAnsi="Arial" w:cs="Arial"/>
        </w:rPr>
        <w:t xml:space="preserve">Políticas, Bases y Lineamientos en materia de Adquisiciones, Arrendamiento de Bienes Muebles y Servicios del Instituto Federal Electoral, en lo sucesivo las </w:t>
      </w:r>
      <w:r w:rsidRPr="004660D0">
        <w:rPr>
          <w:rFonts w:ascii="Arial" w:hAnsi="Arial" w:cs="Arial"/>
          <w:bCs/>
        </w:rPr>
        <w:t>POBALINES, la publicación de la presente convocatoria es de carácter informativo.</w:t>
      </w:r>
    </w:p>
    <w:p w14:paraId="1007A584" w14:textId="77777777" w:rsidR="00EF15B7" w:rsidRPr="004660D0" w:rsidRDefault="00EF15B7" w:rsidP="00A600FD">
      <w:pPr>
        <w:spacing w:before="120" w:after="120"/>
        <w:jc w:val="both"/>
        <w:rPr>
          <w:rFonts w:ascii="Arial" w:hAnsi="Arial" w:cs="Arial"/>
          <w:bCs/>
        </w:rPr>
      </w:pPr>
    </w:p>
    <w:p w14:paraId="54A8ED0F" w14:textId="77777777" w:rsidR="007147E2" w:rsidRPr="002B0D41" w:rsidRDefault="007147E2" w:rsidP="007147E2">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6F9B3D00" w14:textId="276F8097" w:rsidR="00D64E1A" w:rsidRPr="004660D0"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095AC0">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II, 32 fracción </w:t>
      </w:r>
      <w:r w:rsidR="005F0984">
        <w:rPr>
          <w:rFonts w:ascii="Arial" w:hAnsi="Arial" w:cs="Arial"/>
        </w:rPr>
        <w:t>I</w:t>
      </w:r>
      <w:r w:rsidRPr="002D4CE7">
        <w:rPr>
          <w:rFonts w:ascii="Arial" w:hAnsi="Arial" w:cs="Arial"/>
        </w:rPr>
        <w:t>I, 35 frac</w:t>
      </w:r>
      <w:r w:rsidR="00161661">
        <w:rPr>
          <w:rFonts w:ascii="Arial" w:hAnsi="Arial" w:cs="Arial"/>
        </w:rPr>
        <w:t xml:space="preserve">ción I, 43 segundo </w:t>
      </w:r>
      <w:r w:rsidR="00161661" w:rsidRPr="0092131B">
        <w:rPr>
          <w:rFonts w:ascii="Arial" w:hAnsi="Arial" w:cs="Arial"/>
        </w:rPr>
        <w:t>párrafo</w:t>
      </w:r>
      <w:r w:rsidR="00F77767">
        <w:rPr>
          <w:rFonts w:ascii="Arial" w:hAnsi="Arial" w:cs="Arial"/>
        </w:rPr>
        <w:t>, 51</w:t>
      </w:r>
      <w:r w:rsidR="006161D9">
        <w:rPr>
          <w:rFonts w:ascii="Arial" w:hAnsi="Arial" w:cs="Arial"/>
        </w:rPr>
        <w:t>, 52</w:t>
      </w:r>
      <w:r w:rsidR="00BD2371">
        <w:rPr>
          <w:rFonts w:ascii="Arial" w:hAnsi="Arial" w:cs="Arial"/>
        </w:rPr>
        <w:t xml:space="preserve"> y 56</w:t>
      </w:r>
      <w:r w:rsidR="003A64EB">
        <w:rPr>
          <w:rFonts w:ascii="Arial" w:hAnsi="Arial" w:cs="Arial"/>
        </w:rPr>
        <w:t xml:space="preserve"> </w:t>
      </w:r>
      <w:r w:rsidRPr="0092131B">
        <w:rPr>
          <w:rFonts w:ascii="Arial" w:hAnsi="Arial" w:cs="Arial"/>
        </w:rPr>
        <w:t>del</w:t>
      </w:r>
      <w:r w:rsidRPr="002D4CE7">
        <w:rPr>
          <w:rFonts w:ascii="Arial" w:hAnsi="Arial" w:cs="Arial"/>
        </w:rPr>
        <w:t xml:space="preserve"> REGLAMENTO; y</w:t>
      </w:r>
      <w:r w:rsidRPr="004660D0">
        <w:rPr>
          <w:rFonts w:ascii="Arial" w:hAnsi="Arial" w:cs="Arial"/>
        </w:rPr>
        <w:t xml:space="preserve"> las Políticas, Bases y Lineamientos en materia de Adquisiciones, Arrendamientos de bienes muebles y Servicios del Instituto Federal Electoral, en lo sucesivo las POBALINES, y las leyes y ordenamientos relativos y aplicables vigentes. </w:t>
      </w:r>
    </w:p>
    <w:p w14:paraId="31802010" w14:textId="1663B4ED" w:rsidR="00D64E1A" w:rsidRPr="004660D0" w:rsidRDefault="00D64E1A" w:rsidP="00D64E1A">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F15B7">
        <w:rPr>
          <w:rFonts w:ascii="Arial" w:hAnsi="Arial" w:cs="Arial"/>
          <w:b/>
        </w:rPr>
        <w:t>Nacional Electrónica</w:t>
      </w:r>
      <w:r w:rsidRPr="004660D0">
        <w:rPr>
          <w:rFonts w:ascii="Arial" w:hAnsi="Arial" w:cs="Arial"/>
        </w:rPr>
        <w:t>, las personas que no se encuentren en alguno de los supuestos que se establecen en los artículos 59 y 7</w:t>
      </w:r>
      <w:r w:rsidR="008D0F6F">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581979B9"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w:t>
      </w:r>
      <w:r w:rsidR="00D16E5C">
        <w:rPr>
          <w:rFonts w:ascii="Arial" w:hAnsi="Arial" w:cs="Arial"/>
          <w:lang w:val="es-MX"/>
        </w:rPr>
        <w:t>(s) junta de</w:t>
      </w:r>
      <w:r w:rsidR="00CC05BE" w:rsidRPr="00CC05BE">
        <w:rPr>
          <w:rFonts w:ascii="Arial" w:eastAsia="MS Mincho" w:hAnsi="Arial" w:cs="Arial"/>
        </w:rPr>
        <w:t xml:space="preserve"> </w:t>
      </w:r>
      <w:r w:rsidR="00D16E5C" w:rsidRPr="00CC05BE">
        <w:rPr>
          <w:rFonts w:ascii="Arial" w:eastAsia="MS Mincho" w:hAnsi="Arial" w:cs="Arial"/>
        </w:rPr>
        <w:t>aclaracion</w:t>
      </w:r>
      <w:r w:rsidR="00D16E5C">
        <w:rPr>
          <w:rFonts w:ascii="Arial" w:eastAsia="MS Mincho" w:hAnsi="Arial" w:cs="Arial"/>
        </w:rPr>
        <w:t>es</w:t>
      </w:r>
      <w:r w:rsidR="00B92D04">
        <w:rPr>
          <w:rFonts w:ascii="Arial" w:eastAsia="MS Mincho" w:hAnsi="Arial" w:cs="Arial"/>
        </w:rPr>
        <w:t xml:space="preserve"> que se </w:t>
      </w:r>
      <w:r w:rsidR="00D16E5C">
        <w:rPr>
          <w:rFonts w:ascii="Arial" w:eastAsia="MS Mincho" w:hAnsi="Arial" w:cs="Arial"/>
        </w:rPr>
        <w:t>celebren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CD04C0">
        <w:rPr>
          <w:rFonts w:ascii="Arial" w:hAnsi="Arial" w:cs="Arial"/>
          <w:lang w:val="es-MX"/>
        </w:rPr>
        <w:t xml:space="preserve">solicitud </w:t>
      </w:r>
      <w:r w:rsidR="00CC05BE" w:rsidRPr="00CC05BE">
        <w:rPr>
          <w:rFonts w:ascii="Arial" w:hAnsi="Arial" w:cs="Arial"/>
          <w:lang w:val="es-MX"/>
        </w:rPr>
        <w:t>(</w:t>
      </w:r>
      <w:r w:rsidR="00CD04C0">
        <w:rPr>
          <w:rFonts w:ascii="Arial" w:hAnsi="Arial" w:cs="Arial"/>
          <w:lang w:val="es-MX"/>
        </w:rPr>
        <w:t>e</w:t>
      </w:r>
      <w:r w:rsidR="00CC05BE" w:rsidRPr="00CC05BE">
        <w:rPr>
          <w:rFonts w:ascii="Arial" w:hAnsi="Arial" w:cs="Arial"/>
          <w:lang w:val="es-MX"/>
        </w:rPr>
        <w:t xml:space="preserve">s) de </w:t>
      </w:r>
      <w:r w:rsidR="00CD04C0">
        <w:rPr>
          <w:rFonts w:ascii="Arial" w:hAnsi="Arial" w:cs="Arial"/>
          <w:lang w:val="es-MX"/>
        </w:rPr>
        <w:t>aclaración</w:t>
      </w:r>
      <w:r w:rsidR="00CC05BE" w:rsidRPr="00CC05BE">
        <w:rPr>
          <w:rFonts w:ascii="Arial" w:hAnsi="Arial" w:cs="Arial"/>
          <w:lang w:val="es-MX"/>
        </w:rPr>
        <w:t xml:space="preserve"> que se </w:t>
      </w:r>
      <w:r w:rsidR="00B92D04">
        <w:rPr>
          <w:rFonts w:ascii="Arial" w:hAnsi="Arial" w:cs="Arial"/>
          <w:lang w:val="es-MX"/>
        </w:rPr>
        <w:t>presenten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CD04C0">
        <w:rPr>
          <w:rFonts w:ascii="Arial" w:hAnsi="Arial" w:cs="Arial"/>
          <w:b/>
          <w:u w:val="single"/>
          <w:lang w:val="es-MX"/>
        </w:rPr>
        <w:t xml:space="preserve">solicitud </w:t>
      </w:r>
      <w:r w:rsidR="00CC05BE" w:rsidRPr="00CC05BE">
        <w:rPr>
          <w:rFonts w:ascii="Arial" w:hAnsi="Arial" w:cs="Arial"/>
          <w:b/>
          <w:u w:val="single"/>
          <w:lang w:val="es-MX"/>
        </w:rPr>
        <w:t>(</w:t>
      </w:r>
      <w:r w:rsidR="00CD04C0">
        <w:rPr>
          <w:rFonts w:ascii="Arial" w:hAnsi="Arial" w:cs="Arial"/>
          <w:b/>
          <w:u w:val="single"/>
          <w:lang w:val="es-MX"/>
        </w:rPr>
        <w:t>e</w:t>
      </w:r>
      <w:r w:rsidR="00CC05BE" w:rsidRPr="00CC05BE">
        <w:rPr>
          <w:rFonts w:ascii="Arial" w:hAnsi="Arial" w:cs="Arial"/>
          <w:b/>
          <w:u w:val="single"/>
          <w:lang w:val="es-MX"/>
        </w:rPr>
        <w:t xml:space="preserve">s) de </w:t>
      </w:r>
      <w:r w:rsidR="00CD04C0">
        <w:rPr>
          <w:rFonts w:ascii="Arial" w:hAnsi="Arial" w:cs="Arial"/>
          <w:b/>
          <w:u w:val="single"/>
          <w:lang w:val="es-MX"/>
        </w:rPr>
        <w:t>aclaración</w:t>
      </w:r>
      <w:r w:rsidR="00CC05BE" w:rsidRPr="00CC05BE">
        <w:rPr>
          <w:rFonts w:ascii="Arial" w:hAnsi="Arial" w:cs="Arial"/>
          <w:b/>
          <w:u w:val="single"/>
          <w:lang w:val="es-MX"/>
        </w:rPr>
        <w:t xml:space="preserve"> </w:t>
      </w:r>
      <w:r w:rsidR="00B92D04">
        <w:rPr>
          <w:rFonts w:ascii="Arial" w:hAnsi="Arial" w:cs="Arial"/>
          <w:b/>
          <w:u w:val="single"/>
          <w:lang w:val="es-MX"/>
        </w:rPr>
        <w:t xml:space="preserve">que se presenten </w:t>
      </w:r>
      <w:r w:rsidRPr="004660D0">
        <w:rPr>
          <w:rFonts w:ascii="Arial" w:hAnsi="Arial" w:cs="Arial"/>
          <w:b/>
          <w:u w:val="single"/>
          <w:lang w:val="es-MX"/>
        </w:rPr>
        <w:t>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4CA3806F" w:rsidR="00D64E1A" w:rsidRPr="00616AF1" w:rsidRDefault="00D64E1A" w:rsidP="00F73902">
      <w:pPr>
        <w:jc w:val="both"/>
        <w:rPr>
          <w:rFonts w:ascii="Arial" w:hAnsi="Arial" w:cs="Arial"/>
          <w:b/>
          <w:bCs/>
        </w:rPr>
      </w:pPr>
      <w:r w:rsidRPr="00893D5C">
        <w:rPr>
          <w:rFonts w:ascii="Arial" w:hAnsi="Arial" w:cs="Arial"/>
        </w:rPr>
        <w:t>El presente pr</w:t>
      </w:r>
      <w:r>
        <w:rPr>
          <w:rFonts w:ascii="Arial" w:hAnsi="Arial" w:cs="Arial"/>
        </w:rPr>
        <w:t>ocedimiento de invitación para</w:t>
      </w:r>
      <w:r w:rsidR="0055376C">
        <w:rPr>
          <w:rFonts w:ascii="Arial" w:hAnsi="Arial" w:cs="Arial"/>
        </w:rPr>
        <w:t xml:space="preserve"> </w:t>
      </w:r>
      <w:r w:rsidR="007A1D0E">
        <w:rPr>
          <w:rFonts w:ascii="Arial" w:hAnsi="Arial" w:cs="Arial"/>
        </w:rPr>
        <w:t>la</w:t>
      </w:r>
      <w:r w:rsidR="00EF15B7">
        <w:rPr>
          <w:rFonts w:ascii="Arial" w:hAnsi="Arial" w:cs="Arial"/>
        </w:rPr>
        <w:t xml:space="preserve"> contratación de</w:t>
      </w:r>
      <w:r w:rsidR="00C05853">
        <w:rPr>
          <w:rFonts w:ascii="Arial" w:hAnsi="Arial" w:cs="Arial"/>
        </w:rPr>
        <w:t xml:space="preserve"> </w:t>
      </w:r>
      <w:r w:rsidR="006E571B" w:rsidRPr="00A675C4">
        <w:rPr>
          <w:rFonts w:ascii="Arial" w:hAnsi="Arial" w:cs="Arial"/>
          <w:b/>
        </w:rPr>
        <w:t>“</w:t>
      </w:r>
      <w:r w:rsidR="00616AF1" w:rsidRPr="00616AF1">
        <w:rPr>
          <w:rFonts w:ascii="Arial" w:hAnsi="Arial" w:cs="Arial"/>
          <w:b/>
          <w:bCs/>
        </w:rPr>
        <w:t>Suscripciones para el Sistema Operativo Red Hat y renovación de suscripciones Red Hat Virtualization que incluyan el soporte técnico y actualizaciones del software</w:t>
      </w:r>
      <w:r w:rsidR="00A675C4" w:rsidRPr="00A675C4">
        <w:rPr>
          <w:rFonts w:ascii="Arial" w:hAnsi="Arial" w:cs="Arial"/>
          <w:b/>
        </w:rPr>
        <w:t xml:space="preserve">”, </w:t>
      </w:r>
      <w:r w:rsidR="00AF27B0" w:rsidRPr="00A675C4">
        <w:rPr>
          <w:rFonts w:ascii="Arial" w:hAnsi="Arial" w:cs="Arial"/>
          <w:lang w:val="es-ES_tradnl"/>
        </w:rPr>
        <w:t>se realiza en atención a la solicitud de la</w:t>
      </w:r>
      <w:r w:rsidR="00616AF1">
        <w:rPr>
          <w:rFonts w:ascii="Arial" w:hAnsi="Arial" w:cs="Arial"/>
          <w:lang w:val="es-ES_tradnl"/>
        </w:rPr>
        <w:t xml:space="preserve"> Dirección Ejecutiva del Registro Federal de Electores</w:t>
      </w:r>
      <w:r w:rsidR="00A675C4">
        <w:rPr>
          <w:rFonts w:ascii="Arial" w:hAnsi="Arial" w:cs="Arial"/>
          <w:lang w:val="es-ES_tradn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especificaciones contenidas en el anexo y requerimientos técnicos, así como las </w:t>
      </w:r>
      <w:r w:rsidRPr="00893D5C">
        <w:rPr>
          <w:rFonts w:ascii="Arial" w:hAnsi="Arial" w:cs="Arial"/>
        </w:rPr>
        <w:lastRenderedPageBreak/>
        <w:t>condiciones relativas al plazo, características, especificaciones</w:t>
      </w:r>
      <w:r w:rsidR="00EB415F">
        <w:rPr>
          <w:rFonts w:ascii="Arial" w:hAnsi="Arial" w:cs="Arial"/>
        </w:rPr>
        <w:t xml:space="preserve"> del servicio, </w:t>
      </w:r>
      <w:r w:rsidRPr="00893D5C">
        <w:rPr>
          <w:rFonts w:ascii="Arial" w:hAnsi="Arial" w:cs="Arial"/>
        </w:rPr>
        <w:t>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6F5D933F" w14:textId="61ABC641" w:rsidR="00AF27B0" w:rsidRPr="00DB34A2" w:rsidRDefault="00AF27B0" w:rsidP="00AF27B0">
      <w:pPr>
        <w:spacing w:before="120" w:after="120"/>
        <w:jc w:val="both"/>
        <w:rPr>
          <w:rFonts w:ascii="Arial" w:hAnsi="Arial" w:cs="Arial"/>
          <w:b/>
          <w:bCs/>
        </w:rPr>
      </w:pPr>
      <w:r w:rsidRPr="00AF27B0">
        <w:rPr>
          <w:rFonts w:ascii="Arial" w:hAnsi="Arial" w:cs="Arial"/>
        </w:rPr>
        <w:t>La presente convocatoria fue revisada por el</w:t>
      </w:r>
      <w:r w:rsidRPr="00AF27B0">
        <w:rPr>
          <w:rFonts w:ascii="Arial" w:hAnsi="Arial" w:cs="Arial"/>
          <w:b/>
        </w:rPr>
        <w:t xml:space="preserve"> </w:t>
      </w:r>
      <w:r w:rsidRPr="00AF27B0">
        <w:rPr>
          <w:rFonts w:ascii="Arial" w:hAnsi="Arial" w:cs="Arial"/>
        </w:rPr>
        <w:t>Subcomité</w:t>
      </w:r>
      <w:r w:rsidRPr="00AF27B0">
        <w:rPr>
          <w:rFonts w:ascii="Arial" w:hAnsi="Arial" w:cs="Arial"/>
          <w:b/>
        </w:rPr>
        <w:t xml:space="preserve"> </w:t>
      </w:r>
      <w:r w:rsidRPr="00AF27B0">
        <w:rPr>
          <w:rFonts w:ascii="Arial" w:hAnsi="Arial" w:cs="Arial"/>
        </w:rPr>
        <w:t xml:space="preserve">Revisor </w:t>
      </w:r>
      <w:r w:rsidRPr="008636D9">
        <w:rPr>
          <w:rFonts w:ascii="Arial" w:hAnsi="Arial" w:cs="Arial"/>
        </w:rPr>
        <w:t>de Convocatorias, en la</w:t>
      </w:r>
      <w:r w:rsidR="008E38E7" w:rsidRPr="008636D9">
        <w:rPr>
          <w:rFonts w:ascii="Arial" w:hAnsi="Arial" w:cs="Arial"/>
        </w:rPr>
        <w:t xml:space="preserve"> </w:t>
      </w:r>
      <w:r w:rsidR="00220825">
        <w:rPr>
          <w:rFonts w:ascii="Arial" w:hAnsi="Arial" w:cs="Arial"/>
          <w:b/>
          <w:bCs/>
        </w:rPr>
        <w:t>Vigésimo Cuarta</w:t>
      </w:r>
      <w:r w:rsidR="00F52ACB" w:rsidRPr="008636D9">
        <w:rPr>
          <w:rFonts w:ascii="Arial" w:hAnsi="Arial" w:cs="Arial"/>
          <w:b/>
          <w:bCs/>
        </w:rPr>
        <w:t xml:space="preserve"> Sesión </w:t>
      </w:r>
      <w:r w:rsidR="00220825">
        <w:rPr>
          <w:rFonts w:ascii="Arial" w:hAnsi="Arial" w:cs="Arial"/>
          <w:b/>
          <w:bCs/>
        </w:rPr>
        <w:t>Extraordinaria</w:t>
      </w:r>
      <w:r w:rsidR="003A64EB" w:rsidRPr="008636D9">
        <w:rPr>
          <w:rFonts w:ascii="Arial" w:hAnsi="Arial" w:cs="Arial"/>
          <w:b/>
          <w:bCs/>
        </w:rPr>
        <w:t xml:space="preserve"> </w:t>
      </w:r>
      <w:r w:rsidR="00BA0BF4" w:rsidRPr="008636D9">
        <w:rPr>
          <w:rFonts w:ascii="Arial" w:hAnsi="Arial" w:cs="Arial"/>
          <w:b/>
          <w:bCs/>
        </w:rPr>
        <w:t>202</w:t>
      </w:r>
      <w:r w:rsidR="00DB34A2" w:rsidRPr="008636D9">
        <w:rPr>
          <w:rFonts w:ascii="Arial" w:hAnsi="Arial" w:cs="Arial"/>
          <w:b/>
          <w:bCs/>
        </w:rPr>
        <w:t>2</w:t>
      </w:r>
      <w:r w:rsidR="00BA0BF4" w:rsidRPr="008636D9">
        <w:rPr>
          <w:rFonts w:ascii="Arial" w:hAnsi="Arial" w:cs="Arial"/>
        </w:rPr>
        <w:t xml:space="preserve"> </w:t>
      </w:r>
      <w:r w:rsidRPr="008636D9">
        <w:rPr>
          <w:rFonts w:ascii="Arial" w:hAnsi="Arial" w:cs="Arial"/>
        </w:rPr>
        <w:t>celebrada con fecha</w:t>
      </w:r>
      <w:r w:rsidR="003A64EB" w:rsidRPr="008636D9">
        <w:rPr>
          <w:rFonts w:ascii="Arial" w:hAnsi="Arial" w:cs="Arial"/>
        </w:rPr>
        <w:t xml:space="preserve"> </w:t>
      </w:r>
      <w:r w:rsidR="00D61651">
        <w:rPr>
          <w:rFonts w:ascii="Arial" w:hAnsi="Arial" w:cs="Arial"/>
          <w:b/>
        </w:rPr>
        <w:t>14</w:t>
      </w:r>
      <w:r w:rsidR="00BA0BF4" w:rsidRPr="008636D9">
        <w:rPr>
          <w:rFonts w:ascii="Arial" w:hAnsi="Arial" w:cs="Arial"/>
          <w:b/>
        </w:rPr>
        <w:t xml:space="preserve"> de</w:t>
      </w:r>
      <w:r w:rsidR="003A64EB" w:rsidRPr="008636D9">
        <w:rPr>
          <w:rFonts w:ascii="Arial" w:hAnsi="Arial" w:cs="Arial"/>
          <w:b/>
        </w:rPr>
        <w:t xml:space="preserve"> </w:t>
      </w:r>
      <w:r w:rsidR="00D61651">
        <w:rPr>
          <w:rFonts w:ascii="Arial" w:hAnsi="Arial" w:cs="Arial"/>
          <w:b/>
        </w:rPr>
        <w:t>noviembre</w:t>
      </w:r>
      <w:r w:rsidR="00BA0BF4" w:rsidRPr="008636D9">
        <w:rPr>
          <w:rFonts w:ascii="Arial" w:hAnsi="Arial" w:cs="Arial"/>
          <w:b/>
        </w:rPr>
        <w:t xml:space="preserve"> de 202</w:t>
      </w:r>
      <w:r w:rsidR="00DB34A2" w:rsidRPr="008636D9">
        <w:rPr>
          <w:rFonts w:ascii="Arial" w:hAnsi="Arial" w:cs="Arial"/>
          <w:b/>
        </w:rPr>
        <w:t>2</w:t>
      </w:r>
      <w:r w:rsidR="00BA0BF4" w:rsidRPr="008636D9">
        <w:rPr>
          <w:rFonts w:ascii="Arial" w:hAnsi="Arial" w:cs="Arial"/>
          <w:b/>
        </w:rPr>
        <w:t>.</w:t>
      </w:r>
    </w:p>
    <w:p w14:paraId="0A813EEF" w14:textId="77777777" w:rsidR="00521F91" w:rsidRPr="002B0D41" w:rsidRDefault="00521F91" w:rsidP="007147E2">
      <w:pPr>
        <w:spacing w:before="120" w:after="120"/>
        <w:jc w:val="both"/>
        <w:rPr>
          <w:rFonts w:ascii="Arial" w:hAnsi="Arial" w:cs="Arial"/>
          <w:b/>
        </w:rPr>
      </w:pPr>
    </w:p>
    <w:p w14:paraId="1B57FE64"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Criterio de Evaluación</w:t>
      </w:r>
    </w:p>
    <w:p w14:paraId="19C6F236" w14:textId="069CD407" w:rsidR="00F5694A" w:rsidRDefault="00F5694A" w:rsidP="00F5694A">
      <w:pPr>
        <w:pStyle w:val="GREEN4"/>
        <w:spacing w:before="120" w:after="120"/>
        <w:ind w:right="-114"/>
        <w:rPr>
          <w:rFonts w:ascii="Arial" w:hAnsi="Arial" w:cs="Arial"/>
          <w:bCs/>
          <w:iCs/>
          <w:lang w:val="es-MX"/>
        </w:rPr>
      </w:pPr>
      <w:r w:rsidRPr="004660D0">
        <w:rPr>
          <w:rFonts w:ascii="Arial" w:hAnsi="Arial" w:cs="Arial"/>
          <w:bCs/>
          <w:iCs/>
          <w:lang w:val="es-MX"/>
        </w:rPr>
        <w:t xml:space="preserve">Con fundamento en el segundo párrafo del artículo 43 del REGLAMENTO, así como lo establecido en el </w:t>
      </w:r>
      <w:r w:rsidRPr="004660D0">
        <w:rPr>
          <w:rFonts w:ascii="Arial" w:hAnsi="Arial" w:cs="Arial"/>
          <w:b/>
          <w:bCs/>
          <w:iCs/>
          <w:lang w:val="es-MX"/>
        </w:rPr>
        <w:t>numeral 5</w:t>
      </w:r>
      <w:r w:rsidRPr="004660D0">
        <w:rPr>
          <w:rFonts w:ascii="Arial" w:hAnsi="Arial" w:cs="Arial"/>
          <w:bCs/>
          <w:iCs/>
          <w:lang w:val="es-MX"/>
        </w:rPr>
        <w:t xml:space="preserve"> de esta convocatoria, para la evaluación de las proposiciones, el </w:t>
      </w:r>
      <w:r w:rsidRPr="004660D0">
        <w:rPr>
          <w:rFonts w:ascii="Arial" w:hAnsi="Arial" w:cs="Arial"/>
          <w:lang w:val="es-MX"/>
        </w:rPr>
        <w:t>INSTITUTO</w:t>
      </w:r>
      <w:r w:rsidRPr="004660D0">
        <w:rPr>
          <w:rFonts w:ascii="Arial" w:hAnsi="Arial" w:cs="Arial"/>
          <w:bCs/>
          <w:iCs/>
          <w:lang w:val="es-MX"/>
        </w:rPr>
        <w:t xml:space="preserve"> 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D0F6F">
        <w:rPr>
          <w:rFonts w:ascii="Arial" w:hAnsi="Arial" w:cs="Arial"/>
          <w:bCs/>
          <w:iCs/>
          <w:lang w:val="es-MX"/>
        </w:rPr>
        <w:t>al área requirente</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0046B7B8" w14:textId="77777777" w:rsidR="00F5694A" w:rsidRPr="004660D0" w:rsidRDefault="00F5694A" w:rsidP="00F5694A">
      <w:pPr>
        <w:pStyle w:val="GREEN4"/>
        <w:spacing w:before="120" w:after="120"/>
        <w:ind w:right="-114"/>
        <w:rPr>
          <w:rFonts w:ascii="Arial" w:hAnsi="Arial" w:cs="Arial"/>
          <w:bCs/>
          <w:iCs/>
          <w:lang w:val="es-MX"/>
        </w:rPr>
      </w:pP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69EE60C4"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w:t>
      </w:r>
      <w:r w:rsidR="008D0F6F">
        <w:rPr>
          <w:rFonts w:ascii="Arial" w:hAnsi="Arial" w:cs="Arial"/>
          <w:bCs/>
          <w:iCs/>
        </w:rPr>
        <w:t xml:space="preserve"> respectivas</w:t>
      </w:r>
      <w:r w:rsidRPr="004660D0">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w:t>
      </w:r>
      <w:r w:rsidR="008D0F6F">
        <w:rPr>
          <w:rFonts w:ascii="Arial" w:hAnsi="Arial" w:cs="Arial"/>
          <w:bCs/>
          <w:iCs/>
        </w:rPr>
        <w:t>la co</w:t>
      </w:r>
      <w:r w:rsidR="00C05853">
        <w:rPr>
          <w:rFonts w:ascii="Arial" w:hAnsi="Arial" w:cs="Arial"/>
          <w:bCs/>
          <w:iCs/>
        </w:rPr>
        <w:t>n</w:t>
      </w:r>
      <w:r w:rsidR="008D0F6F">
        <w:rPr>
          <w:rFonts w:ascii="Arial" w:hAnsi="Arial" w:cs="Arial"/>
          <w:bCs/>
          <w:iCs/>
        </w:rPr>
        <w:t>vocante</w:t>
      </w:r>
      <w:r w:rsidRPr="004660D0">
        <w:rPr>
          <w:rFonts w:ascii="Arial" w:hAnsi="Arial" w:cs="Arial"/>
          <w:bCs/>
          <w:iCs/>
        </w:rPr>
        <w:t xml:space="preserve"> evaluará al menos las dos proposiciones cuyo precio resulte ser más bajo; de no resultar </w:t>
      </w:r>
      <w:r w:rsidR="00804B86" w:rsidRPr="004660D0">
        <w:rPr>
          <w:rFonts w:ascii="Arial" w:hAnsi="Arial" w:cs="Arial"/>
          <w:bCs/>
          <w:iCs/>
        </w:rPr>
        <w:t>estas</w:t>
      </w:r>
      <w:r w:rsidRPr="004660D0">
        <w:rPr>
          <w:rFonts w:ascii="Arial" w:hAnsi="Arial" w:cs="Arial"/>
          <w:bCs/>
          <w:iCs/>
        </w:rPr>
        <w:t xml:space="preserve"> solventes, se evaluarán las que les sigan en precio</w:t>
      </w:r>
      <w:r w:rsidR="008D0F6F">
        <w:rPr>
          <w:rFonts w:ascii="Arial" w:hAnsi="Arial" w:cs="Arial"/>
          <w:bCs/>
          <w:iCs/>
        </w:rPr>
        <w:t>, tal como se establece en el artículo 43 del REGLAMENTO.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226237F6" w:rsidR="00F5694A" w:rsidRPr="00BB59C9" w:rsidRDefault="00F5694A" w:rsidP="00F5694A">
      <w:pPr>
        <w:spacing w:before="120" w:after="120"/>
        <w:jc w:val="both"/>
        <w:rPr>
          <w:rFonts w:ascii="Arial" w:hAnsi="Arial" w:cs="Arial"/>
          <w:bCs/>
          <w:iCs/>
        </w:rPr>
      </w:pPr>
      <w:r w:rsidRPr="00A95E27">
        <w:rPr>
          <w:rFonts w:ascii="Arial" w:hAnsi="Arial" w:cs="Arial"/>
          <w:bCs/>
          <w:iCs/>
        </w:rPr>
        <w:t xml:space="preserve">A los LICITANTES que no hayan asistido a la junta pública en la que se dé a conocer el Fallo, se les enviará por correo electrónico un aviso informándoles que el Acta del Fallo se encuentra a su disposición en la página electrónica: </w:t>
      </w:r>
      <w:hyperlink r:id="rId16" w:history="1">
        <w:r w:rsidR="00C5624A" w:rsidRPr="002356A0">
          <w:rPr>
            <w:rStyle w:val="Hipervnculo"/>
            <w:rFonts w:ascii="Arial" w:hAnsi="Arial" w:cs="Arial"/>
            <w:bCs/>
            <w:iCs/>
          </w:rPr>
          <w:t>https://portal</w:t>
        </w:r>
        <w:r w:rsidR="00C5624A" w:rsidRPr="00804B86">
          <w:rPr>
            <w:rStyle w:val="Hipervnculo"/>
            <w:rFonts w:ascii="Arial" w:hAnsi="Arial" w:cs="Arial"/>
            <w:bCs/>
            <w:iCs/>
          </w:rPr>
          <w:t>.ine.mx</w:t>
        </w:r>
      </w:hyperlink>
      <w:r w:rsidR="00C5624A">
        <w:t xml:space="preserve"> </w:t>
      </w:r>
      <w:r w:rsidRPr="00A95E27">
        <w:rPr>
          <w:rFonts w:ascii="Arial" w:hAnsi="Arial" w:cs="Arial"/>
          <w:bCs/>
          <w:iCs/>
        </w:rPr>
        <w:t xml:space="preserve">en el sitio denominado “CompraINE”, consulta de procedimientos </w:t>
      </w:r>
      <w:r w:rsidR="00E42064">
        <w:rPr>
          <w:rFonts w:ascii="Arial" w:hAnsi="Arial" w:cs="Arial"/>
          <w:bCs/>
          <w:iCs/>
        </w:rPr>
        <w:t>en seguimiento y concluidos</w:t>
      </w:r>
      <w:r w:rsidRPr="00A95E27">
        <w:rPr>
          <w:rFonts w:ascii="Arial" w:hAnsi="Arial" w:cs="Arial"/>
          <w:bCs/>
          <w:iCs/>
        </w:rPr>
        <w:t>.</w:t>
      </w:r>
    </w:p>
    <w:p w14:paraId="54E9CD1B" w14:textId="77777777" w:rsidR="00F5694A" w:rsidRPr="004660D0" w:rsidRDefault="00F5694A" w:rsidP="00F5694A">
      <w:pPr>
        <w:spacing w:before="120" w:after="120"/>
        <w:jc w:val="both"/>
        <w:rPr>
          <w:rFonts w:ascii="Arial" w:hAnsi="Arial" w:cs="Arial"/>
          <w:bCs/>
          <w:iCs/>
        </w:rPr>
      </w:pPr>
      <w:r w:rsidRPr="004660D0">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lastRenderedPageBreak/>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491AE9F9" w:rsidR="00521F91"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0760CF" w:rsidRPr="00BB59C9">
        <w:rPr>
          <w:rFonts w:cs="Arial"/>
          <w:b w:val="0"/>
          <w:bCs/>
          <w:iCs/>
          <w:sz w:val="20"/>
          <w:lang w:val="es-MX"/>
        </w:rPr>
        <w:t>contratación</w:t>
      </w:r>
      <w:r w:rsidRPr="00BB59C9">
        <w:rPr>
          <w:rFonts w:cs="Arial"/>
          <w:b w:val="0"/>
          <w:bCs/>
          <w:iCs/>
          <w:sz w:val="20"/>
          <w:lang w:val="es-MX"/>
        </w:rPr>
        <w:t xml:space="preserve"> comprende</w:t>
      </w:r>
      <w:r w:rsidR="00A675C4" w:rsidRPr="00A675C4">
        <w:rPr>
          <w:rFonts w:cs="Arial"/>
          <w:b w:val="0"/>
          <w:iCs/>
          <w:sz w:val="20"/>
          <w:lang w:val="es-MX"/>
        </w:rPr>
        <w:t xml:space="preserve"> </w:t>
      </w:r>
      <w:r w:rsidR="00991F0A">
        <w:rPr>
          <w:rFonts w:cs="Arial"/>
          <w:bCs/>
          <w:iCs/>
          <w:sz w:val="20"/>
          <w:lang w:val="es-MX"/>
        </w:rPr>
        <w:t>2</w:t>
      </w:r>
      <w:r w:rsidRPr="00CC14D9">
        <w:rPr>
          <w:rFonts w:cs="Arial"/>
          <w:bCs/>
          <w:iCs/>
          <w:sz w:val="20"/>
          <w:lang w:val="es-MX"/>
        </w:rPr>
        <w:t xml:space="preserve"> (</w:t>
      </w:r>
      <w:r w:rsidR="00991F0A">
        <w:rPr>
          <w:rFonts w:cs="Arial"/>
          <w:bCs/>
          <w:iCs/>
          <w:sz w:val="20"/>
          <w:lang w:val="es-MX"/>
        </w:rPr>
        <w:t>dos</w:t>
      </w:r>
      <w:r w:rsidRPr="00CC14D9">
        <w:rPr>
          <w:rFonts w:cs="Arial"/>
          <w:bCs/>
          <w:iCs/>
          <w:sz w:val="20"/>
          <w:lang w:val="es-MX"/>
        </w:rPr>
        <w:t>) partida</w:t>
      </w:r>
      <w:r w:rsidR="00991F0A">
        <w:rPr>
          <w:rFonts w:cs="Arial"/>
          <w:bCs/>
          <w:iCs/>
          <w:sz w:val="20"/>
          <w:lang w:val="es-MX"/>
        </w:rPr>
        <w:t>s</w:t>
      </w:r>
      <w:r w:rsidRPr="00CC14D9">
        <w:rPr>
          <w:rFonts w:cs="Arial"/>
          <w:b w:val="0"/>
          <w:bCs/>
          <w:iCs/>
          <w:sz w:val="20"/>
          <w:lang w:val="es-MX"/>
        </w:rPr>
        <w:t xml:space="preserve">, por lo tanto, la adjudicación </w:t>
      </w:r>
      <w:r w:rsidR="00C112CE" w:rsidRPr="00CC14D9">
        <w:rPr>
          <w:rFonts w:cs="Arial"/>
          <w:b w:val="0"/>
          <w:bCs/>
          <w:iCs/>
          <w:sz w:val="20"/>
          <w:lang w:val="es-MX"/>
        </w:rPr>
        <w:t xml:space="preserve">del </w:t>
      </w:r>
      <w:r w:rsidR="00C112CE" w:rsidRPr="00C73CA4">
        <w:rPr>
          <w:rFonts w:cs="Arial"/>
          <w:b w:val="0"/>
          <w:bCs/>
          <w:iCs/>
          <w:sz w:val="20"/>
          <w:lang w:val="es-MX"/>
        </w:rPr>
        <w:t>contrato</w:t>
      </w:r>
      <w:r w:rsidRPr="00C73CA4">
        <w:rPr>
          <w:rFonts w:cs="Arial"/>
          <w:b w:val="0"/>
          <w:bCs/>
          <w:iCs/>
          <w:sz w:val="20"/>
          <w:lang w:val="es-MX"/>
        </w:rPr>
        <w:t xml:space="preserve"> será a </w:t>
      </w:r>
      <w:r w:rsidR="0092738D" w:rsidRPr="00C73CA4">
        <w:rPr>
          <w:rFonts w:cs="Arial"/>
          <w:b w:val="0"/>
          <w:bCs/>
          <w:iCs/>
          <w:sz w:val="20"/>
          <w:lang w:val="es-MX"/>
        </w:rPr>
        <w:t>un</w:t>
      </w:r>
      <w:r w:rsidR="00991F0A">
        <w:rPr>
          <w:rFonts w:cs="Arial"/>
          <w:b w:val="0"/>
          <w:bCs/>
          <w:iCs/>
          <w:sz w:val="20"/>
          <w:lang w:val="es-MX"/>
        </w:rPr>
        <w:t>o o dos</w:t>
      </w:r>
      <w:r w:rsidR="00350A10" w:rsidRPr="00C73CA4">
        <w:rPr>
          <w:rFonts w:cs="Arial"/>
          <w:b w:val="0"/>
          <w:bCs/>
          <w:iCs/>
          <w:sz w:val="20"/>
          <w:lang w:val="es-MX"/>
        </w:rPr>
        <w:t xml:space="preserve"> </w:t>
      </w:r>
      <w:r w:rsidRPr="00C73CA4">
        <w:rPr>
          <w:rFonts w:cs="Arial"/>
          <w:b w:val="0"/>
          <w:bCs/>
          <w:iCs/>
          <w:sz w:val="20"/>
          <w:lang w:val="es-MX"/>
        </w:rPr>
        <w:t>LICITANTE</w:t>
      </w:r>
      <w:r w:rsidR="00991F0A">
        <w:rPr>
          <w:rFonts w:cs="Arial"/>
          <w:b w:val="0"/>
          <w:bCs/>
          <w:iCs/>
          <w:sz w:val="20"/>
          <w:lang w:val="es-MX"/>
        </w:rPr>
        <w:t>S</w:t>
      </w:r>
      <w:r w:rsidR="003F2183" w:rsidRPr="00C73CA4">
        <w:rPr>
          <w:rFonts w:cs="Arial"/>
          <w:b w:val="0"/>
          <w:bCs/>
          <w:iCs/>
          <w:sz w:val="20"/>
          <w:lang w:val="es-MX"/>
        </w:rPr>
        <w:t>.</w:t>
      </w:r>
    </w:p>
    <w:p w14:paraId="0211C26F" w14:textId="77777777" w:rsidR="00521F91" w:rsidRPr="00CC14D9" w:rsidRDefault="00521F91"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71F655B5"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0760CF"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w:t>
      </w:r>
      <w:r w:rsidRPr="000A632F">
        <w:rPr>
          <w:rFonts w:ascii="Arial" w:hAnsi="Arial" w:cs="Arial"/>
          <w:lang w:eastAsia="es-MX"/>
        </w:rPr>
        <w:t xml:space="preserve">Ley </w:t>
      </w:r>
      <w:r w:rsidR="000A632F" w:rsidRPr="000A632F">
        <w:rPr>
          <w:rFonts w:ascii="Arial" w:hAnsi="Arial" w:cs="Arial"/>
          <w:lang w:eastAsia="es-MX"/>
        </w:rPr>
        <w:t>Federal</w:t>
      </w:r>
      <w:r w:rsidR="000A632F" w:rsidRPr="00BB59C9">
        <w:rPr>
          <w:rFonts w:ascii="Arial" w:hAnsi="Arial" w:cs="Arial"/>
          <w:lang w:eastAsia="es-MX"/>
        </w:rPr>
        <w:t xml:space="preserve"> de Transparencia y Acceso a la Información Pública</w:t>
      </w:r>
      <w:r w:rsidRPr="00BB59C9">
        <w:rPr>
          <w:rFonts w:ascii="Arial" w:hAnsi="Arial" w:cs="Arial"/>
          <w:lang w:eastAsia="es-MX"/>
        </w:rPr>
        <w:t xml:space="preserve">, como las características o finalidades de los productos; los métodos o procesos de producción; o los medios o formas de distribución o comercialización de productos, entre otros, tratándose de la propuesta técnica. </w:t>
      </w:r>
    </w:p>
    <w:p w14:paraId="762D87CE" w14:textId="5193B488"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 xml:space="preserve">los </w:t>
      </w:r>
      <w:r w:rsidR="00CF5CA2">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77777777" w:rsidR="00521F91" w:rsidRPr="00BB59C9" w:rsidRDefault="00521F91"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47C47E9F" w14:textId="77777777" w:rsidR="00EF15B7" w:rsidRDefault="00EF15B7" w:rsidP="00774188">
      <w:pPr>
        <w:tabs>
          <w:tab w:val="left" w:pos="3686"/>
        </w:tabs>
        <w:spacing w:before="120" w:after="120"/>
        <w:jc w:val="both"/>
        <w:rPr>
          <w:rFonts w:ascii="Arial" w:hAnsi="Arial" w:cs="Arial"/>
          <w:lang w:eastAsia="es-MX"/>
        </w:rPr>
      </w:pPr>
    </w:p>
    <w:p w14:paraId="583A649D" w14:textId="77777777" w:rsidR="00EF15B7" w:rsidRDefault="00EF15B7" w:rsidP="00774188">
      <w:pPr>
        <w:tabs>
          <w:tab w:val="left" w:pos="3686"/>
        </w:tabs>
        <w:spacing w:before="120" w:after="120"/>
        <w:jc w:val="both"/>
        <w:rPr>
          <w:rFonts w:ascii="Arial" w:hAnsi="Arial" w:cs="Arial"/>
          <w:lang w:eastAsia="es-MX"/>
        </w:rPr>
      </w:pPr>
    </w:p>
    <w:p w14:paraId="5332D1F2" w14:textId="1D4AB054" w:rsidR="00EF15B7" w:rsidRDefault="00EF15B7" w:rsidP="00774188">
      <w:pPr>
        <w:tabs>
          <w:tab w:val="left" w:pos="3686"/>
        </w:tabs>
        <w:spacing w:before="120" w:after="120"/>
        <w:jc w:val="both"/>
        <w:rPr>
          <w:rFonts w:ascii="Arial" w:hAnsi="Arial" w:cs="Arial"/>
          <w:lang w:eastAsia="es-MX"/>
        </w:rPr>
      </w:pPr>
    </w:p>
    <w:p w14:paraId="555B3771" w14:textId="7DDED0BE" w:rsidR="000760CF" w:rsidRDefault="000760CF" w:rsidP="00774188">
      <w:pPr>
        <w:tabs>
          <w:tab w:val="left" w:pos="3686"/>
        </w:tabs>
        <w:spacing w:before="120" w:after="120"/>
        <w:jc w:val="both"/>
        <w:rPr>
          <w:rFonts w:ascii="Arial" w:hAnsi="Arial" w:cs="Arial"/>
          <w:lang w:eastAsia="es-MX"/>
        </w:rPr>
      </w:pPr>
    </w:p>
    <w:p w14:paraId="67FB14FD" w14:textId="32739B89" w:rsidR="007411CE" w:rsidRDefault="007411CE" w:rsidP="00774188">
      <w:pPr>
        <w:tabs>
          <w:tab w:val="left" w:pos="3686"/>
        </w:tabs>
        <w:spacing w:before="120" w:after="120"/>
        <w:jc w:val="both"/>
        <w:rPr>
          <w:rFonts w:ascii="Arial" w:hAnsi="Arial" w:cs="Arial"/>
          <w:lang w:eastAsia="es-MX"/>
        </w:rPr>
      </w:pPr>
    </w:p>
    <w:p w14:paraId="18229842" w14:textId="0237EC61" w:rsidR="00687183" w:rsidRDefault="00687183" w:rsidP="00774188">
      <w:pPr>
        <w:tabs>
          <w:tab w:val="left" w:pos="3686"/>
        </w:tabs>
        <w:spacing w:before="120" w:after="120"/>
        <w:jc w:val="both"/>
        <w:rPr>
          <w:rFonts w:ascii="Arial" w:hAnsi="Arial" w:cs="Arial"/>
          <w:lang w:eastAsia="es-MX"/>
        </w:rPr>
      </w:pPr>
    </w:p>
    <w:p w14:paraId="3673F4E5" w14:textId="5B320A60" w:rsidR="00687183" w:rsidRDefault="00687183" w:rsidP="00774188">
      <w:pPr>
        <w:tabs>
          <w:tab w:val="left" w:pos="3686"/>
        </w:tabs>
        <w:spacing w:before="120" w:after="120"/>
        <w:jc w:val="both"/>
        <w:rPr>
          <w:rFonts w:ascii="Arial" w:hAnsi="Arial" w:cs="Arial"/>
          <w:lang w:eastAsia="es-MX"/>
        </w:rPr>
      </w:pPr>
    </w:p>
    <w:p w14:paraId="49E1420E" w14:textId="3184CDE9" w:rsidR="007411CE" w:rsidRDefault="007411CE" w:rsidP="00774188">
      <w:pPr>
        <w:tabs>
          <w:tab w:val="left" w:pos="3686"/>
        </w:tabs>
        <w:spacing w:before="120" w:after="120"/>
        <w:jc w:val="both"/>
        <w:rPr>
          <w:rFonts w:ascii="Arial" w:hAnsi="Arial" w:cs="Arial"/>
          <w:lang w:eastAsia="es-MX"/>
        </w:rPr>
      </w:pPr>
    </w:p>
    <w:p w14:paraId="4EDC29ED" w14:textId="77777777" w:rsidR="00DB34A2" w:rsidRDefault="00DB34A2" w:rsidP="00774188">
      <w:pPr>
        <w:tabs>
          <w:tab w:val="left" w:pos="3686"/>
        </w:tabs>
        <w:spacing w:before="120" w:after="120"/>
        <w:jc w:val="both"/>
        <w:rPr>
          <w:rFonts w:ascii="Arial" w:hAnsi="Arial" w:cs="Arial"/>
          <w:lang w:eastAsia="es-MX"/>
        </w:rPr>
      </w:pPr>
    </w:p>
    <w:p w14:paraId="544992AF" w14:textId="66FA5062" w:rsidR="00EF15B7" w:rsidRPr="00781A0A" w:rsidRDefault="00EF15B7" w:rsidP="00EF15B7">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258D2F9F" w14:textId="77777777" w:rsidR="00EF15B7" w:rsidRPr="008D0F6F" w:rsidRDefault="00EF15B7" w:rsidP="00EF15B7">
      <w:pPr>
        <w:pStyle w:val="Texto0"/>
        <w:spacing w:before="120" w:after="120" w:line="240" w:lineRule="auto"/>
        <w:ind w:firstLine="0"/>
        <w:rPr>
          <w:rFonts w:cs="Arial"/>
          <w:sz w:val="20"/>
        </w:rPr>
      </w:pPr>
      <w:r w:rsidRPr="008D0F6F">
        <w:rPr>
          <w:rFonts w:cs="Arial"/>
          <w:sz w:val="20"/>
        </w:rPr>
        <w:t>Para los efectos de la presente invitación, se entenderá por:</w:t>
      </w:r>
    </w:p>
    <w:p w14:paraId="5298A6BD" w14:textId="308774E7"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Administrador del contrato:</w:t>
      </w:r>
      <w:r w:rsidRPr="008D0F6F">
        <w:rPr>
          <w:rFonts w:cs="Arial"/>
          <w:sz w:val="20"/>
        </w:rPr>
        <w:t xml:space="preserve"> Titular del Área Requirente, en términos del artículo 68 </w:t>
      </w:r>
      <w:r w:rsidR="00DF685D">
        <w:rPr>
          <w:rFonts w:cs="Arial"/>
          <w:sz w:val="20"/>
        </w:rPr>
        <w:t>del</w:t>
      </w:r>
      <w:r w:rsidRPr="008D0F6F">
        <w:rPr>
          <w:rFonts w:cs="Arial"/>
          <w:sz w:val="20"/>
        </w:rPr>
        <w:t xml:space="preserve"> Reglamento, en órganos centrales, delegacionales o subdelegacionales o servidor público designado, para administrar y vigilar que se cumpla lo estipulado en los contratos que se celebren</w:t>
      </w:r>
      <w:r w:rsidR="00A26372">
        <w:rPr>
          <w:rFonts w:cs="Arial"/>
          <w:sz w:val="20"/>
        </w:rPr>
        <w:t>.</w:t>
      </w:r>
    </w:p>
    <w:p w14:paraId="45419459" w14:textId="2C108A2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Área Coordinadora:</w:t>
      </w:r>
      <w:r w:rsidRPr="008D0F6F">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A26372">
        <w:rPr>
          <w:rFonts w:cs="Arial"/>
          <w:sz w:val="20"/>
        </w:rPr>
        <w:t>.</w:t>
      </w:r>
    </w:p>
    <w:p w14:paraId="7FE5058D" w14:textId="13C2124D"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Área requirente:</w:t>
      </w:r>
      <w:r w:rsidRPr="008D0F6F">
        <w:rPr>
          <w:rFonts w:cs="Arial"/>
          <w:sz w:val="20"/>
        </w:rPr>
        <w:t xml:space="preserve"> Unidad responsable que solicite formalmente la adquisición, arrendamiento de bienes muebles o la prestación de servicios</w:t>
      </w:r>
      <w:r w:rsidR="00A26372">
        <w:rPr>
          <w:rFonts w:cs="Arial"/>
          <w:sz w:val="20"/>
        </w:rPr>
        <w:t>.</w:t>
      </w:r>
    </w:p>
    <w:p w14:paraId="1012EFA8" w14:textId="66E7ADC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Área técnica:</w:t>
      </w:r>
      <w:r w:rsidRPr="008D0F6F">
        <w:rPr>
          <w:rFonts w:cs="Arial"/>
          <w:sz w:val="20"/>
        </w:rPr>
        <w:t xml:space="preserve"> Cualquier área que elabora las especificaciones técnicas de los bienes a adquirir o arrendar o de los servicios y que se deberán considerar en el procedimiento de contratación. Será responsable de</w:t>
      </w:r>
      <w:r w:rsidR="00D16E5C">
        <w:rPr>
          <w:rFonts w:cs="Arial"/>
          <w:sz w:val="20"/>
        </w:rPr>
        <w:t xml:space="preserve"> </w:t>
      </w:r>
      <w:r w:rsidR="00D16E5C" w:rsidRPr="004660D0">
        <w:rPr>
          <w:rFonts w:cs="Arial"/>
          <w:lang w:val="es-MX"/>
        </w:rPr>
        <w:t>la</w:t>
      </w:r>
      <w:r w:rsidR="00D16E5C">
        <w:rPr>
          <w:rFonts w:cs="Arial"/>
          <w:lang w:val="es-MX"/>
        </w:rPr>
        <w:t>(s) junta(s) de</w:t>
      </w:r>
      <w:r w:rsidR="00D16E5C" w:rsidRPr="00CC05BE">
        <w:rPr>
          <w:rFonts w:eastAsia="MS Mincho" w:cs="Arial"/>
        </w:rPr>
        <w:t xml:space="preserve"> aclaracion</w:t>
      </w:r>
      <w:r w:rsidR="00D16E5C">
        <w:rPr>
          <w:rFonts w:eastAsia="MS Mincho" w:cs="Arial"/>
        </w:rPr>
        <w:t>es que se celebren</w:t>
      </w:r>
      <w:r w:rsidR="00D16E5C">
        <w:rPr>
          <w:rFonts w:cs="Arial"/>
          <w:sz w:val="20"/>
        </w:rPr>
        <w:t xml:space="preserve">, </w:t>
      </w:r>
      <w:r w:rsidRPr="008D0F6F">
        <w:rPr>
          <w:rFonts w:cs="Arial"/>
          <w:sz w:val="20"/>
        </w:rPr>
        <w:t>evaluar la oferta técnica de las proposiciones presentadas por éstos y, tratándose de bienes, deberá inspeccionar su recepción o la prestación de los servicios</w:t>
      </w:r>
      <w:r w:rsidR="00A26372">
        <w:rPr>
          <w:rFonts w:cs="Arial"/>
          <w:sz w:val="20"/>
        </w:rPr>
        <w:t>.</w:t>
      </w:r>
    </w:p>
    <w:p w14:paraId="01DACF3F" w14:textId="1FF39603"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CFDI:</w:t>
      </w:r>
      <w:r w:rsidRPr="008D0F6F">
        <w:rPr>
          <w:rFonts w:cs="Arial"/>
          <w:sz w:val="20"/>
        </w:rPr>
        <w:t xml:space="preserve"> Comprobante Fiscal Digital por Internet</w:t>
      </w:r>
      <w:r w:rsidR="00A26372">
        <w:rPr>
          <w:rFonts w:cs="Arial"/>
          <w:sz w:val="20"/>
        </w:rPr>
        <w:t>.</w:t>
      </w:r>
    </w:p>
    <w:p w14:paraId="424D5C02" w14:textId="381365C8"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Convocante:</w:t>
      </w:r>
      <w:r w:rsidRPr="008D0F6F">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r w:rsidR="00A26372">
        <w:rPr>
          <w:rFonts w:cs="Arial"/>
          <w:sz w:val="20"/>
        </w:rPr>
        <w:t>.</w:t>
      </w:r>
    </w:p>
    <w:p w14:paraId="7597F0A9" w14:textId="288EC2DC" w:rsidR="00C22662"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DEA:</w:t>
      </w:r>
      <w:r w:rsidRPr="008D0F6F">
        <w:rPr>
          <w:rFonts w:cs="Arial"/>
          <w:sz w:val="20"/>
        </w:rPr>
        <w:t xml:space="preserve"> Dirección Ejecutiva de Administración</w:t>
      </w:r>
      <w:r w:rsidR="00A26372">
        <w:rPr>
          <w:rFonts w:cs="Arial"/>
          <w:sz w:val="20"/>
        </w:rPr>
        <w:t>.</w:t>
      </w:r>
    </w:p>
    <w:p w14:paraId="07D63DC1" w14:textId="3950ABA1" w:rsidR="00991F0A" w:rsidRDefault="00991F0A" w:rsidP="00322A26">
      <w:pPr>
        <w:pStyle w:val="Texto0"/>
        <w:numPr>
          <w:ilvl w:val="0"/>
          <w:numId w:val="78"/>
        </w:numPr>
        <w:spacing w:before="120" w:after="120" w:line="240" w:lineRule="auto"/>
        <w:ind w:left="567" w:hanging="283"/>
        <w:rPr>
          <w:rFonts w:cs="Arial"/>
          <w:sz w:val="20"/>
        </w:rPr>
      </w:pPr>
      <w:r>
        <w:rPr>
          <w:rFonts w:cs="Arial"/>
          <w:b/>
          <w:sz w:val="20"/>
        </w:rPr>
        <w:t>DERFE:</w:t>
      </w:r>
      <w:r>
        <w:rPr>
          <w:rFonts w:cs="Arial"/>
          <w:sz w:val="20"/>
        </w:rPr>
        <w:t xml:space="preserve"> Dirección Ejecutiva del Registro Federal de Electores;</w:t>
      </w:r>
    </w:p>
    <w:p w14:paraId="3B857D49" w14:textId="2E4BD12C"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DRMS:</w:t>
      </w:r>
      <w:r w:rsidRPr="008D0F6F">
        <w:rPr>
          <w:rFonts w:cs="Arial"/>
          <w:sz w:val="20"/>
        </w:rPr>
        <w:t xml:space="preserve"> Dirección de Recursos Materiales y Servicios</w:t>
      </w:r>
      <w:r w:rsidR="00A26372">
        <w:rPr>
          <w:rFonts w:cs="Arial"/>
          <w:sz w:val="20"/>
        </w:rPr>
        <w:t>.</w:t>
      </w:r>
    </w:p>
    <w:p w14:paraId="0B2431F0" w14:textId="169A0D88"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Evaluación de proposiciones:</w:t>
      </w:r>
      <w:r w:rsidRPr="008D0F6F">
        <w:rPr>
          <w:rFonts w:cs="Arial"/>
          <w:sz w:val="20"/>
        </w:rPr>
        <w:t xml:space="preserve"> </w:t>
      </w:r>
      <w:r w:rsidRPr="008D0F6F">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A26372">
        <w:rPr>
          <w:rFonts w:cs="Arial"/>
          <w:sz w:val="20"/>
          <w:lang w:val="es-MX"/>
        </w:rPr>
        <w:t>.</w:t>
      </w:r>
    </w:p>
    <w:p w14:paraId="069C848E" w14:textId="2F05E81C"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Instituto:</w:t>
      </w:r>
      <w:r w:rsidRPr="008D0F6F">
        <w:rPr>
          <w:rFonts w:cs="Arial"/>
          <w:sz w:val="20"/>
        </w:rPr>
        <w:t xml:space="preserve"> Instituto Nacional Electoral</w:t>
      </w:r>
      <w:r w:rsidR="00A26372">
        <w:rPr>
          <w:rFonts w:cs="Arial"/>
          <w:sz w:val="20"/>
        </w:rPr>
        <w:t>.</w:t>
      </w:r>
    </w:p>
    <w:p w14:paraId="3D95F030" w14:textId="10A63B83"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 xml:space="preserve">IVA: </w:t>
      </w:r>
      <w:r w:rsidRPr="008D0F6F">
        <w:rPr>
          <w:rFonts w:cs="Arial"/>
          <w:sz w:val="20"/>
        </w:rPr>
        <w:t>Impuesto al Valor Agregado</w:t>
      </w:r>
      <w:r w:rsidR="00A26372">
        <w:rPr>
          <w:rFonts w:cs="Arial"/>
          <w:sz w:val="20"/>
        </w:rPr>
        <w:t>.</w:t>
      </w:r>
    </w:p>
    <w:p w14:paraId="3C2C288C" w14:textId="5445D30D"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Licitante:</w:t>
      </w:r>
      <w:r w:rsidRPr="008D0F6F">
        <w:rPr>
          <w:rFonts w:cs="Arial"/>
          <w:sz w:val="20"/>
        </w:rPr>
        <w:t xml:space="preserve"> La persona física o moral participante en cualquier procedimiento de licitación pública o de invitación a cuando menos tres personas</w:t>
      </w:r>
      <w:r w:rsidR="00A26372">
        <w:rPr>
          <w:rFonts w:cs="Arial"/>
          <w:sz w:val="20"/>
        </w:rPr>
        <w:t>.</w:t>
      </w:r>
    </w:p>
    <w:p w14:paraId="051C44CD" w14:textId="15BE77F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MIPYMES:</w:t>
      </w:r>
      <w:r w:rsidRPr="008D0F6F">
        <w:rPr>
          <w:rFonts w:cs="Arial"/>
          <w:sz w:val="20"/>
        </w:rPr>
        <w:t xml:space="preserve"> Las micro, pequeñas y medianas empresas de nacionalidad mexicana a que hace referencia la Ley para el Desarrollo de la Competitividad de la Micro, Pequeña y Mediana Empresa</w:t>
      </w:r>
      <w:r w:rsidR="00A26372">
        <w:rPr>
          <w:rFonts w:cs="Arial"/>
          <w:sz w:val="20"/>
        </w:rPr>
        <w:t>.</w:t>
      </w:r>
    </w:p>
    <w:p w14:paraId="288819F5" w14:textId="470DC55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OIC:</w:t>
      </w:r>
      <w:r w:rsidRPr="008D0F6F">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A26372">
        <w:rPr>
          <w:rFonts w:cs="Arial"/>
          <w:sz w:val="20"/>
        </w:rPr>
        <w:t>.</w:t>
      </w:r>
    </w:p>
    <w:p w14:paraId="0858894D" w14:textId="7659007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POBALINES:</w:t>
      </w:r>
      <w:r w:rsidRPr="008D0F6F">
        <w:rPr>
          <w:rFonts w:cs="Arial"/>
          <w:sz w:val="20"/>
        </w:rPr>
        <w:t xml:space="preserve"> </w:t>
      </w:r>
      <w:r w:rsidRPr="008D0F6F">
        <w:rPr>
          <w:rFonts w:cs="Arial"/>
          <w:sz w:val="20"/>
          <w:lang w:val="es-MX"/>
        </w:rPr>
        <w:t xml:space="preserve">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w:t>
      </w:r>
      <w:r w:rsidRPr="008D0F6F">
        <w:rPr>
          <w:rFonts w:cs="Arial"/>
          <w:sz w:val="20"/>
          <w:lang w:val="es-MX"/>
        </w:rPr>
        <w:lastRenderedPageBreak/>
        <w:t>posteriormente a la realización de los procedimientos de contratación en cumplimiento del artículo 134 Constitucional y a lo dispuesto por el REGLAMENTO</w:t>
      </w:r>
      <w:r w:rsidR="00A26372">
        <w:rPr>
          <w:rFonts w:cs="Arial"/>
          <w:sz w:val="20"/>
          <w:lang w:val="es-MX"/>
        </w:rPr>
        <w:t>.</w:t>
      </w:r>
    </w:p>
    <w:p w14:paraId="4797F26A" w14:textId="77777777" w:rsidR="008D0F6F" w:rsidRPr="008D0F6F" w:rsidRDefault="008D0F6F" w:rsidP="00322A26">
      <w:pPr>
        <w:pStyle w:val="Texto0"/>
        <w:numPr>
          <w:ilvl w:val="0"/>
          <w:numId w:val="78"/>
        </w:numPr>
        <w:spacing w:before="120" w:after="120" w:line="240" w:lineRule="auto"/>
        <w:ind w:left="567" w:hanging="207"/>
        <w:rPr>
          <w:rFonts w:cs="Arial"/>
          <w:b/>
          <w:sz w:val="20"/>
        </w:rPr>
      </w:pPr>
      <w:r w:rsidRPr="008D0F6F">
        <w:rPr>
          <w:rFonts w:cs="Arial"/>
          <w:b/>
          <w:sz w:val="20"/>
        </w:rPr>
        <w:t xml:space="preserve">Precio conveniente: </w:t>
      </w:r>
      <w:r w:rsidRPr="008D0F6F">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8D0F6F">
        <w:rPr>
          <w:rFonts w:cs="Arial"/>
          <w:b/>
          <w:sz w:val="20"/>
        </w:rPr>
        <w:t>.</w:t>
      </w:r>
    </w:p>
    <w:p w14:paraId="2B3BA320" w14:textId="4F747960"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Precio no aceptable:</w:t>
      </w:r>
      <w:r w:rsidRPr="008D0F6F">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A26372">
        <w:rPr>
          <w:rFonts w:cs="Arial"/>
          <w:sz w:val="20"/>
        </w:rPr>
        <w:t>.</w:t>
      </w:r>
    </w:p>
    <w:p w14:paraId="29EDDB91" w14:textId="42613A1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Proveedor:</w:t>
      </w:r>
      <w:r w:rsidRPr="008D0F6F">
        <w:rPr>
          <w:rFonts w:cs="Arial"/>
          <w:sz w:val="20"/>
        </w:rPr>
        <w:t xml:space="preserve"> </w:t>
      </w:r>
      <w:r w:rsidRPr="008D0F6F">
        <w:rPr>
          <w:rFonts w:cs="Arial"/>
          <w:sz w:val="20"/>
          <w:lang w:val="es-MX"/>
        </w:rPr>
        <w:t>La persona física o moral que celebre contratos de adquisiciones o arrendamientos de bienes muebles o prestación de servicios mediante contratación realizada por el Instituto</w:t>
      </w:r>
      <w:r w:rsidR="00A26372">
        <w:rPr>
          <w:rFonts w:cs="Arial"/>
          <w:sz w:val="20"/>
          <w:lang w:val="es-MX"/>
        </w:rPr>
        <w:t>.</w:t>
      </w:r>
    </w:p>
    <w:p w14:paraId="250D1475" w14:textId="26FEFCA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Reglamento:</w:t>
      </w:r>
      <w:r w:rsidRPr="008D0F6F">
        <w:rPr>
          <w:rFonts w:cs="Arial"/>
          <w:sz w:val="20"/>
        </w:rPr>
        <w:t xml:space="preserve"> El Reglamento del Instituto Nacional Electoral en materia de Adquisiciones, Arrendamientos de Bienes Muebles y Servicios</w:t>
      </w:r>
      <w:r w:rsidR="00A26372">
        <w:rPr>
          <w:rFonts w:cs="Arial"/>
          <w:sz w:val="20"/>
        </w:rPr>
        <w:t>.</w:t>
      </w:r>
    </w:p>
    <w:p w14:paraId="01D68AA0" w14:textId="1F300450"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Reglamento de Transparencia:</w:t>
      </w:r>
      <w:r w:rsidRPr="008D0F6F">
        <w:rPr>
          <w:rFonts w:cs="Arial"/>
          <w:sz w:val="20"/>
        </w:rPr>
        <w:t xml:space="preserve"> Reglamento del Instituto Nacional Electoral en materia de Transparencia y Acceso a la Información Pública</w:t>
      </w:r>
      <w:r w:rsidR="00A26372">
        <w:rPr>
          <w:rFonts w:cs="Arial"/>
          <w:sz w:val="20"/>
        </w:rPr>
        <w:t>.</w:t>
      </w:r>
    </w:p>
    <w:p w14:paraId="1E90BF7E" w14:textId="102242E3"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 xml:space="preserve">SAT: </w:t>
      </w:r>
      <w:r w:rsidRPr="008D0F6F">
        <w:rPr>
          <w:rFonts w:cs="Arial"/>
          <w:sz w:val="20"/>
        </w:rPr>
        <w:t>Servicio de Administración Tributaria</w:t>
      </w:r>
      <w:r w:rsidR="00A26372">
        <w:rPr>
          <w:rFonts w:cs="Arial"/>
          <w:sz w:val="20"/>
        </w:rPr>
        <w:t>.</w:t>
      </w:r>
    </w:p>
    <w:p w14:paraId="320F146D" w14:textId="15063B98" w:rsidR="008D0F6F" w:rsidRPr="00C73CA4"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Transparencia:</w:t>
      </w:r>
      <w:r w:rsidRPr="008D0F6F">
        <w:rPr>
          <w:rFonts w:cs="Arial"/>
          <w:sz w:val="20"/>
        </w:rPr>
        <w:t xml:space="preserve"> </w:t>
      </w:r>
      <w:r w:rsidRPr="008D0F6F">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sidR="00A26372">
        <w:rPr>
          <w:rFonts w:cs="Arial"/>
          <w:sz w:val="20"/>
          <w:lang w:val="es-MX"/>
        </w:rPr>
        <w:t>.</w:t>
      </w:r>
    </w:p>
    <w:p w14:paraId="0FEE6E54" w14:textId="1A8683BE" w:rsidR="00C5624A" w:rsidRPr="008D0F6F" w:rsidRDefault="00C5624A" w:rsidP="00BB5401">
      <w:pPr>
        <w:pStyle w:val="Texto0"/>
        <w:spacing w:before="120" w:after="120" w:line="240" w:lineRule="auto"/>
        <w:ind w:left="360" w:firstLine="0"/>
        <w:rPr>
          <w:rFonts w:cs="Arial"/>
          <w:sz w:val="20"/>
        </w:rPr>
      </w:pPr>
    </w:p>
    <w:p w14:paraId="00E0B676" w14:textId="4CDC02AB" w:rsidR="00EF15B7" w:rsidRPr="008D0F6F" w:rsidRDefault="00EF15B7" w:rsidP="00C22662">
      <w:pPr>
        <w:pStyle w:val="Texto0"/>
        <w:spacing w:before="120" w:after="120" w:line="240" w:lineRule="auto"/>
        <w:ind w:firstLine="0"/>
        <w:rPr>
          <w:rFonts w:cs="Arial"/>
          <w:sz w:val="20"/>
        </w:rPr>
      </w:pPr>
    </w:p>
    <w:p w14:paraId="3D2E5848" w14:textId="77777777" w:rsidR="00BA5FD5" w:rsidRPr="00EF15B7" w:rsidRDefault="00BA5FD5" w:rsidP="00774188">
      <w:pPr>
        <w:tabs>
          <w:tab w:val="left" w:pos="3686"/>
        </w:tabs>
        <w:spacing w:before="120" w:after="120"/>
        <w:jc w:val="both"/>
        <w:rPr>
          <w:rFonts w:ascii="Arial" w:hAnsi="Arial" w:cs="Arial"/>
          <w:lang w:val="es-ES" w:eastAsia="es-MX"/>
        </w:rPr>
      </w:pPr>
    </w:p>
    <w:p w14:paraId="35FDAA15" w14:textId="77777777" w:rsidR="004F6022" w:rsidRDefault="004F6022">
      <w:pPr>
        <w:rPr>
          <w:rFonts w:ascii="Arial" w:hAnsi="Arial" w:cs="Arial"/>
          <w:lang w:eastAsia="es-MX"/>
        </w:rPr>
      </w:pPr>
      <w:r>
        <w:rPr>
          <w:rFonts w:ascii="Arial" w:hAnsi="Arial" w:cs="Arial"/>
          <w:lang w:eastAsia="es-MX"/>
        </w:rPr>
        <w:br w:type="page"/>
      </w:r>
    </w:p>
    <w:p w14:paraId="3E659AD7" w14:textId="77777777" w:rsidR="00334228" w:rsidRDefault="006D2DF5" w:rsidP="00E92753">
      <w:pPr>
        <w:spacing w:line="276" w:lineRule="auto"/>
        <w:jc w:val="center"/>
        <w:outlineLvl w:val="0"/>
        <w:rPr>
          <w:noProof/>
        </w:rPr>
      </w:pPr>
      <w:bookmarkStart w:id="1" w:name="_Toc289064606"/>
      <w:r w:rsidRPr="00E92753">
        <w:rPr>
          <w:rFonts w:ascii="Arial" w:hAnsi="Arial" w:cs="Arial"/>
          <w:b/>
        </w:rPr>
        <w:lastRenderedPageBreak/>
        <w:t>Índice</w:t>
      </w:r>
      <w:r w:rsidR="00B226CF" w:rsidRPr="004660D0">
        <w:rPr>
          <w:rFonts w:ascii="Arial" w:hAnsi="Arial" w:cs="Arial"/>
          <w:b/>
          <w:iCs/>
        </w:rPr>
        <w:fldChar w:fldCharType="begin"/>
      </w:r>
      <w:r w:rsidR="00B226CF" w:rsidRPr="00E92753">
        <w:rPr>
          <w:rFonts w:ascii="Arial" w:hAnsi="Arial" w:cs="Arial"/>
          <w:b/>
          <w:iCs/>
        </w:rPr>
        <w:instrText xml:space="preserve"> TOC \o "1-1" \h \z </w:instrText>
      </w:r>
      <w:r w:rsidR="00B226CF" w:rsidRPr="004660D0">
        <w:rPr>
          <w:rFonts w:ascii="Arial" w:hAnsi="Arial" w:cs="Arial"/>
          <w:b/>
          <w:iCs/>
        </w:rPr>
        <w:fldChar w:fldCharType="separate"/>
      </w:r>
    </w:p>
    <w:p w14:paraId="5AF1FA21" w14:textId="7A52E729" w:rsidR="00334228" w:rsidRDefault="0004768C">
      <w:pPr>
        <w:pStyle w:val="TDC1"/>
        <w:rPr>
          <w:rFonts w:asciiTheme="minorHAnsi" w:eastAsiaTheme="minorEastAsia" w:hAnsiTheme="minorHAnsi" w:cstheme="minorBidi"/>
          <w:bCs w:val="0"/>
          <w:kern w:val="0"/>
          <w:sz w:val="22"/>
          <w:szCs w:val="22"/>
          <w:lang w:eastAsia="es-MX"/>
        </w:rPr>
      </w:pPr>
      <w:hyperlink w:anchor="_Toc118144113" w:history="1">
        <w:r w:rsidR="00334228" w:rsidRPr="009E7023">
          <w:rPr>
            <w:rStyle w:val="Hipervnculo"/>
          </w:rPr>
          <w:t>1.</w:t>
        </w:r>
        <w:r w:rsidR="00334228">
          <w:rPr>
            <w:rFonts w:asciiTheme="minorHAnsi" w:eastAsiaTheme="minorEastAsia" w:hAnsiTheme="minorHAnsi" w:cstheme="minorBidi"/>
            <w:bCs w:val="0"/>
            <w:kern w:val="0"/>
            <w:sz w:val="22"/>
            <w:szCs w:val="22"/>
            <w:lang w:eastAsia="es-MX"/>
          </w:rPr>
          <w:tab/>
        </w:r>
        <w:r w:rsidR="00334228" w:rsidRPr="009E7023">
          <w:rPr>
            <w:rStyle w:val="Hipervnculo"/>
          </w:rPr>
          <w:t>INFORMACIÓN GENÉRICA Y ALCANCE DE LA CONTRATACIÓN</w:t>
        </w:r>
        <w:r w:rsidR="00334228">
          <w:rPr>
            <w:webHidden/>
          </w:rPr>
          <w:tab/>
        </w:r>
        <w:r w:rsidR="00334228">
          <w:rPr>
            <w:webHidden/>
          </w:rPr>
          <w:fldChar w:fldCharType="begin"/>
        </w:r>
        <w:r w:rsidR="00334228">
          <w:rPr>
            <w:webHidden/>
          </w:rPr>
          <w:instrText xml:space="preserve"> PAGEREF _Toc118144113 \h </w:instrText>
        </w:r>
        <w:r w:rsidR="00334228">
          <w:rPr>
            <w:webHidden/>
          </w:rPr>
        </w:r>
        <w:r w:rsidR="00334228">
          <w:rPr>
            <w:webHidden/>
          </w:rPr>
          <w:fldChar w:fldCharType="separate"/>
        </w:r>
        <w:r w:rsidR="00437A44">
          <w:rPr>
            <w:webHidden/>
          </w:rPr>
          <w:t>11</w:t>
        </w:r>
        <w:r w:rsidR="00334228">
          <w:rPr>
            <w:webHidden/>
          </w:rPr>
          <w:fldChar w:fldCharType="end"/>
        </w:r>
      </w:hyperlink>
    </w:p>
    <w:p w14:paraId="10159D88" w14:textId="62D1AD7C" w:rsidR="00334228" w:rsidRDefault="0004768C">
      <w:pPr>
        <w:pStyle w:val="TDC1"/>
        <w:rPr>
          <w:rFonts w:asciiTheme="minorHAnsi" w:eastAsiaTheme="minorEastAsia" w:hAnsiTheme="minorHAnsi" w:cstheme="minorBidi"/>
          <w:bCs w:val="0"/>
          <w:kern w:val="0"/>
          <w:sz w:val="22"/>
          <w:szCs w:val="22"/>
          <w:lang w:eastAsia="es-MX"/>
        </w:rPr>
      </w:pPr>
      <w:hyperlink w:anchor="_Toc118144114" w:history="1">
        <w:r w:rsidR="00334228" w:rsidRPr="009E7023">
          <w:rPr>
            <w:rStyle w:val="Hipervnculo"/>
          </w:rPr>
          <w:t>1.1.</w:t>
        </w:r>
        <w:r w:rsidR="00334228">
          <w:rPr>
            <w:rFonts w:asciiTheme="minorHAnsi" w:eastAsiaTheme="minorEastAsia" w:hAnsiTheme="minorHAnsi" w:cstheme="minorBidi"/>
            <w:bCs w:val="0"/>
            <w:kern w:val="0"/>
            <w:sz w:val="22"/>
            <w:szCs w:val="22"/>
            <w:lang w:eastAsia="es-MX"/>
          </w:rPr>
          <w:tab/>
        </w:r>
        <w:r w:rsidR="00334228" w:rsidRPr="009E7023">
          <w:rPr>
            <w:rStyle w:val="Hipervnculo"/>
          </w:rPr>
          <w:t>Objeto de la contratación.</w:t>
        </w:r>
        <w:r w:rsidR="00334228">
          <w:rPr>
            <w:webHidden/>
          </w:rPr>
          <w:tab/>
        </w:r>
        <w:r w:rsidR="00334228">
          <w:rPr>
            <w:webHidden/>
          </w:rPr>
          <w:fldChar w:fldCharType="begin"/>
        </w:r>
        <w:r w:rsidR="00334228">
          <w:rPr>
            <w:webHidden/>
          </w:rPr>
          <w:instrText xml:space="preserve"> PAGEREF _Toc118144114 \h </w:instrText>
        </w:r>
        <w:r w:rsidR="00334228">
          <w:rPr>
            <w:webHidden/>
          </w:rPr>
        </w:r>
        <w:r w:rsidR="00334228">
          <w:rPr>
            <w:webHidden/>
          </w:rPr>
          <w:fldChar w:fldCharType="separate"/>
        </w:r>
        <w:r w:rsidR="00437A44">
          <w:rPr>
            <w:webHidden/>
          </w:rPr>
          <w:t>11</w:t>
        </w:r>
        <w:r w:rsidR="00334228">
          <w:rPr>
            <w:webHidden/>
          </w:rPr>
          <w:fldChar w:fldCharType="end"/>
        </w:r>
      </w:hyperlink>
    </w:p>
    <w:p w14:paraId="28492035" w14:textId="162DC24E" w:rsidR="00334228" w:rsidRDefault="0004768C">
      <w:pPr>
        <w:pStyle w:val="TDC1"/>
        <w:rPr>
          <w:rFonts w:asciiTheme="minorHAnsi" w:eastAsiaTheme="minorEastAsia" w:hAnsiTheme="minorHAnsi" w:cstheme="minorBidi"/>
          <w:bCs w:val="0"/>
          <w:kern w:val="0"/>
          <w:sz w:val="22"/>
          <w:szCs w:val="22"/>
          <w:lang w:eastAsia="es-MX"/>
        </w:rPr>
      </w:pPr>
      <w:hyperlink w:anchor="_Toc118144115" w:history="1">
        <w:r w:rsidR="00334228" w:rsidRPr="009E7023">
          <w:rPr>
            <w:rStyle w:val="Hipervnculo"/>
          </w:rPr>
          <w:t>1.2.</w:t>
        </w:r>
        <w:r w:rsidR="00334228">
          <w:rPr>
            <w:rFonts w:asciiTheme="minorHAnsi" w:eastAsiaTheme="minorEastAsia" w:hAnsiTheme="minorHAnsi" w:cstheme="minorBidi"/>
            <w:bCs w:val="0"/>
            <w:kern w:val="0"/>
            <w:sz w:val="22"/>
            <w:szCs w:val="22"/>
            <w:lang w:eastAsia="es-MX"/>
          </w:rPr>
          <w:tab/>
        </w:r>
        <w:r w:rsidR="00334228" w:rsidRPr="009E7023">
          <w:rPr>
            <w:rStyle w:val="Hipervnculo"/>
          </w:rPr>
          <w:t>Tipo de contratación.</w:t>
        </w:r>
        <w:r w:rsidR="00334228">
          <w:rPr>
            <w:webHidden/>
          </w:rPr>
          <w:tab/>
        </w:r>
        <w:r w:rsidR="00334228">
          <w:rPr>
            <w:webHidden/>
          </w:rPr>
          <w:fldChar w:fldCharType="begin"/>
        </w:r>
        <w:r w:rsidR="00334228">
          <w:rPr>
            <w:webHidden/>
          </w:rPr>
          <w:instrText xml:space="preserve"> PAGEREF _Toc118144115 \h </w:instrText>
        </w:r>
        <w:r w:rsidR="00334228">
          <w:rPr>
            <w:webHidden/>
          </w:rPr>
        </w:r>
        <w:r w:rsidR="00334228">
          <w:rPr>
            <w:webHidden/>
          </w:rPr>
          <w:fldChar w:fldCharType="separate"/>
        </w:r>
        <w:r w:rsidR="00437A44">
          <w:rPr>
            <w:webHidden/>
          </w:rPr>
          <w:t>11</w:t>
        </w:r>
        <w:r w:rsidR="00334228">
          <w:rPr>
            <w:webHidden/>
          </w:rPr>
          <w:fldChar w:fldCharType="end"/>
        </w:r>
      </w:hyperlink>
    </w:p>
    <w:p w14:paraId="186554C4" w14:textId="019F2937" w:rsidR="00334228" w:rsidRDefault="0004768C">
      <w:pPr>
        <w:pStyle w:val="TDC1"/>
        <w:rPr>
          <w:rFonts w:asciiTheme="minorHAnsi" w:eastAsiaTheme="minorEastAsia" w:hAnsiTheme="minorHAnsi" w:cstheme="minorBidi"/>
          <w:bCs w:val="0"/>
          <w:kern w:val="0"/>
          <w:sz w:val="22"/>
          <w:szCs w:val="22"/>
          <w:lang w:eastAsia="es-MX"/>
        </w:rPr>
      </w:pPr>
      <w:hyperlink w:anchor="_Toc118144116" w:history="1">
        <w:r w:rsidR="00334228" w:rsidRPr="009E7023">
          <w:rPr>
            <w:rStyle w:val="Hipervnculo"/>
          </w:rPr>
          <w:t>1.3.</w:t>
        </w:r>
        <w:r w:rsidR="00334228">
          <w:rPr>
            <w:rFonts w:asciiTheme="minorHAnsi" w:eastAsiaTheme="minorEastAsia" w:hAnsiTheme="minorHAnsi" w:cstheme="minorBidi"/>
            <w:bCs w:val="0"/>
            <w:kern w:val="0"/>
            <w:sz w:val="22"/>
            <w:szCs w:val="22"/>
            <w:lang w:eastAsia="es-MX"/>
          </w:rPr>
          <w:tab/>
        </w:r>
        <w:r w:rsidR="00334228" w:rsidRPr="009E7023">
          <w:rPr>
            <w:rStyle w:val="Hipervnculo"/>
          </w:rPr>
          <w:t>Vigencia del contrato.</w:t>
        </w:r>
        <w:r w:rsidR="00334228">
          <w:rPr>
            <w:webHidden/>
          </w:rPr>
          <w:tab/>
        </w:r>
        <w:r w:rsidR="00334228">
          <w:rPr>
            <w:webHidden/>
          </w:rPr>
          <w:fldChar w:fldCharType="begin"/>
        </w:r>
        <w:r w:rsidR="00334228">
          <w:rPr>
            <w:webHidden/>
          </w:rPr>
          <w:instrText xml:space="preserve"> PAGEREF _Toc118144116 \h </w:instrText>
        </w:r>
        <w:r w:rsidR="00334228">
          <w:rPr>
            <w:webHidden/>
          </w:rPr>
        </w:r>
        <w:r w:rsidR="00334228">
          <w:rPr>
            <w:webHidden/>
          </w:rPr>
          <w:fldChar w:fldCharType="separate"/>
        </w:r>
        <w:r w:rsidR="00437A44">
          <w:rPr>
            <w:webHidden/>
          </w:rPr>
          <w:t>11</w:t>
        </w:r>
        <w:r w:rsidR="00334228">
          <w:rPr>
            <w:webHidden/>
          </w:rPr>
          <w:fldChar w:fldCharType="end"/>
        </w:r>
      </w:hyperlink>
    </w:p>
    <w:p w14:paraId="0271AFEF" w14:textId="68A2BBDE" w:rsidR="00334228" w:rsidRDefault="0004768C">
      <w:pPr>
        <w:pStyle w:val="TDC1"/>
        <w:rPr>
          <w:rFonts w:asciiTheme="minorHAnsi" w:eastAsiaTheme="minorEastAsia" w:hAnsiTheme="minorHAnsi" w:cstheme="minorBidi"/>
          <w:bCs w:val="0"/>
          <w:kern w:val="0"/>
          <w:sz w:val="22"/>
          <w:szCs w:val="22"/>
          <w:lang w:eastAsia="es-MX"/>
        </w:rPr>
      </w:pPr>
      <w:hyperlink w:anchor="_Toc118144117" w:history="1">
        <w:r w:rsidR="00334228" w:rsidRPr="009E7023">
          <w:rPr>
            <w:rStyle w:val="Hipervnculo"/>
          </w:rPr>
          <w:t>1.4.</w:t>
        </w:r>
        <w:r w:rsidR="00334228">
          <w:rPr>
            <w:rFonts w:asciiTheme="minorHAnsi" w:eastAsiaTheme="minorEastAsia" w:hAnsiTheme="minorHAnsi" w:cstheme="minorBidi"/>
            <w:bCs w:val="0"/>
            <w:kern w:val="0"/>
            <w:sz w:val="22"/>
            <w:szCs w:val="22"/>
            <w:lang w:eastAsia="es-MX"/>
          </w:rPr>
          <w:tab/>
        </w:r>
        <w:r w:rsidR="00334228" w:rsidRPr="009E7023">
          <w:rPr>
            <w:rStyle w:val="Hipervnculo"/>
          </w:rPr>
          <w:t xml:space="preserve">Plazo, lugar y condiciones para la </w:t>
        </w:r>
        <w:r w:rsidR="00EF0CD2">
          <w:rPr>
            <w:rStyle w:val="Hipervnculo"/>
          </w:rPr>
          <w:t>prestación</w:t>
        </w:r>
        <w:r w:rsidR="00334228" w:rsidRPr="009E7023">
          <w:rPr>
            <w:rStyle w:val="Hipervnculo"/>
          </w:rPr>
          <w:t xml:space="preserve"> de los </w:t>
        </w:r>
        <w:r w:rsidR="00CF5CA2">
          <w:rPr>
            <w:rStyle w:val="Hipervnculo"/>
          </w:rPr>
          <w:t>servicios</w:t>
        </w:r>
        <w:r w:rsidR="00334228" w:rsidRPr="009E7023">
          <w:rPr>
            <w:rStyle w:val="Hipervnculo"/>
          </w:rPr>
          <w:t xml:space="preserve"> y presentación de los entregables</w:t>
        </w:r>
        <w:r w:rsidR="00334228">
          <w:rPr>
            <w:webHidden/>
          </w:rPr>
          <w:tab/>
        </w:r>
        <w:r w:rsidR="00334228">
          <w:rPr>
            <w:webHidden/>
          </w:rPr>
          <w:fldChar w:fldCharType="begin"/>
        </w:r>
        <w:r w:rsidR="00334228">
          <w:rPr>
            <w:webHidden/>
          </w:rPr>
          <w:instrText xml:space="preserve"> PAGEREF _Toc118144117 \h </w:instrText>
        </w:r>
        <w:r w:rsidR="00334228">
          <w:rPr>
            <w:webHidden/>
          </w:rPr>
        </w:r>
        <w:r w:rsidR="00334228">
          <w:rPr>
            <w:webHidden/>
          </w:rPr>
          <w:fldChar w:fldCharType="separate"/>
        </w:r>
        <w:r w:rsidR="00437A44">
          <w:rPr>
            <w:webHidden/>
          </w:rPr>
          <w:t>12</w:t>
        </w:r>
        <w:r w:rsidR="00334228">
          <w:rPr>
            <w:webHidden/>
          </w:rPr>
          <w:fldChar w:fldCharType="end"/>
        </w:r>
      </w:hyperlink>
    </w:p>
    <w:p w14:paraId="0C9E5068" w14:textId="29892823" w:rsidR="00334228" w:rsidRDefault="0004768C">
      <w:pPr>
        <w:pStyle w:val="TDC1"/>
        <w:rPr>
          <w:rFonts w:asciiTheme="minorHAnsi" w:eastAsiaTheme="minorEastAsia" w:hAnsiTheme="minorHAnsi" w:cstheme="minorBidi"/>
          <w:bCs w:val="0"/>
          <w:kern w:val="0"/>
          <w:sz w:val="22"/>
          <w:szCs w:val="22"/>
          <w:lang w:eastAsia="es-MX"/>
        </w:rPr>
      </w:pPr>
      <w:hyperlink w:anchor="_Toc118144121" w:history="1">
        <w:r w:rsidR="00334228" w:rsidRPr="009E7023">
          <w:rPr>
            <w:rStyle w:val="Hipervnculo"/>
          </w:rPr>
          <w:t>1.5.</w:t>
        </w:r>
        <w:r w:rsidR="00334228">
          <w:rPr>
            <w:rFonts w:asciiTheme="minorHAnsi" w:eastAsiaTheme="minorEastAsia" w:hAnsiTheme="minorHAnsi" w:cstheme="minorBidi"/>
            <w:bCs w:val="0"/>
            <w:kern w:val="0"/>
            <w:sz w:val="22"/>
            <w:szCs w:val="22"/>
            <w:lang w:eastAsia="es-MX"/>
          </w:rPr>
          <w:tab/>
        </w:r>
        <w:r w:rsidR="00334228" w:rsidRPr="009E7023">
          <w:rPr>
            <w:rStyle w:val="Hipervnculo"/>
          </w:rPr>
          <w:t>Idioma de la presentación de las proposiciones.</w:t>
        </w:r>
        <w:r w:rsidR="00334228">
          <w:rPr>
            <w:webHidden/>
          </w:rPr>
          <w:tab/>
        </w:r>
        <w:r w:rsidR="00334228">
          <w:rPr>
            <w:webHidden/>
          </w:rPr>
          <w:fldChar w:fldCharType="begin"/>
        </w:r>
        <w:r w:rsidR="00334228">
          <w:rPr>
            <w:webHidden/>
          </w:rPr>
          <w:instrText xml:space="preserve"> PAGEREF _Toc118144121 \h </w:instrText>
        </w:r>
        <w:r w:rsidR="00334228">
          <w:rPr>
            <w:webHidden/>
          </w:rPr>
        </w:r>
        <w:r w:rsidR="00334228">
          <w:rPr>
            <w:webHidden/>
          </w:rPr>
          <w:fldChar w:fldCharType="separate"/>
        </w:r>
        <w:r w:rsidR="00437A44">
          <w:rPr>
            <w:webHidden/>
          </w:rPr>
          <w:t>13</w:t>
        </w:r>
        <w:r w:rsidR="00334228">
          <w:rPr>
            <w:webHidden/>
          </w:rPr>
          <w:fldChar w:fldCharType="end"/>
        </w:r>
      </w:hyperlink>
    </w:p>
    <w:p w14:paraId="307F4BFF" w14:textId="54CE382A" w:rsidR="00334228" w:rsidRDefault="0004768C">
      <w:pPr>
        <w:pStyle w:val="TDC1"/>
        <w:rPr>
          <w:rFonts w:asciiTheme="minorHAnsi" w:eastAsiaTheme="minorEastAsia" w:hAnsiTheme="minorHAnsi" w:cstheme="minorBidi"/>
          <w:bCs w:val="0"/>
          <w:kern w:val="0"/>
          <w:sz w:val="22"/>
          <w:szCs w:val="22"/>
          <w:lang w:eastAsia="es-MX"/>
        </w:rPr>
      </w:pPr>
      <w:hyperlink w:anchor="_Toc118144122" w:history="1">
        <w:r w:rsidR="00334228" w:rsidRPr="009E7023">
          <w:rPr>
            <w:rStyle w:val="Hipervnculo"/>
          </w:rPr>
          <w:t>1.6.</w:t>
        </w:r>
        <w:r w:rsidR="00334228">
          <w:rPr>
            <w:rFonts w:asciiTheme="minorHAnsi" w:eastAsiaTheme="minorEastAsia" w:hAnsiTheme="minorHAnsi" w:cstheme="minorBidi"/>
            <w:bCs w:val="0"/>
            <w:kern w:val="0"/>
            <w:sz w:val="22"/>
            <w:szCs w:val="22"/>
            <w:lang w:eastAsia="es-MX"/>
          </w:rPr>
          <w:tab/>
        </w:r>
        <w:r w:rsidR="00334228" w:rsidRPr="009E7023">
          <w:rPr>
            <w:rStyle w:val="Hipervnculo"/>
          </w:rPr>
          <w:t>Normas aplicables</w:t>
        </w:r>
        <w:r w:rsidR="00334228">
          <w:rPr>
            <w:webHidden/>
          </w:rPr>
          <w:tab/>
        </w:r>
        <w:r w:rsidR="00334228">
          <w:rPr>
            <w:webHidden/>
          </w:rPr>
          <w:fldChar w:fldCharType="begin"/>
        </w:r>
        <w:r w:rsidR="00334228">
          <w:rPr>
            <w:webHidden/>
          </w:rPr>
          <w:instrText xml:space="preserve"> PAGEREF _Toc118144122 \h </w:instrText>
        </w:r>
        <w:r w:rsidR="00334228">
          <w:rPr>
            <w:webHidden/>
          </w:rPr>
        </w:r>
        <w:r w:rsidR="00334228">
          <w:rPr>
            <w:webHidden/>
          </w:rPr>
          <w:fldChar w:fldCharType="separate"/>
        </w:r>
        <w:r w:rsidR="00437A44">
          <w:rPr>
            <w:webHidden/>
          </w:rPr>
          <w:t>13</w:t>
        </w:r>
        <w:r w:rsidR="00334228">
          <w:rPr>
            <w:webHidden/>
          </w:rPr>
          <w:fldChar w:fldCharType="end"/>
        </w:r>
      </w:hyperlink>
    </w:p>
    <w:p w14:paraId="1E93418B" w14:textId="69936DE9" w:rsidR="00334228" w:rsidRDefault="0004768C">
      <w:pPr>
        <w:pStyle w:val="TDC1"/>
        <w:rPr>
          <w:rFonts w:asciiTheme="minorHAnsi" w:eastAsiaTheme="minorEastAsia" w:hAnsiTheme="minorHAnsi" w:cstheme="minorBidi"/>
          <w:bCs w:val="0"/>
          <w:kern w:val="0"/>
          <w:sz w:val="22"/>
          <w:szCs w:val="22"/>
          <w:lang w:eastAsia="es-MX"/>
        </w:rPr>
      </w:pPr>
      <w:hyperlink w:anchor="_Toc118144123" w:history="1">
        <w:r w:rsidR="00334228" w:rsidRPr="009E7023">
          <w:rPr>
            <w:rStyle w:val="Hipervnculo"/>
          </w:rPr>
          <w:t>1.7.</w:t>
        </w:r>
        <w:r w:rsidR="00334228">
          <w:rPr>
            <w:rFonts w:asciiTheme="minorHAnsi" w:eastAsiaTheme="minorEastAsia" w:hAnsiTheme="minorHAnsi" w:cstheme="minorBidi"/>
            <w:bCs w:val="0"/>
            <w:kern w:val="0"/>
            <w:sz w:val="22"/>
            <w:szCs w:val="22"/>
            <w:lang w:eastAsia="es-MX"/>
          </w:rPr>
          <w:tab/>
        </w:r>
        <w:r w:rsidR="00334228" w:rsidRPr="009E7023">
          <w:rPr>
            <w:rStyle w:val="Hipervnculo"/>
          </w:rPr>
          <w:t>Administración y vigilancia del contrato.</w:t>
        </w:r>
        <w:r w:rsidR="00334228">
          <w:rPr>
            <w:webHidden/>
          </w:rPr>
          <w:tab/>
        </w:r>
        <w:r w:rsidR="00334228">
          <w:rPr>
            <w:webHidden/>
          </w:rPr>
          <w:fldChar w:fldCharType="begin"/>
        </w:r>
        <w:r w:rsidR="00334228">
          <w:rPr>
            <w:webHidden/>
          </w:rPr>
          <w:instrText xml:space="preserve"> PAGEREF _Toc118144123 \h </w:instrText>
        </w:r>
        <w:r w:rsidR="00334228">
          <w:rPr>
            <w:webHidden/>
          </w:rPr>
        </w:r>
        <w:r w:rsidR="00334228">
          <w:rPr>
            <w:webHidden/>
          </w:rPr>
          <w:fldChar w:fldCharType="separate"/>
        </w:r>
        <w:r w:rsidR="00437A44">
          <w:rPr>
            <w:webHidden/>
          </w:rPr>
          <w:t>13</w:t>
        </w:r>
        <w:r w:rsidR="00334228">
          <w:rPr>
            <w:webHidden/>
          </w:rPr>
          <w:fldChar w:fldCharType="end"/>
        </w:r>
      </w:hyperlink>
    </w:p>
    <w:p w14:paraId="1246250D" w14:textId="251569D4" w:rsidR="00334228" w:rsidRDefault="0004768C">
      <w:pPr>
        <w:pStyle w:val="TDC1"/>
        <w:rPr>
          <w:rFonts w:asciiTheme="minorHAnsi" w:eastAsiaTheme="minorEastAsia" w:hAnsiTheme="minorHAnsi" w:cstheme="minorBidi"/>
          <w:bCs w:val="0"/>
          <w:kern w:val="0"/>
          <w:sz w:val="22"/>
          <w:szCs w:val="22"/>
          <w:lang w:eastAsia="es-MX"/>
        </w:rPr>
      </w:pPr>
      <w:hyperlink w:anchor="_Toc118144124" w:history="1">
        <w:r w:rsidR="00334228" w:rsidRPr="009E7023">
          <w:rPr>
            <w:rStyle w:val="Hipervnculo"/>
          </w:rPr>
          <w:t>1.8.</w:t>
        </w:r>
        <w:r w:rsidR="00334228">
          <w:rPr>
            <w:rFonts w:asciiTheme="minorHAnsi" w:eastAsiaTheme="minorEastAsia" w:hAnsiTheme="minorHAnsi" w:cstheme="minorBidi"/>
            <w:bCs w:val="0"/>
            <w:kern w:val="0"/>
            <w:sz w:val="22"/>
            <w:szCs w:val="22"/>
            <w:lang w:eastAsia="es-MX"/>
          </w:rPr>
          <w:tab/>
        </w:r>
        <w:r w:rsidR="00334228" w:rsidRPr="009E7023">
          <w:rPr>
            <w:rStyle w:val="Hipervnculo"/>
          </w:rPr>
          <w:t>Moneda en que se deberá cotizar y efectuar el pago respectivo.</w:t>
        </w:r>
        <w:r w:rsidR="00334228">
          <w:rPr>
            <w:webHidden/>
          </w:rPr>
          <w:tab/>
        </w:r>
        <w:r w:rsidR="00334228">
          <w:rPr>
            <w:webHidden/>
          </w:rPr>
          <w:fldChar w:fldCharType="begin"/>
        </w:r>
        <w:r w:rsidR="00334228">
          <w:rPr>
            <w:webHidden/>
          </w:rPr>
          <w:instrText xml:space="preserve"> PAGEREF _Toc118144124 \h </w:instrText>
        </w:r>
        <w:r w:rsidR="00334228">
          <w:rPr>
            <w:webHidden/>
          </w:rPr>
        </w:r>
        <w:r w:rsidR="00334228">
          <w:rPr>
            <w:webHidden/>
          </w:rPr>
          <w:fldChar w:fldCharType="separate"/>
        </w:r>
        <w:r w:rsidR="00437A44">
          <w:rPr>
            <w:webHidden/>
          </w:rPr>
          <w:t>14</w:t>
        </w:r>
        <w:r w:rsidR="00334228">
          <w:rPr>
            <w:webHidden/>
          </w:rPr>
          <w:fldChar w:fldCharType="end"/>
        </w:r>
      </w:hyperlink>
    </w:p>
    <w:p w14:paraId="28081600" w14:textId="5A5FBA6E" w:rsidR="00334228" w:rsidRDefault="0004768C">
      <w:pPr>
        <w:pStyle w:val="TDC1"/>
        <w:rPr>
          <w:rFonts w:asciiTheme="minorHAnsi" w:eastAsiaTheme="minorEastAsia" w:hAnsiTheme="minorHAnsi" w:cstheme="minorBidi"/>
          <w:bCs w:val="0"/>
          <w:kern w:val="0"/>
          <w:sz w:val="22"/>
          <w:szCs w:val="22"/>
          <w:lang w:eastAsia="es-MX"/>
        </w:rPr>
      </w:pPr>
      <w:hyperlink w:anchor="_Toc118144125" w:history="1">
        <w:r w:rsidR="00334228" w:rsidRPr="009E7023">
          <w:rPr>
            <w:rStyle w:val="Hipervnculo"/>
          </w:rPr>
          <w:t>1.9.</w:t>
        </w:r>
        <w:r w:rsidR="00334228">
          <w:rPr>
            <w:rFonts w:asciiTheme="minorHAnsi" w:eastAsiaTheme="minorEastAsia" w:hAnsiTheme="minorHAnsi" w:cstheme="minorBidi"/>
            <w:bCs w:val="0"/>
            <w:kern w:val="0"/>
            <w:sz w:val="22"/>
            <w:szCs w:val="22"/>
            <w:lang w:eastAsia="es-MX"/>
          </w:rPr>
          <w:tab/>
        </w:r>
        <w:r w:rsidR="00334228" w:rsidRPr="009E7023">
          <w:rPr>
            <w:rStyle w:val="Hipervnculo"/>
          </w:rPr>
          <w:t>Condiciones de pago.</w:t>
        </w:r>
        <w:r w:rsidR="00334228">
          <w:rPr>
            <w:webHidden/>
          </w:rPr>
          <w:tab/>
        </w:r>
        <w:r w:rsidR="00334228">
          <w:rPr>
            <w:webHidden/>
          </w:rPr>
          <w:fldChar w:fldCharType="begin"/>
        </w:r>
        <w:r w:rsidR="00334228">
          <w:rPr>
            <w:webHidden/>
          </w:rPr>
          <w:instrText xml:space="preserve"> PAGEREF _Toc118144125 \h </w:instrText>
        </w:r>
        <w:r w:rsidR="00334228">
          <w:rPr>
            <w:webHidden/>
          </w:rPr>
        </w:r>
        <w:r w:rsidR="00334228">
          <w:rPr>
            <w:webHidden/>
          </w:rPr>
          <w:fldChar w:fldCharType="separate"/>
        </w:r>
        <w:r w:rsidR="00437A44">
          <w:rPr>
            <w:webHidden/>
          </w:rPr>
          <w:t>14</w:t>
        </w:r>
        <w:r w:rsidR="00334228">
          <w:rPr>
            <w:webHidden/>
          </w:rPr>
          <w:fldChar w:fldCharType="end"/>
        </w:r>
      </w:hyperlink>
    </w:p>
    <w:p w14:paraId="5940D344" w14:textId="3B282464" w:rsidR="00334228" w:rsidRDefault="0004768C">
      <w:pPr>
        <w:pStyle w:val="TDC1"/>
        <w:rPr>
          <w:rFonts w:asciiTheme="minorHAnsi" w:eastAsiaTheme="minorEastAsia" w:hAnsiTheme="minorHAnsi" w:cstheme="minorBidi"/>
          <w:bCs w:val="0"/>
          <w:kern w:val="0"/>
          <w:sz w:val="22"/>
          <w:szCs w:val="22"/>
          <w:lang w:eastAsia="es-MX"/>
        </w:rPr>
      </w:pPr>
      <w:hyperlink w:anchor="_Toc118144126" w:history="1">
        <w:r w:rsidR="00334228" w:rsidRPr="009E7023">
          <w:rPr>
            <w:rStyle w:val="Hipervnculo"/>
          </w:rPr>
          <w:t>1.10.</w:t>
        </w:r>
        <w:r w:rsidR="00334228">
          <w:rPr>
            <w:rFonts w:asciiTheme="minorHAnsi" w:eastAsiaTheme="minorEastAsia" w:hAnsiTheme="minorHAnsi" w:cstheme="minorBidi"/>
            <w:bCs w:val="0"/>
            <w:kern w:val="0"/>
            <w:sz w:val="22"/>
            <w:szCs w:val="22"/>
            <w:lang w:eastAsia="es-MX"/>
          </w:rPr>
          <w:tab/>
        </w:r>
        <w:r w:rsidR="00334228" w:rsidRPr="009E7023">
          <w:rPr>
            <w:rStyle w:val="Hipervnculo"/>
          </w:rPr>
          <w:t>Anticipos.</w:t>
        </w:r>
        <w:r w:rsidR="00334228">
          <w:rPr>
            <w:webHidden/>
          </w:rPr>
          <w:tab/>
        </w:r>
        <w:r w:rsidR="00334228">
          <w:rPr>
            <w:webHidden/>
          </w:rPr>
          <w:fldChar w:fldCharType="begin"/>
        </w:r>
        <w:r w:rsidR="00334228">
          <w:rPr>
            <w:webHidden/>
          </w:rPr>
          <w:instrText xml:space="preserve"> PAGEREF _Toc118144126 \h </w:instrText>
        </w:r>
        <w:r w:rsidR="00334228">
          <w:rPr>
            <w:webHidden/>
          </w:rPr>
        </w:r>
        <w:r w:rsidR="00334228">
          <w:rPr>
            <w:webHidden/>
          </w:rPr>
          <w:fldChar w:fldCharType="separate"/>
        </w:r>
        <w:r w:rsidR="00437A44">
          <w:rPr>
            <w:webHidden/>
          </w:rPr>
          <w:t>15</w:t>
        </w:r>
        <w:r w:rsidR="00334228">
          <w:rPr>
            <w:webHidden/>
          </w:rPr>
          <w:fldChar w:fldCharType="end"/>
        </w:r>
      </w:hyperlink>
    </w:p>
    <w:p w14:paraId="26F5CCAB" w14:textId="041E070D" w:rsidR="00334228" w:rsidRDefault="0004768C">
      <w:pPr>
        <w:pStyle w:val="TDC1"/>
        <w:rPr>
          <w:rFonts w:asciiTheme="minorHAnsi" w:eastAsiaTheme="minorEastAsia" w:hAnsiTheme="minorHAnsi" w:cstheme="minorBidi"/>
          <w:bCs w:val="0"/>
          <w:kern w:val="0"/>
          <w:sz w:val="22"/>
          <w:szCs w:val="22"/>
          <w:lang w:eastAsia="es-MX"/>
        </w:rPr>
      </w:pPr>
      <w:hyperlink w:anchor="_Toc118144127" w:history="1">
        <w:r w:rsidR="00334228" w:rsidRPr="009E7023">
          <w:rPr>
            <w:rStyle w:val="Hipervnculo"/>
          </w:rPr>
          <w:t>1.11.</w:t>
        </w:r>
        <w:r w:rsidR="00334228">
          <w:rPr>
            <w:rFonts w:asciiTheme="minorHAnsi" w:eastAsiaTheme="minorEastAsia" w:hAnsiTheme="minorHAnsi" w:cstheme="minorBidi"/>
            <w:bCs w:val="0"/>
            <w:kern w:val="0"/>
            <w:sz w:val="22"/>
            <w:szCs w:val="22"/>
            <w:lang w:eastAsia="es-MX"/>
          </w:rPr>
          <w:tab/>
        </w:r>
        <w:r w:rsidR="00334228" w:rsidRPr="009E7023">
          <w:rPr>
            <w:rStyle w:val="Hipervnculo"/>
          </w:rPr>
          <w:t>Requisitos para la presentación del CFDI y trámite de pago</w:t>
        </w:r>
        <w:r w:rsidR="00334228">
          <w:rPr>
            <w:webHidden/>
          </w:rPr>
          <w:tab/>
        </w:r>
        <w:r w:rsidR="00334228">
          <w:rPr>
            <w:webHidden/>
          </w:rPr>
          <w:fldChar w:fldCharType="begin"/>
        </w:r>
        <w:r w:rsidR="00334228">
          <w:rPr>
            <w:webHidden/>
          </w:rPr>
          <w:instrText xml:space="preserve"> PAGEREF _Toc118144127 \h </w:instrText>
        </w:r>
        <w:r w:rsidR="00334228">
          <w:rPr>
            <w:webHidden/>
          </w:rPr>
        </w:r>
        <w:r w:rsidR="00334228">
          <w:rPr>
            <w:webHidden/>
          </w:rPr>
          <w:fldChar w:fldCharType="separate"/>
        </w:r>
        <w:r w:rsidR="00437A44">
          <w:rPr>
            <w:webHidden/>
          </w:rPr>
          <w:t>15</w:t>
        </w:r>
        <w:r w:rsidR="00334228">
          <w:rPr>
            <w:webHidden/>
          </w:rPr>
          <w:fldChar w:fldCharType="end"/>
        </w:r>
      </w:hyperlink>
    </w:p>
    <w:p w14:paraId="3EB9845A" w14:textId="3BEEA185" w:rsidR="00334228" w:rsidRDefault="0004768C">
      <w:pPr>
        <w:pStyle w:val="TDC1"/>
        <w:rPr>
          <w:rFonts w:asciiTheme="minorHAnsi" w:eastAsiaTheme="minorEastAsia" w:hAnsiTheme="minorHAnsi" w:cstheme="minorBidi"/>
          <w:bCs w:val="0"/>
          <w:kern w:val="0"/>
          <w:sz w:val="22"/>
          <w:szCs w:val="22"/>
          <w:lang w:eastAsia="es-MX"/>
        </w:rPr>
      </w:pPr>
      <w:hyperlink w:anchor="_Toc118144128" w:history="1">
        <w:r w:rsidR="00334228" w:rsidRPr="009E7023">
          <w:rPr>
            <w:rStyle w:val="Hipervnculo"/>
          </w:rPr>
          <w:t>1.12.</w:t>
        </w:r>
        <w:r w:rsidR="00334228">
          <w:rPr>
            <w:rFonts w:asciiTheme="minorHAnsi" w:eastAsiaTheme="minorEastAsia" w:hAnsiTheme="minorHAnsi" w:cstheme="minorBidi"/>
            <w:bCs w:val="0"/>
            <w:kern w:val="0"/>
            <w:sz w:val="22"/>
            <w:szCs w:val="22"/>
            <w:lang w:eastAsia="es-MX"/>
          </w:rPr>
          <w:tab/>
        </w:r>
        <w:r w:rsidR="00334228" w:rsidRPr="009E7023">
          <w:rPr>
            <w:rStyle w:val="Hipervnculo"/>
          </w:rPr>
          <w:t>Impuestos y derechos.</w:t>
        </w:r>
        <w:r w:rsidR="00334228">
          <w:rPr>
            <w:webHidden/>
          </w:rPr>
          <w:tab/>
        </w:r>
        <w:r w:rsidR="00334228">
          <w:rPr>
            <w:webHidden/>
          </w:rPr>
          <w:fldChar w:fldCharType="begin"/>
        </w:r>
        <w:r w:rsidR="00334228">
          <w:rPr>
            <w:webHidden/>
          </w:rPr>
          <w:instrText xml:space="preserve"> PAGEREF _Toc118144128 \h </w:instrText>
        </w:r>
        <w:r w:rsidR="00334228">
          <w:rPr>
            <w:webHidden/>
          </w:rPr>
        </w:r>
        <w:r w:rsidR="00334228">
          <w:rPr>
            <w:webHidden/>
          </w:rPr>
          <w:fldChar w:fldCharType="separate"/>
        </w:r>
        <w:r w:rsidR="00437A44">
          <w:rPr>
            <w:webHidden/>
          </w:rPr>
          <w:t>15</w:t>
        </w:r>
        <w:r w:rsidR="00334228">
          <w:rPr>
            <w:webHidden/>
          </w:rPr>
          <w:fldChar w:fldCharType="end"/>
        </w:r>
      </w:hyperlink>
    </w:p>
    <w:p w14:paraId="6E174E6E" w14:textId="2B8C1C3C" w:rsidR="00334228" w:rsidRDefault="0004768C">
      <w:pPr>
        <w:pStyle w:val="TDC1"/>
        <w:rPr>
          <w:rFonts w:asciiTheme="minorHAnsi" w:eastAsiaTheme="minorEastAsia" w:hAnsiTheme="minorHAnsi" w:cstheme="minorBidi"/>
          <w:bCs w:val="0"/>
          <w:kern w:val="0"/>
          <w:sz w:val="22"/>
          <w:szCs w:val="22"/>
          <w:lang w:eastAsia="es-MX"/>
        </w:rPr>
      </w:pPr>
      <w:hyperlink w:anchor="_Toc118144129" w:history="1">
        <w:r w:rsidR="00334228" w:rsidRPr="009E7023">
          <w:rPr>
            <w:rStyle w:val="Hipervnculo"/>
          </w:rPr>
          <w:t>1.13.</w:t>
        </w:r>
        <w:r w:rsidR="00334228">
          <w:rPr>
            <w:rFonts w:asciiTheme="minorHAnsi" w:eastAsiaTheme="minorEastAsia" w:hAnsiTheme="minorHAnsi" w:cstheme="minorBidi"/>
            <w:bCs w:val="0"/>
            <w:kern w:val="0"/>
            <w:sz w:val="22"/>
            <w:szCs w:val="22"/>
            <w:lang w:eastAsia="es-MX"/>
          </w:rPr>
          <w:tab/>
        </w:r>
        <w:r w:rsidR="00334228" w:rsidRPr="009E7023">
          <w:rPr>
            <w:rStyle w:val="Hipervnculo"/>
          </w:rPr>
          <w:t>Transferencia de derechos.</w:t>
        </w:r>
        <w:r w:rsidR="00334228">
          <w:rPr>
            <w:webHidden/>
          </w:rPr>
          <w:tab/>
        </w:r>
        <w:r w:rsidR="00334228">
          <w:rPr>
            <w:webHidden/>
          </w:rPr>
          <w:fldChar w:fldCharType="begin"/>
        </w:r>
        <w:r w:rsidR="00334228">
          <w:rPr>
            <w:webHidden/>
          </w:rPr>
          <w:instrText xml:space="preserve"> PAGEREF _Toc118144129 \h </w:instrText>
        </w:r>
        <w:r w:rsidR="00334228">
          <w:rPr>
            <w:webHidden/>
          </w:rPr>
        </w:r>
        <w:r w:rsidR="00334228">
          <w:rPr>
            <w:webHidden/>
          </w:rPr>
          <w:fldChar w:fldCharType="separate"/>
        </w:r>
        <w:r w:rsidR="00437A44">
          <w:rPr>
            <w:webHidden/>
          </w:rPr>
          <w:t>16</w:t>
        </w:r>
        <w:r w:rsidR="00334228">
          <w:rPr>
            <w:webHidden/>
          </w:rPr>
          <w:fldChar w:fldCharType="end"/>
        </w:r>
      </w:hyperlink>
    </w:p>
    <w:p w14:paraId="0F28B4B8" w14:textId="32735B01" w:rsidR="00334228" w:rsidRDefault="0004768C">
      <w:pPr>
        <w:pStyle w:val="TDC1"/>
        <w:rPr>
          <w:rFonts w:asciiTheme="minorHAnsi" w:eastAsiaTheme="minorEastAsia" w:hAnsiTheme="minorHAnsi" w:cstheme="minorBidi"/>
          <w:bCs w:val="0"/>
          <w:kern w:val="0"/>
          <w:sz w:val="22"/>
          <w:szCs w:val="22"/>
          <w:lang w:eastAsia="es-MX"/>
        </w:rPr>
      </w:pPr>
      <w:hyperlink w:anchor="_Toc118144130" w:history="1">
        <w:r w:rsidR="00334228" w:rsidRPr="009E7023">
          <w:rPr>
            <w:rStyle w:val="Hipervnculo"/>
          </w:rPr>
          <w:t>1.14.</w:t>
        </w:r>
        <w:r w:rsidR="00334228">
          <w:rPr>
            <w:rFonts w:asciiTheme="minorHAnsi" w:eastAsiaTheme="minorEastAsia" w:hAnsiTheme="minorHAnsi" w:cstheme="minorBidi"/>
            <w:bCs w:val="0"/>
            <w:kern w:val="0"/>
            <w:sz w:val="22"/>
            <w:szCs w:val="22"/>
            <w:lang w:eastAsia="es-MX"/>
          </w:rPr>
          <w:tab/>
        </w:r>
        <w:r w:rsidR="00334228" w:rsidRPr="009E7023">
          <w:rPr>
            <w:rStyle w:val="Hipervnculo"/>
          </w:rPr>
          <w:t>Derechos de Autor y Propiedad intelectual.</w:t>
        </w:r>
        <w:r w:rsidR="00334228">
          <w:rPr>
            <w:webHidden/>
          </w:rPr>
          <w:tab/>
        </w:r>
        <w:r w:rsidR="00334228">
          <w:rPr>
            <w:webHidden/>
          </w:rPr>
          <w:fldChar w:fldCharType="begin"/>
        </w:r>
        <w:r w:rsidR="00334228">
          <w:rPr>
            <w:webHidden/>
          </w:rPr>
          <w:instrText xml:space="preserve"> PAGEREF _Toc118144130 \h </w:instrText>
        </w:r>
        <w:r w:rsidR="00334228">
          <w:rPr>
            <w:webHidden/>
          </w:rPr>
        </w:r>
        <w:r w:rsidR="00334228">
          <w:rPr>
            <w:webHidden/>
          </w:rPr>
          <w:fldChar w:fldCharType="separate"/>
        </w:r>
        <w:r w:rsidR="00437A44">
          <w:rPr>
            <w:webHidden/>
          </w:rPr>
          <w:t>16</w:t>
        </w:r>
        <w:r w:rsidR="00334228">
          <w:rPr>
            <w:webHidden/>
          </w:rPr>
          <w:fldChar w:fldCharType="end"/>
        </w:r>
      </w:hyperlink>
    </w:p>
    <w:p w14:paraId="27A9B9E8" w14:textId="0783BB98" w:rsidR="00334228" w:rsidRDefault="0004768C">
      <w:pPr>
        <w:pStyle w:val="TDC1"/>
        <w:rPr>
          <w:rFonts w:asciiTheme="minorHAnsi" w:eastAsiaTheme="minorEastAsia" w:hAnsiTheme="minorHAnsi" w:cstheme="minorBidi"/>
          <w:bCs w:val="0"/>
          <w:kern w:val="0"/>
          <w:sz w:val="22"/>
          <w:szCs w:val="22"/>
          <w:lang w:eastAsia="es-MX"/>
        </w:rPr>
      </w:pPr>
      <w:hyperlink w:anchor="_Toc118144131" w:history="1">
        <w:r w:rsidR="00334228" w:rsidRPr="009E7023">
          <w:rPr>
            <w:rStyle w:val="Hipervnculo"/>
          </w:rPr>
          <w:t>1.15.</w:t>
        </w:r>
        <w:r w:rsidR="00334228">
          <w:rPr>
            <w:rFonts w:asciiTheme="minorHAnsi" w:eastAsiaTheme="minorEastAsia" w:hAnsiTheme="minorHAnsi" w:cstheme="minorBidi"/>
            <w:bCs w:val="0"/>
            <w:kern w:val="0"/>
            <w:sz w:val="22"/>
            <w:szCs w:val="22"/>
            <w:lang w:eastAsia="es-MX"/>
          </w:rPr>
          <w:tab/>
        </w:r>
        <w:r w:rsidR="00334228" w:rsidRPr="009E7023">
          <w:rPr>
            <w:rStyle w:val="Hipervnculo"/>
          </w:rPr>
          <w:t>Transparencia y Acceso a la Información Pública.</w:t>
        </w:r>
        <w:r w:rsidR="00334228">
          <w:rPr>
            <w:webHidden/>
          </w:rPr>
          <w:tab/>
        </w:r>
        <w:r w:rsidR="00334228">
          <w:rPr>
            <w:webHidden/>
          </w:rPr>
          <w:fldChar w:fldCharType="begin"/>
        </w:r>
        <w:r w:rsidR="00334228">
          <w:rPr>
            <w:webHidden/>
          </w:rPr>
          <w:instrText xml:space="preserve"> PAGEREF _Toc118144131 \h </w:instrText>
        </w:r>
        <w:r w:rsidR="00334228">
          <w:rPr>
            <w:webHidden/>
          </w:rPr>
        </w:r>
        <w:r w:rsidR="00334228">
          <w:rPr>
            <w:webHidden/>
          </w:rPr>
          <w:fldChar w:fldCharType="separate"/>
        </w:r>
        <w:r w:rsidR="00437A44">
          <w:rPr>
            <w:webHidden/>
          </w:rPr>
          <w:t>16</w:t>
        </w:r>
        <w:r w:rsidR="00334228">
          <w:rPr>
            <w:webHidden/>
          </w:rPr>
          <w:fldChar w:fldCharType="end"/>
        </w:r>
      </w:hyperlink>
    </w:p>
    <w:p w14:paraId="354DC290" w14:textId="678404C2" w:rsidR="00334228" w:rsidRDefault="0004768C">
      <w:pPr>
        <w:pStyle w:val="TDC1"/>
        <w:rPr>
          <w:rFonts w:asciiTheme="minorHAnsi" w:eastAsiaTheme="minorEastAsia" w:hAnsiTheme="minorHAnsi" w:cstheme="minorBidi"/>
          <w:bCs w:val="0"/>
          <w:kern w:val="0"/>
          <w:sz w:val="22"/>
          <w:szCs w:val="22"/>
          <w:lang w:eastAsia="es-MX"/>
        </w:rPr>
      </w:pPr>
      <w:hyperlink w:anchor="_Toc118144132" w:history="1">
        <w:r w:rsidR="00334228" w:rsidRPr="009E7023">
          <w:rPr>
            <w:rStyle w:val="Hipervnculo"/>
          </w:rPr>
          <w:t>1.16.</w:t>
        </w:r>
        <w:r w:rsidR="00334228">
          <w:rPr>
            <w:rFonts w:asciiTheme="minorHAnsi" w:eastAsiaTheme="minorEastAsia" w:hAnsiTheme="minorHAnsi" w:cstheme="minorBidi"/>
            <w:bCs w:val="0"/>
            <w:kern w:val="0"/>
            <w:sz w:val="22"/>
            <w:szCs w:val="22"/>
            <w:lang w:eastAsia="es-MX"/>
          </w:rPr>
          <w:tab/>
        </w:r>
        <w:r w:rsidR="00334228" w:rsidRPr="009E7023">
          <w:rPr>
            <w:rStyle w:val="Hipervnculo"/>
          </w:rPr>
          <w:t>Responsabilidad laboral.</w:t>
        </w:r>
        <w:r w:rsidR="00334228">
          <w:rPr>
            <w:webHidden/>
          </w:rPr>
          <w:tab/>
        </w:r>
        <w:r w:rsidR="00334228">
          <w:rPr>
            <w:webHidden/>
          </w:rPr>
          <w:fldChar w:fldCharType="begin"/>
        </w:r>
        <w:r w:rsidR="00334228">
          <w:rPr>
            <w:webHidden/>
          </w:rPr>
          <w:instrText xml:space="preserve"> PAGEREF _Toc118144132 \h </w:instrText>
        </w:r>
        <w:r w:rsidR="00334228">
          <w:rPr>
            <w:webHidden/>
          </w:rPr>
        </w:r>
        <w:r w:rsidR="00334228">
          <w:rPr>
            <w:webHidden/>
          </w:rPr>
          <w:fldChar w:fldCharType="separate"/>
        </w:r>
        <w:r w:rsidR="00437A44">
          <w:rPr>
            <w:webHidden/>
          </w:rPr>
          <w:t>17</w:t>
        </w:r>
        <w:r w:rsidR="00334228">
          <w:rPr>
            <w:webHidden/>
          </w:rPr>
          <w:fldChar w:fldCharType="end"/>
        </w:r>
      </w:hyperlink>
    </w:p>
    <w:p w14:paraId="032DDA85" w14:textId="6CF0E9D8" w:rsidR="00334228" w:rsidRDefault="0004768C">
      <w:pPr>
        <w:pStyle w:val="TDC1"/>
        <w:rPr>
          <w:rFonts w:asciiTheme="minorHAnsi" w:eastAsiaTheme="minorEastAsia" w:hAnsiTheme="minorHAnsi" w:cstheme="minorBidi"/>
          <w:bCs w:val="0"/>
          <w:kern w:val="0"/>
          <w:sz w:val="22"/>
          <w:szCs w:val="22"/>
          <w:lang w:eastAsia="es-MX"/>
        </w:rPr>
      </w:pPr>
      <w:hyperlink w:anchor="_Toc118144133" w:history="1">
        <w:r w:rsidR="00334228" w:rsidRPr="009E7023">
          <w:rPr>
            <w:rStyle w:val="Hipervnculo"/>
          </w:rPr>
          <w:t>2.</w:t>
        </w:r>
        <w:r w:rsidR="00334228">
          <w:rPr>
            <w:rFonts w:asciiTheme="minorHAnsi" w:eastAsiaTheme="minorEastAsia" w:hAnsiTheme="minorHAnsi" w:cstheme="minorBidi"/>
            <w:bCs w:val="0"/>
            <w:kern w:val="0"/>
            <w:sz w:val="22"/>
            <w:szCs w:val="22"/>
            <w:lang w:eastAsia="es-MX"/>
          </w:rPr>
          <w:tab/>
        </w:r>
        <w:r w:rsidR="00334228" w:rsidRPr="009E7023">
          <w:rPr>
            <w:rStyle w:val="Hipervnculo"/>
          </w:rPr>
          <w:t>INSTRUCCIONES PARA ELABORAR LA OFERTA TÉCNICA Y LA OFERTA ECONÓMICA</w:t>
        </w:r>
        <w:r w:rsidR="00334228">
          <w:rPr>
            <w:webHidden/>
          </w:rPr>
          <w:tab/>
        </w:r>
        <w:r w:rsidR="00334228">
          <w:rPr>
            <w:webHidden/>
          </w:rPr>
          <w:fldChar w:fldCharType="begin"/>
        </w:r>
        <w:r w:rsidR="00334228">
          <w:rPr>
            <w:webHidden/>
          </w:rPr>
          <w:instrText xml:space="preserve"> PAGEREF _Toc118144133 \h </w:instrText>
        </w:r>
        <w:r w:rsidR="00334228">
          <w:rPr>
            <w:webHidden/>
          </w:rPr>
        </w:r>
        <w:r w:rsidR="00334228">
          <w:rPr>
            <w:webHidden/>
          </w:rPr>
          <w:fldChar w:fldCharType="separate"/>
        </w:r>
        <w:r w:rsidR="00437A44">
          <w:rPr>
            <w:webHidden/>
          </w:rPr>
          <w:t>17</w:t>
        </w:r>
        <w:r w:rsidR="00334228">
          <w:rPr>
            <w:webHidden/>
          </w:rPr>
          <w:fldChar w:fldCharType="end"/>
        </w:r>
      </w:hyperlink>
    </w:p>
    <w:p w14:paraId="1124C961" w14:textId="70B3A6D2" w:rsidR="00334228" w:rsidRDefault="0004768C">
      <w:pPr>
        <w:pStyle w:val="TDC1"/>
        <w:rPr>
          <w:rFonts w:asciiTheme="minorHAnsi" w:eastAsiaTheme="minorEastAsia" w:hAnsiTheme="minorHAnsi" w:cstheme="minorBidi"/>
          <w:bCs w:val="0"/>
          <w:kern w:val="0"/>
          <w:sz w:val="22"/>
          <w:szCs w:val="22"/>
          <w:lang w:eastAsia="es-MX"/>
        </w:rPr>
      </w:pPr>
      <w:hyperlink w:anchor="_Toc118144134" w:history="1">
        <w:r w:rsidR="00334228" w:rsidRPr="009E7023">
          <w:rPr>
            <w:rStyle w:val="Hipervnculo"/>
          </w:rPr>
          <w:t>3.</w:t>
        </w:r>
        <w:r w:rsidR="00334228">
          <w:rPr>
            <w:rFonts w:asciiTheme="minorHAnsi" w:eastAsiaTheme="minorEastAsia" w:hAnsiTheme="minorHAnsi" w:cstheme="minorBidi"/>
            <w:bCs w:val="0"/>
            <w:kern w:val="0"/>
            <w:sz w:val="22"/>
            <w:szCs w:val="22"/>
            <w:lang w:eastAsia="es-MX"/>
          </w:rPr>
          <w:tab/>
        </w:r>
        <w:r w:rsidR="00334228" w:rsidRPr="009E7023">
          <w:rPr>
            <w:rStyle w:val="Hipervnculo"/>
          </w:rPr>
          <w:t>PARTICIPACIÓN EN EL PROCEDIMIENTO Y PRESENTACIÓN DE PROPOSICIONES</w:t>
        </w:r>
        <w:r w:rsidR="00334228">
          <w:rPr>
            <w:webHidden/>
          </w:rPr>
          <w:tab/>
        </w:r>
        <w:r w:rsidR="00334228">
          <w:rPr>
            <w:webHidden/>
          </w:rPr>
          <w:fldChar w:fldCharType="begin"/>
        </w:r>
        <w:r w:rsidR="00334228">
          <w:rPr>
            <w:webHidden/>
          </w:rPr>
          <w:instrText xml:space="preserve"> PAGEREF _Toc118144134 \h </w:instrText>
        </w:r>
        <w:r w:rsidR="00334228">
          <w:rPr>
            <w:webHidden/>
          </w:rPr>
        </w:r>
        <w:r w:rsidR="00334228">
          <w:rPr>
            <w:webHidden/>
          </w:rPr>
          <w:fldChar w:fldCharType="separate"/>
        </w:r>
        <w:r w:rsidR="00437A44">
          <w:rPr>
            <w:webHidden/>
          </w:rPr>
          <w:t>18</w:t>
        </w:r>
        <w:r w:rsidR="00334228">
          <w:rPr>
            <w:webHidden/>
          </w:rPr>
          <w:fldChar w:fldCharType="end"/>
        </w:r>
      </w:hyperlink>
    </w:p>
    <w:p w14:paraId="7C97F091" w14:textId="0AAD38CD" w:rsidR="00334228" w:rsidRDefault="0004768C">
      <w:pPr>
        <w:pStyle w:val="TDC1"/>
        <w:rPr>
          <w:rFonts w:asciiTheme="minorHAnsi" w:eastAsiaTheme="minorEastAsia" w:hAnsiTheme="minorHAnsi" w:cstheme="minorBidi"/>
          <w:bCs w:val="0"/>
          <w:kern w:val="0"/>
          <w:sz w:val="22"/>
          <w:szCs w:val="22"/>
          <w:lang w:eastAsia="es-MX"/>
        </w:rPr>
      </w:pPr>
      <w:hyperlink w:anchor="_Toc118144138" w:history="1">
        <w:r w:rsidR="00334228" w:rsidRPr="009E7023">
          <w:rPr>
            <w:rStyle w:val="Hipervnculo"/>
          </w:rPr>
          <w:t>4.</w:t>
        </w:r>
        <w:r w:rsidR="00334228">
          <w:rPr>
            <w:rFonts w:asciiTheme="minorHAnsi" w:eastAsiaTheme="minorEastAsia" w:hAnsiTheme="minorHAnsi" w:cstheme="minorBidi"/>
            <w:bCs w:val="0"/>
            <w:kern w:val="0"/>
            <w:sz w:val="22"/>
            <w:szCs w:val="22"/>
            <w:lang w:eastAsia="es-MX"/>
          </w:rPr>
          <w:tab/>
        </w:r>
        <w:r w:rsidR="00334228" w:rsidRPr="009E7023">
          <w:rPr>
            <w:rStyle w:val="Hipervnculo"/>
          </w:rPr>
          <w:t>CONTENIDO DE LAS PROPOSICIONES</w:t>
        </w:r>
        <w:r w:rsidR="00334228">
          <w:rPr>
            <w:webHidden/>
          </w:rPr>
          <w:tab/>
        </w:r>
        <w:r w:rsidR="00334228">
          <w:rPr>
            <w:webHidden/>
          </w:rPr>
          <w:fldChar w:fldCharType="begin"/>
        </w:r>
        <w:r w:rsidR="00334228">
          <w:rPr>
            <w:webHidden/>
          </w:rPr>
          <w:instrText xml:space="preserve"> PAGEREF _Toc118144138 \h </w:instrText>
        </w:r>
        <w:r w:rsidR="00334228">
          <w:rPr>
            <w:webHidden/>
          </w:rPr>
        </w:r>
        <w:r w:rsidR="00334228">
          <w:rPr>
            <w:webHidden/>
          </w:rPr>
          <w:fldChar w:fldCharType="separate"/>
        </w:r>
        <w:r w:rsidR="00437A44">
          <w:rPr>
            <w:webHidden/>
          </w:rPr>
          <w:t>18</w:t>
        </w:r>
        <w:r w:rsidR="00334228">
          <w:rPr>
            <w:webHidden/>
          </w:rPr>
          <w:fldChar w:fldCharType="end"/>
        </w:r>
      </w:hyperlink>
    </w:p>
    <w:p w14:paraId="3B7B9C44" w14:textId="7B1A9173" w:rsidR="00334228" w:rsidRDefault="0004768C">
      <w:pPr>
        <w:pStyle w:val="TDC1"/>
        <w:rPr>
          <w:rFonts w:asciiTheme="minorHAnsi" w:eastAsiaTheme="minorEastAsia" w:hAnsiTheme="minorHAnsi" w:cstheme="minorBidi"/>
          <w:bCs w:val="0"/>
          <w:kern w:val="0"/>
          <w:sz w:val="22"/>
          <w:szCs w:val="22"/>
          <w:lang w:eastAsia="es-MX"/>
        </w:rPr>
      </w:pPr>
      <w:hyperlink w:anchor="_Toc118144142" w:history="1">
        <w:r w:rsidR="00334228" w:rsidRPr="009E7023">
          <w:rPr>
            <w:rStyle w:val="Hipervnculo"/>
          </w:rPr>
          <w:t>5.</w:t>
        </w:r>
        <w:r w:rsidR="00334228">
          <w:rPr>
            <w:rFonts w:asciiTheme="minorHAnsi" w:eastAsiaTheme="minorEastAsia" w:hAnsiTheme="minorHAnsi" w:cstheme="minorBidi"/>
            <w:bCs w:val="0"/>
            <w:kern w:val="0"/>
            <w:sz w:val="22"/>
            <w:szCs w:val="22"/>
            <w:lang w:eastAsia="es-MX"/>
          </w:rPr>
          <w:tab/>
        </w:r>
        <w:r w:rsidR="00334228" w:rsidRPr="009E7023">
          <w:rPr>
            <w:rStyle w:val="Hipervnculo"/>
          </w:rPr>
          <w:t>CRITERIO DE EVALUACIÓN Y ADJUDICACIÓN DEL CONTRATO</w:t>
        </w:r>
        <w:r w:rsidR="00334228">
          <w:rPr>
            <w:webHidden/>
          </w:rPr>
          <w:tab/>
        </w:r>
        <w:r w:rsidR="00334228">
          <w:rPr>
            <w:webHidden/>
          </w:rPr>
          <w:fldChar w:fldCharType="begin"/>
        </w:r>
        <w:r w:rsidR="00334228">
          <w:rPr>
            <w:webHidden/>
          </w:rPr>
          <w:instrText xml:space="preserve"> PAGEREF _Toc118144142 \h </w:instrText>
        </w:r>
        <w:r w:rsidR="00334228">
          <w:rPr>
            <w:webHidden/>
          </w:rPr>
        </w:r>
        <w:r w:rsidR="00334228">
          <w:rPr>
            <w:webHidden/>
          </w:rPr>
          <w:fldChar w:fldCharType="separate"/>
        </w:r>
        <w:r w:rsidR="00437A44">
          <w:rPr>
            <w:webHidden/>
          </w:rPr>
          <w:t>20</w:t>
        </w:r>
        <w:r w:rsidR="00334228">
          <w:rPr>
            <w:webHidden/>
          </w:rPr>
          <w:fldChar w:fldCharType="end"/>
        </w:r>
      </w:hyperlink>
    </w:p>
    <w:p w14:paraId="47D1A377" w14:textId="66CD0BDC" w:rsidR="00334228" w:rsidRDefault="0004768C">
      <w:pPr>
        <w:pStyle w:val="TDC1"/>
        <w:rPr>
          <w:rFonts w:asciiTheme="minorHAnsi" w:eastAsiaTheme="minorEastAsia" w:hAnsiTheme="minorHAnsi" w:cstheme="minorBidi"/>
          <w:bCs w:val="0"/>
          <w:kern w:val="0"/>
          <w:sz w:val="22"/>
          <w:szCs w:val="22"/>
          <w:lang w:eastAsia="es-MX"/>
        </w:rPr>
      </w:pPr>
      <w:hyperlink w:anchor="_Toc118144146" w:history="1">
        <w:r w:rsidR="00334228" w:rsidRPr="009E7023">
          <w:rPr>
            <w:rStyle w:val="Hipervnculo"/>
          </w:rPr>
          <w:t>6.</w:t>
        </w:r>
        <w:r w:rsidR="00334228">
          <w:rPr>
            <w:rFonts w:asciiTheme="minorHAnsi" w:eastAsiaTheme="minorEastAsia" w:hAnsiTheme="minorHAnsi" w:cstheme="minorBidi"/>
            <w:bCs w:val="0"/>
            <w:kern w:val="0"/>
            <w:sz w:val="22"/>
            <w:szCs w:val="22"/>
            <w:lang w:eastAsia="es-MX"/>
          </w:rPr>
          <w:tab/>
        </w:r>
        <w:r w:rsidR="00334228" w:rsidRPr="009E7023">
          <w:rPr>
            <w:rStyle w:val="Hipervnculo"/>
          </w:rPr>
          <w:t>ACTOS QUE SE EFECTUARÁN DURANTE EL DESARROLLO DEL PROCEDIMIENTO</w:t>
        </w:r>
        <w:r w:rsidR="00334228">
          <w:rPr>
            <w:webHidden/>
          </w:rPr>
          <w:tab/>
        </w:r>
        <w:r w:rsidR="00334228">
          <w:rPr>
            <w:webHidden/>
          </w:rPr>
          <w:fldChar w:fldCharType="begin"/>
        </w:r>
        <w:r w:rsidR="00334228">
          <w:rPr>
            <w:webHidden/>
          </w:rPr>
          <w:instrText xml:space="preserve"> PAGEREF _Toc118144146 \h </w:instrText>
        </w:r>
        <w:r w:rsidR="00334228">
          <w:rPr>
            <w:webHidden/>
          </w:rPr>
        </w:r>
        <w:r w:rsidR="00334228">
          <w:rPr>
            <w:webHidden/>
          </w:rPr>
          <w:fldChar w:fldCharType="separate"/>
        </w:r>
        <w:r w:rsidR="00437A44">
          <w:rPr>
            <w:webHidden/>
          </w:rPr>
          <w:t>22</w:t>
        </w:r>
        <w:r w:rsidR="00334228">
          <w:rPr>
            <w:webHidden/>
          </w:rPr>
          <w:fldChar w:fldCharType="end"/>
        </w:r>
      </w:hyperlink>
    </w:p>
    <w:p w14:paraId="09609BA3" w14:textId="19DF81BE" w:rsidR="00334228" w:rsidRDefault="0004768C">
      <w:pPr>
        <w:pStyle w:val="TDC1"/>
        <w:rPr>
          <w:rFonts w:asciiTheme="minorHAnsi" w:eastAsiaTheme="minorEastAsia" w:hAnsiTheme="minorHAnsi" w:cstheme="minorBidi"/>
          <w:bCs w:val="0"/>
          <w:kern w:val="0"/>
          <w:sz w:val="22"/>
          <w:szCs w:val="22"/>
          <w:lang w:eastAsia="es-MX"/>
        </w:rPr>
      </w:pPr>
      <w:hyperlink w:anchor="_Toc118144153" w:history="1">
        <w:r w:rsidR="00334228" w:rsidRPr="009E7023">
          <w:rPr>
            <w:rStyle w:val="Hipervnculo"/>
          </w:rPr>
          <w:t>7</w:t>
        </w:r>
        <w:r w:rsidR="00334228">
          <w:rPr>
            <w:rFonts w:asciiTheme="minorHAnsi" w:eastAsiaTheme="minorEastAsia" w:hAnsiTheme="minorHAnsi" w:cstheme="minorBidi"/>
            <w:bCs w:val="0"/>
            <w:kern w:val="0"/>
            <w:sz w:val="22"/>
            <w:szCs w:val="22"/>
            <w:lang w:eastAsia="es-MX"/>
          </w:rPr>
          <w:tab/>
        </w:r>
        <w:r w:rsidR="00334228" w:rsidRPr="009E7023">
          <w:rPr>
            <w:rStyle w:val="Hipervnculo"/>
          </w:rPr>
          <w:t>FORMALIZACIÓN DEL CONTRATO</w:t>
        </w:r>
        <w:r w:rsidR="00334228">
          <w:rPr>
            <w:webHidden/>
          </w:rPr>
          <w:tab/>
        </w:r>
        <w:r w:rsidR="00334228">
          <w:rPr>
            <w:webHidden/>
          </w:rPr>
          <w:fldChar w:fldCharType="begin"/>
        </w:r>
        <w:r w:rsidR="00334228">
          <w:rPr>
            <w:webHidden/>
          </w:rPr>
          <w:instrText xml:space="preserve"> PAGEREF _Toc118144153 \h </w:instrText>
        </w:r>
        <w:r w:rsidR="00334228">
          <w:rPr>
            <w:webHidden/>
          </w:rPr>
        </w:r>
        <w:r w:rsidR="00334228">
          <w:rPr>
            <w:webHidden/>
          </w:rPr>
          <w:fldChar w:fldCharType="separate"/>
        </w:r>
        <w:r w:rsidR="00437A44">
          <w:rPr>
            <w:webHidden/>
          </w:rPr>
          <w:t>24</w:t>
        </w:r>
        <w:r w:rsidR="00334228">
          <w:rPr>
            <w:webHidden/>
          </w:rPr>
          <w:fldChar w:fldCharType="end"/>
        </w:r>
      </w:hyperlink>
    </w:p>
    <w:p w14:paraId="6857F3EE" w14:textId="265C306D" w:rsidR="00334228" w:rsidRDefault="0004768C">
      <w:pPr>
        <w:pStyle w:val="TDC1"/>
        <w:rPr>
          <w:rFonts w:asciiTheme="minorHAnsi" w:eastAsiaTheme="minorEastAsia" w:hAnsiTheme="minorHAnsi" w:cstheme="minorBidi"/>
          <w:bCs w:val="0"/>
          <w:kern w:val="0"/>
          <w:sz w:val="22"/>
          <w:szCs w:val="22"/>
          <w:lang w:eastAsia="es-MX"/>
        </w:rPr>
      </w:pPr>
      <w:hyperlink w:anchor="_Toc118144156" w:history="1">
        <w:r w:rsidR="00334228" w:rsidRPr="009E7023">
          <w:rPr>
            <w:rStyle w:val="Hipervnculo"/>
          </w:rPr>
          <w:t>8</w:t>
        </w:r>
        <w:r w:rsidR="00334228">
          <w:rPr>
            <w:rFonts w:asciiTheme="minorHAnsi" w:eastAsiaTheme="minorEastAsia" w:hAnsiTheme="minorHAnsi" w:cstheme="minorBidi"/>
            <w:bCs w:val="0"/>
            <w:kern w:val="0"/>
            <w:sz w:val="22"/>
            <w:szCs w:val="22"/>
            <w:lang w:eastAsia="es-MX"/>
          </w:rPr>
          <w:tab/>
        </w:r>
        <w:r w:rsidR="00334228" w:rsidRPr="009E7023">
          <w:rPr>
            <w:rStyle w:val="Hipervnculo"/>
          </w:rPr>
          <w:t>PENAS CONVENCIONALES</w:t>
        </w:r>
        <w:r w:rsidR="00334228">
          <w:rPr>
            <w:webHidden/>
          </w:rPr>
          <w:tab/>
        </w:r>
        <w:r w:rsidR="00334228">
          <w:rPr>
            <w:webHidden/>
          </w:rPr>
          <w:fldChar w:fldCharType="begin"/>
        </w:r>
        <w:r w:rsidR="00334228">
          <w:rPr>
            <w:webHidden/>
          </w:rPr>
          <w:instrText xml:space="preserve"> PAGEREF _Toc118144156 \h </w:instrText>
        </w:r>
        <w:r w:rsidR="00334228">
          <w:rPr>
            <w:webHidden/>
          </w:rPr>
        </w:r>
        <w:r w:rsidR="00334228">
          <w:rPr>
            <w:webHidden/>
          </w:rPr>
          <w:fldChar w:fldCharType="separate"/>
        </w:r>
        <w:r w:rsidR="00437A44">
          <w:rPr>
            <w:webHidden/>
          </w:rPr>
          <w:t>28</w:t>
        </w:r>
        <w:r w:rsidR="00334228">
          <w:rPr>
            <w:webHidden/>
          </w:rPr>
          <w:fldChar w:fldCharType="end"/>
        </w:r>
      </w:hyperlink>
    </w:p>
    <w:p w14:paraId="1135F21E" w14:textId="43AF2976" w:rsidR="00334228" w:rsidRDefault="0004768C">
      <w:pPr>
        <w:pStyle w:val="TDC1"/>
        <w:rPr>
          <w:rFonts w:asciiTheme="minorHAnsi" w:eastAsiaTheme="minorEastAsia" w:hAnsiTheme="minorHAnsi" w:cstheme="minorBidi"/>
          <w:bCs w:val="0"/>
          <w:kern w:val="0"/>
          <w:sz w:val="22"/>
          <w:szCs w:val="22"/>
          <w:lang w:eastAsia="es-MX"/>
        </w:rPr>
      </w:pPr>
      <w:hyperlink w:anchor="_Toc118144157" w:history="1">
        <w:r w:rsidR="00334228" w:rsidRPr="009E7023">
          <w:rPr>
            <w:rStyle w:val="Hipervnculo"/>
          </w:rPr>
          <w:t>9</w:t>
        </w:r>
        <w:r w:rsidR="00334228">
          <w:rPr>
            <w:rFonts w:asciiTheme="minorHAnsi" w:eastAsiaTheme="minorEastAsia" w:hAnsiTheme="minorHAnsi" w:cstheme="minorBidi"/>
            <w:bCs w:val="0"/>
            <w:kern w:val="0"/>
            <w:sz w:val="22"/>
            <w:szCs w:val="22"/>
            <w:lang w:eastAsia="es-MX"/>
          </w:rPr>
          <w:tab/>
        </w:r>
        <w:r w:rsidR="00334228" w:rsidRPr="009E7023">
          <w:rPr>
            <w:rStyle w:val="Hipervnculo"/>
          </w:rPr>
          <w:t>DEDUCCIONES</w:t>
        </w:r>
        <w:r w:rsidR="00334228">
          <w:rPr>
            <w:webHidden/>
          </w:rPr>
          <w:tab/>
        </w:r>
        <w:r w:rsidR="00334228">
          <w:rPr>
            <w:webHidden/>
          </w:rPr>
          <w:fldChar w:fldCharType="begin"/>
        </w:r>
        <w:r w:rsidR="00334228">
          <w:rPr>
            <w:webHidden/>
          </w:rPr>
          <w:instrText xml:space="preserve"> PAGEREF _Toc118144157 \h </w:instrText>
        </w:r>
        <w:r w:rsidR="00334228">
          <w:rPr>
            <w:webHidden/>
          </w:rPr>
        </w:r>
        <w:r w:rsidR="00334228">
          <w:rPr>
            <w:webHidden/>
          </w:rPr>
          <w:fldChar w:fldCharType="separate"/>
        </w:r>
        <w:r w:rsidR="00437A44">
          <w:rPr>
            <w:webHidden/>
          </w:rPr>
          <w:t>30</w:t>
        </w:r>
        <w:r w:rsidR="00334228">
          <w:rPr>
            <w:webHidden/>
          </w:rPr>
          <w:fldChar w:fldCharType="end"/>
        </w:r>
      </w:hyperlink>
    </w:p>
    <w:p w14:paraId="5D9617A7" w14:textId="080B03A6" w:rsidR="00334228" w:rsidRDefault="0004768C">
      <w:pPr>
        <w:pStyle w:val="TDC1"/>
        <w:rPr>
          <w:rFonts w:asciiTheme="minorHAnsi" w:eastAsiaTheme="minorEastAsia" w:hAnsiTheme="minorHAnsi" w:cstheme="minorBidi"/>
          <w:bCs w:val="0"/>
          <w:kern w:val="0"/>
          <w:sz w:val="22"/>
          <w:szCs w:val="22"/>
          <w:lang w:eastAsia="es-MX"/>
        </w:rPr>
      </w:pPr>
      <w:hyperlink w:anchor="_Toc118144158" w:history="1">
        <w:r w:rsidR="00334228" w:rsidRPr="009E7023">
          <w:rPr>
            <w:rStyle w:val="Hipervnculo"/>
          </w:rPr>
          <w:t>10</w:t>
        </w:r>
        <w:r w:rsidR="00334228">
          <w:rPr>
            <w:rFonts w:asciiTheme="minorHAnsi" w:eastAsiaTheme="minorEastAsia" w:hAnsiTheme="minorHAnsi" w:cstheme="minorBidi"/>
            <w:bCs w:val="0"/>
            <w:kern w:val="0"/>
            <w:sz w:val="22"/>
            <w:szCs w:val="22"/>
            <w:lang w:eastAsia="es-MX"/>
          </w:rPr>
          <w:tab/>
        </w:r>
        <w:r w:rsidR="00334228" w:rsidRPr="009E7023">
          <w:rPr>
            <w:rStyle w:val="Hipervnculo"/>
          </w:rPr>
          <w:t>PRÓRROGAS.</w:t>
        </w:r>
        <w:r w:rsidR="00334228">
          <w:rPr>
            <w:webHidden/>
          </w:rPr>
          <w:tab/>
        </w:r>
        <w:r w:rsidR="00334228">
          <w:rPr>
            <w:webHidden/>
          </w:rPr>
          <w:fldChar w:fldCharType="begin"/>
        </w:r>
        <w:r w:rsidR="00334228">
          <w:rPr>
            <w:webHidden/>
          </w:rPr>
          <w:instrText xml:space="preserve"> PAGEREF _Toc118144158 \h </w:instrText>
        </w:r>
        <w:r w:rsidR="00334228">
          <w:rPr>
            <w:webHidden/>
          </w:rPr>
        </w:r>
        <w:r w:rsidR="00334228">
          <w:rPr>
            <w:webHidden/>
          </w:rPr>
          <w:fldChar w:fldCharType="separate"/>
        </w:r>
        <w:r w:rsidR="00437A44">
          <w:rPr>
            <w:webHidden/>
          </w:rPr>
          <w:t>30</w:t>
        </w:r>
        <w:r w:rsidR="00334228">
          <w:rPr>
            <w:webHidden/>
          </w:rPr>
          <w:fldChar w:fldCharType="end"/>
        </w:r>
      </w:hyperlink>
    </w:p>
    <w:p w14:paraId="621648B1" w14:textId="3A20B099" w:rsidR="00334228" w:rsidRDefault="0004768C">
      <w:pPr>
        <w:pStyle w:val="TDC1"/>
        <w:rPr>
          <w:rFonts w:asciiTheme="minorHAnsi" w:eastAsiaTheme="minorEastAsia" w:hAnsiTheme="minorHAnsi" w:cstheme="minorBidi"/>
          <w:bCs w:val="0"/>
          <w:kern w:val="0"/>
          <w:sz w:val="22"/>
          <w:szCs w:val="22"/>
          <w:lang w:eastAsia="es-MX"/>
        </w:rPr>
      </w:pPr>
      <w:hyperlink w:anchor="_Toc118144159" w:history="1">
        <w:r w:rsidR="00334228" w:rsidRPr="009E7023">
          <w:rPr>
            <w:rStyle w:val="Hipervnculo"/>
          </w:rPr>
          <w:t>11</w:t>
        </w:r>
        <w:r w:rsidR="00334228">
          <w:rPr>
            <w:rFonts w:asciiTheme="minorHAnsi" w:eastAsiaTheme="minorEastAsia" w:hAnsiTheme="minorHAnsi" w:cstheme="minorBidi"/>
            <w:bCs w:val="0"/>
            <w:kern w:val="0"/>
            <w:sz w:val="22"/>
            <w:szCs w:val="22"/>
            <w:lang w:eastAsia="es-MX"/>
          </w:rPr>
          <w:tab/>
        </w:r>
        <w:r w:rsidR="00334228" w:rsidRPr="009E7023">
          <w:rPr>
            <w:rStyle w:val="Hipervnculo"/>
          </w:rPr>
          <w:t>TERMINACIÓN ANTICIPADA DEL CONTRATO.</w:t>
        </w:r>
        <w:r w:rsidR="00334228">
          <w:rPr>
            <w:webHidden/>
          </w:rPr>
          <w:tab/>
        </w:r>
        <w:r w:rsidR="00334228">
          <w:rPr>
            <w:webHidden/>
          </w:rPr>
          <w:fldChar w:fldCharType="begin"/>
        </w:r>
        <w:r w:rsidR="00334228">
          <w:rPr>
            <w:webHidden/>
          </w:rPr>
          <w:instrText xml:space="preserve"> PAGEREF _Toc118144159 \h </w:instrText>
        </w:r>
        <w:r w:rsidR="00334228">
          <w:rPr>
            <w:webHidden/>
          </w:rPr>
        </w:r>
        <w:r w:rsidR="00334228">
          <w:rPr>
            <w:webHidden/>
          </w:rPr>
          <w:fldChar w:fldCharType="separate"/>
        </w:r>
        <w:r w:rsidR="00437A44">
          <w:rPr>
            <w:webHidden/>
          </w:rPr>
          <w:t>30</w:t>
        </w:r>
        <w:r w:rsidR="00334228">
          <w:rPr>
            <w:webHidden/>
          </w:rPr>
          <w:fldChar w:fldCharType="end"/>
        </w:r>
      </w:hyperlink>
    </w:p>
    <w:p w14:paraId="0BEFA524" w14:textId="59917AD0" w:rsidR="00334228" w:rsidRDefault="0004768C">
      <w:pPr>
        <w:pStyle w:val="TDC1"/>
        <w:rPr>
          <w:rFonts w:asciiTheme="minorHAnsi" w:eastAsiaTheme="minorEastAsia" w:hAnsiTheme="minorHAnsi" w:cstheme="minorBidi"/>
          <w:bCs w:val="0"/>
          <w:kern w:val="0"/>
          <w:sz w:val="22"/>
          <w:szCs w:val="22"/>
          <w:lang w:eastAsia="es-MX"/>
        </w:rPr>
      </w:pPr>
      <w:hyperlink w:anchor="_Toc118144160" w:history="1">
        <w:r w:rsidR="00334228" w:rsidRPr="009E7023">
          <w:rPr>
            <w:rStyle w:val="Hipervnculo"/>
          </w:rPr>
          <w:t>12</w:t>
        </w:r>
        <w:r w:rsidR="00334228">
          <w:rPr>
            <w:rFonts w:asciiTheme="minorHAnsi" w:eastAsiaTheme="minorEastAsia" w:hAnsiTheme="minorHAnsi" w:cstheme="minorBidi"/>
            <w:bCs w:val="0"/>
            <w:kern w:val="0"/>
            <w:sz w:val="22"/>
            <w:szCs w:val="22"/>
            <w:lang w:eastAsia="es-MX"/>
          </w:rPr>
          <w:tab/>
        </w:r>
        <w:r w:rsidR="00334228" w:rsidRPr="009E7023">
          <w:rPr>
            <w:rStyle w:val="Hipervnculo"/>
          </w:rPr>
          <w:t>RESCISIÓN DEL CONTRATO.</w:t>
        </w:r>
        <w:r w:rsidR="00334228">
          <w:rPr>
            <w:webHidden/>
          </w:rPr>
          <w:tab/>
        </w:r>
        <w:r w:rsidR="00334228">
          <w:rPr>
            <w:webHidden/>
          </w:rPr>
          <w:fldChar w:fldCharType="begin"/>
        </w:r>
        <w:r w:rsidR="00334228">
          <w:rPr>
            <w:webHidden/>
          </w:rPr>
          <w:instrText xml:space="preserve"> PAGEREF _Toc118144160 \h </w:instrText>
        </w:r>
        <w:r w:rsidR="00334228">
          <w:rPr>
            <w:webHidden/>
          </w:rPr>
        </w:r>
        <w:r w:rsidR="00334228">
          <w:rPr>
            <w:webHidden/>
          </w:rPr>
          <w:fldChar w:fldCharType="separate"/>
        </w:r>
        <w:r w:rsidR="00437A44">
          <w:rPr>
            <w:webHidden/>
          </w:rPr>
          <w:t>31</w:t>
        </w:r>
        <w:r w:rsidR="00334228">
          <w:rPr>
            <w:webHidden/>
          </w:rPr>
          <w:fldChar w:fldCharType="end"/>
        </w:r>
      </w:hyperlink>
    </w:p>
    <w:p w14:paraId="039F0CB4" w14:textId="46F15040" w:rsidR="00334228" w:rsidRDefault="0004768C">
      <w:pPr>
        <w:pStyle w:val="TDC1"/>
        <w:rPr>
          <w:rFonts w:asciiTheme="minorHAnsi" w:eastAsiaTheme="minorEastAsia" w:hAnsiTheme="minorHAnsi" w:cstheme="minorBidi"/>
          <w:bCs w:val="0"/>
          <w:kern w:val="0"/>
          <w:sz w:val="22"/>
          <w:szCs w:val="22"/>
          <w:lang w:eastAsia="es-MX"/>
        </w:rPr>
      </w:pPr>
      <w:hyperlink w:anchor="_Toc118144161" w:history="1">
        <w:r w:rsidR="00334228" w:rsidRPr="009E7023">
          <w:rPr>
            <w:rStyle w:val="Hipervnculo"/>
          </w:rPr>
          <w:t>13</w:t>
        </w:r>
        <w:r w:rsidR="00334228">
          <w:rPr>
            <w:rFonts w:asciiTheme="minorHAnsi" w:eastAsiaTheme="minorEastAsia" w:hAnsiTheme="minorHAnsi" w:cstheme="minorBidi"/>
            <w:bCs w:val="0"/>
            <w:kern w:val="0"/>
            <w:sz w:val="22"/>
            <w:szCs w:val="22"/>
            <w:lang w:eastAsia="es-MX"/>
          </w:rPr>
          <w:tab/>
        </w:r>
        <w:r w:rsidR="00334228" w:rsidRPr="009E7023">
          <w:rPr>
            <w:rStyle w:val="Hipervnculo"/>
          </w:rPr>
          <w:t>MODIFICACIONES AL CONTRATO Y CANTIDADES ADICIONALES QUE PODRÁN CONTRATARSE.</w:t>
        </w:r>
        <w:r w:rsidR="00334228">
          <w:rPr>
            <w:webHidden/>
          </w:rPr>
          <w:tab/>
        </w:r>
        <w:r w:rsidR="00334228">
          <w:rPr>
            <w:webHidden/>
          </w:rPr>
          <w:fldChar w:fldCharType="begin"/>
        </w:r>
        <w:r w:rsidR="00334228">
          <w:rPr>
            <w:webHidden/>
          </w:rPr>
          <w:instrText xml:space="preserve"> PAGEREF _Toc118144161 \h </w:instrText>
        </w:r>
        <w:r w:rsidR="00334228">
          <w:rPr>
            <w:webHidden/>
          </w:rPr>
        </w:r>
        <w:r w:rsidR="00334228">
          <w:rPr>
            <w:webHidden/>
          </w:rPr>
          <w:fldChar w:fldCharType="separate"/>
        </w:r>
        <w:r w:rsidR="00437A44">
          <w:rPr>
            <w:webHidden/>
          </w:rPr>
          <w:t>32</w:t>
        </w:r>
        <w:r w:rsidR="00334228">
          <w:rPr>
            <w:webHidden/>
          </w:rPr>
          <w:fldChar w:fldCharType="end"/>
        </w:r>
      </w:hyperlink>
    </w:p>
    <w:p w14:paraId="07B718D4" w14:textId="500F9D59" w:rsidR="00334228" w:rsidRDefault="0004768C">
      <w:pPr>
        <w:pStyle w:val="TDC1"/>
        <w:rPr>
          <w:rFonts w:asciiTheme="minorHAnsi" w:eastAsiaTheme="minorEastAsia" w:hAnsiTheme="minorHAnsi" w:cstheme="minorBidi"/>
          <w:bCs w:val="0"/>
          <w:kern w:val="0"/>
          <w:sz w:val="22"/>
          <w:szCs w:val="22"/>
          <w:lang w:eastAsia="es-MX"/>
        </w:rPr>
      </w:pPr>
      <w:hyperlink w:anchor="_Toc118144162" w:history="1">
        <w:r w:rsidR="00334228" w:rsidRPr="009E7023">
          <w:rPr>
            <w:rStyle w:val="Hipervnculo"/>
          </w:rPr>
          <w:t>14</w:t>
        </w:r>
        <w:r w:rsidR="00334228">
          <w:rPr>
            <w:rFonts w:asciiTheme="minorHAnsi" w:eastAsiaTheme="minorEastAsia" w:hAnsiTheme="minorHAnsi" w:cstheme="minorBidi"/>
            <w:bCs w:val="0"/>
            <w:kern w:val="0"/>
            <w:sz w:val="22"/>
            <w:szCs w:val="22"/>
            <w:lang w:eastAsia="es-MX"/>
          </w:rPr>
          <w:tab/>
        </w:r>
        <w:r w:rsidR="00334228" w:rsidRPr="009E7023">
          <w:rPr>
            <w:rStyle w:val="Hipervnculo"/>
          </w:rPr>
          <w:t>CAUSAS PARA DESECHAR LAS PROPOSICIONES; DECLARACIÓN DE INVITACIÓN DESIERTA Y CANCELACIÓN DE INVITACIÓN.</w:t>
        </w:r>
        <w:r w:rsidR="00334228">
          <w:rPr>
            <w:webHidden/>
          </w:rPr>
          <w:tab/>
        </w:r>
        <w:r w:rsidR="00334228">
          <w:rPr>
            <w:webHidden/>
          </w:rPr>
          <w:fldChar w:fldCharType="begin"/>
        </w:r>
        <w:r w:rsidR="00334228">
          <w:rPr>
            <w:webHidden/>
          </w:rPr>
          <w:instrText xml:space="preserve"> PAGEREF _Toc118144162 \h </w:instrText>
        </w:r>
        <w:r w:rsidR="00334228">
          <w:rPr>
            <w:webHidden/>
          </w:rPr>
        </w:r>
        <w:r w:rsidR="00334228">
          <w:rPr>
            <w:webHidden/>
          </w:rPr>
          <w:fldChar w:fldCharType="separate"/>
        </w:r>
        <w:r w:rsidR="00437A44">
          <w:rPr>
            <w:webHidden/>
          </w:rPr>
          <w:t>32</w:t>
        </w:r>
        <w:r w:rsidR="00334228">
          <w:rPr>
            <w:webHidden/>
          </w:rPr>
          <w:fldChar w:fldCharType="end"/>
        </w:r>
      </w:hyperlink>
    </w:p>
    <w:p w14:paraId="6FE70F89" w14:textId="5FD61CA4" w:rsidR="00334228" w:rsidRDefault="0004768C">
      <w:pPr>
        <w:pStyle w:val="TDC1"/>
        <w:rPr>
          <w:rFonts w:asciiTheme="minorHAnsi" w:eastAsiaTheme="minorEastAsia" w:hAnsiTheme="minorHAnsi" w:cstheme="minorBidi"/>
          <w:bCs w:val="0"/>
          <w:kern w:val="0"/>
          <w:sz w:val="22"/>
          <w:szCs w:val="22"/>
          <w:lang w:eastAsia="es-MX"/>
        </w:rPr>
      </w:pPr>
      <w:hyperlink w:anchor="_Toc118144166" w:history="1">
        <w:r w:rsidR="00334228" w:rsidRPr="009E7023">
          <w:rPr>
            <w:rStyle w:val="Hipervnculo"/>
          </w:rPr>
          <w:t>15</w:t>
        </w:r>
        <w:r w:rsidR="00334228">
          <w:rPr>
            <w:rFonts w:asciiTheme="minorHAnsi" w:eastAsiaTheme="minorEastAsia" w:hAnsiTheme="minorHAnsi" w:cstheme="minorBidi"/>
            <w:bCs w:val="0"/>
            <w:kern w:val="0"/>
            <w:sz w:val="22"/>
            <w:szCs w:val="22"/>
            <w:lang w:eastAsia="es-MX"/>
          </w:rPr>
          <w:tab/>
        </w:r>
        <w:r w:rsidR="00334228" w:rsidRPr="009E7023">
          <w:rPr>
            <w:rStyle w:val="Hipervnculo"/>
          </w:rPr>
          <w:t>INFRACCIONES Y SANCIONES.</w:t>
        </w:r>
        <w:r w:rsidR="00334228">
          <w:rPr>
            <w:webHidden/>
          </w:rPr>
          <w:tab/>
        </w:r>
        <w:r w:rsidR="00334228">
          <w:rPr>
            <w:webHidden/>
          </w:rPr>
          <w:fldChar w:fldCharType="begin"/>
        </w:r>
        <w:r w:rsidR="00334228">
          <w:rPr>
            <w:webHidden/>
          </w:rPr>
          <w:instrText xml:space="preserve"> PAGEREF _Toc118144166 \h </w:instrText>
        </w:r>
        <w:r w:rsidR="00334228">
          <w:rPr>
            <w:webHidden/>
          </w:rPr>
        </w:r>
        <w:r w:rsidR="00334228">
          <w:rPr>
            <w:webHidden/>
          </w:rPr>
          <w:fldChar w:fldCharType="separate"/>
        </w:r>
        <w:r w:rsidR="00437A44">
          <w:rPr>
            <w:webHidden/>
          </w:rPr>
          <w:t>34</w:t>
        </w:r>
        <w:r w:rsidR="00334228">
          <w:rPr>
            <w:webHidden/>
          </w:rPr>
          <w:fldChar w:fldCharType="end"/>
        </w:r>
      </w:hyperlink>
    </w:p>
    <w:p w14:paraId="0E4BDD9A" w14:textId="3FE735CA" w:rsidR="00334228" w:rsidRDefault="0004768C">
      <w:pPr>
        <w:pStyle w:val="TDC1"/>
        <w:rPr>
          <w:rFonts w:asciiTheme="minorHAnsi" w:eastAsiaTheme="minorEastAsia" w:hAnsiTheme="minorHAnsi" w:cstheme="minorBidi"/>
          <w:bCs w:val="0"/>
          <w:kern w:val="0"/>
          <w:sz w:val="22"/>
          <w:szCs w:val="22"/>
          <w:lang w:eastAsia="es-MX"/>
        </w:rPr>
      </w:pPr>
      <w:hyperlink w:anchor="_Toc118144167" w:history="1">
        <w:r w:rsidR="00334228" w:rsidRPr="009E7023">
          <w:rPr>
            <w:rStyle w:val="Hipervnculo"/>
          </w:rPr>
          <w:t>16</w:t>
        </w:r>
        <w:r w:rsidR="00334228">
          <w:rPr>
            <w:rFonts w:asciiTheme="minorHAnsi" w:eastAsiaTheme="minorEastAsia" w:hAnsiTheme="minorHAnsi" w:cstheme="minorBidi"/>
            <w:bCs w:val="0"/>
            <w:kern w:val="0"/>
            <w:sz w:val="22"/>
            <w:szCs w:val="22"/>
            <w:lang w:eastAsia="es-MX"/>
          </w:rPr>
          <w:tab/>
        </w:r>
        <w:r w:rsidR="00334228" w:rsidRPr="009E7023">
          <w:rPr>
            <w:rStyle w:val="Hipervnculo"/>
          </w:rPr>
          <w:t>INCONFORMIDADES.</w:t>
        </w:r>
        <w:r w:rsidR="00334228">
          <w:rPr>
            <w:webHidden/>
          </w:rPr>
          <w:tab/>
        </w:r>
        <w:r w:rsidR="00334228">
          <w:rPr>
            <w:webHidden/>
          </w:rPr>
          <w:fldChar w:fldCharType="begin"/>
        </w:r>
        <w:r w:rsidR="00334228">
          <w:rPr>
            <w:webHidden/>
          </w:rPr>
          <w:instrText xml:space="preserve"> PAGEREF _Toc118144167 \h </w:instrText>
        </w:r>
        <w:r w:rsidR="00334228">
          <w:rPr>
            <w:webHidden/>
          </w:rPr>
        </w:r>
        <w:r w:rsidR="00334228">
          <w:rPr>
            <w:webHidden/>
          </w:rPr>
          <w:fldChar w:fldCharType="separate"/>
        </w:r>
        <w:r w:rsidR="00437A44">
          <w:rPr>
            <w:webHidden/>
          </w:rPr>
          <w:t>34</w:t>
        </w:r>
        <w:r w:rsidR="00334228">
          <w:rPr>
            <w:webHidden/>
          </w:rPr>
          <w:fldChar w:fldCharType="end"/>
        </w:r>
      </w:hyperlink>
    </w:p>
    <w:p w14:paraId="0F8126E7" w14:textId="4B78EB91" w:rsidR="00334228" w:rsidRDefault="0004768C">
      <w:pPr>
        <w:pStyle w:val="TDC1"/>
        <w:rPr>
          <w:rFonts w:asciiTheme="minorHAnsi" w:eastAsiaTheme="minorEastAsia" w:hAnsiTheme="minorHAnsi" w:cstheme="minorBidi"/>
          <w:bCs w:val="0"/>
          <w:kern w:val="0"/>
          <w:sz w:val="22"/>
          <w:szCs w:val="22"/>
          <w:lang w:eastAsia="es-MX"/>
        </w:rPr>
      </w:pPr>
      <w:hyperlink w:anchor="_Toc118144168" w:history="1">
        <w:r w:rsidR="00334228" w:rsidRPr="009E7023">
          <w:rPr>
            <w:rStyle w:val="Hipervnculo"/>
          </w:rPr>
          <w:t>17</w:t>
        </w:r>
        <w:r w:rsidR="00334228">
          <w:rPr>
            <w:rFonts w:asciiTheme="minorHAnsi" w:eastAsiaTheme="minorEastAsia" w:hAnsiTheme="minorHAnsi" w:cstheme="minorBidi"/>
            <w:bCs w:val="0"/>
            <w:kern w:val="0"/>
            <w:sz w:val="22"/>
            <w:szCs w:val="22"/>
            <w:lang w:eastAsia="es-MX"/>
          </w:rPr>
          <w:tab/>
        </w:r>
        <w:r w:rsidR="00334228" w:rsidRPr="009E7023">
          <w:rPr>
            <w:rStyle w:val="Hipervnculo"/>
          </w:rPr>
          <w:t>SOLICITUD DE INFORMACIÓN.</w:t>
        </w:r>
        <w:r w:rsidR="00334228">
          <w:rPr>
            <w:webHidden/>
          </w:rPr>
          <w:tab/>
        </w:r>
        <w:r w:rsidR="00334228">
          <w:rPr>
            <w:webHidden/>
          </w:rPr>
          <w:fldChar w:fldCharType="begin"/>
        </w:r>
        <w:r w:rsidR="00334228">
          <w:rPr>
            <w:webHidden/>
          </w:rPr>
          <w:instrText xml:space="preserve"> PAGEREF _Toc118144168 \h </w:instrText>
        </w:r>
        <w:r w:rsidR="00334228">
          <w:rPr>
            <w:webHidden/>
          </w:rPr>
        </w:r>
        <w:r w:rsidR="00334228">
          <w:rPr>
            <w:webHidden/>
          </w:rPr>
          <w:fldChar w:fldCharType="separate"/>
        </w:r>
        <w:r w:rsidR="00437A44">
          <w:rPr>
            <w:webHidden/>
          </w:rPr>
          <w:t>34</w:t>
        </w:r>
        <w:r w:rsidR="00334228">
          <w:rPr>
            <w:webHidden/>
          </w:rPr>
          <w:fldChar w:fldCharType="end"/>
        </w:r>
      </w:hyperlink>
    </w:p>
    <w:p w14:paraId="68BE2A1B" w14:textId="753A5F12" w:rsidR="00334228" w:rsidRDefault="0004768C">
      <w:pPr>
        <w:pStyle w:val="TDC1"/>
        <w:rPr>
          <w:rFonts w:asciiTheme="minorHAnsi" w:eastAsiaTheme="minorEastAsia" w:hAnsiTheme="minorHAnsi" w:cstheme="minorBidi"/>
          <w:bCs w:val="0"/>
          <w:kern w:val="0"/>
          <w:sz w:val="22"/>
          <w:szCs w:val="22"/>
          <w:lang w:eastAsia="es-MX"/>
        </w:rPr>
      </w:pPr>
      <w:hyperlink w:anchor="_Toc118144169" w:history="1">
        <w:r w:rsidR="00334228" w:rsidRPr="009E7023">
          <w:rPr>
            <w:rStyle w:val="Hipervnculo"/>
          </w:rPr>
          <w:t>18</w:t>
        </w:r>
        <w:r w:rsidR="00334228">
          <w:rPr>
            <w:rFonts w:asciiTheme="minorHAnsi" w:eastAsiaTheme="minorEastAsia" w:hAnsiTheme="minorHAnsi" w:cstheme="minorBidi"/>
            <w:bCs w:val="0"/>
            <w:kern w:val="0"/>
            <w:sz w:val="22"/>
            <w:szCs w:val="22"/>
            <w:lang w:eastAsia="es-MX"/>
          </w:rPr>
          <w:tab/>
        </w:r>
        <w:r w:rsidR="00334228" w:rsidRPr="009E7023">
          <w:rPr>
            <w:rStyle w:val="Hipervnculo"/>
          </w:rPr>
          <w:t>NO NEGOCIABILIDAD DE LAS CONDICIONES CONTENIDAS EN ESTA CONVOCATORIA Y EN LAS PROPOSICIONES.</w:t>
        </w:r>
        <w:r w:rsidR="00334228">
          <w:rPr>
            <w:webHidden/>
          </w:rPr>
          <w:tab/>
        </w:r>
        <w:r w:rsidR="00334228">
          <w:rPr>
            <w:webHidden/>
          </w:rPr>
          <w:fldChar w:fldCharType="begin"/>
        </w:r>
        <w:r w:rsidR="00334228">
          <w:rPr>
            <w:webHidden/>
          </w:rPr>
          <w:instrText xml:space="preserve"> PAGEREF _Toc118144169 \h </w:instrText>
        </w:r>
        <w:r w:rsidR="00334228">
          <w:rPr>
            <w:webHidden/>
          </w:rPr>
        </w:r>
        <w:r w:rsidR="00334228">
          <w:rPr>
            <w:webHidden/>
          </w:rPr>
          <w:fldChar w:fldCharType="separate"/>
        </w:r>
        <w:r w:rsidR="00437A44">
          <w:rPr>
            <w:webHidden/>
          </w:rPr>
          <w:t>34</w:t>
        </w:r>
        <w:r w:rsidR="00334228">
          <w:rPr>
            <w:webHidden/>
          </w:rPr>
          <w:fldChar w:fldCharType="end"/>
        </w:r>
      </w:hyperlink>
    </w:p>
    <w:p w14:paraId="6EF8EA89" w14:textId="468B9F6D" w:rsidR="00334228" w:rsidRDefault="0004768C" w:rsidP="00334228">
      <w:pPr>
        <w:pStyle w:val="TDC1"/>
        <w:rPr>
          <w:rFonts w:asciiTheme="minorHAnsi" w:eastAsiaTheme="minorEastAsia" w:hAnsiTheme="minorHAnsi" w:cstheme="minorBidi"/>
          <w:bCs w:val="0"/>
          <w:kern w:val="0"/>
          <w:sz w:val="22"/>
          <w:szCs w:val="22"/>
          <w:lang w:eastAsia="es-MX"/>
        </w:rPr>
      </w:pPr>
      <w:hyperlink w:anchor="_Toc118144170" w:history="1">
        <w:r w:rsidR="00334228" w:rsidRPr="009E7023">
          <w:rPr>
            <w:rStyle w:val="Hipervnculo"/>
          </w:rPr>
          <w:t>ANEXO 1</w:t>
        </w:r>
        <w:r w:rsidR="00334228">
          <w:rPr>
            <w:webHidden/>
          </w:rPr>
          <w:tab/>
        </w:r>
        <w:r w:rsidR="00334228">
          <w:rPr>
            <w:webHidden/>
          </w:rPr>
          <w:fldChar w:fldCharType="begin"/>
        </w:r>
        <w:r w:rsidR="00334228">
          <w:rPr>
            <w:webHidden/>
          </w:rPr>
          <w:instrText xml:space="preserve"> PAGEREF _Toc118144170 \h </w:instrText>
        </w:r>
        <w:r w:rsidR="00334228">
          <w:rPr>
            <w:webHidden/>
          </w:rPr>
        </w:r>
        <w:r w:rsidR="00334228">
          <w:rPr>
            <w:webHidden/>
          </w:rPr>
          <w:fldChar w:fldCharType="separate"/>
        </w:r>
        <w:r w:rsidR="00437A44">
          <w:rPr>
            <w:webHidden/>
          </w:rPr>
          <w:t>35</w:t>
        </w:r>
        <w:r w:rsidR="00334228">
          <w:rPr>
            <w:webHidden/>
          </w:rPr>
          <w:fldChar w:fldCharType="end"/>
        </w:r>
      </w:hyperlink>
    </w:p>
    <w:p w14:paraId="5E4A8D91" w14:textId="65918361" w:rsidR="00334228" w:rsidRDefault="0004768C">
      <w:pPr>
        <w:pStyle w:val="TDC1"/>
        <w:rPr>
          <w:rFonts w:asciiTheme="minorHAnsi" w:eastAsiaTheme="minorEastAsia" w:hAnsiTheme="minorHAnsi" w:cstheme="minorBidi"/>
          <w:bCs w:val="0"/>
          <w:kern w:val="0"/>
          <w:sz w:val="22"/>
          <w:szCs w:val="22"/>
          <w:lang w:eastAsia="es-MX"/>
        </w:rPr>
      </w:pPr>
      <w:hyperlink w:anchor="_Toc118144172" w:history="1">
        <w:r w:rsidR="00334228" w:rsidRPr="009E7023">
          <w:rPr>
            <w:rStyle w:val="Hipervnculo"/>
          </w:rPr>
          <w:t>ANEXO 2</w:t>
        </w:r>
        <w:r w:rsidR="00334228">
          <w:rPr>
            <w:webHidden/>
          </w:rPr>
          <w:tab/>
        </w:r>
        <w:r w:rsidR="00334228">
          <w:rPr>
            <w:webHidden/>
          </w:rPr>
          <w:fldChar w:fldCharType="begin"/>
        </w:r>
        <w:r w:rsidR="00334228">
          <w:rPr>
            <w:webHidden/>
          </w:rPr>
          <w:instrText xml:space="preserve"> PAGEREF _Toc118144172 \h </w:instrText>
        </w:r>
        <w:r w:rsidR="00334228">
          <w:rPr>
            <w:webHidden/>
          </w:rPr>
        </w:r>
        <w:r w:rsidR="00334228">
          <w:rPr>
            <w:webHidden/>
          </w:rPr>
          <w:fldChar w:fldCharType="separate"/>
        </w:r>
        <w:r w:rsidR="00437A44">
          <w:rPr>
            <w:webHidden/>
          </w:rPr>
          <w:t>40</w:t>
        </w:r>
        <w:r w:rsidR="00334228">
          <w:rPr>
            <w:webHidden/>
          </w:rPr>
          <w:fldChar w:fldCharType="end"/>
        </w:r>
      </w:hyperlink>
    </w:p>
    <w:p w14:paraId="6D25E0FE" w14:textId="721B3B5C" w:rsidR="00334228" w:rsidRDefault="0004768C">
      <w:pPr>
        <w:pStyle w:val="TDC1"/>
        <w:rPr>
          <w:rFonts w:asciiTheme="minorHAnsi" w:eastAsiaTheme="minorEastAsia" w:hAnsiTheme="minorHAnsi" w:cstheme="minorBidi"/>
          <w:bCs w:val="0"/>
          <w:kern w:val="0"/>
          <w:sz w:val="22"/>
          <w:szCs w:val="22"/>
          <w:lang w:eastAsia="es-MX"/>
        </w:rPr>
      </w:pPr>
      <w:hyperlink w:anchor="_Toc118144173" w:history="1">
        <w:r w:rsidR="00334228" w:rsidRPr="009E7023">
          <w:rPr>
            <w:rStyle w:val="Hipervnculo"/>
          </w:rPr>
          <w:t>ANEXO 3 “A”</w:t>
        </w:r>
        <w:r w:rsidR="00334228">
          <w:rPr>
            <w:webHidden/>
          </w:rPr>
          <w:tab/>
        </w:r>
        <w:r w:rsidR="00334228">
          <w:rPr>
            <w:webHidden/>
          </w:rPr>
          <w:fldChar w:fldCharType="begin"/>
        </w:r>
        <w:r w:rsidR="00334228">
          <w:rPr>
            <w:webHidden/>
          </w:rPr>
          <w:instrText xml:space="preserve"> PAGEREF _Toc118144173 \h </w:instrText>
        </w:r>
        <w:r w:rsidR="00334228">
          <w:rPr>
            <w:webHidden/>
          </w:rPr>
        </w:r>
        <w:r w:rsidR="00334228">
          <w:rPr>
            <w:webHidden/>
          </w:rPr>
          <w:fldChar w:fldCharType="separate"/>
        </w:r>
        <w:r w:rsidR="00437A44">
          <w:rPr>
            <w:webHidden/>
          </w:rPr>
          <w:t>41</w:t>
        </w:r>
        <w:r w:rsidR="00334228">
          <w:rPr>
            <w:webHidden/>
          </w:rPr>
          <w:fldChar w:fldCharType="end"/>
        </w:r>
      </w:hyperlink>
    </w:p>
    <w:p w14:paraId="61357100" w14:textId="25529C1D" w:rsidR="00334228" w:rsidRDefault="0004768C">
      <w:pPr>
        <w:pStyle w:val="TDC1"/>
        <w:rPr>
          <w:rFonts w:asciiTheme="minorHAnsi" w:eastAsiaTheme="minorEastAsia" w:hAnsiTheme="minorHAnsi" w:cstheme="minorBidi"/>
          <w:bCs w:val="0"/>
          <w:kern w:val="0"/>
          <w:sz w:val="22"/>
          <w:szCs w:val="22"/>
          <w:lang w:eastAsia="es-MX"/>
        </w:rPr>
      </w:pPr>
      <w:hyperlink w:anchor="_Toc118144174" w:history="1">
        <w:r w:rsidR="00334228" w:rsidRPr="009E7023">
          <w:rPr>
            <w:rStyle w:val="Hipervnculo"/>
          </w:rPr>
          <w:t>ANEXO 3 “B”</w:t>
        </w:r>
        <w:r w:rsidR="00334228">
          <w:rPr>
            <w:webHidden/>
          </w:rPr>
          <w:tab/>
        </w:r>
        <w:r w:rsidR="00334228">
          <w:rPr>
            <w:webHidden/>
          </w:rPr>
          <w:fldChar w:fldCharType="begin"/>
        </w:r>
        <w:r w:rsidR="00334228">
          <w:rPr>
            <w:webHidden/>
          </w:rPr>
          <w:instrText xml:space="preserve"> PAGEREF _Toc118144174 \h </w:instrText>
        </w:r>
        <w:r w:rsidR="00334228">
          <w:rPr>
            <w:webHidden/>
          </w:rPr>
        </w:r>
        <w:r w:rsidR="00334228">
          <w:rPr>
            <w:webHidden/>
          </w:rPr>
          <w:fldChar w:fldCharType="separate"/>
        </w:r>
        <w:r w:rsidR="00437A44">
          <w:rPr>
            <w:webHidden/>
          </w:rPr>
          <w:t>42</w:t>
        </w:r>
        <w:r w:rsidR="00334228">
          <w:rPr>
            <w:webHidden/>
          </w:rPr>
          <w:fldChar w:fldCharType="end"/>
        </w:r>
      </w:hyperlink>
    </w:p>
    <w:p w14:paraId="5A3CE93C" w14:textId="2B398CC9" w:rsidR="00334228" w:rsidRDefault="0004768C">
      <w:pPr>
        <w:pStyle w:val="TDC1"/>
        <w:rPr>
          <w:rFonts w:asciiTheme="minorHAnsi" w:eastAsiaTheme="minorEastAsia" w:hAnsiTheme="minorHAnsi" w:cstheme="minorBidi"/>
          <w:bCs w:val="0"/>
          <w:kern w:val="0"/>
          <w:sz w:val="22"/>
          <w:szCs w:val="22"/>
          <w:lang w:eastAsia="es-MX"/>
        </w:rPr>
      </w:pPr>
      <w:hyperlink w:anchor="_Toc118144175" w:history="1">
        <w:r w:rsidR="00334228" w:rsidRPr="009E7023">
          <w:rPr>
            <w:rStyle w:val="Hipervnculo"/>
          </w:rPr>
          <w:t>ANEXO 3 “C”</w:t>
        </w:r>
        <w:r w:rsidR="00334228">
          <w:rPr>
            <w:webHidden/>
          </w:rPr>
          <w:tab/>
        </w:r>
        <w:r w:rsidR="00334228">
          <w:rPr>
            <w:webHidden/>
          </w:rPr>
          <w:fldChar w:fldCharType="begin"/>
        </w:r>
        <w:r w:rsidR="00334228">
          <w:rPr>
            <w:webHidden/>
          </w:rPr>
          <w:instrText xml:space="preserve"> PAGEREF _Toc118144175 \h </w:instrText>
        </w:r>
        <w:r w:rsidR="00334228">
          <w:rPr>
            <w:webHidden/>
          </w:rPr>
        </w:r>
        <w:r w:rsidR="00334228">
          <w:rPr>
            <w:webHidden/>
          </w:rPr>
          <w:fldChar w:fldCharType="separate"/>
        </w:r>
        <w:r w:rsidR="00437A44">
          <w:rPr>
            <w:webHidden/>
          </w:rPr>
          <w:t>43</w:t>
        </w:r>
        <w:r w:rsidR="00334228">
          <w:rPr>
            <w:webHidden/>
          </w:rPr>
          <w:fldChar w:fldCharType="end"/>
        </w:r>
      </w:hyperlink>
    </w:p>
    <w:p w14:paraId="5C48C32F" w14:textId="362E46C2" w:rsidR="00334228" w:rsidRDefault="0004768C" w:rsidP="00334228">
      <w:pPr>
        <w:pStyle w:val="TDC1"/>
        <w:rPr>
          <w:rFonts w:asciiTheme="minorHAnsi" w:eastAsiaTheme="minorEastAsia" w:hAnsiTheme="minorHAnsi" w:cstheme="minorBidi"/>
          <w:bCs w:val="0"/>
          <w:kern w:val="0"/>
          <w:sz w:val="22"/>
          <w:szCs w:val="22"/>
          <w:lang w:eastAsia="es-MX"/>
        </w:rPr>
      </w:pPr>
      <w:hyperlink w:anchor="_Toc118144176" w:history="1">
        <w:r w:rsidR="00334228" w:rsidRPr="009E7023">
          <w:rPr>
            <w:rStyle w:val="Hipervnculo"/>
          </w:rPr>
          <w:t>ANEXO 4</w:t>
        </w:r>
        <w:r w:rsidR="00334228">
          <w:rPr>
            <w:webHidden/>
          </w:rPr>
          <w:tab/>
        </w:r>
        <w:r w:rsidR="00334228">
          <w:rPr>
            <w:webHidden/>
          </w:rPr>
          <w:fldChar w:fldCharType="begin"/>
        </w:r>
        <w:r w:rsidR="00334228">
          <w:rPr>
            <w:webHidden/>
          </w:rPr>
          <w:instrText xml:space="preserve"> PAGEREF _Toc118144176 \h </w:instrText>
        </w:r>
        <w:r w:rsidR="00334228">
          <w:rPr>
            <w:webHidden/>
          </w:rPr>
        </w:r>
        <w:r w:rsidR="00334228">
          <w:rPr>
            <w:webHidden/>
          </w:rPr>
          <w:fldChar w:fldCharType="separate"/>
        </w:r>
        <w:r w:rsidR="00437A44">
          <w:rPr>
            <w:webHidden/>
          </w:rPr>
          <w:t>44</w:t>
        </w:r>
        <w:r w:rsidR="00334228">
          <w:rPr>
            <w:webHidden/>
          </w:rPr>
          <w:fldChar w:fldCharType="end"/>
        </w:r>
      </w:hyperlink>
    </w:p>
    <w:p w14:paraId="6E74BC5C" w14:textId="1D50CA47" w:rsidR="00334228" w:rsidRDefault="0004768C">
      <w:pPr>
        <w:pStyle w:val="TDC1"/>
        <w:rPr>
          <w:rFonts w:asciiTheme="minorHAnsi" w:eastAsiaTheme="minorEastAsia" w:hAnsiTheme="minorHAnsi" w:cstheme="minorBidi"/>
          <w:bCs w:val="0"/>
          <w:kern w:val="0"/>
          <w:sz w:val="22"/>
          <w:szCs w:val="22"/>
          <w:lang w:eastAsia="es-MX"/>
        </w:rPr>
      </w:pPr>
      <w:hyperlink w:anchor="_Toc118144178" w:history="1">
        <w:r w:rsidR="00334228" w:rsidRPr="009E7023">
          <w:rPr>
            <w:rStyle w:val="Hipervnculo"/>
          </w:rPr>
          <w:t>ANEXO 5</w:t>
        </w:r>
        <w:r w:rsidR="00334228">
          <w:rPr>
            <w:webHidden/>
          </w:rPr>
          <w:tab/>
        </w:r>
        <w:r w:rsidR="00334228">
          <w:rPr>
            <w:webHidden/>
          </w:rPr>
          <w:fldChar w:fldCharType="begin"/>
        </w:r>
        <w:r w:rsidR="00334228">
          <w:rPr>
            <w:webHidden/>
          </w:rPr>
          <w:instrText xml:space="preserve"> PAGEREF _Toc118144178 \h </w:instrText>
        </w:r>
        <w:r w:rsidR="00334228">
          <w:rPr>
            <w:webHidden/>
          </w:rPr>
        </w:r>
        <w:r w:rsidR="00334228">
          <w:rPr>
            <w:webHidden/>
          </w:rPr>
          <w:fldChar w:fldCharType="separate"/>
        </w:r>
        <w:r w:rsidR="00437A44">
          <w:rPr>
            <w:webHidden/>
          </w:rPr>
          <w:t>45</w:t>
        </w:r>
        <w:r w:rsidR="00334228">
          <w:rPr>
            <w:webHidden/>
          </w:rPr>
          <w:fldChar w:fldCharType="end"/>
        </w:r>
      </w:hyperlink>
    </w:p>
    <w:p w14:paraId="0F6B10E8" w14:textId="4A3D1008" w:rsidR="00334228" w:rsidRDefault="0004768C">
      <w:pPr>
        <w:pStyle w:val="TDC1"/>
        <w:rPr>
          <w:rFonts w:asciiTheme="minorHAnsi" w:eastAsiaTheme="minorEastAsia" w:hAnsiTheme="minorHAnsi" w:cstheme="minorBidi"/>
          <w:bCs w:val="0"/>
          <w:kern w:val="0"/>
          <w:sz w:val="22"/>
          <w:szCs w:val="22"/>
          <w:lang w:eastAsia="es-MX"/>
        </w:rPr>
      </w:pPr>
      <w:hyperlink w:anchor="_Toc118144179" w:history="1">
        <w:r w:rsidR="00334228" w:rsidRPr="009E7023">
          <w:rPr>
            <w:rStyle w:val="Hipervnculo"/>
          </w:rPr>
          <w:t>ANEXO 6</w:t>
        </w:r>
        <w:r w:rsidR="00334228">
          <w:rPr>
            <w:webHidden/>
          </w:rPr>
          <w:tab/>
        </w:r>
        <w:r w:rsidR="00334228">
          <w:rPr>
            <w:webHidden/>
          </w:rPr>
          <w:fldChar w:fldCharType="begin"/>
        </w:r>
        <w:r w:rsidR="00334228">
          <w:rPr>
            <w:webHidden/>
          </w:rPr>
          <w:instrText xml:space="preserve"> PAGEREF _Toc118144179 \h </w:instrText>
        </w:r>
        <w:r w:rsidR="00334228">
          <w:rPr>
            <w:webHidden/>
          </w:rPr>
        </w:r>
        <w:r w:rsidR="00334228">
          <w:rPr>
            <w:webHidden/>
          </w:rPr>
          <w:fldChar w:fldCharType="separate"/>
        </w:r>
        <w:r w:rsidR="00437A44">
          <w:rPr>
            <w:webHidden/>
          </w:rPr>
          <w:t>46</w:t>
        </w:r>
        <w:r w:rsidR="00334228">
          <w:rPr>
            <w:webHidden/>
          </w:rPr>
          <w:fldChar w:fldCharType="end"/>
        </w:r>
      </w:hyperlink>
    </w:p>
    <w:p w14:paraId="197454F2" w14:textId="5182F771" w:rsidR="00334228" w:rsidRDefault="0004768C">
      <w:pPr>
        <w:pStyle w:val="TDC1"/>
        <w:rPr>
          <w:rFonts w:asciiTheme="minorHAnsi" w:eastAsiaTheme="minorEastAsia" w:hAnsiTheme="minorHAnsi" w:cstheme="minorBidi"/>
          <w:bCs w:val="0"/>
          <w:kern w:val="0"/>
          <w:sz w:val="22"/>
          <w:szCs w:val="22"/>
          <w:lang w:eastAsia="es-MX"/>
        </w:rPr>
      </w:pPr>
      <w:hyperlink w:anchor="_Toc118144180" w:history="1">
        <w:r w:rsidR="00334228" w:rsidRPr="009E7023">
          <w:rPr>
            <w:rStyle w:val="Hipervnculo"/>
          </w:rPr>
          <w:t>ANEXO 7</w:t>
        </w:r>
        <w:r w:rsidR="00334228">
          <w:rPr>
            <w:webHidden/>
          </w:rPr>
          <w:tab/>
        </w:r>
        <w:r w:rsidR="00334228">
          <w:rPr>
            <w:webHidden/>
          </w:rPr>
          <w:fldChar w:fldCharType="begin"/>
        </w:r>
        <w:r w:rsidR="00334228">
          <w:rPr>
            <w:webHidden/>
          </w:rPr>
          <w:instrText xml:space="preserve"> PAGEREF _Toc118144180 \h </w:instrText>
        </w:r>
        <w:r w:rsidR="00334228">
          <w:rPr>
            <w:webHidden/>
          </w:rPr>
        </w:r>
        <w:r w:rsidR="00334228">
          <w:rPr>
            <w:webHidden/>
          </w:rPr>
          <w:fldChar w:fldCharType="separate"/>
        </w:r>
        <w:r w:rsidR="00437A44">
          <w:rPr>
            <w:webHidden/>
          </w:rPr>
          <w:t>47</w:t>
        </w:r>
        <w:r w:rsidR="00334228">
          <w:rPr>
            <w:webHidden/>
          </w:rPr>
          <w:fldChar w:fldCharType="end"/>
        </w:r>
      </w:hyperlink>
    </w:p>
    <w:p w14:paraId="1EEB9864" w14:textId="594FD9F7" w:rsidR="00334228" w:rsidRDefault="0004768C">
      <w:pPr>
        <w:pStyle w:val="TDC1"/>
        <w:rPr>
          <w:rFonts w:asciiTheme="minorHAnsi" w:eastAsiaTheme="minorEastAsia" w:hAnsiTheme="minorHAnsi" w:cstheme="minorBidi"/>
          <w:bCs w:val="0"/>
          <w:kern w:val="0"/>
          <w:sz w:val="22"/>
          <w:szCs w:val="22"/>
          <w:lang w:eastAsia="es-MX"/>
        </w:rPr>
      </w:pPr>
      <w:hyperlink w:anchor="_Toc118144181" w:history="1">
        <w:r w:rsidR="00334228" w:rsidRPr="009E7023">
          <w:rPr>
            <w:rStyle w:val="Hipervnculo"/>
          </w:rPr>
          <w:t>ANEXO 8</w:t>
        </w:r>
        <w:r w:rsidR="00334228">
          <w:rPr>
            <w:webHidden/>
          </w:rPr>
          <w:tab/>
        </w:r>
        <w:r w:rsidR="00334228">
          <w:rPr>
            <w:webHidden/>
          </w:rPr>
          <w:fldChar w:fldCharType="begin"/>
        </w:r>
        <w:r w:rsidR="00334228">
          <w:rPr>
            <w:webHidden/>
          </w:rPr>
          <w:instrText xml:space="preserve"> PAGEREF _Toc118144181 \h </w:instrText>
        </w:r>
        <w:r w:rsidR="00334228">
          <w:rPr>
            <w:webHidden/>
          </w:rPr>
        </w:r>
        <w:r w:rsidR="00334228">
          <w:rPr>
            <w:webHidden/>
          </w:rPr>
          <w:fldChar w:fldCharType="separate"/>
        </w:r>
        <w:r w:rsidR="00437A44">
          <w:rPr>
            <w:webHidden/>
          </w:rPr>
          <w:t>49</w:t>
        </w:r>
        <w:r w:rsidR="00334228">
          <w:rPr>
            <w:webHidden/>
          </w:rPr>
          <w:fldChar w:fldCharType="end"/>
        </w:r>
      </w:hyperlink>
    </w:p>
    <w:p w14:paraId="4F41EAF3" w14:textId="5F0544EA" w:rsidR="00334228" w:rsidRDefault="0004768C">
      <w:pPr>
        <w:pStyle w:val="TDC1"/>
        <w:rPr>
          <w:rFonts w:asciiTheme="minorHAnsi" w:eastAsiaTheme="minorEastAsia" w:hAnsiTheme="minorHAnsi" w:cstheme="minorBidi"/>
          <w:bCs w:val="0"/>
          <w:kern w:val="0"/>
          <w:sz w:val="22"/>
          <w:szCs w:val="22"/>
          <w:lang w:eastAsia="es-MX"/>
        </w:rPr>
      </w:pPr>
      <w:hyperlink w:anchor="_Toc118144182" w:history="1">
        <w:r w:rsidR="00334228" w:rsidRPr="009E7023">
          <w:rPr>
            <w:rStyle w:val="Hipervnculo"/>
          </w:rPr>
          <w:t>ANEXO 9</w:t>
        </w:r>
        <w:r w:rsidR="00334228">
          <w:rPr>
            <w:webHidden/>
          </w:rPr>
          <w:tab/>
        </w:r>
        <w:r w:rsidR="00334228">
          <w:rPr>
            <w:webHidden/>
          </w:rPr>
          <w:fldChar w:fldCharType="begin"/>
        </w:r>
        <w:r w:rsidR="00334228">
          <w:rPr>
            <w:webHidden/>
          </w:rPr>
          <w:instrText xml:space="preserve"> PAGEREF _Toc118144182 \h </w:instrText>
        </w:r>
        <w:r w:rsidR="00334228">
          <w:rPr>
            <w:webHidden/>
          </w:rPr>
        </w:r>
        <w:r w:rsidR="00334228">
          <w:rPr>
            <w:webHidden/>
          </w:rPr>
          <w:fldChar w:fldCharType="separate"/>
        </w:r>
        <w:r w:rsidR="00437A44">
          <w:rPr>
            <w:webHidden/>
          </w:rPr>
          <w:t>56</w:t>
        </w:r>
        <w:r w:rsidR="00334228">
          <w:rPr>
            <w:webHidden/>
          </w:rPr>
          <w:fldChar w:fldCharType="end"/>
        </w:r>
      </w:hyperlink>
    </w:p>
    <w:p w14:paraId="2EDF5614" w14:textId="53EF6DC3" w:rsidR="00334228" w:rsidRDefault="0004768C">
      <w:pPr>
        <w:pStyle w:val="TDC1"/>
        <w:rPr>
          <w:rFonts w:asciiTheme="minorHAnsi" w:eastAsiaTheme="minorEastAsia" w:hAnsiTheme="minorHAnsi" w:cstheme="minorBidi"/>
          <w:bCs w:val="0"/>
          <w:kern w:val="0"/>
          <w:sz w:val="22"/>
          <w:szCs w:val="22"/>
          <w:lang w:eastAsia="es-MX"/>
        </w:rPr>
      </w:pPr>
      <w:hyperlink w:anchor="_Toc118144183" w:history="1">
        <w:r w:rsidR="00334228" w:rsidRPr="009E7023">
          <w:rPr>
            <w:rStyle w:val="Hipervnculo"/>
          </w:rPr>
          <w:t>ANEXO 10</w:t>
        </w:r>
        <w:r w:rsidR="00334228">
          <w:rPr>
            <w:webHidden/>
          </w:rPr>
          <w:tab/>
        </w:r>
        <w:r w:rsidR="00334228">
          <w:rPr>
            <w:webHidden/>
          </w:rPr>
          <w:fldChar w:fldCharType="begin"/>
        </w:r>
        <w:r w:rsidR="00334228">
          <w:rPr>
            <w:webHidden/>
          </w:rPr>
          <w:instrText xml:space="preserve"> PAGEREF _Toc118144183 \h </w:instrText>
        </w:r>
        <w:r w:rsidR="00334228">
          <w:rPr>
            <w:webHidden/>
          </w:rPr>
        </w:r>
        <w:r w:rsidR="00334228">
          <w:rPr>
            <w:webHidden/>
          </w:rPr>
          <w:fldChar w:fldCharType="separate"/>
        </w:r>
        <w:r w:rsidR="00437A44">
          <w:rPr>
            <w:webHidden/>
          </w:rPr>
          <w:t>57</w:t>
        </w:r>
        <w:r w:rsidR="00334228">
          <w:rPr>
            <w:webHidden/>
          </w:rPr>
          <w:fldChar w:fldCharType="end"/>
        </w:r>
      </w:hyperlink>
    </w:p>
    <w:p w14:paraId="48F60306" w14:textId="341594F4" w:rsidR="00334228" w:rsidRDefault="0004768C">
      <w:pPr>
        <w:pStyle w:val="TDC1"/>
        <w:rPr>
          <w:rFonts w:asciiTheme="minorHAnsi" w:eastAsiaTheme="minorEastAsia" w:hAnsiTheme="minorHAnsi" w:cstheme="minorBidi"/>
          <w:bCs w:val="0"/>
          <w:kern w:val="0"/>
          <w:sz w:val="22"/>
          <w:szCs w:val="22"/>
          <w:lang w:eastAsia="es-MX"/>
        </w:rPr>
      </w:pPr>
      <w:hyperlink w:anchor="_Toc118144184" w:history="1">
        <w:r w:rsidR="00334228" w:rsidRPr="009E7023">
          <w:rPr>
            <w:rStyle w:val="Hipervnculo"/>
          </w:rPr>
          <w:t>LINEAMIENTOS PARA LA UTILIZACIÓN DEL SISTEMA ELECTRÓNICO, DENOMINADO COMPRAINE</w:t>
        </w:r>
        <w:r w:rsidR="00334228">
          <w:rPr>
            <w:webHidden/>
          </w:rPr>
          <w:tab/>
        </w:r>
        <w:r w:rsidR="00334228">
          <w:rPr>
            <w:webHidden/>
          </w:rPr>
          <w:fldChar w:fldCharType="begin"/>
        </w:r>
        <w:r w:rsidR="00334228">
          <w:rPr>
            <w:webHidden/>
          </w:rPr>
          <w:instrText xml:space="preserve"> PAGEREF _Toc118144184 \h </w:instrText>
        </w:r>
        <w:r w:rsidR="00334228">
          <w:rPr>
            <w:webHidden/>
          </w:rPr>
        </w:r>
        <w:r w:rsidR="00334228">
          <w:rPr>
            <w:webHidden/>
          </w:rPr>
          <w:fldChar w:fldCharType="separate"/>
        </w:r>
        <w:r w:rsidR="00437A44">
          <w:rPr>
            <w:webHidden/>
          </w:rPr>
          <w:t>59</w:t>
        </w:r>
        <w:r w:rsidR="00334228">
          <w:rPr>
            <w:webHidden/>
          </w:rPr>
          <w:fldChar w:fldCharType="end"/>
        </w:r>
      </w:hyperlink>
    </w:p>
    <w:p w14:paraId="01B33B86" w14:textId="04AA3A39" w:rsidR="00C90B3B" w:rsidRPr="00255218" w:rsidRDefault="00B226CF" w:rsidP="00255218">
      <w:pPr>
        <w:tabs>
          <w:tab w:val="left" w:pos="3686"/>
        </w:tabs>
        <w:spacing w:line="276" w:lineRule="auto"/>
        <w:jc w:val="center"/>
        <w:rPr>
          <w:rFonts w:ascii="Arial" w:hAnsi="Arial" w:cs="Arial"/>
          <w:sz w:val="17"/>
          <w:szCs w:val="17"/>
        </w:rPr>
      </w:pPr>
      <w:r w:rsidRPr="004660D0">
        <w:rPr>
          <w:rFonts w:ascii="Arial" w:hAnsi="Arial" w:cs="Arial"/>
          <w:sz w:val="18"/>
          <w:szCs w:val="18"/>
        </w:rPr>
        <w:fldChar w:fldCharType="end"/>
      </w:r>
    </w:p>
    <w:p w14:paraId="53FF2FA9" w14:textId="7099B35F" w:rsidR="00FC3C21" w:rsidRPr="002B0D41" w:rsidRDefault="00FC3C21" w:rsidP="00FC3C21">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EF15B7">
        <w:rPr>
          <w:rFonts w:ascii="Arial" w:hAnsi="Arial" w:cs="Arial"/>
          <w:b/>
          <w:sz w:val="24"/>
          <w:szCs w:val="24"/>
        </w:rPr>
        <w:t>Electrónica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FD45822" w14:textId="77777777" w:rsidR="005239F7" w:rsidRPr="00C96BF5" w:rsidRDefault="005239F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 w:name="_Toc289064560"/>
      <w:bookmarkStart w:id="3" w:name="_Toc314085291"/>
      <w:bookmarkStart w:id="4" w:name="_Toc314094112"/>
      <w:bookmarkStart w:id="5" w:name="_Toc434004079"/>
      <w:bookmarkStart w:id="6" w:name="_Toc499053735"/>
      <w:bookmarkStart w:id="7" w:name="_Toc111665072"/>
      <w:bookmarkStart w:id="8" w:name="_Toc118144113"/>
      <w:bookmarkStart w:id="9" w:name="_Toc289064579"/>
      <w:bookmarkStart w:id="10" w:name="_Toc284238903"/>
      <w:bookmarkStart w:id="11" w:name="_Toc289064581"/>
      <w:bookmarkStart w:id="12" w:name="_Toc310514791"/>
      <w:bookmarkStart w:id="13" w:name="_Toc312083757"/>
      <w:bookmarkStart w:id="14" w:name="_Toc312402702"/>
      <w:bookmarkStart w:id="15" w:name="_Toc313943676"/>
      <w:bookmarkStart w:id="16" w:name="_Toc313943738"/>
      <w:bookmarkStart w:id="17" w:name="_Toc313999941"/>
      <w:bookmarkStart w:id="18" w:name="_Toc314007645"/>
      <w:bookmarkEnd w:id="1"/>
      <w:r w:rsidRPr="00523B47">
        <w:rPr>
          <w:rFonts w:cs="Arial"/>
          <w:color w:val="244061" w:themeColor="accent1" w:themeShade="80"/>
          <w:kern w:val="32"/>
          <w:sz w:val="20"/>
        </w:rPr>
        <w:t>INFORMACIÓN GENÉRICA Y ALCANCE DE LA CONTRATACIÓN</w:t>
      </w:r>
      <w:bookmarkEnd w:id="2"/>
      <w:bookmarkEnd w:id="3"/>
      <w:bookmarkEnd w:id="4"/>
      <w:bookmarkEnd w:id="5"/>
      <w:bookmarkEnd w:id="6"/>
      <w:bookmarkEnd w:id="7"/>
      <w:bookmarkEnd w:id="8"/>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9" w:name="_Toc289064561"/>
      <w:bookmarkStart w:id="20" w:name="_Toc314085292"/>
      <w:bookmarkStart w:id="21" w:name="_Toc314094113"/>
      <w:bookmarkStart w:id="22" w:name="_Toc434004080"/>
      <w:bookmarkStart w:id="23" w:name="_Toc499053736"/>
      <w:bookmarkStart w:id="24" w:name="_Toc118144114"/>
      <w:r w:rsidRPr="00523B47">
        <w:rPr>
          <w:rFonts w:cs="Arial"/>
          <w:bCs/>
          <w:color w:val="244061" w:themeColor="accent1" w:themeShade="80"/>
          <w:sz w:val="20"/>
        </w:rPr>
        <w:t>Objeto de la contratación</w:t>
      </w:r>
      <w:bookmarkEnd w:id="19"/>
      <w:bookmarkEnd w:id="20"/>
      <w:bookmarkEnd w:id="21"/>
      <w:bookmarkEnd w:id="22"/>
      <w:bookmarkEnd w:id="23"/>
      <w:r w:rsidR="00F93295">
        <w:rPr>
          <w:rFonts w:cs="Arial"/>
          <w:bCs/>
          <w:color w:val="244061" w:themeColor="accent1" w:themeShade="80"/>
          <w:sz w:val="20"/>
        </w:rPr>
        <w:t>.</w:t>
      </w:r>
      <w:bookmarkEnd w:id="24"/>
    </w:p>
    <w:p w14:paraId="55A25402" w14:textId="0D08A70E" w:rsidR="00F44A36" w:rsidRDefault="00AF27B0" w:rsidP="003F76FF">
      <w:pPr>
        <w:pStyle w:val="Prrafodelista"/>
        <w:ind w:left="705"/>
        <w:jc w:val="both"/>
        <w:rPr>
          <w:rFonts w:ascii="Arial" w:hAnsi="Arial" w:cs="Arial"/>
        </w:rPr>
      </w:pPr>
      <w:bookmarkStart w:id="25" w:name="_Toc289064562"/>
      <w:bookmarkStart w:id="26" w:name="_Toc314085293"/>
      <w:bookmarkStart w:id="27" w:name="_Toc314094114"/>
      <w:r w:rsidRPr="00AF27B0">
        <w:rPr>
          <w:rFonts w:ascii="Arial" w:hAnsi="Arial" w:cs="Arial"/>
        </w:rPr>
        <w:t xml:space="preserve">La presente </w:t>
      </w:r>
      <w:r>
        <w:rPr>
          <w:rFonts w:ascii="Arial" w:hAnsi="Arial" w:cs="Arial"/>
        </w:rPr>
        <w:t>invitación</w:t>
      </w:r>
      <w:r w:rsidRPr="00AF27B0">
        <w:rPr>
          <w:rFonts w:ascii="Arial" w:hAnsi="Arial" w:cs="Arial"/>
        </w:rPr>
        <w:t xml:space="preserve"> tiene por objeto la</w:t>
      </w:r>
      <w:r w:rsidR="00EF15B7">
        <w:rPr>
          <w:rFonts w:ascii="Arial" w:hAnsi="Arial" w:cs="Arial"/>
        </w:rPr>
        <w:t xml:space="preserve"> contratación de</w:t>
      </w:r>
      <w:r w:rsidR="003A64EB" w:rsidRPr="002866FE">
        <w:rPr>
          <w:rFonts w:ascii="Arial" w:hAnsi="Arial" w:cs="Arial"/>
          <w:b/>
          <w:bCs/>
        </w:rPr>
        <w:t xml:space="preserve"> </w:t>
      </w:r>
      <w:r w:rsidR="004E1886" w:rsidRPr="002866FE">
        <w:rPr>
          <w:rFonts w:ascii="Arial" w:hAnsi="Arial" w:cs="Arial"/>
          <w:b/>
          <w:bCs/>
        </w:rPr>
        <w:t>“</w:t>
      </w:r>
      <w:r w:rsidR="00991F0A" w:rsidRPr="00991F0A">
        <w:rPr>
          <w:rFonts w:ascii="Arial" w:hAnsi="Arial" w:cs="Arial"/>
          <w:b/>
          <w:bCs/>
        </w:rPr>
        <w:t>Suscripciones para el Sistema Operativo Red Hat y renovación de suscripciones Red Hat Virtualization que incluyan el soporte técnico y actualizaciones del software</w:t>
      </w:r>
      <w:r w:rsidR="003F2183" w:rsidRPr="00991F0A">
        <w:rPr>
          <w:rFonts w:ascii="Arial" w:hAnsi="Arial" w:cs="Arial"/>
          <w:b/>
          <w:bCs/>
        </w:rPr>
        <w:t>”</w:t>
      </w:r>
      <w:r w:rsidR="003F2183" w:rsidRPr="00991F0A">
        <w:rPr>
          <w:rFonts w:ascii="Arial" w:hAnsi="Arial" w:cs="Arial"/>
          <w:b/>
        </w:rPr>
        <w:t xml:space="preserve">, </w:t>
      </w:r>
      <w:r w:rsidR="00905D06" w:rsidRPr="00991F0A">
        <w:rPr>
          <w:rFonts w:ascii="Arial" w:hAnsi="Arial" w:cs="Arial"/>
          <w:bCs/>
        </w:rPr>
        <w:t>que</w:t>
      </w:r>
      <w:r w:rsidRPr="00991F0A">
        <w:rPr>
          <w:rFonts w:ascii="Arial" w:hAnsi="Arial" w:cs="Arial"/>
        </w:rPr>
        <w:t xml:space="preserve"> consiste</w:t>
      </w:r>
      <w:r w:rsidRPr="00991F0A">
        <w:rPr>
          <w:rFonts w:ascii="Arial" w:hAnsi="Arial" w:cs="Arial"/>
          <w:b/>
        </w:rPr>
        <w:t xml:space="preserve"> </w:t>
      </w:r>
      <w:r w:rsidR="003B720D">
        <w:rPr>
          <w:rFonts w:ascii="Arial" w:hAnsi="Arial" w:cs="Arial"/>
          <w:b/>
        </w:rPr>
        <w:t>2</w:t>
      </w:r>
      <w:r w:rsidRPr="00991F0A">
        <w:rPr>
          <w:rFonts w:ascii="Arial" w:hAnsi="Arial" w:cs="Arial"/>
          <w:b/>
        </w:rPr>
        <w:t xml:space="preserve"> (</w:t>
      </w:r>
      <w:r w:rsidR="003B720D">
        <w:rPr>
          <w:rFonts w:ascii="Arial" w:hAnsi="Arial" w:cs="Arial"/>
          <w:b/>
        </w:rPr>
        <w:t>dos</w:t>
      </w:r>
      <w:r w:rsidRPr="00991F0A">
        <w:rPr>
          <w:rFonts w:ascii="Arial" w:hAnsi="Arial" w:cs="Arial"/>
          <w:b/>
        </w:rPr>
        <w:t>) partida</w:t>
      </w:r>
      <w:r w:rsidR="003B720D">
        <w:rPr>
          <w:rFonts w:ascii="Arial" w:hAnsi="Arial" w:cs="Arial"/>
          <w:b/>
        </w:rPr>
        <w:t>s</w:t>
      </w:r>
      <w:r w:rsidRPr="00991F0A">
        <w:rPr>
          <w:rFonts w:ascii="Arial" w:hAnsi="Arial" w:cs="Arial"/>
          <w:b/>
        </w:rPr>
        <w:t xml:space="preserve">, </w:t>
      </w:r>
      <w:r w:rsidRPr="00991F0A">
        <w:rPr>
          <w:rFonts w:ascii="Arial" w:hAnsi="Arial" w:cs="Arial"/>
        </w:rPr>
        <w:t>por lo tanto, la adjudicación será a un</w:t>
      </w:r>
      <w:r w:rsidR="00E26A11">
        <w:rPr>
          <w:rFonts w:ascii="Arial" w:hAnsi="Arial" w:cs="Arial"/>
        </w:rPr>
        <w:t>o o dos</w:t>
      </w:r>
      <w:r w:rsidR="0072333E" w:rsidRPr="00991F0A">
        <w:rPr>
          <w:rFonts w:ascii="Arial" w:hAnsi="Arial" w:cs="Arial"/>
        </w:rPr>
        <w:t xml:space="preserve"> </w:t>
      </w:r>
      <w:r w:rsidRPr="00991F0A">
        <w:rPr>
          <w:rFonts w:ascii="Arial" w:hAnsi="Arial" w:cs="Arial"/>
        </w:rPr>
        <w:t>LICITANTE</w:t>
      </w:r>
      <w:r w:rsidR="00E26A11">
        <w:rPr>
          <w:rFonts w:ascii="Arial" w:hAnsi="Arial" w:cs="Arial"/>
        </w:rPr>
        <w:t>S</w:t>
      </w:r>
      <w:r w:rsidR="00C44850" w:rsidRPr="00991F0A">
        <w:rPr>
          <w:rFonts w:ascii="Arial" w:hAnsi="Arial" w:cs="Arial"/>
        </w:rPr>
        <w:t>.</w:t>
      </w:r>
    </w:p>
    <w:p w14:paraId="1FFD7EE8" w14:textId="77777777" w:rsidR="003F76FF" w:rsidRPr="003F76FF" w:rsidRDefault="003F76FF" w:rsidP="003F76FF">
      <w:pPr>
        <w:pStyle w:val="Prrafodelista"/>
        <w:ind w:left="705"/>
        <w:jc w:val="both"/>
        <w:rPr>
          <w:rFonts w:ascii="Arial" w:hAnsi="Arial" w:cs="Arial"/>
        </w:rPr>
      </w:pPr>
    </w:p>
    <w:p w14:paraId="2324E1BB" w14:textId="3BE2FB9F" w:rsidR="00412321" w:rsidRDefault="0075205B" w:rsidP="00DC6429">
      <w:pPr>
        <w:ind w:left="709"/>
        <w:jc w:val="both"/>
        <w:rPr>
          <w:rFonts w:ascii="Arial" w:hAnsi="Arial" w:cs="Arial"/>
        </w:rPr>
      </w:pPr>
      <w:r w:rsidRPr="00BB5401">
        <w:rPr>
          <w:rFonts w:ascii="Arial" w:hAnsi="Arial" w:cs="Arial"/>
        </w:rPr>
        <w:t xml:space="preserve">La descripción detallada de la presente contratación se encuentra en el </w:t>
      </w:r>
      <w:r w:rsidRPr="00BB5401">
        <w:rPr>
          <w:rFonts w:ascii="Arial" w:hAnsi="Arial" w:cs="Arial"/>
          <w:b/>
        </w:rPr>
        <w:t>Anexo 1 “Especificaciones técnicas”</w:t>
      </w:r>
      <w:r w:rsidRPr="00BB5401">
        <w:rPr>
          <w:rFonts w:ascii="Arial" w:hAnsi="Arial" w:cs="Arial"/>
        </w:rPr>
        <w:t xml:space="preserve"> de esta convocatoria.</w:t>
      </w:r>
    </w:p>
    <w:p w14:paraId="258B6BF2" w14:textId="7BEBFA8E" w:rsidR="00593B61" w:rsidRDefault="00593B61" w:rsidP="00E62549">
      <w:pPr>
        <w:jc w:val="both"/>
        <w:rPr>
          <w:rFonts w:ascii="Arial" w:hAnsi="Arial" w:cs="Arial"/>
        </w:rPr>
      </w:pPr>
    </w:p>
    <w:p w14:paraId="26F82435" w14:textId="77777777" w:rsidR="00E62549" w:rsidRDefault="00E62549" w:rsidP="00E62549">
      <w:pPr>
        <w:jc w:val="both"/>
        <w:rPr>
          <w:rFonts w:ascii="Arial" w:hAnsi="Arial" w:cs="Arial"/>
        </w:rPr>
      </w:pPr>
    </w:p>
    <w:p w14:paraId="392F809F" w14:textId="77777777" w:rsidR="00412321" w:rsidRDefault="00412321" w:rsidP="00752D01">
      <w:pPr>
        <w:pStyle w:val="Ttulo1"/>
        <w:numPr>
          <w:ilvl w:val="1"/>
          <w:numId w:val="1"/>
        </w:numPr>
        <w:shd w:val="clear" w:color="auto" w:fill="FFFFFF"/>
        <w:jc w:val="both"/>
        <w:rPr>
          <w:rFonts w:cs="Arial"/>
          <w:bCs/>
          <w:color w:val="244061" w:themeColor="accent1" w:themeShade="80"/>
          <w:sz w:val="20"/>
        </w:rPr>
      </w:pPr>
      <w:bookmarkStart w:id="28" w:name="_Toc434004081"/>
      <w:bookmarkStart w:id="29" w:name="_Toc499053737"/>
      <w:bookmarkStart w:id="30" w:name="_Toc118144115"/>
      <w:r w:rsidRPr="00CB78FB">
        <w:rPr>
          <w:rFonts w:cs="Arial"/>
          <w:bCs/>
          <w:color w:val="244061" w:themeColor="accent1" w:themeShade="80"/>
          <w:sz w:val="20"/>
        </w:rPr>
        <w:t>Tipo de contratación</w:t>
      </w:r>
      <w:bookmarkEnd w:id="25"/>
      <w:bookmarkEnd w:id="26"/>
      <w:bookmarkEnd w:id="27"/>
      <w:bookmarkEnd w:id="28"/>
      <w:bookmarkEnd w:id="29"/>
      <w:r w:rsidR="0040076D">
        <w:rPr>
          <w:rFonts w:cs="Arial"/>
          <w:bCs/>
          <w:color w:val="244061" w:themeColor="accent1" w:themeShade="80"/>
          <w:sz w:val="20"/>
        </w:rPr>
        <w:t>.</w:t>
      </w:r>
      <w:bookmarkEnd w:id="30"/>
    </w:p>
    <w:p w14:paraId="2698A2D0" w14:textId="50A5BEA4" w:rsidR="00F83E39" w:rsidRPr="00F83E39" w:rsidRDefault="00F83E39" w:rsidP="00F83E39">
      <w:pPr>
        <w:pStyle w:val="Sangra3detindependiente1"/>
        <w:spacing w:before="120" w:after="120"/>
        <w:ind w:left="705"/>
        <w:rPr>
          <w:rFonts w:cs="Arial"/>
          <w:sz w:val="20"/>
        </w:rPr>
      </w:pPr>
      <w:bookmarkStart w:id="31" w:name="_Toc289064563"/>
      <w:bookmarkStart w:id="32" w:name="_Toc314085294"/>
      <w:bookmarkStart w:id="33" w:name="_Toc314094115"/>
      <w:r w:rsidRPr="00610BF9">
        <w:rPr>
          <w:sz w:val="20"/>
        </w:rPr>
        <w:t>El</w:t>
      </w:r>
      <w:r>
        <w:rPr>
          <w:sz w:val="20"/>
        </w:rPr>
        <w:t xml:space="preserve"> o los</w:t>
      </w:r>
      <w:r w:rsidRPr="00610BF9">
        <w:rPr>
          <w:sz w:val="20"/>
        </w:rPr>
        <w:t xml:space="preserve"> contrato</w:t>
      </w:r>
      <w:r>
        <w:rPr>
          <w:sz w:val="20"/>
        </w:rPr>
        <w:t>(s)</w:t>
      </w:r>
      <w:r w:rsidRPr="00610BF9">
        <w:rPr>
          <w:sz w:val="20"/>
        </w:rPr>
        <w:t xml:space="preserve"> que se adjudique</w:t>
      </w:r>
      <w:r>
        <w:rPr>
          <w:sz w:val="20"/>
        </w:rPr>
        <w:t>(n)</w:t>
      </w:r>
      <w:r w:rsidRPr="00610BF9">
        <w:rPr>
          <w:sz w:val="20"/>
        </w:rPr>
        <w:t xml:space="preserve"> abarcará</w:t>
      </w:r>
      <w:r>
        <w:rPr>
          <w:sz w:val="20"/>
        </w:rPr>
        <w:t>n</w:t>
      </w:r>
      <w:r w:rsidRPr="00610BF9">
        <w:rPr>
          <w:sz w:val="20"/>
        </w:rPr>
        <w:t xml:space="preserve"> </w:t>
      </w:r>
      <w:r>
        <w:rPr>
          <w:sz w:val="20"/>
        </w:rPr>
        <w:t>el</w:t>
      </w:r>
      <w:r w:rsidRPr="00610BF9">
        <w:rPr>
          <w:sz w:val="20"/>
        </w:rPr>
        <w:t xml:space="preserve"> ejercicio fiscal 202</w:t>
      </w:r>
      <w:r>
        <w:rPr>
          <w:sz w:val="20"/>
        </w:rPr>
        <w:t>2</w:t>
      </w:r>
      <w:r w:rsidRPr="00112210">
        <w:t xml:space="preserve"> </w:t>
      </w:r>
      <w:r w:rsidRPr="00112210">
        <w:rPr>
          <w:sz w:val="20"/>
        </w:rPr>
        <w:t xml:space="preserve">y </w:t>
      </w:r>
      <w:r>
        <w:rPr>
          <w:sz w:val="20"/>
        </w:rPr>
        <w:t>se</w:t>
      </w:r>
      <w:r w:rsidRPr="00800664">
        <w:rPr>
          <w:sz w:val="20"/>
        </w:rPr>
        <w:t xml:space="preserve"> </w:t>
      </w:r>
      <w:r w:rsidRPr="00112210">
        <w:rPr>
          <w:sz w:val="20"/>
        </w:rPr>
        <w:t xml:space="preserve">adjudicará al </w:t>
      </w:r>
      <w:r>
        <w:rPr>
          <w:sz w:val="20"/>
        </w:rPr>
        <w:t xml:space="preserve">(los) </w:t>
      </w:r>
      <w:r w:rsidRPr="00112210">
        <w:rPr>
          <w:sz w:val="20"/>
        </w:rPr>
        <w:t>LICITANTE</w:t>
      </w:r>
      <w:r>
        <w:rPr>
          <w:sz w:val="20"/>
        </w:rPr>
        <w:t>(S)</w:t>
      </w:r>
      <w:r w:rsidRPr="00112210">
        <w:rPr>
          <w:sz w:val="20"/>
        </w:rPr>
        <w:t xml:space="preserve"> cuya proposición resulte solvente</w:t>
      </w:r>
      <w:r>
        <w:rPr>
          <w:sz w:val="20"/>
        </w:rPr>
        <w:t>.</w:t>
      </w:r>
    </w:p>
    <w:p w14:paraId="2F34371C" w14:textId="2A6C6FC8" w:rsidR="00F3655B" w:rsidRDefault="00F83E39" w:rsidP="00B50317">
      <w:pPr>
        <w:pStyle w:val="Sangra3detindependiente1"/>
        <w:spacing w:before="120" w:after="120"/>
        <w:ind w:left="705"/>
        <w:rPr>
          <w:sz w:val="20"/>
        </w:rPr>
      </w:pPr>
      <w:r>
        <w:rPr>
          <w:sz w:val="20"/>
        </w:rPr>
        <w:t xml:space="preserve">Para la </w:t>
      </w:r>
      <w:r w:rsidRPr="00482675">
        <w:rPr>
          <w:b/>
          <w:bCs/>
          <w:sz w:val="20"/>
        </w:rPr>
        <w:t>partida 1</w:t>
      </w:r>
      <w:r w:rsidR="00F3655B">
        <w:rPr>
          <w:b/>
          <w:bCs/>
          <w:sz w:val="20"/>
        </w:rPr>
        <w:t xml:space="preserve"> </w:t>
      </w:r>
      <w:r>
        <w:rPr>
          <w:sz w:val="20"/>
        </w:rPr>
        <w:t>será un contrato abierto en términos del artículo 56 del REGLAMENTO conforme a las cantidades mínimas y máximas que se señalan a continuación:</w:t>
      </w:r>
    </w:p>
    <w:tbl>
      <w:tblPr>
        <w:tblStyle w:val="Tablanormal1111"/>
        <w:tblW w:w="8075" w:type="dxa"/>
        <w:jc w:val="right"/>
        <w:tblLook w:val="04A0" w:firstRow="1" w:lastRow="0" w:firstColumn="1" w:lastColumn="0" w:noHBand="0" w:noVBand="1"/>
      </w:tblPr>
      <w:tblGrid>
        <w:gridCol w:w="989"/>
        <w:gridCol w:w="987"/>
        <w:gridCol w:w="6099"/>
      </w:tblGrid>
      <w:tr w:rsidR="008C7B19" w:rsidRPr="008C7B19" w14:paraId="1B13B640" w14:textId="77777777" w:rsidTr="0025202E">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89" w:type="dxa"/>
          </w:tcPr>
          <w:p w14:paraId="3DCAE05F" w14:textId="77777777" w:rsidR="008C7B19" w:rsidRPr="008C7B19" w:rsidRDefault="008C7B19" w:rsidP="008C7B19">
            <w:pPr>
              <w:jc w:val="center"/>
              <w:rPr>
                <w:rFonts w:cs="Arial"/>
                <w:sz w:val="18"/>
                <w:szCs w:val="18"/>
              </w:rPr>
            </w:pPr>
            <w:r w:rsidRPr="008C7B19">
              <w:rPr>
                <w:rFonts w:cs="Arial"/>
                <w:sz w:val="18"/>
                <w:szCs w:val="18"/>
              </w:rPr>
              <w:t>Cantidad mínima</w:t>
            </w:r>
          </w:p>
        </w:tc>
        <w:tc>
          <w:tcPr>
            <w:tcW w:w="987" w:type="dxa"/>
          </w:tcPr>
          <w:p w14:paraId="2B0E724E" w14:textId="77777777" w:rsidR="008C7B19" w:rsidRPr="008C7B19" w:rsidRDefault="008C7B19" w:rsidP="008C7B1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8C7B19">
              <w:rPr>
                <w:rFonts w:cs="Arial"/>
                <w:sz w:val="18"/>
                <w:szCs w:val="18"/>
              </w:rPr>
              <w:t>Cantidad máxima</w:t>
            </w:r>
          </w:p>
        </w:tc>
        <w:tc>
          <w:tcPr>
            <w:tcW w:w="6099" w:type="dxa"/>
            <w:vAlign w:val="center"/>
          </w:tcPr>
          <w:p w14:paraId="6443F359" w14:textId="77777777" w:rsidR="008C7B19" w:rsidRPr="008C7B19" w:rsidRDefault="008C7B19" w:rsidP="008C7B1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8C7B19">
              <w:rPr>
                <w:rFonts w:cs="Arial"/>
                <w:sz w:val="18"/>
                <w:szCs w:val="18"/>
              </w:rPr>
              <w:t>Descripción</w:t>
            </w:r>
          </w:p>
        </w:tc>
      </w:tr>
      <w:tr w:rsidR="008C7B19" w:rsidRPr="008C7B19" w14:paraId="16847D6C" w14:textId="77777777" w:rsidTr="0025202E">
        <w:trPr>
          <w:trHeight w:val="572"/>
          <w:jc w:val="right"/>
        </w:trPr>
        <w:tc>
          <w:tcPr>
            <w:cnfStyle w:val="001000000000" w:firstRow="0" w:lastRow="0" w:firstColumn="1" w:lastColumn="0" w:oddVBand="0" w:evenVBand="0" w:oddHBand="0" w:evenHBand="0" w:firstRowFirstColumn="0" w:firstRowLastColumn="0" w:lastRowFirstColumn="0" w:lastRowLastColumn="0"/>
            <w:tcW w:w="989" w:type="dxa"/>
            <w:vAlign w:val="center"/>
          </w:tcPr>
          <w:p w14:paraId="5E438160" w14:textId="77777777" w:rsidR="008C7B19" w:rsidRPr="008C7B19" w:rsidRDefault="008C7B19" w:rsidP="008C7B19">
            <w:pPr>
              <w:jc w:val="center"/>
              <w:rPr>
                <w:rFonts w:cs="Arial"/>
                <w:sz w:val="18"/>
                <w:szCs w:val="18"/>
              </w:rPr>
            </w:pPr>
            <w:r w:rsidRPr="008C7B19">
              <w:rPr>
                <w:rFonts w:cs="Arial"/>
                <w:sz w:val="18"/>
                <w:szCs w:val="18"/>
              </w:rPr>
              <w:t>15</w:t>
            </w:r>
          </w:p>
        </w:tc>
        <w:tc>
          <w:tcPr>
            <w:tcW w:w="987" w:type="dxa"/>
            <w:vAlign w:val="center"/>
          </w:tcPr>
          <w:p w14:paraId="5EC72EB1" w14:textId="77777777" w:rsidR="008C7B19" w:rsidRPr="008C7B19" w:rsidRDefault="008C7B19" w:rsidP="008C7B1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8C7B19">
              <w:rPr>
                <w:rFonts w:cs="Arial"/>
                <w:sz w:val="18"/>
                <w:szCs w:val="18"/>
              </w:rPr>
              <w:t>25</w:t>
            </w:r>
          </w:p>
        </w:tc>
        <w:tc>
          <w:tcPr>
            <w:tcW w:w="6099" w:type="dxa"/>
            <w:vAlign w:val="center"/>
          </w:tcPr>
          <w:p w14:paraId="1A572EF2" w14:textId="77777777" w:rsidR="008C7B19" w:rsidRPr="008C7B19" w:rsidRDefault="008C7B19" w:rsidP="008C7B19">
            <w:pPr>
              <w:jc w:val="both"/>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8C7B19">
              <w:rPr>
                <w:rFonts w:cs="Arial"/>
                <w:sz w:val="18"/>
                <w:szCs w:val="18"/>
              </w:rPr>
              <w:t>Renovación de suscripciones de soporte técnico y actualizaciones para el software Red Hat Virtualization (2-sockets)</w:t>
            </w:r>
          </w:p>
        </w:tc>
      </w:tr>
      <w:tr w:rsidR="008C7B19" w:rsidRPr="008C7B19" w14:paraId="348B0208" w14:textId="77777777" w:rsidTr="0025202E">
        <w:trPr>
          <w:trHeight w:val="804"/>
          <w:jc w:val="right"/>
        </w:trPr>
        <w:tc>
          <w:tcPr>
            <w:cnfStyle w:val="001000000000" w:firstRow="0" w:lastRow="0" w:firstColumn="1" w:lastColumn="0" w:oddVBand="0" w:evenVBand="0" w:oddHBand="0" w:evenHBand="0" w:firstRowFirstColumn="0" w:firstRowLastColumn="0" w:lastRowFirstColumn="0" w:lastRowLastColumn="0"/>
            <w:tcW w:w="989" w:type="dxa"/>
            <w:vAlign w:val="center"/>
          </w:tcPr>
          <w:p w14:paraId="73CC5539" w14:textId="77777777" w:rsidR="008C7B19" w:rsidRPr="008C7B19" w:rsidRDefault="008C7B19" w:rsidP="008C7B19">
            <w:pPr>
              <w:jc w:val="center"/>
              <w:rPr>
                <w:rFonts w:cs="Arial"/>
                <w:sz w:val="18"/>
                <w:szCs w:val="18"/>
              </w:rPr>
            </w:pPr>
            <w:r w:rsidRPr="008C7B19">
              <w:rPr>
                <w:rFonts w:cs="Arial"/>
                <w:sz w:val="18"/>
                <w:szCs w:val="18"/>
              </w:rPr>
              <w:t>15</w:t>
            </w:r>
          </w:p>
        </w:tc>
        <w:tc>
          <w:tcPr>
            <w:tcW w:w="987" w:type="dxa"/>
            <w:vAlign w:val="center"/>
          </w:tcPr>
          <w:p w14:paraId="00EE665E" w14:textId="77777777" w:rsidR="008C7B19" w:rsidRPr="008C7B19" w:rsidRDefault="008C7B19" w:rsidP="008C7B1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8C7B19">
              <w:rPr>
                <w:rFonts w:cs="Arial"/>
                <w:sz w:val="18"/>
                <w:szCs w:val="18"/>
              </w:rPr>
              <w:t>25</w:t>
            </w:r>
          </w:p>
        </w:tc>
        <w:tc>
          <w:tcPr>
            <w:tcW w:w="6099" w:type="dxa"/>
            <w:vAlign w:val="center"/>
          </w:tcPr>
          <w:p w14:paraId="54D9E4F6" w14:textId="77777777" w:rsidR="008C7B19" w:rsidRPr="008C7B19" w:rsidRDefault="008C7B19" w:rsidP="008C7B19">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8C7B19">
              <w:rPr>
                <w:rFonts w:cs="Arial"/>
                <w:sz w:val="18"/>
                <w:szCs w:val="18"/>
              </w:rPr>
              <w:t>Renovación de suscripciones de soporte técnico y actualizaciones para el software Red Hat Enterprise Linux for Virtual Datacenters with Smart Management (2-sockets)</w:t>
            </w:r>
          </w:p>
        </w:tc>
      </w:tr>
    </w:tbl>
    <w:p w14:paraId="429986B6" w14:textId="526E300C" w:rsidR="00B717F6" w:rsidRDefault="00B717F6" w:rsidP="00E371C9">
      <w:pPr>
        <w:pStyle w:val="Sangra3detindependiente1"/>
        <w:spacing w:before="120" w:after="120"/>
        <w:ind w:left="709"/>
        <w:rPr>
          <w:sz w:val="20"/>
        </w:rPr>
      </w:pPr>
      <w:r>
        <w:rPr>
          <w:sz w:val="20"/>
        </w:rPr>
        <w:t xml:space="preserve">Para la </w:t>
      </w:r>
      <w:r w:rsidRPr="00435ED2">
        <w:rPr>
          <w:b/>
          <w:bCs/>
          <w:sz w:val="20"/>
        </w:rPr>
        <w:t xml:space="preserve">partida </w:t>
      </w:r>
      <w:r>
        <w:rPr>
          <w:b/>
          <w:bCs/>
          <w:sz w:val="20"/>
        </w:rPr>
        <w:t>2</w:t>
      </w:r>
      <w:r>
        <w:rPr>
          <w:sz w:val="20"/>
        </w:rPr>
        <w:t xml:space="preserve"> se establece la adquisición de una cantidad fija como se señala a continuación:</w:t>
      </w:r>
    </w:p>
    <w:tbl>
      <w:tblPr>
        <w:tblStyle w:val="Tablanormal19"/>
        <w:tblW w:w="8075" w:type="dxa"/>
        <w:jc w:val="right"/>
        <w:tblLook w:val="04A0" w:firstRow="1" w:lastRow="0" w:firstColumn="1" w:lastColumn="0" w:noHBand="0" w:noVBand="1"/>
      </w:tblPr>
      <w:tblGrid>
        <w:gridCol w:w="987"/>
        <w:gridCol w:w="7088"/>
      </w:tblGrid>
      <w:tr w:rsidR="00AD5D06" w:rsidRPr="00AD5D06" w14:paraId="71D06D82" w14:textId="77777777" w:rsidTr="00AD5D06">
        <w:trPr>
          <w:cnfStyle w:val="100000000000" w:firstRow="1" w:lastRow="0" w:firstColumn="0" w:lastColumn="0" w:oddVBand="0" w:evenVBand="0" w:oddHBand="0" w:evenHBand="0" w:firstRowFirstColumn="0" w:firstRowLastColumn="0" w:lastRowFirstColumn="0" w:lastRowLastColumn="0"/>
          <w:trHeight w:val="565"/>
          <w:jc w:val="right"/>
        </w:trPr>
        <w:tc>
          <w:tcPr>
            <w:cnfStyle w:val="001000000000" w:firstRow="0" w:lastRow="0" w:firstColumn="1" w:lastColumn="0" w:oddVBand="0" w:evenVBand="0" w:oddHBand="0" w:evenHBand="0" w:firstRowFirstColumn="0" w:firstRowLastColumn="0" w:lastRowFirstColumn="0" w:lastRowLastColumn="0"/>
            <w:tcW w:w="987" w:type="dxa"/>
            <w:vAlign w:val="center"/>
          </w:tcPr>
          <w:p w14:paraId="578552E0" w14:textId="77777777" w:rsidR="00AD5D06" w:rsidRPr="00AD5D06" w:rsidRDefault="00AD5D06" w:rsidP="00AD5D06">
            <w:pPr>
              <w:jc w:val="center"/>
              <w:rPr>
                <w:rFonts w:cs="Arial"/>
                <w:sz w:val="18"/>
                <w:szCs w:val="18"/>
              </w:rPr>
            </w:pPr>
            <w:r w:rsidRPr="00AD5D06">
              <w:rPr>
                <w:rFonts w:cs="Arial"/>
                <w:sz w:val="18"/>
                <w:szCs w:val="18"/>
              </w:rPr>
              <w:t>Cantidad</w:t>
            </w:r>
          </w:p>
        </w:tc>
        <w:tc>
          <w:tcPr>
            <w:tcW w:w="7088" w:type="dxa"/>
            <w:vAlign w:val="center"/>
          </w:tcPr>
          <w:p w14:paraId="30C940FB" w14:textId="77777777" w:rsidR="00AD5D06" w:rsidRPr="00AD5D06" w:rsidRDefault="00AD5D06" w:rsidP="00AD5D06">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AD5D06">
              <w:rPr>
                <w:rFonts w:cs="Arial"/>
                <w:sz w:val="18"/>
                <w:szCs w:val="18"/>
              </w:rPr>
              <w:t>Descripción</w:t>
            </w:r>
          </w:p>
        </w:tc>
      </w:tr>
      <w:tr w:rsidR="00AD5D06" w:rsidRPr="00AD5D06" w14:paraId="7B939245" w14:textId="77777777" w:rsidTr="00AD5D06">
        <w:trPr>
          <w:trHeight w:val="597"/>
          <w:jc w:val="right"/>
        </w:trPr>
        <w:tc>
          <w:tcPr>
            <w:cnfStyle w:val="001000000000" w:firstRow="0" w:lastRow="0" w:firstColumn="1" w:lastColumn="0" w:oddVBand="0" w:evenVBand="0" w:oddHBand="0" w:evenHBand="0" w:firstRowFirstColumn="0" w:firstRowLastColumn="0" w:lastRowFirstColumn="0" w:lastRowLastColumn="0"/>
            <w:tcW w:w="987" w:type="dxa"/>
            <w:vAlign w:val="center"/>
          </w:tcPr>
          <w:p w14:paraId="6405F688" w14:textId="77777777" w:rsidR="00AD5D06" w:rsidRPr="00AD5D06" w:rsidRDefault="00AD5D06" w:rsidP="00AD5D06">
            <w:pPr>
              <w:jc w:val="center"/>
              <w:rPr>
                <w:rFonts w:cs="Arial"/>
                <w:sz w:val="18"/>
                <w:szCs w:val="18"/>
              </w:rPr>
            </w:pPr>
            <w:r w:rsidRPr="00AD5D06">
              <w:rPr>
                <w:rFonts w:cs="Arial"/>
                <w:sz w:val="18"/>
                <w:szCs w:val="18"/>
              </w:rPr>
              <w:t>9</w:t>
            </w:r>
          </w:p>
        </w:tc>
        <w:tc>
          <w:tcPr>
            <w:tcW w:w="7088" w:type="dxa"/>
            <w:vAlign w:val="center"/>
          </w:tcPr>
          <w:p w14:paraId="53CFA53C" w14:textId="77777777" w:rsidR="00AD5D06" w:rsidRPr="00AD5D06" w:rsidRDefault="00AD5D06" w:rsidP="00AD5D06">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AD5D06">
              <w:rPr>
                <w:rFonts w:cs="Arial"/>
                <w:bCs/>
                <w:sz w:val="18"/>
                <w:szCs w:val="18"/>
              </w:rPr>
              <w:t>Contratación de suscripciones que incluyan el soporte técnico y actualizaciones para el Sistema Operativo Red Hat Enterprise Linux Server (Physical or Virtual Nodes)</w:t>
            </w:r>
          </w:p>
        </w:tc>
      </w:tr>
    </w:tbl>
    <w:p w14:paraId="1BE22DC9" w14:textId="527A8B3C" w:rsidR="00B452B6" w:rsidRPr="00F05127" w:rsidRDefault="00F05127" w:rsidP="00E371C9">
      <w:pPr>
        <w:pStyle w:val="Sangra3detindependiente1"/>
        <w:spacing w:before="120" w:after="120"/>
        <w:ind w:left="709"/>
        <w:rPr>
          <w:sz w:val="20"/>
        </w:rPr>
      </w:pPr>
      <w:r w:rsidRPr="00AC018B">
        <w:rPr>
          <w:sz w:val="20"/>
        </w:rPr>
        <w:t>Para la presente contratación se cuenta con presupuesto autorizado para ejercer la partida presupuestal</w:t>
      </w:r>
      <w:r>
        <w:rPr>
          <w:sz w:val="20"/>
        </w:rPr>
        <w:t xml:space="preserve"> 3</w:t>
      </w:r>
      <w:r w:rsidR="002F6B86">
        <w:rPr>
          <w:sz w:val="20"/>
        </w:rPr>
        <w:t>2701 “</w:t>
      </w:r>
      <w:r w:rsidR="00817A61" w:rsidRPr="00817A61">
        <w:rPr>
          <w:sz w:val="20"/>
        </w:rPr>
        <w:t>Patentes, regalías y otros</w:t>
      </w:r>
      <w:r w:rsidR="00817A61">
        <w:rPr>
          <w:sz w:val="20"/>
        </w:rPr>
        <w:t>”.</w:t>
      </w:r>
    </w:p>
    <w:p w14:paraId="4B56DEE2" w14:textId="77777777" w:rsidR="00593B61" w:rsidRPr="00752D01" w:rsidRDefault="00593B61" w:rsidP="002F29EE">
      <w:pPr>
        <w:jc w:val="both"/>
        <w:rPr>
          <w:rFonts w:ascii="Arial" w:hAnsi="Arial"/>
        </w:rPr>
      </w:pPr>
    </w:p>
    <w:p w14:paraId="1E146FDF" w14:textId="77777777" w:rsidR="00412321" w:rsidRDefault="00412321" w:rsidP="00DC4C0D">
      <w:pPr>
        <w:pStyle w:val="Ttulo1"/>
        <w:numPr>
          <w:ilvl w:val="1"/>
          <w:numId w:val="1"/>
        </w:numPr>
        <w:shd w:val="clear" w:color="auto" w:fill="FFFFFF"/>
        <w:jc w:val="both"/>
        <w:rPr>
          <w:rFonts w:cs="Arial"/>
          <w:bCs/>
          <w:color w:val="244061" w:themeColor="accent1" w:themeShade="80"/>
          <w:sz w:val="20"/>
        </w:rPr>
      </w:pPr>
      <w:bookmarkStart w:id="34" w:name="_Toc434004082"/>
      <w:bookmarkStart w:id="35" w:name="_Toc499053738"/>
      <w:bookmarkStart w:id="36" w:name="_Toc118144116"/>
      <w:r w:rsidRPr="00453FAA">
        <w:rPr>
          <w:rFonts w:cs="Arial"/>
          <w:bCs/>
          <w:color w:val="244061" w:themeColor="accent1" w:themeShade="80"/>
          <w:sz w:val="20"/>
        </w:rPr>
        <w:t>Vigencia</w:t>
      </w:r>
      <w:bookmarkEnd w:id="31"/>
      <w:r w:rsidRPr="00453FAA">
        <w:rPr>
          <w:rFonts w:cs="Arial"/>
          <w:bCs/>
          <w:color w:val="244061" w:themeColor="accent1" w:themeShade="80"/>
          <w:sz w:val="20"/>
        </w:rPr>
        <w:t xml:space="preserve"> del contrato</w:t>
      </w:r>
      <w:bookmarkEnd w:id="32"/>
      <w:bookmarkEnd w:id="33"/>
      <w:bookmarkEnd w:id="34"/>
      <w:bookmarkEnd w:id="35"/>
      <w:r w:rsidR="0040076D">
        <w:rPr>
          <w:rFonts w:cs="Arial"/>
          <w:bCs/>
          <w:color w:val="244061" w:themeColor="accent1" w:themeShade="80"/>
          <w:sz w:val="20"/>
        </w:rPr>
        <w:t>.</w:t>
      </w:r>
      <w:bookmarkEnd w:id="36"/>
    </w:p>
    <w:p w14:paraId="45A69417" w14:textId="57ABB9B9" w:rsidR="00F549AB" w:rsidRPr="00DD1417" w:rsidRDefault="00F549AB" w:rsidP="00687183">
      <w:pPr>
        <w:pStyle w:val="Texto0"/>
        <w:tabs>
          <w:tab w:val="left" w:pos="567"/>
        </w:tabs>
        <w:spacing w:before="120" w:after="120" w:line="240" w:lineRule="auto"/>
        <w:ind w:left="705" w:firstLine="0"/>
        <w:rPr>
          <w:b/>
          <w:bCs/>
          <w:sz w:val="20"/>
        </w:rPr>
      </w:pPr>
      <w:bookmarkStart w:id="37" w:name="_Toc289064564"/>
      <w:bookmarkStart w:id="38" w:name="_Toc298959961"/>
      <w:bookmarkStart w:id="39" w:name="_Toc289064565"/>
      <w:r w:rsidRPr="00DD1417">
        <w:rPr>
          <w:b/>
          <w:bCs/>
          <w:sz w:val="20"/>
        </w:rPr>
        <w:t>Para la partida 1</w:t>
      </w:r>
      <w:r w:rsidR="00DD1417">
        <w:rPr>
          <w:b/>
          <w:bCs/>
          <w:sz w:val="20"/>
        </w:rPr>
        <w:t xml:space="preserve"> y 2</w:t>
      </w:r>
      <w:r w:rsidRPr="00DD1417">
        <w:rPr>
          <w:b/>
          <w:bCs/>
          <w:sz w:val="20"/>
        </w:rPr>
        <w:t>:</w:t>
      </w:r>
    </w:p>
    <w:p w14:paraId="2AC8A0E7" w14:textId="6B11DBFA" w:rsidR="00DD1417" w:rsidRPr="00A4080B" w:rsidRDefault="00687183" w:rsidP="00DD1417">
      <w:pPr>
        <w:pStyle w:val="Texto0"/>
        <w:tabs>
          <w:tab w:val="left" w:pos="567"/>
        </w:tabs>
        <w:spacing w:before="120" w:after="120" w:line="240" w:lineRule="auto"/>
        <w:ind w:left="705" w:firstLine="0"/>
        <w:rPr>
          <w:sz w:val="20"/>
        </w:rPr>
      </w:pPr>
      <w:r w:rsidRPr="00A4080B">
        <w:rPr>
          <w:sz w:val="20"/>
        </w:rPr>
        <w:t xml:space="preserve">La vigencia del contrato </w:t>
      </w:r>
      <w:r w:rsidR="009C2590" w:rsidRPr="009C2590">
        <w:rPr>
          <w:sz w:val="20"/>
        </w:rPr>
        <w:t xml:space="preserve">será </w:t>
      </w:r>
      <w:r w:rsidR="002866FE" w:rsidRPr="002866FE">
        <w:rPr>
          <w:sz w:val="20"/>
        </w:rPr>
        <w:t>a partir</w:t>
      </w:r>
      <w:r w:rsidR="002866FE">
        <w:rPr>
          <w:sz w:val="20"/>
        </w:rPr>
        <w:t xml:space="preserve"> </w:t>
      </w:r>
      <w:r w:rsidR="002866FE" w:rsidRPr="002866FE">
        <w:rPr>
          <w:sz w:val="20"/>
        </w:rPr>
        <w:t>de</w:t>
      </w:r>
      <w:r w:rsidR="00F549AB">
        <w:rPr>
          <w:sz w:val="20"/>
        </w:rPr>
        <w:t xml:space="preserve"> la fecha de notificación del fallo</w:t>
      </w:r>
      <w:r w:rsidR="00E17D8F">
        <w:rPr>
          <w:sz w:val="20"/>
        </w:rPr>
        <w:t xml:space="preserve"> y</w:t>
      </w:r>
      <w:r w:rsidR="008C593F">
        <w:rPr>
          <w:sz w:val="20"/>
        </w:rPr>
        <w:t xml:space="preserve"> hasta el 31 de diciembre del 202</w:t>
      </w:r>
      <w:r w:rsidR="00E17D8F">
        <w:rPr>
          <w:sz w:val="20"/>
        </w:rPr>
        <w:t>3.</w:t>
      </w:r>
    </w:p>
    <w:p w14:paraId="22681D58" w14:textId="0DBEBCE2" w:rsidR="00900FDB" w:rsidRDefault="008D0F6F" w:rsidP="00BD5B7C">
      <w:pPr>
        <w:pStyle w:val="Texto0"/>
        <w:tabs>
          <w:tab w:val="left" w:pos="567"/>
        </w:tabs>
        <w:spacing w:before="120" w:after="120" w:line="240" w:lineRule="auto"/>
        <w:ind w:left="709" w:firstLine="0"/>
        <w:rPr>
          <w:sz w:val="20"/>
        </w:rPr>
      </w:pPr>
      <w:r w:rsidRPr="008D0F6F">
        <w:rPr>
          <w:sz w:val="20"/>
        </w:rPr>
        <w:t xml:space="preserve">Para efecto de lo anterior, con fundamento en el artículo 55 del REGLAMENTO con la notificación del Fallo serán exigibles los derechos y obligaciones establecidos en el modelo de contrato de </w:t>
      </w:r>
      <w:r w:rsidR="000760CF">
        <w:rPr>
          <w:sz w:val="20"/>
        </w:rPr>
        <w:t>e</w:t>
      </w:r>
      <w:r w:rsidRPr="008D0F6F">
        <w:rPr>
          <w:sz w:val="20"/>
        </w:rPr>
        <w:t xml:space="preserve">ste procedimiento de contratación y obligará al INSTITUTO y al PROVEEDOR a firmar el contrato en la fecha, hora, lugar y forma prevista en el propio fallo </w:t>
      </w:r>
      <w:r w:rsidRPr="008D0F6F">
        <w:rPr>
          <w:sz w:val="20"/>
        </w:rPr>
        <w:lastRenderedPageBreak/>
        <w:t xml:space="preserve">o bien, dentro de los 15 (quince) días naturales posteriores al de la citada notificación. Asimismo, con la notificación del fallo el INSTITUTO podrá </w:t>
      </w:r>
      <w:r w:rsidRPr="00246FDA">
        <w:rPr>
          <w:sz w:val="20"/>
        </w:rPr>
        <w:t xml:space="preserve">solicitar </w:t>
      </w:r>
      <w:r w:rsidRPr="00246FDA">
        <w:rPr>
          <w:sz w:val="20"/>
          <w:lang w:val="es-MX"/>
        </w:rPr>
        <w:t xml:space="preserve">la </w:t>
      </w:r>
      <w:r w:rsidR="00844DA6" w:rsidRPr="00246FDA">
        <w:rPr>
          <w:sz w:val="20"/>
          <w:lang w:val="es-MX"/>
        </w:rPr>
        <w:t>prestación del servicio</w:t>
      </w:r>
      <w:r w:rsidRPr="00246FDA">
        <w:rPr>
          <w:sz w:val="20"/>
        </w:rPr>
        <w:t xml:space="preserve"> </w:t>
      </w:r>
      <w:r w:rsidRPr="00677CB9">
        <w:rPr>
          <w:sz w:val="20"/>
        </w:rPr>
        <w:t>acuerdo con lo establecido en la presente convocatoria.</w:t>
      </w:r>
    </w:p>
    <w:p w14:paraId="00883C91" w14:textId="77777777" w:rsidR="00593B61" w:rsidRDefault="00593B61" w:rsidP="00E62549">
      <w:pPr>
        <w:pStyle w:val="Texto0"/>
        <w:tabs>
          <w:tab w:val="left" w:pos="567"/>
        </w:tabs>
        <w:spacing w:after="0" w:line="240" w:lineRule="auto"/>
        <w:ind w:firstLine="0"/>
        <w:rPr>
          <w:sz w:val="20"/>
        </w:rPr>
      </w:pPr>
    </w:p>
    <w:p w14:paraId="32850BBF" w14:textId="216A3AB3" w:rsidR="00301A86" w:rsidRPr="000A632F" w:rsidRDefault="00A7474B" w:rsidP="00301A86">
      <w:pPr>
        <w:pStyle w:val="Ttulo1"/>
        <w:numPr>
          <w:ilvl w:val="1"/>
          <w:numId w:val="1"/>
        </w:numPr>
        <w:jc w:val="both"/>
        <w:rPr>
          <w:rFonts w:cs="Arial"/>
          <w:bCs/>
          <w:color w:val="244061" w:themeColor="accent1" w:themeShade="80"/>
          <w:sz w:val="20"/>
        </w:rPr>
      </w:pPr>
      <w:bookmarkStart w:id="40" w:name="_Toc314085295"/>
      <w:bookmarkStart w:id="41" w:name="_Toc314094116"/>
      <w:bookmarkStart w:id="42" w:name="_Toc499053739"/>
      <w:bookmarkStart w:id="43" w:name="_Toc434004083"/>
      <w:bookmarkStart w:id="44" w:name="_Toc24391027"/>
      <w:bookmarkStart w:id="45" w:name="_Toc118144117"/>
      <w:bookmarkStart w:id="46" w:name="_Toc390246798"/>
      <w:bookmarkStart w:id="47" w:name="_Toc314085297"/>
      <w:bookmarkStart w:id="48" w:name="_Toc314094118"/>
      <w:r w:rsidRPr="00453FAA">
        <w:rPr>
          <w:rFonts w:cs="Arial"/>
          <w:bCs/>
          <w:color w:val="244061" w:themeColor="accent1" w:themeShade="80"/>
          <w:sz w:val="20"/>
        </w:rPr>
        <w:t xml:space="preserve">Plazo, lugar y condiciones </w:t>
      </w:r>
      <w:bookmarkEnd w:id="40"/>
      <w:bookmarkEnd w:id="41"/>
      <w:bookmarkEnd w:id="42"/>
      <w:bookmarkEnd w:id="43"/>
      <w:r w:rsidRPr="00AB3F70">
        <w:rPr>
          <w:rFonts w:cs="Arial"/>
          <w:bCs/>
          <w:color w:val="244061" w:themeColor="accent1" w:themeShade="80"/>
          <w:sz w:val="20"/>
        </w:rPr>
        <w:t xml:space="preserve">para la </w:t>
      </w:r>
      <w:bookmarkEnd w:id="44"/>
      <w:r w:rsidR="00CF5CA2">
        <w:rPr>
          <w:rFonts w:cs="Arial"/>
          <w:bCs/>
          <w:color w:val="244061" w:themeColor="accent1" w:themeShade="80"/>
          <w:sz w:val="20"/>
        </w:rPr>
        <w:t>prestación</w:t>
      </w:r>
      <w:r w:rsidR="00592591">
        <w:rPr>
          <w:rFonts w:cs="Arial"/>
          <w:bCs/>
          <w:color w:val="244061" w:themeColor="accent1" w:themeShade="80"/>
          <w:sz w:val="20"/>
        </w:rPr>
        <w:t xml:space="preserve"> de los </w:t>
      </w:r>
      <w:r w:rsidR="00CF5CA2">
        <w:rPr>
          <w:rFonts w:cs="Arial"/>
          <w:bCs/>
          <w:color w:val="244061" w:themeColor="accent1" w:themeShade="80"/>
          <w:sz w:val="20"/>
        </w:rPr>
        <w:t>servicios</w:t>
      </w:r>
      <w:r w:rsidR="00593B61" w:rsidRPr="000A632F">
        <w:rPr>
          <w:rFonts w:cs="Arial"/>
          <w:bCs/>
          <w:color w:val="244061" w:themeColor="accent1" w:themeShade="80"/>
          <w:sz w:val="20"/>
        </w:rPr>
        <w:t xml:space="preserve"> y presentación de los entregables</w:t>
      </w:r>
      <w:bookmarkEnd w:id="45"/>
    </w:p>
    <w:p w14:paraId="225640A7" w14:textId="77777777" w:rsidR="002866FE" w:rsidRPr="002866FE" w:rsidRDefault="002866FE" w:rsidP="002866FE">
      <w:pPr>
        <w:rPr>
          <w:lang w:val="es-ES"/>
        </w:rPr>
      </w:pPr>
    </w:p>
    <w:p w14:paraId="25DB0193" w14:textId="4C8B6AF5" w:rsidR="00593B61" w:rsidRPr="00592591" w:rsidRDefault="00A7474B" w:rsidP="00592591">
      <w:pPr>
        <w:pStyle w:val="Ttulo1"/>
        <w:numPr>
          <w:ilvl w:val="2"/>
          <w:numId w:val="1"/>
        </w:numPr>
        <w:jc w:val="both"/>
        <w:rPr>
          <w:rFonts w:cs="Arial"/>
          <w:bCs/>
          <w:color w:val="244061" w:themeColor="accent1" w:themeShade="80"/>
          <w:sz w:val="20"/>
        </w:rPr>
      </w:pPr>
      <w:bookmarkStart w:id="49" w:name="_Toc521678034"/>
      <w:bookmarkStart w:id="50" w:name="_Toc527963273"/>
      <w:bookmarkStart w:id="51" w:name="_Toc528680660"/>
      <w:bookmarkStart w:id="52" w:name="_Toc24391028"/>
      <w:bookmarkStart w:id="53" w:name="_Toc25919690"/>
      <w:bookmarkStart w:id="54" w:name="_Toc26174813"/>
      <w:bookmarkStart w:id="55" w:name="_Toc49502850"/>
      <w:bookmarkStart w:id="56" w:name="_Toc118144118"/>
      <w:r w:rsidRPr="00DE746B">
        <w:rPr>
          <w:rFonts w:cs="Arial"/>
          <w:bCs/>
          <w:color w:val="244061" w:themeColor="accent1" w:themeShade="80"/>
          <w:sz w:val="20"/>
        </w:rPr>
        <w:t xml:space="preserve">Plazo para la </w:t>
      </w:r>
      <w:bookmarkEnd w:id="49"/>
      <w:bookmarkEnd w:id="50"/>
      <w:bookmarkEnd w:id="51"/>
      <w:bookmarkEnd w:id="52"/>
      <w:bookmarkEnd w:id="53"/>
      <w:bookmarkEnd w:id="54"/>
      <w:bookmarkEnd w:id="55"/>
      <w:r w:rsidR="00CF5CA2">
        <w:rPr>
          <w:rFonts w:cs="Arial"/>
          <w:bCs/>
          <w:color w:val="244061" w:themeColor="accent1" w:themeShade="80"/>
          <w:sz w:val="20"/>
        </w:rPr>
        <w:t>prestación</w:t>
      </w:r>
      <w:r w:rsidR="00592591">
        <w:rPr>
          <w:rFonts w:cs="Arial"/>
          <w:bCs/>
          <w:color w:val="244061" w:themeColor="accent1" w:themeShade="80"/>
          <w:sz w:val="20"/>
        </w:rPr>
        <w:t xml:space="preserve"> de los </w:t>
      </w:r>
      <w:r w:rsidR="00CF5CA2">
        <w:rPr>
          <w:rFonts w:cs="Arial"/>
          <w:bCs/>
          <w:color w:val="244061" w:themeColor="accent1" w:themeShade="80"/>
          <w:sz w:val="20"/>
        </w:rPr>
        <w:t>servicios</w:t>
      </w:r>
      <w:r w:rsidR="000A632F" w:rsidRPr="00592591">
        <w:rPr>
          <w:rFonts w:cs="Arial"/>
          <w:bCs/>
          <w:color w:val="244061" w:themeColor="accent1" w:themeShade="80"/>
          <w:sz w:val="20"/>
        </w:rPr>
        <w:t xml:space="preserve"> y presentación de los entregables</w:t>
      </w:r>
      <w:bookmarkEnd w:id="56"/>
    </w:p>
    <w:p w14:paraId="7B98C9FC" w14:textId="77777777" w:rsidR="000A632F" w:rsidRPr="000A632F" w:rsidRDefault="000A632F" w:rsidP="000A632F">
      <w:pPr>
        <w:rPr>
          <w:lang w:val="es-ES"/>
        </w:rPr>
      </w:pPr>
    </w:p>
    <w:p w14:paraId="5E654D28" w14:textId="55AE8774" w:rsidR="00AD40D5" w:rsidRDefault="00216C00" w:rsidP="00216C00">
      <w:pPr>
        <w:pStyle w:val="Default"/>
        <w:ind w:left="709"/>
        <w:jc w:val="both"/>
        <w:rPr>
          <w:rFonts w:ascii="Arial" w:hAnsi="Arial" w:cs="Arial"/>
          <w:b/>
          <w:bCs/>
          <w:sz w:val="20"/>
          <w:szCs w:val="20"/>
        </w:rPr>
      </w:pPr>
      <w:r w:rsidRPr="00D749D2">
        <w:rPr>
          <w:rFonts w:ascii="Arial" w:hAnsi="Arial" w:cs="Arial"/>
          <w:b/>
          <w:bCs/>
          <w:sz w:val="20"/>
          <w:szCs w:val="20"/>
        </w:rPr>
        <w:t>Para la partida 1:</w:t>
      </w:r>
    </w:p>
    <w:p w14:paraId="238F4F4C" w14:textId="4BE1EE80" w:rsidR="00D749D2" w:rsidRDefault="00D749D2" w:rsidP="00216C00">
      <w:pPr>
        <w:pStyle w:val="Default"/>
        <w:ind w:left="709"/>
        <w:jc w:val="both"/>
        <w:rPr>
          <w:rFonts w:ascii="Arial" w:hAnsi="Arial" w:cs="Arial"/>
          <w:b/>
          <w:bCs/>
          <w:sz w:val="20"/>
          <w:szCs w:val="20"/>
        </w:rPr>
      </w:pPr>
    </w:p>
    <w:p w14:paraId="4DE616A7" w14:textId="54B21FFF" w:rsidR="007443E5" w:rsidRDefault="007443E5" w:rsidP="007443E5">
      <w:pPr>
        <w:autoSpaceDE w:val="0"/>
        <w:autoSpaceDN w:val="0"/>
        <w:adjustRightInd w:val="0"/>
        <w:ind w:left="709"/>
        <w:jc w:val="both"/>
        <w:rPr>
          <w:rFonts w:ascii="Arial" w:hAnsi="Arial" w:cs="Arial"/>
          <w:lang w:val="es-ES"/>
        </w:rPr>
      </w:pPr>
      <w:r w:rsidRPr="007443E5">
        <w:rPr>
          <w:rFonts w:ascii="Arial" w:hAnsi="Arial" w:cs="Arial"/>
          <w:lang w:val="es-ES"/>
        </w:rPr>
        <w:t>La vigencia de las suscripciones será por 12 meses a partir de la fecha de activación conforme se menciona a continuación:</w:t>
      </w:r>
    </w:p>
    <w:p w14:paraId="50826EC0" w14:textId="77777777" w:rsidR="007443E5" w:rsidRPr="007443E5" w:rsidRDefault="007443E5" w:rsidP="007443E5">
      <w:pPr>
        <w:autoSpaceDE w:val="0"/>
        <w:autoSpaceDN w:val="0"/>
        <w:adjustRightInd w:val="0"/>
        <w:ind w:left="709"/>
        <w:jc w:val="both"/>
        <w:rPr>
          <w:rFonts w:ascii="Arial" w:eastAsia="Arial" w:hAnsi="Arial" w:cs="Arial"/>
          <w:lang w:val="es-ES" w:eastAsia="en-US"/>
        </w:rPr>
      </w:pPr>
    </w:p>
    <w:p w14:paraId="0EFFD8F7" w14:textId="11C3FD47" w:rsidR="007443E5" w:rsidRDefault="007443E5" w:rsidP="007443E5">
      <w:pPr>
        <w:numPr>
          <w:ilvl w:val="0"/>
          <w:numId w:val="98"/>
        </w:numPr>
        <w:autoSpaceDE w:val="0"/>
        <w:autoSpaceDN w:val="0"/>
        <w:adjustRightInd w:val="0"/>
        <w:ind w:left="709"/>
        <w:jc w:val="both"/>
        <w:rPr>
          <w:rFonts w:ascii="Arial" w:hAnsi="Arial" w:cs="Arial"/>
          <w:lang w:eastAsia="es-MX"/>
        </w:rPr>
      </w:pPr>
      <w:r w:rsidRPr="007443E5">
        <w:rPr>
          <w:rFonts w:ascii="Arial" w:hAnsi="Arial" w:cs="Arial"/>
          <w:lang w:eastAsia="es-MX"/>
        </w:rPr>
        <w:t>Para la cantidad mínima de suscripciones, el PROVEEDOR debe realizar la activación de las suscripciones de la siguiente manera:</w:t>
      </w:r>
    </w:p>
    <w:p w14:paraId="26D8484A" w14:textId="77777777" w:rsidR="007443E5" w:rsidRPr="007443E5" w:rsidRDefault="007443E5" w:rsidP="007443E5">
      <w:pPr>
        <w:autoSpaceDE w:val="0"/>
        <w:autoSpaceDN w:val="0"/>
        <w:adjustRightInd w:val="0"/>
        <w:ind w:left="993"/>
        <w:jc w:val="both"/>
        <w:rPr>
          <w:rFonts w:ascii="Arial" w:hAnsi="Arial" w:cs="Arial"/>
          <w:lang w:eastAsia="es-MX"/>
        </w:rPr>
      </w:pPr>
    </w:p>
    <w:p w14:paraId="08333C79" w14:textId="77777777" w:rsidR="007443E5" w:rsidRPr="007443E5" w:rsidRDefault="007443E5" w:rsidP="007443E5">
      <w:pPr>
        <w:numPr>
          <w:ilvl w:val="1"/>
          <w:numId w:val="98"/>
        </w:numPr>
        <w:autoSpaceDE w:val="0"/>
        <w:autoSpaceDN w:val="0"/>
        <w:adjustRightInd w:val="0"/>
        <w:ind w:left="993"/>
        <w:jc w:val="both"/>
        <w:rPr>
          <w:rFonts w:ascii="Arial" w:hAnsi="Arial" w:cs="Arial"/>
          <w:lang w:eastAsia="es-MX"/>
        </w:rPr>
      </w:pPr>
      <w:r w:rsidRPr="007443E5">
        <w:rPr>
          <w:rFonts w:ascii="Arial" w:hAnsi="Arial" w:cs="Arial"/>
          <w:lang w:eastAsia="es-MX"/>
        </w:rPr>
        <w:t>14 suscripciones del software Red Hat Virtualization el día 02 de diciembre de 2022.</w:t>
      </w:r>
    </w:p>
    <w:p w14:paraId="30A39F09" w14:textId="77777777" w:rsidR="007443E5" w:rsidRPr="007443E5" w:rsidRDefault="007443E5" w:rsidP="007443E5">
      <w:pPr>
        <w:numPr>
          <w:ilvl w:val="1"/>
          <w:numId w:val="98"/>
        </w:numPr>
        <w:autoSpaceDE w:val="0"/>
        <w:autoSpaceDN w:val="0"/>
        <w:adjustRightInd w:val="0"/>
        <w:ind w:left="993"/>
        <w:jc w:val="both"/>
        <w:rPr>
          <w:rFonts w:ascii="Arial" w:hAnsi="Arial" w:cs="Arial"/>
          <w:lang w:eastAsia="es-MX"/>
        </w:rPr>
      </w:pPr>
      <w:r w:rsidRPr="007443E5">
        <w:rPr>
          <w:rFonts w:ascii="Arial" w:hAnsi="Arial" w:cs="Arial"/>
          <w:lang w:eastAsia="es-MX"/>
        </w:rPr>
        <w:t>14 suscripciones del software Red Hat Enterprise Linux for Virtual Datacenters with Smart Management el día 02 de diciembre de 2022</w:t>
      </w:r>
    </w:p>
    <w:p w14:paraId="1018F523" w14:textId="77777777" w:rsidR="007443E5" w:rsidRPr="007443E5" w:rsidRDefault="007443E5" w:rsidP="007443E5">
      <w:pPr>
        <w:numPr>
          <w:ilvl w:val="1"/>
          <w:numId w:val="98"/>
        </w:numPr>
        <w:autoSpaceDE w:val="0"/>
        <w:autoSpaceDN w:val="0"/>
        <w:adjustRightInd w:val="0"/>
        <w:ind w:left="993"/>
        <w:jc w:val="both"/>
        <w:rPr>
          <w:rFonts w:ascii="Arial" w:hAnsi="Arial" w:cs="Arial"/>
          <w:lang w:eastAsia="es-MX"/>
        </w:rPr>
      </w:pPr>
      <w:r w:rsidRPr="007443E5">
        <w:rPr>
          <w:rFonts w:ascii="Arial" w:hAnsi="Arial" w:cs="Arial"/>
          <w:lang w:eastAsia="es-MX"/>
        </w:rPr>
        <w:t>1 suscripción del software Red Hat Virtualization el día 19 de diciembre de 2022.</w:t>
      </w:r>
    </w:p>
    <w:p w14:paraId="28810387" w14:textId="5259FAE6" w:rsidR="007443E5" w:rsidRDefault="007443E5" w:rsidP="007443E5">
      <w:pPr>
        <w:numPr>
          <w:ilvl w:val="1"/>
          <w:numId w:val="98"/>
        </w:numPr>
        <w:autoSpaceDE w:val="0"/>
        <w:autoSpaceDN w:val="0"/>
        <w:adjustRightInd w:val="0"/>
        <w:ind w:left="993"/>
        <w:jc w:val="both"/>
        <w:rPr>
          <w:rFonts w:ascii="Arial" w:hAnsi="Arial" w:cs="Arial"/>
          <w:lang w:eastAsia="es-MX"/>
        </w:rPr>
      </w:pPr>
      <w:r w:rsidRPr="007443E5">
        <w:rPr>
          <w:rFonts w:ascii="Arial" w:hAnsi="Arial" w:cs="Arial"/>
          <w:lang w:eastAsia="es-MX"/>
        </w:rPr>
        <w:t>1 suscripción del software Red Hat Enterprise Linux for Virtual Datacenters with Smart Management el día 19 de diciembre de 2022.</w:t>
      </w:r>
    </w:p>
    <w:p w14:paraId="60FB3659" w14:textId="77777777" w:rsidR="007443E5" w:rsidRPr="007443E5" w:rsidRDefault="007443E5" w:rsidP="007443E5">
      <w:pPr>
        <w:autoSpaceDE w:val="0"/>
        <w:autoSpaceDN w:val="0"/>
        <w:adjustRightInd w:val="0"/>
        <w:ind w:left="813"/>
        <w:jc w:val="both"/>
        <w:rPr>
          <w:rFonts w:ascii="Arial" w:hAnsi="Arial" w:cs="Arial"/>
          <w:lang w:eastAsia="es-MX"/>
        </w:rPr>
      </w:pPr>
    </w:p>
    <w:p w14:paraId="78711447" w14:textId="77777777" w:rsidR="007443E5" w:rsidRPr="007443E5" w:rsidRDefault="007443E5" w:rsidP="007443E5">
      <w:pPr>
        <w:numPr>
          <w:ilvl w:val="0"/>
          <w:numId w:val="98"/>
        </w:numPr>
        <w:autoSpaceDE w:val="0"/>
        <w:autoSpaceDN w:val="0"/>
        <w:adjustRightInd w:val="0"/>
        <w:ind w:left="709"/>
        <w:jc w:val="both"/>
        <w:rPr>
          <w:rFonts w:ascii="Arial" w:hAnsi="Arial" w:cs="Arial"/>
          <w:lang w:eastAsia="es-MX"/>
        </w:rPr>
      </w:pPr>
      <w:r w:rsidRPr="007443E5">
        <w:rPr>
          <w:rFonts w:ascii="Arial" w:hAnsi="Arial" w:cs="Arial"/>
          <w:lang w:eastAsia="es-MX"/>
        </w:rPr>
        <w:t>Para solicitudes adicionales a la cantidad mínima, el Administrador del Contrato debe realizar la solicitud mediante oficio remitido vía correo electrónico, considerando que el PROVEEDOR debe activar en un tiempo máximo de 10 días naturales, contados a partir del día natural siguiente de la fecha de la recepción de la solicitud y sin exceder el 31 de diciembre de 2022, o bien, conforme a la fecha específica que se defina en el oficio de solicitud correspondiente,</w:t>
      </w:r>
      <w:r w:rsidRPr="007443E5">
        <w:rPr>
          <w:rFonts w:ascii="Arial" w:hAnsi="Arial" w:cs="Arial"/>
          <w:color w:val="000000"/>
          <w:lang w:eastAsia="es-MX"/>
        </w:rPr>
        <w:t xml:space="preserve"> sin exceder el 31 de diciembre de 2022</w:t>
      </w:r>
      <w:r w:rsidRPr="007443E5">
        <w:rPr>
          <w:rFonts w:ascii="Arial" w:hAnsi="Arial" w:cs="Arial"/>
          <w:lang w:eastAsia="es-MX"/>
        </w:rPr>
        <w:t>.</w:t>
      </w:r>
    </w:p>
    <w:p w14:paraId="358780D0" w14:textId="05837074" w:rsidR="00D749D2" w:rsidRDefault="00D749D2" w:rsidP="00216C00">
      <w:pPr>
        <w:pStyle w:val="Default"/>
        <w:ind w:left="709"/>
        <w:jc w:val="both"/>
        <w:rPr>
          <w:rFonts w:ascii="Arial" w:hAnsi="Arial" w:cs="Arial"/>
          <w:b/>
          <w:bCs/>
          <w:sz w:val="20"/>
          <w:szCs w:val="20"/>
        </w:rPr>
      </w:pPr>
    </w:p>
    <w:p w14:paraId="1E7DBE0D" w14:textId="44FFD818" w:rsidR="00624FED" w:rsidRPr="004A46DB" w:rsidRDefault="00624FED" w:rsidP="00216C00">
      <w:pPr>
        <w:pStyle w:val="Default"/>
        <w:ind w:left="709"/>
        <w:jc w:val="both"/>
        <w:rPr>
          <w:rFonts w:ascii="Arial" w:hAnsi="Arial" w:cs="Arial"/>
          <w:sz w:val="20"/>
          <w:szCs w:val="20"/>
        </w:rPr>
      </w:pPr>
      <w:r w:rsidRPr="004A46DB">
        <w:rPr>
          <w:rFonts w:ascii="Arial" w:hAnsi="Arial" w:cs="Arial"/>
          <w:sz w:val="20"/>
          <w:szCs w:val="20"/>
        </w:rPr>
        <w:t>El plazo para la presentación de los entregables será de conformidad con lo señalado en el</w:t>
      </w:r>
      <w:r>
        <w:rPr>
          <w:rFonts w:ascii="Arial" w:hAnsi="Arial" w:cs="Arial"/>
          <w:b/>
          <w:bCs/>
          <w:sz w:val="20"/>
          <w:szCs w:val="20"/>
        </w:rPr>
        <w:t xml:space="preserve"> numeral </w:t>
      </w:r>
      <w:r w:rsidR="004A46DB">
        <w:rPr>
          <w:rFonts w:ascii="Arial" w:hAnsi="Arial" w:cs="Arial"/>
          <w:b/>
          <w:bCs/>
          <w:sz w:val="20"/>
          <w:szCs w:val="20"/>
        </w:rPr>
        <w:t xml:space="preserve">2.3 “Documentación” </w:t>
      </w:r>
      <w:r w:rsidR="004A46DB" w:rsidRPr="004A46DB">
        <w:rPr>
          <w:rFonts w:ascii="Arial" w:hAnsi="Arial" w:cs="Arial"/>
          <w:sz w:val="20"/>
          <w:szCs w:val="20"/>
        </w:rPr>
        <w:t>del Anexo 1 “Especificaciones técnicas” de la presente convocatoria.</w:t>
      </w:r>
    </w:p>
    <w:p w14:paraId="31F4D4E8" w14:textId="085AB6F2" w:rsidR="00216C00" w:rsidRDefault="00216C00" w:rsidP="00216C00">
      <w:pPr>
        <w:pStyle w:val="Default"/>
        <w:ind w:left="709"/>
        <w:jc w:val="both"/>
        <w:rPr>
          <w:rFonts w:ascii="Arial" w:hAnsi="Arial" w:cs="Arial"/>
          <w:sz w:val="20"/>
          <w:szCs w:val="20"/>
        </w:rPr>
      </w:pPr>
    </w:p>
    <w:p w14:paraId="1B2916D1" w14:textId="47D619F5" w:rsidR="00952A36" w:rsidRPr="00611AD4" w:rsidRDefault="00952A36" w:rsidP="00216C00">
      <w:pPr>
        <w:pStyle w:val="Default"/>
        <w:ind w:left="709"/>
        <w:jc w:val="both"/>
        <w:rPr>
          <w:rFonts w:ascii="Arial" w:hAnsi="Arial" w:cs="Arial"/>
          <w:b/>
          <w:bCs/>
          <w:sz w:val="20"/>
          <w:szCs w:val="20"/>
        </w:rPr>
      </w:pPr>
      <w:r w:rsidRPr="00611AD4">
        <w:rPr>
          <w:rFonts w:ascii="Arial" w:hAnsi="Arial" w:cs="Arial"/>
          <w:b/>
          <w:bCs/>
          <w:sz w:val="20"/>
          <w:szCs w:val="20"/>
        </w:rPr>
        <w:t>Para la partida 2:</w:t>
      </w:r>
    </w:p>
    <w:p w14:paraId="22EA05E3" w14:textId="4C65AFF9" w:rsidR="00952A36" w:rsidRDefault="00952A36" w:rsidP="00216C00">
      <w:pPr>
        <w:pStyle w:val="Default"/>
        <w:ind w:left="709"/>
        <w:jc w:val="both"/>
        <w:rPr>
          <w:rFonts w:ascii="Arial" w:hAnsi="Arial" w:cs="Arial"/>
          <w:sz w:val="20"/>
          <w:szCs w:val="20"/>
        </w:rPr>
      </w:pPr>
    </w:p>
    <w:p w14:paraId="37007260" w14:textId="77777777" w:rsidR="00611AD4" w:rsidRPr="00611AD4" w:rsidRDefault="00611AD4" w:rsidP="00611AD4">
      <w:pPr>
        <w:autoSpaceDE w:val="0"/>
        <w:autoSpaceDN w:val="0"/>
        <w:adjustRightInd w:val="0"/>
        <w:ind w:left="709"/>
        <w:jc w:val="both"/>
        <w:rPr>
          <w:rFonts w:ascii="Arial" w:hAnsi="Arial" w:cs="Arial"/>
          <w:bCs/>
          <w:lang w:eastAsia="es-MX"/>
        </w:rPr>
      </w:pPr>
      <w:r w:rsidRPr="00611AD4">
        <w:rPr>
          <w:rFonts w:ascii="Arial" w:hAnsi="Arial" w:cs="Arial"/>
          <w:bCs/>
          <w:lang w:eastAsia="es-MX"/>
        </w:rPr>
        <w:t>La vigencia de las suscripciones será por 12 meses a partir de la fecha de activación. El PROVEEDOR debe realizar la activación de las suscripciones a más tardar 10 (diez) días naturales contados a partir del día natural siguiente de la fecha de notificación de fallo.</w:t>
      </w:r>
    </w:p>
    <w:p w14:paraId="741CAEAF" w14:textId="1B53D838" w:rsidR="00952A36" w:rsidRDefault="00952A36" w:rsidP="00216C00">
      <w:pPr>
        <w:pStyle w:val="Default"/>
        <w:ind w:left="709"/>
        <w:jc w:val="both"/>
        <w:rPr>
          <w:rFonts w:ascii="Arial" w:hAnsi="Arial" w:cs="Arial"/>
          <w:sz w:val="20"/>
          <w:szCs w:val="20"/>
        </w:rPr>
      </w:pPr>
    </w:p>
    <w:p w14:paraId="0120852C" w14:textId="7901D8BA" w:rsidR="00AA0E0F" w:rsidRDefault="001F7694" w:rsidP="001F7694">
      <w:pPr>
        <w:pStyle w:val="Default"/>
        <w:ind w:left="709"/>
        <w:jc w:val="both"/>
        <w:rPr>
          <w:rFonts w:ascii="Arial" w:hAnsi="Arial" w:cs="Arial"/>
          <w:sz w:val="20"/>
          <w:szCs w:val="20"/>
        </w:rPr>
      </w:pPr>
      <w:r w:rsidRPr="004A46DB">
        <w:rPr>
          <w:rFonts w:ascii="Arial" w:hAnsi="Arial" w:cs="Arial"/>
          <w:sz w:val="20"/>
          <w:szCs w:val="20"/>
        </w:rPr>
        <w:t>El plazo para la presentación de los entregables será de conformidad con lo señalado en el</w:t>
      </w:r>
      <w:r>
        <w:rPr>
          <w:rFonts w:ascii="Arial" w:hAnsi="Arial" w:cs="Arial"/>
          <w:b/>
          <w:bCs/>
          <w:sz w:val="20"/>
          <w:szCs w:val="20"/>
        </w:rPr>
        <w:t xml:space="preserve"> numeral </w:t>
      </w:r>
      <w:r w:rsidR="00864393">
        <w:rPr>
          <w:rFonts w:ascii="Arial" w:hAnsi="Arial" w:cs="Arial"/>
          <w:b/>
          <w:bCs/>
          <w:sz w:val="20"/>
          <w:szCs w:val="20"/>
        </w:rPr>
        <w:t>3</w:t>
      </w:r>
      <w:r>
        <w:rPr>
          <w:rFonts w:ascii="Arial" w:hAnsi="Arial" w:cs="Arial"/>
          <w:b/>
          <w:bCs/>
          <w:sz w:val="20"/>
          <w:szCs w:val="20"/>
        </w:rPr>
        <w:t xml:space="preserve">.3 “Documentación” </w:t>
      </w:r>
      <w:r w:rsidRPr="004A46DB">
        <w:rPr>
          <w:rFonts w:ascii="Arial" w:hAnsi="Arial" w:cs="Arial"/>
          <w:sz w:val="20"/>
          <w:szCs w:val="20"/>
        </w:rPr>
        <w:t>del Anexo 1 “Especificaciones técnicas” de la presente convocatoria.</w:t>
      </w:r>
    </w:p>
    <w:p w14:paraId="6AA2CD79" w14:textId="77777777" w:rsidR="001F7694" w:rsidRPr="001F7694" w:rsidRDefault="001F7694" w:rsidP="001F7694">
      <w:pPr>
        <w:pStyle w:val="Default"/>
        <w:ind w:left="709"/>
        <w:jc w:val="both"/>
        <w:rPr>
          <w:rFonts w:ascii="Arial" w:hAnsi="Arial" w:cs="Arial"/>
          <w:sz w:val="20"/>
          <w:szCs w:val="20"/>
        </w:rPr>
      </w:pPr>
    </w:p>
    <w:p w14:paraId="56A5D4E0" w14:textId="77777777" w:rsidR="00C37481" w:rsidRDefault="00C37481" w:rsidP="009C2590">
      <w:pPr>
        <w:pStyle w:val="Default"/>
        <w:ind w:left="646"/>
        <w:jc w:val="both"/>
        <w:rPr>
          <w:rFonts w:cs="Arial"/>
          <w:sz w:val="20"/>
        </w:rPr>
      </w:pPr>
    </w:p>
    <w:p w14:paraId="33DEC838" w14:textId="7E4F0C62" w:rsidR="00DE746B" w:rsidRPr="00DF2E83" w:rsidRDefault="00DE746B" w:rsidP="00DC4C0D">
      <w:pPr>
        <w:pStyle w:val="Ttulo1"/>
        <w:numPr>
          <w:ilvl w:val="2"/>
          <w:numId w:val="1"/>
        </w:numPr>
        <w:jc w:val="both"/>
        <w:rPr>
          <w:rFonts w:cs="Arial"/>
          <w:bCs/>
          <w:color w:val="244061" w:themeColor="accent1" w:themeShade="80"/>
          <w:sz w:val="20"/>
        </w:rPr>
      </w:pPr>
      <w:bookmarkStart w:id="57" w:name="_Toc521678035"/>
      <w:bookmarkStart w:id="58" w:name="_Toc527963274"/>
      <w:bookmarkStart w:id="59" w:name="_Toc528680661"/>
      <w:bookmarkStart w:id="60" w:name="_Toc25083206"/>
      <w:bookmarkStart w:id="61" w:name="_Toc25841846"/>
      <w:bookmarkStart w:id="62" w:name="_Toc25919692"/>
      <w:bookmarkStart w:id="63" w:name="_Toc26174815"/>
      <w:bookmarkStart w:id="64" w:name="_Toc49502851"/>
      <w:bookmarkStart w:id="65" w:name="_Toc118144119"/>
      <w:r w:rsidRPr="00DF2E83">
        <w:rPr>
          <w:rFonts w:cs="Arial"/>
          <w:bCs/>
          <w:color w:val="244061" w:themeColor="accent1" w:themeShade="80"/>
          <w:sz w:val="20"/>
        </w:rPr>
        <w:t xml:space="preserve">Lugar </w:t>
      </w:r>
      <w:bookmarkEnd w:id="46"/>
      <w:r w:rsidR="00B066A5" w:rsidRPr="00DF2E83">
        <w:rPr>
          <w:rFonts w:cs="Arial"/>
          <w:bCs/>
          <w:color w:val="244061" w:themeColor="accent1" w:themeShade="80"/>
          <w:sz w:val="20"/>
        </w:rPr>
        <w:t xml:space="preserve">para </w:t>
      </w:r>
      <w:bookmarkEnd w:id="57"/>
      <w:bookmarkEnd w:id="58"/>
      <w:bookmarkEnd w:id="59"/>
      <w:bookmarkEnd w:id="60"/>
      <w:r w:rsidR="00A7474B" w:rsidRPr="00DF2E83">
        <w:rPr>
          <w:rFonts w:cs="Arial"/>
          <w:bCs/>
          <w:color w:val="244061" w:themeColor="accent1" w:themeShade="80"/>
          <w:sz w:val="20"/>
        </w:rPr>
        <w:t xml:space="preserve">la </w:t>
      </w:r>
      <w:r w:rsidR="00DC3345" w:rsidRPr="00DF2E83">
        <w:rPr>
          <w:rFonts w:cs="Arial"/>
          <w:bCs/>
          <w:color w:val="244061" w:themeColor="accent1" w:themeShade="80"/>
          <w:sz w:val="20"/>
        </w:rPr>
        <w:t>pres</w:t>
      </w:r>
      <w:r w:rsidR="000A632F">
        <w:rPr>
          <w:rFonts w:cs="Arial"/>
          <w:bCs/>
          <w:color w:val="244061" w:themeColor="accent1" w:themeShade="80"/>
          <w:sz w:val="20"/>
        </w:rPr>
        <w:t>en</w:t>
      </w:r>
      <w:r w:rsidR="00DC3345" w:rsidRPr="00DF2E83">
        <w:rPr>
          <w:rFonts w:cs="Arial"/>
          <w:bCs/>
          <w:color w:val="244061" w:themeColor="accent1" w:themeShade="80"/>
          <w:sz w:val="20"/>
        </w:rPr>
        <w:t xml:space="preserve">tación </w:t>
      </w:r>
      <w:r w:rsidR="001711C9" w:rsidRPr="00DF2E83">
        <w:rPr>
          <w:rFonts w:cs="Arial"/>
          <w:bCs/>
          <w:color w:val="244061" w:themeColor="accent1" w:themeShade="80"/>
          <w:sz w:val="20"/>
        </w:rPr>
        <w:t>de los entregables</w:t>
      </w:r>
      <w:r w:rsidR="00550943" w:rsidRPr="00DF2E83">
        <w:rPr>
          <w:rFonts w:cs="Arial"/>
          <w:bCs/>
          <w:color w:val="244061" w:themeColor="accent1" w:themeShade="80"/>
          <w:sz w:val="20"/>
        </w:rPr>
        <w:t>.</w:t>
      </w:r>
      <w:bookmarkEnd w:id="61"/>
      <w:bookmarkEnd w:id="62"/>
      <w:bookmarkEnd w:id="63"/>
      <w:bookmarkEnd w:id="64"/>
      <w:bookmarkEnd w:id="65"/>
      <w:r w:rsidR="00550943" w:rsidRPr="00DF2E83">
        <w:rPr>
          <w:rFonts w:cs="Arial"/>
          <w:bCs/>
          <w:color w:val="00B050"/>
          <w:sz w:val="20"/>
        </w:rPr>
        <w:t xml:space="preserve"> </w:t>
      </w:r>
    </w:p>
    <w:p w14:paraId="66D3B53B" w14:textId="77777777" w:rsidR="00AA0E0F" w:rsidRDefault="00AA0E0F" w:rsidP="00AA0E0F">
      <w:pPr>
        <w:pStyle w:val="Default"/>
        <w:jc w:val="both"/>
        <w:rPr>
          <w:rFonts w:ascii="Arial" w:hAnsi="Arial" w:cs="Arial"/>
          <w:sz w:val="20"/>
          <w:szCs w:val="22"/>
        </w:rPr>
      </w:pPr>
      <w:bookmarkStart w:id="66" w:name="_Toc390246799"/>
    </w:p>
    <w:p w14:paraId="6EE5A421" w14:textId="77777777" w:rsidR="00F0690E" w:rsidRPr="00F0690E" w:rsidRDefault="00F0690E" w:rsidP="0039222B">
      <w:pPr>
        <w:pStyle w:val="Default"/>
        <w:ind w:left="709"/>
        <w:jc w:val="both"/>
        <w:rPr>
          <w:rFonts w:ascii="Arial" w:hAnsi="Arial" w:cs="Arial"/>
          <w:b/>
          <w:bCs/>
          <w:sz w:val="20"/>
          <w:szCs w:val="22"/>
        </w:rPr>
      </w:pPr>
      <w:r w:rsidRPr="00F0690E">
        <w:rPr>
          <w:rFonts w:ascii="Arial" w:hAnsi="Arial" w:cs="Arial"/>
          <w:b/>
          <w:bCs/>
          <w:sz w:val="20"/>
          <w:szCs w:val="22"/>
        </w:rPr>
        <w:t>Para la partida 1:</w:t>
      </w:r>
    </w:p>
    <w:p w14:paraId="115189DC" w14:textId="77777777" w:rsidR="00F0690E" w:rsidRDefault="00F0690E" w:rsidP="0039222B">
      <w:pPr>
        <w:pStyle w:val="Default"/>
        <w:ind w:left="709"/>
        <w:jc w:val="both"/>
        <w:rPr>
          <w:rFonts w:ascii="Arial" w:hAnsi="Arial" w:cs="Arial"/>
          <w:sz w:val="20"/>
          <w:szCs w:val="22"/>
        </w:rPr>
      </w:pPr>
    </w:p>
    <w:p w14:paraId="62DC8D2C" w14:textId="540C3929" w:rsidR="00AA0E0F" w:rsidRDefault="001B47A7" w:rsidP="0039222B">
      <w:pPr>
        <w:pStyle w:val="Default"/>
        <w:ind w:left="709"/>
        <w:jc w:val="both"/>
        <w:rPr>
          <w:rFonts w:ascii="Arial" w:hAnsi="Arial" w:cs="Arial"/>
          <w:sz w:val="20"/>
          <w:szCs w:val="20"/>
        </w:rPr>
      </w:pPr>
      <w:r>
        <w:rPr>
          <w:rFonts w:ascii="Arial" w:hAnsi="Arial" w:cs="Arial"/>
          <w:sz w:val="20"/>
          <w:szCs w:val="22"/>
        </w:rPr>
        <w:t xml:space="preserve">Los entregables deben ser enviados de conformidad con lo señalado en el numeral </w:t>
      </w:r>
      <w:r w:rsidR="00F0690E">
        <w:rPr>
          <w:rFonts w:ascii="Arial" w:hAnsi="Arial" w:cs="Arial"/>
          <w:b/>
          <w:bCs/>
          <w:sz w:val="20"/>
          <w:szCs w:val="22"/>
        </w:rPr>
        <w:t>2</w:t>
      </w:r>
      <w:r w:rsidR="0039222B" w:rsidRPr="0039222B">
        <w:rPr>
          <w:rFonts w:ascii="Arial" w:hAnsi="Arial" w:cs="Arial"/>
          <w:b/>
          <w:bCs/>
          <w:sz w:val="20"/>
          <w:szCs w:val="22"/>
        </w:rPr>
        <w:t>.3 “</w:t>
      </w:r>
      <w:r w:rsidR="00F0690E">
        <w:rPr>
          <w:rFonts w:ascii="Arial" w:hAnsi="Arial" w:cs="Arial"/>
          <w:b/>
          <w:bCs/>
          <w:sz w:val="20"/>
          <w:szCs w:val="22"/>
        </w:rPr>
        <w:t>Documentación</w:t>
      </w:r>
      <w:r w:rsidR="0039222B" w:rsidRPr="0039222B">
        <w:rPr>
          <w:rFonts w:ascii="Arial" w:hAnsi="Arial" w:cs="Arial"/>
          <w:b/>
          <w:bCs/>
          <w:sz w:val="20"/>
          <w:szCs w:val="22"/>
        </w:rPr>
        <w:t>”</w:t>
      </w:r>
      <w:r w:rsidR="0039222B">
        <w:rPr>
          <w:rFonts w:ascii="Arial" w:hAnsi="Arial" w:cs="Arial"/>
          <w:sz w:val="20"/>
          <w:szCs w:val="22"/>
        </w:rPr>
        <w:t xml:space="preserve"> </w:t>
      </w:r>
      <w:r w:rsidR="0039222B" w:rsidRPr="009172CF">
        <w:rPr>
          <w:rFonts w:ascii="Arial" w:hAnsi="Arial" w:cs="Arial"/>
          <w:sz w:val="20"/>
          <w:szCs w:val="20"/>
        </w:rPr>
        <w:t xml:space="preserve">del Anexo </w:t>
      </w:r>
      <w:r w:rsidR="0039222B">
        <w:rPr>
          <w:rFonts w:ascii="Arial" w:hAnsi="Arial" w:cs="Arial"/>
          <w:sz w:val="20"/>
          <w:szCs w:val="20"/>
        </w:rPr>
        <w:t>1 “Especificaciones técnicas” de la presente convocatoria.</w:t>
      </w:r>
    </w:p>
    <w:p w14:paraId="73F9B53B" w14:textId="4DAA8262" w:rsidR="00F0690E" w:rsidRDefault="00F0690E" w:rsidP="0039222B">
      <w:pPr>
        <w:pStyle w:val="Default"/>
        <w:ind w:left="709"/>
        <w:jc w:val="both"/>
        <w:rPr>
          <w:rFonts w:ascii="Arial" w:hAnsi="Arial" w:cs="Arial"/>
          <w:sz w:val="20"/>
          <w:szCs w:val="20"/>
        </w:rPr>
      </w:pPr>
    </w:p>
    <w:p w14:paraId="2158BD73" w14:textId="5C9A3BF9" w:rsidR="00F0690E" w:rsidRPr="002B187F" w:rsidRDefault="00F0690E" w:rsidP="0039222B">
      <w:pPr>
        <w:pStyle w:val="Default"/>
        <w:ind w:left="709"/>
        <w:jc w:val="both"/>
        <w:rPr>
          <w:rFonts w:ascii="Arial" w:hAnsi="Arial" w:cs="Arial"/>
          <w:b/>
          <w:bCs/>
          <w:sz w:val="20"/>
          <w:szCs w:val="20"/>
        </w:rPr>
      </w:pPr>
      <w:r w:rsidRPr="002B187F">
        <w:rPr>
          <w:rFonts w:ascii="Arial" w:hAnsi="Arial" w:cs="Arial"/>
          <w:b/>
          <w:bCs/>
          <w:sz w:val="20"/>
          <w:szCs w:val="20"/>
        </w:rPr>
        <w:t xml:space="preserve">Para la partida 2: </w:t>
      </w:r>
    </w:p>
    <w:p w14:paraId="28A1F45E" w14:textId="302289E3" w:rsidR="000A632F" w:rsidRDefault="00F0690E" w:rsidP="00F0690E">
      <w:pPr>
        <w:pStyle w:val="Default"/>
        <w:ind w:left="709"/>
        <w:jc w:val="both"/>
        <w:rPr>
          <w:rFonts w:ascii="Arial" w:hAnsi="Arial" w:cs="Arial"/>
          <w:sz w:val="20"/>
          <w:szCs w:val="20"/>
        </w:rPr>
      </w:pPr>
      <w:r>
        <w:rPr>
          <w:rFonts w:ascii="Arial" w:hAnsi="Arial" w:cs="Arial"/>
          <w:sz w:val="20"/>
          <w:szCs w:val="22"/>
        </w:rPr>
        <w:lastRenderedPageBreak/>
        <w:t xml:space="preserve">Los entregables deben ser enviados de conformidad con lo señalado en el numeral </w:t>
      </w:r>
      <w:r>
        <w:rPr>
          <w:rFonts w:ascii="Arial" w:hAnsi="Arial" w:cs="Arial"/>
          <w:b/>
          <w:bCs/>
          <w:sz w:val="20"/>
          <w:szCs w:val="22"/>
        </w:rPr>
        <w:t>3</w:t>
      </w:r>
      <w:r w:rsidRPr="0039222B">
        <w:rPr>
          <w:rFonts w:ascii="Arial" w:hAnsi="Arial" w:cs="Arial"/>
          <w:b/>
          <w:bCs/>
          <w:sz w:val="20"/>
          <w:szCs w:val="22"/>
        </w:rPr>
        <w:t>.3 “</w:t>
      </w:r>
      <w:r>
        <w:rPr>
          <w:rFonts w:ascii="Arial" w:hAnsi="Arial" w:cs="Arial"/>
          <w:b/>
          <w:bCs/>
          <w:sz w:val="20"/>
          <w:szCs w:val="22"/>
        </w:rPr>
        <w:t>Documentación</w:t>
      </w:r>
      <w:r w:rsidRPr="0039222B">
        <w:rPr>
          <w:rFonts w:ascii="Arial" w:hAnsi="Arial" w:cs="Arial"/>
          <w:b/>
          <w:bCs/>
          <w:sz w:val="20"/>
          <w:szCs w:val="22"/>
        </w:rPr>
        <w:t>”</w:t>
      </w:r>
      <w:r>
        <w:rPr>
          <w:rFonts w:ascii="Arial" w:hAnsi="Arial" w:cs="Arial"/>
          <w:sz w:val="20"/>
          <w:szCs w:val="22"/>
        </w:rPr>
        <w:t xml:space="preserve"> </w:t>
      </w:r>
      <w:r w:rsidRPr="009172CF">
        <w:rPr>
          <w:rFonts w:ascii="Arial" w:hAnsi="Arial" w:cs="Arial"/>
          <w:sz w:val="20"/>
          <w:szCs w:val="20"/>
        </w:rPr>
        <w:t xml:space="preserve">del Anexo </w:t>
      </w:r>
      <w:r>
        <w:rPr>
          <w:rFonts w:ascii="Arial" w:hAnsi="Arial" w:cs="Arial"/>
          <w:sz w:val="20"/>
          <w:szCs w:val="20"/>
        </w:rPr>
        <w:t>1 “Especificaciones técnicas” de la presente convocatoria.</w:t>
      </w:r>
    </w:p>
    <w:p w14:paraId="381083D6" w14:textId="77777777" w:rsidR="00F0690E" w:rsidRPr="00F0690E" w:rsidRDefault="00F0690E" w:rsidP="00F0690E">
      <w:pPr>
        <w:pStyle w:val="Default"/>
        <w:ind w:left="709"/>
        <w:jc w:val="both"/>
        <w:rPr>
          <w:rStyle w:val="normaltextrun"/>
          <w:rFonts w:ascii="Arial" w:hAnsi="Arial" w:cs="Arial"/>
          <w:sz w:val="20"/>
          <w:szCs w:val="20"/>
        </w:rPr>
      </w:pPr>
    </w:p>
    <w:p w14:paraId="30F7D131" w14:textId="77777777" w:rsidR="001D5091" w:rsidRPr="00BB5401" w:rsidRDefault="001D5091" w:rsidP="006C1FAE">
      <w:pPr>
        <w:ind w:left="705"/>
        <w:jc w:val="both"/>
        <w:rPr>
          <w:rStyle w:val="normaltextrun"/>
          <w:rFonts w:ascii="Arial" w:hAnsi="Arial" w:cs="Arial"/>
          <w:highlight w:val="yellow"/>
          <w:lang w:val="es-ES"/>
        </w:rPr>
      </w:pPr>
    </w:p>
    <w:p w14:paraId="7382786A" w14:textId="725C8399" w:rsidR="00DE746B" w:rsidRPr="00A92FF1" w:rsidRDefault="00DE746B" w:rsidP="00DC4C0D">
      <w:pPr>
        <w:pStyle w:val="Ttulo1"/>
        <w:numPr>
          <w:ilvl w:val="2"/>
          <w:numId w:val="1"/>
        </w:numPr>
        <w:jc w:val="both"/>
        <w:rPr>
          <w:rFonts w:cs="Arial"/>
          <w:bCs/>
          <w:color w:val="244061" w:themeColor="accent1" w:themeShade="80"/>
          <w:sz w:val="20"/>
        </w:rPr>
      </w:pPr>
      <w:bookmarkStart w:id="67" w:name="_Toc521678036"/>
      <w:bookmarkStart w:id="68" w:name="_Toc527963275"/>
      <w:bookmarkStart w:id="69" w:name="_Toc528680662"/>
      <w:bookmarkStart w:id="70" w:name="_Toc25083207"/>
      <w:bookmarkStart w:id="71" w:name="_Toc25841847"/>
      <w:bookmarkStart w:id="72" w:name="_Toc25919693"/>
      <w:bookmarkStart w:id="73" w:name="_Toc26174816"/>
      <w:bookmarkStart w:id="74" w:name="_Toc49502852"/>
      <w:bookmarkStart w:id="75" w:name="_Toc118144120"/>
      <w:r w:rsidRPr="00A92FF1">
        <w:rPr>
          <w:rFonts w:cs="Arial"/>
          <w:bCs/>
          <w:color w:val="244061" w:themeColor="accent1" w:themeShade="80"/>
          <w:sz w:val="20"/>
        </w:rPr>
        <w:t xml:space="preserve">Condiciones </w:t>
      </w:r>
      <w:bookmarkEnd w:id="66"/>
      <w:r w:rsidR="008D57A9" w:rsidRPr="00A92FF1">
        <w:rPr>
          <w:rFonts w:cs="Arial"/>
          <w:bCs/>
          <w:color w:val="244061" w:themeColor="accent1" w:themeShade="80"/>
          <w:sz w:val="20"/>
        </w:rPr>
        <w:t xml:space="preserve">para la </w:t>
      </w:r>
      <w:r w:rsidR="00CF5CA2">
        <w:rPr>
          <w:rFonts w:cs="Arial"/>
          <w:bCs/>
          <w:color w:val="244061" w:themeColor="accent1" w:themeShade="80"/>
          <w:sz w:val="20"/>
        </w:rPr>
        <w:t>prestación del servicio</w:t>
      </w:r>
      <w:r w:rsidR="001711C9">
        <w:rPr>
          <w:rFonts w:cs="Arial"/>
          <w:bCs/>
          <w:color w:val="244061" w:themeColor="accent1" w:themeShade="80"/>
          <w:sz w:val="20"/>
        </w:rPr>
        <w:t xml:space="preserve"> y presentación de entregables</w:t>
      </w:r>
      <w:r w:rsidR="00DF0130" w:rsidRPr="00A92FF1">
        <w:rPr>
          <w:rFonts w:cs="Arial"/>
          <w:bCs/>
          <w:color w:val="244061" w:themeColor="accent1" w:themeShade="80"/>
          <w:sz w:val="20"/>
        </w:rPr>
        <w:t>.</w:t>
      </w:r>
      <w:bookmarkEnd w:id="67"/>
      <w:bookmarkEnd w:id="68"/>
      <w:bookmarkEnd w:id="69"/>
      <w:bookmarkEnd w:id="70"/>
      <w:bookmarkEnd w:id="71"/>
      <w:bookmarkEnd w:id="72"/>
      <w:bookmarkEnd w:id="73"/>
      <w:bookmarkEnd w:id="74"/>
      <w:bookmarkEnd w:id="75"/>
    </w:p>
    <w:p w14:paraId="54158A36" w14:textId="60EEB4F3" w:rsidR="00AA0E0F" w:rsidRDefault="00DE746B" w:rsidP="0039222B">
      <w:pPr>
        <w:pStyle w:val="Prrafodelista"/>
        <w:spacing w:before="120" w:after="120"/>
        <w:ind w:left="705" w:right="49"/>
        <w:jc w:val="both"/>
        <w:rPr>
          <w:rFonts w:ascii="Arial" w:eastAsia="Arial" w:hAnsi="Arial" w:cs="Arial"/>
        </w:rPr>
      </w:pPr>
      <w:r w:rsidRPr="00A92FF1">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492519" w:rsidRPr="00A92FF1">
        <w:rPr>
          <w:rFonts w:ascii="Arial" w:eastAsia="Arial" w:hAnsi="Arial" w:cs="Arial"/>
        </w:rPr>
        <w:t xml:space="preserve">prestar el servicio </w:t>
      </w:r>
      <w:r w:rsidRPr="00A92FF1">
        <w:rPr>
          <w:rFonts w:ascii="Arial" w:eastAsia="Arial" w:hAnsi="Arial" w:cs="Arial"/>
        </w:rPr>
        <w:t xml:space="preserve">de conformidad con lo establecido en esta convocatoria, lo que derive de la(s) </w:t>
      </w:r>
      <w:r w:rsidR="00CD04C0">
        <w:rPr>
          <w:rFonts w:ascii="Arial" w:eastAsia="MS Mincho" w:hAnsi="Arial" w:cs="Arial"/>
        </w:rPr>
        <w:t>solicitud</w:t>
      </w:r>
      <w:r w:rsidR="00CC05BE" w:rsidRPr="00CC05BE">
        <w:rPr>
          <w:rFonts w:ascii="Arial" w:eastAsia="MS Mincho" w:hAnsi="Arial" w:cs="Arial"/>
        </w:rPr>
        <w:t>(</w:t>
      </w:r>
      <w:r w:rsidR="00B92D04">
        <w:rPr>
          <w:rFonts w:ascii="Arial" w:eastAsia="MS Mincho" w:hAnsi="Arial" w:cs="Arial"/>
        </w:rPr>
        <w:t>e</w:t>
      </w:r>
      <w:r w:rsidR="00CC05BE" w:rsidRPr="00CC05BE">
        <w:rPr>
          <w:rFonts w:ascii="Arial" w:eastAsia="MS Mincho" w:hAnsi="Arial" w:cs="Arial"/>
        </w:rPr>
        <w:t xml:space="preserve">s) de </w:t>
      </w:r>
      <w:r w:rsidR="00CD04C0" w:rsidRPr="00CC05BE">
        <w:rPr>
          <w:rFonts w:ascii="Arial" w:eastAsia="MS Mincho" w:hAnsi="Arial" w:cs="Arial"/>
        </w:rPr>
        <w:t>aclaración</w:t>
      </w:r>
      <w:r w:rsidR="00CC05BE" w:rsidRPr="00A92FF1">
        <w:rPr>
          <w:rFonts w:ascii="Arial" w:eastAsia="Arial" w:hAnsi="Arial" w:cs="Arial"/>
        </w:rPr>
        <w:t xml:space="preserve"> </w:t>
      </w:r>
      <w:r w:rsidR="00B92D04">
        <w:rPr>
          <w:rFonts w:ascii="Arial" w:eastAsia="Arial" w:hAnsi="Arial" w:cs="Arial"/>
        </w:rPr>
        <w:t xml:space="preserve">que se presenten </w:t>
      </w:r>
      <w:r w:rsidRPr="00A92FF1">
        <w:rPr>
          <w:rFonts w:ascii="Arial" w:eastAsia="Arial" w:hAnsi="Arial" w:cs="Arial"/>
        </w:rPr>
        <w:t>y lo asentado en su oferta técnica y económica</w:t>
      </w:r>
      <w:r w:rsidR="00412321" w:rsidRPr="00A92FF1">
        <w:rPr>
          <w:rFonts w:ascii="Arial" w:eastAsia="Arial" w:hAnsi="Arial" w:cs="Arial"/>
        </w:rPr>
        <w:t xml:space="preserve">. </w:t>
      </w:r>
    </w:p>
    <w:p w14:paraId="1114C5A5" w14:textId="77777777" w:rsidR="0039222B" w:rsidRPr="0039222B" w:rsidRDefault="0039222B" w:rsidP="0039222B">
      <w:pPr>
        <w:pStyle w:val="Prrafodelista"/>
        <w:spacing w:before="120" w:after="120"/>
        <w:ind w:left="705" w:right="49"/>
        <w:jc w:val="both"/>
        <w:rPr>
          <w:rFonts w:ascii="Arial" w:eastAsia="Arial" w:hAnsi="Arial" w:cs="Arial"/>
        </w:rPr>
      </w:pPr>
    </w:p>
    <w:p w14:paraId="5D726EA2" w14:textId="6A0D568C" w:rsidR="00593B61" w:rsidRDefault="00C30FF4" w:rsidP="00AA0E0F">
      <w:pPr>
        <w:pStyle w:val="Prrafodelista"/>
        <w:spacing w:before="120" w:after="120"/>
        <w:ind w:left="705" w:right="49"/>
        <w:jc w:val="both"/>
        <w:rPr>
          <w:rFonts w:ascii="Arial" w:eastAsia="Arial" w:hAnsi="Arial" w:cs="Arial"/>
        </w:rPr>
      </w:pPr>
      <w:r w:rsidRPr="00C30FF4">
        <w:rPr>
          <w:rFonts w:ascii="Arial" w:eastAsia="Arial" w:hAnsi="Arial" w:cs="Arial"/>
        </w:rPr>
        <w:t>Para la recepción de “Entregables”, el INSTITUTO</w:t>
      </w:r>
      <w:r w:rsidR="006A476C">
        <w:rPr>
          <w:rFonts w:ascii="Arial" w:eastAsia="Arial" w:hAnsi="Arial" w:cs="Arial"/>
        </w:rPr>
        <w:t xml:space="preserve"> y el PROVEEDOR,</w:t>
      </w:r>
      <w:r w:rsidRPr="00C30FF4">
        <w:rPr>
          <w:rFonts w:ascii="Arial" w:eastAsia="Arial" w:hAnsi="Arial" w:cs="Arial"/>
        </w:rPr>
        <w:t xml:space="preserve"> observará</w:t>
      </w:r>
      <w:r w:rsidR="006A476C">
        <w:rPr>
          <w:rFonts w:ascii="Arial" w:eastAsia="Arial" w:hAnsi="Arial" w:cs="Arial"/>
        </w:rPr>
        <w:t>n</w:t>
      </w:r>
      <w:r w:rsidRPr="00C30FF4">
        <w:rPr>
          <w:rFonts w:ascii="Arial" w:eastAsia="Arial" w:hAnsi="Arial" w:cs="Arial"/>
        </w:rPr>
        <w:t xml:space="preserve">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del INSTITUTO.</w:t>
      </w:r>
      <w:bookmarkStart w:id="76" w:name="_Toc434004084"/>
      <w:bookmarkStart w:id="77" w:name="_Toc499053740"/>
    </w:p>
    <w:p w14:paraId="1CBE1AF1" w14:textId="77777777" w:rsidR="00F1477A" w:rsidRPr="00AA0E0F" w:rsidRDefault="00F1477A" w:rsidP="00AA0E0F">
      <w:pPr>
        <w:pStyle w:val="Prrafodelista"/>
        <w:spacing w:before="120" w:after="120"/>
        <w:ind w:left="705" w:right="49"/>
        <w:jc w:val="both"/>
        <w:rPr>
          <w:rFonts w:ascii="Arial" w:eastAsia="Arial" w:hAnsi="Arial" w:cs="Arial"/>
        </w:rPr>
      </w:pPr>
    </w:p>
    <w:p w14:paraId="2262C1F8"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78" w:name="_Toc118144121"/>
      <w:r w:rsidRPr="00A92FF1">
        <w:rPr>
          <w:rFonts w:cs="Arial"/>
          <w:bCs/>
          <w:color w:val="244061" w:themeColor="accent1" w:themeShade="80"/>
          <w:sz w:val="20"/>
        </w:rPr>
        <w:t>Idioma de la presentación de las proposiciones</w:t>
      </w:r>
      <w:bookmarkEnd w:id="47"/>
      <w:bookmarkEnd w:id="48"/>
      <w:bookmarkEnd w:id="76"/>
      <w:bookmarkEnd w:id="77"/>
      <w:r w:rsidR="00DF0130" w:rsidRPr="00A92FF1">
        <w:rPr>
          <w:rFonts w:cs="Arial"/>
          <w:bCs/>
          <w:color w:val="244061" w:themeColor="accent1" w:themeShade="80"/>
          <w:sz w:val="20"/>
        </w:rPr>
        <w:t>.</w:t>
      </w:r>
      <w:bookmarkEnd w:id="78"/>
    </w:p>
    <w:p w14:paraId="3B747120" w14:textId="7D24A187" w:rsidR="00E50B14" w:rsidRPr="00E50B14" w:rsidRDefault="00E50B14" w:rsidP="007B5495">
      <w:pPr>
        <w:pStyle w:val="Textoindependienteprimerasangra2"/>
        <w:spacing w:before="120"/>
        <w:ind w:left="705" w:firstLine="0"/>
        <w:jc w:val="both"/>
        <w:rPr>
          <w:rFonts w:ascii="Arial" w:eastAsia="Arial" w:hAnsi="Arial" w:cs="Arial"/>
          <w:b/>
          <w:bCs/>
          <w:snapToGrid w:val="0"/>
          <w:lang w:val="es-ES_tradnl"/>
        </w:rPr>
      </w:pPr>
      <w:r w:rsidRPr="00E50B14">
        <w:rPr>
          <w:rFonts w:ascii="Arial" w:eastAsia="Arial" w:hAnsi="Arial" w:cs="Arial"/>
          <w:b/>
          <w:bCs/>
          <w:snapToGrid w:val="0"/>
          <w:lang w:val="es-ES_tradnl"/>
        </w:rPr>
        <w:t>Para las partidas 1 y 2:</w:t>
      </w:r>
    </w:p>
    <w:p w14:paraId="41B81E29" w14:textId="00BBB0A6" w:rsidR="007B5495" w:rsidRPr="00593B61" w:rsidRDefault="007B5495" w:rsidP="007B5495">
      <w:pPr>
        <w:pStyle w:val="Textoindependienteprimerasangra2"/>
        <w:spacing w:before="120"/>
        <w:ind w:left="705" w:firstLine="0"/>
        <w:jc w:val="both"/>
        <w:rPr>
          <w:rFonts w:ascii="Arial" w:eastAsia="Arial" w:hAnsi="Arial" w:cs="Arial"/>
          <w:b/>
          <w:bCs/>
          <w:snapToGrid w:val="0"/>
          <w:u w:val="single"/>
          <w:lang w:val="es-ES_tradnl"/>
        </w:rPr>
      </w:pPr>
      <w:r w:rsidRPr="00A92FF1">
        <w:rPr>
          <w:rFonts w:ascii="Arial" w:eastAsia="Arial" w:hAnsi="Arial" w:cs="Arial"/>
          <w:snapToGrid w:val="0"/>
          <w:lang w:val="es-ES_tradnl"/>
        </w:rPr>
        <w:t xml:space="preserve">La convocatoria, la conducción de los actos del procedimiento y los documentos que deriven de los mismos, serán en idioma </w:t>
      </w:r>
      <w:r w:rsidRPr="00593B61">
        <w:rPr>
          <w:rFonts w:ascii="Arial" w:eastAsia="Arial" w:hAnsi="Arial" w:cs="Arial"/>
          <w:b/>
          <w:bCs/>
          <w:snapToGrid w:val="0"/>
          <w:u w:val="single"/>
          <w:lang w:val="es-ES_tradnl"/>
        </w:rPr>
        <w:t>español.</w:t>
      </w:r>
    </w:p>
    <w:p w14:paraId="38D4F7B3" w14:textId="2CE1F078" w:rsidR="000635E6" w:rsidRDefault="000635E6" w:rsidP="000635E6">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oferta técnica y la oferta económica que presenten los LICITANTES deberán ser en idioma español.</w:t>
      </w:r>
    </w:p>
    <w:p w14:paraId="33A44A5F" w14:textId="1FAA5080" w:rsidR="00E50B14" w:rsidRPr="00E50B14" w:rsidRDefault="00E50B14" w:rsidP="00E50B14">
      <w:pPr>
        <w:ind w:left="709"/>
        <w:contextualSpacing/>
        <w:jc w:val="both"/>
        <w:rPr>
          <w:rFonts w:ascii="Arial" w:hAnsi="Arial" w:cs="Arial"/>
          <w:lang w:val="es-ES"/>
        </w:rPr>
      </w:pPr>
      <w:r w:rsidRPr="00E50B14">
        <w:rPr>
          <w:rFonts w:ascii="Arial" w:hAnsi="Arial" w:cs="Arial"/>
          <w:lang w:val="es-ES"/>
        </w:rPr>
        <w:t>El LICITANTE debe incluir como parte de su propuesta técnica la documentación (como fichas técnicas, folletos o manuales del fabricante) que acredite el cumplimiento de la totalidad de los requerimientos indicados en este documento, en idioma español o inglés, en caso de presentarse en idioma distinto, debe entregarse traducción simple al español.</w:t>
      </w:r>
    </w:p>
    <w:p w14:paraId="50307158" w14:textId="77777777" w:rsidR="00374C8B" w:rsidRDefault="00374C8B" w:rsidP="00E50B14">
      <w:pPr>
        <w:pStyle w:val="Textoindependienteprimerasangra2"/>
        <w:spacing w:before="120"/>
        <w:ind w:left="0" w:firstLine="0"/>
        <w:jc w:val="both"/>
        <w:rPr>
          <w:rFonts w:ascii="Arial" w:eastAsia="Arial" w:hAnsi="Arial" w:cs="Arial"/>
          <w:snapToGrid w:val="0"/>
          <w:lang w:val="es-ES_tradnl"/>
        </w:rPr>
      </w:pPr>
    </w:p>
    <w:p w14:paraId="2DC7C791" w14:textId="3FBF0B8D" w:rsidR="00374C8B" w:rsidRPr="00F061B8" w:rsidRDefault="00374C8B" w:rsidP="00374C8B">
      <w:pPr>
        <w:pStyle w:val="Ttulo1"/>
        <w:numPr>
          <w:ilvl w:val="1"/>
          <w:numId w:val="1"/>
        </w:numPr>
        <w:jc w:val="both"/>
        <w:rPr>
          <w:rFonts w:cs="Arial"/>
          <w:bCs/>
          <w:color w:val="244061" w:themeColor="accent1" w:themeShade="80"/>
          <w:sz w:val="20"/>
        </w:rPr>
      </w:pPr>
      <w:bookmarkStart w:id="79" w:name="_Toc118144122"/>
      <w:r w:rsidRPr="00374C8B">
        <w:rPr>
          <w:rFonts w:cs="Arial"/>
          <w:bCs/>
          <w:color w:val="244061" w:themeColor="accent1" w:themeShade="80"/>
          <w:sz w:val="20"/>
        </w:rPr>
        <w:t>Normas aplicables</w:t>
      </w:r>
      <w:bookmarkEnd w:id="79"/>
    </w:p>
    <w:p w14:paraId="67FABF24" w14:textId="77777777" w:rsidR="00CC3FB6" w:rsidRPr="00CC3FB6" w:rsidRDefault="00CC3FB6" w:rsidP="00516743">
      <w:pPr>
        <w:pStyle w:val="Prrafodelista"/>
        <w:spacing w:before="120" w:after="120"/>
        <w:ind w:left="705"/>
        <w:jc w:val="both"/>
        <w:rPr>
          <w:rFonts w:ascii="Arial" w:hAnsi="Arial" w:cs="Arial"/>
          <w:b/>
          <w:bCs/>
        </w:rPr>
      </w:pPr>
      <w:r w:rsidRPr="00CC3FB6">
        <w:rPr>
          <w:rFonts w:ascii="Arial" w:hAnsi="Arial" w:cs="Arial"/>
          <w:b/>
          <w:bCs/>
        </w:rPr>
        <w:t>Para las partidas 1 y 2:</w:t>
      </w:r>
    </w:p>
    <w:p w14:paraId="6D2EE047" w14:textId="77777777" w:rsidR="00CC3FB6" w:rsidRDefault="00CC3FB6" w:rsidP="00516743">
      <w:pPr>
        <w:pStyle w:val="Prrafodelista"/>
        <w:spacing w:before="120" w:after="120"/>
        <w:ind w:left="705"/>
        <w:jc w:val="both"/>
        <w:rPr>
          <w:rFonts w:ascii="Arial" w:hAnsi="Arial" w:cs="Arial"/>
        </w:rPr>
      </w:pPr>
    </w:p>
    <w:p w14:paraId="2EAE5F1B" w14:textId="1983B7CD" w:rsidR="001F41AB" w:rsidRPr="00516743" w:rsidRDefault="00374C8B" w:rsidP="00516743">
      <w:pPr>
        <w:pStyle w:val="Prrafodelista"/>
        <w:spacing w:before="120" w:after="120"/>
        <w:ind w:left="705"/>
        <w:jc w:val="both"/>
        <w:rPr>
          <w:rFonts w:ascii="Arial" w:hAnsi="Arial" w:cs="Arial"/>
        </w:rPr>
      </w:pPr>
      <w:r w:rsidRPr="00AB3F70">
        <w:rPr>
          <w:rFonts w:ascii="Arial" w:hAnsi="Arial" w:cs="Arial"/>
        </w:rPr>
        <w:t xml:space="preserve">De conformidad con el artículo 12 </w:t>
      </w:r>
      <w:r w:rsidRPr="007F6E2C">
        <w:rPr>
          <w:rFonts w:ascii="Arial" w:eastAsia="Arial" w:hAnsi="Arial" w:cs="Arial"/>
        </w:rPr>
        <w:t xml:space="preserve">de las POBALINES y atendiendo lo señalado en la Ley de Infraestructura de la </w:t>
      </w:r>
      <w:r w:rsidRPr="00374C8B">
        <w:rPr>
          <w:rFonts w:ascii="Arial" w:hAnsi="Arial" w:cs="Arial"/>
        </w:rPr>
        <w:t xml:space="preserve">Calidad, </w:t>
      </w:r>
      <w:r w:rsidR="00516743">
        <w:rPr>
          <w:rFonts w:ascii="Arial" w:hAnsi="Arial" w:cs="Arial"/>
        </w:rPr>
        <w:t>no hay normas que se deban observar.</w:t>
      </w:r>
      <w:r w:rsidRPr="00374C8B">
        <w:rPr>
          <w:rFonts w:ascii="Arial" w:hAnsi="Arial" w:cs="Arial"/>
        </w:rPr>
        <w:t xml:space="preserve"> </w:t>
      </w:r>
      <w:bookmarkStart w:id="80" w:name="_Toc314085301"/>
      <w:bookmarkStart w:id="81" w:name="_Toc314094122"/>
      <w:bookmarkStart w:id="82" w:name="_Toc434004086"/>
      <w:bookmarkStart w:id="83" w:name="_Toc499053742"/>
      <w:bookmarkEnd w:id="37"/>
      <w:bookmarkEnd w:id="38"/>
    </w:p>
    <w:p w14:paraId="35D9BF69" w14:textId="7D90E5CC" w:rsidR="001F41AB" w:rsidRDefault="001F41AB" w:rsidP="001F41AB">
      <w:pPr>
        <w:rPr>
          <w:lang w:val="es-ES"/>
        </w:rPr>
      </w:pPr>
    </w:p>
    <w:p w14:paraId="3ACCCE54" w14:textId="77777777" w:rsidR="001F41AB" w:rsidRPr="001F41AB" w:rsidRDefault="001F41AB" w:rsidP="001F41AB">
      <w:pPr>
        <w:rPr>
          <w:lang w:val="es-ES"/>
        </w:rPr>
      </w:pPr>
    </w:p>
    <w:p w14:paraId="43311679" w14:textId="758A5147" w:rsidR="00412321" w:rsidRPr="00453FAA" w:rsidRDefault="00412321" w:rsidP="00DC4C0D">
      <w:pPr>
        <w:pStyle w:val="Ttulo1"/>
        <w:numPr>
          <w:ilvl w:val="1"/>
          <w:numId w:val="1"/>
        </w:numPr>
        <w:jc w:val="both"/>
        <w:rPr>
          <w:rFonts w:cs="Arial"/>
          <w:bCs/>
          <w:color w:val="244061" w:themeColor="accent1" w:themeShade="80"/>
          <w:sz w:val="20"/>
        </w:rPr>
      </w:pPr>
      <w:bookmarkStart w:id="84" w:name="_Toc118144123"/>
      <w:r w:rsidRPr="00453FAA">
        <w:rPr>
          <w:rFonts w:cs="Arial"/>
          <w:bCs/>
          <w:color w:val="244061" w:themeColor="accent1" w:themeShade="80"/>
          <w:sz w:val="20"/>
        </w:rPr>
        <w:t>Administración y vigilancia del contrato</w:t>
      </w:r>
      <w:bookmarkEnd w:id="80"/>
      <w:bookmarkEnd w:id="81"/>
      <w:bookmarkEnd w:id="82"/>
      <w:bookmarkEnd w:id="83"/>
      <w:r w:rsidR="00A20DA8">
        <w:rPr>
          <w:rFonts w:cs="Arial"/>
          <w:bCs/>
          <w:color w:val="244061" w:themeColor="accent1" w:themeShade="80"/>
          <w:sz w:val="20"/>
        </w:rPr>
        <w:t>.</w:t>
      </w:r>
      <w:bookmarkEnd w:id="84"/>
    </w:p>
    <w:p w14:paraId="4D37FC1E" w14:textId="1B9DE61C" w:rsidR="00AB3F70" w:rsidRPr="008E25D7" w:rsidRDefault="00AB3F70" w:rsidP="00FF78F2">
      <w:pPr>
        <w:pStyle w:val="Texto0"/>
        <w:tabs>
          <w:tab w:val="left" w:pos="567"/>
        </w:tabs>
        <w:spacing w:before="120" w:after="120" w:line="240" w:lineRule="auto"/>
        <w:ind w:left="705" w:firstLine="0"/>
        <w:rPr>
          <w:sz w:val="20"/>
        </w:rPr>
      </w:pPr>
      <w:r w:rsidRPr="00B03F4B">
        <w:rPr>
          <w:sz w:val="20"/>
        </w:rPr>
        <w:t>De conformidad con el a</w:t>
      </w:r>
      <w:r w:rsidR="008B589A">
        <w:rPr>
          <w:sz w:val="20"/>
        </w:rPr>
        <w:t>rtículo 68 del REGLAMENTO</w:t>
      </w:r>
      <w:r w:rsidR="004B510B">
        <w:rPr>
          <w:sz w:val="20"/>
        </w:rPr>
        <w:t xml:space="preserve"> y 143 de las POBALINES</w:t>
      </w:r>
      <w:r w:rsidR="008B589A">
        <w:rPr>
          <w:sz w:val="20"/>
        </w:rPr>
        <w:t xml:space="preserve">, </w:t>
      </w:r>
      <w:r w:rsidR="008B589A" w:rsidRPr="009A6973">
        <w:rPr>
          <w:sz w:val="20"/>
        </w:rPr>
        <w:t>el</w:t>
      </w:r>
      <w:r w:rsidRPr="009A6973">
        <w:rPr>
          <w:sz w:val="20"/>
        </w:rPr>
        <w:t xml:space="preserve"> </w:t>
      </w:r>
      <w:r w:rsidRPr="00B03F4B">
        <w:rPr>
          <w:sz w:val="20"/>
        </w:rPr>
        <w:t>responsable de vigilar y administrar el contrato que se celebre, a efecto de validar que el PROVEEDOR cumpla con lo estipulado en el mismo</w:t>
      </w:r>
      <w:r w:rsidR="00772700" w:rsidRPr="00DB5F67">
        <w:rPr>
          <w:b/>
          <w:bCs/>
          <w:sz w:val="20"/>
        </w:rPr>
        <w:t>,</w:t>
      </w:r>
      <w:r w:rsidR="00AF27B0" w:rsidRPr="00DB5F67">
        <w:rPr>
          <w:sz w:val="20"/>
        </w:rPr>
        <w:t xml:space="preserve"> será el titular de la</w:t>
      </w:r>
      <w:r w:rsidR="008E25D7">
        <w:rPr>
          <w:sz w:val="20"/>
        </w:rPr>
        <w:t xml:space="preserve"> </w:t>
      </w:r>
      <w:r w:rsidR="00FF78F2" w:rsidRPr="00FF78F2">
        <w:rPr>
          <w:bCs/>
          <w:sz w:val="20"/>
          <w:lang w:val="es-MX"/>
        </w:rPr>
        <w:t>la Dirección de Infraestructura y Tecnología Aplicada de la Dirección Ejecutiva del Registro Federal de Electores</w:t>
      </w:r>
      <w:r w:rsidR="00AF27B0" w:rsidRPr="00AF27B0">
        <w:rPr>
          <w:sz w:val="20"/>
        </w:rPr>
        <w:t xml:space="preserve">, quien informará </w:t>
      </w:r>
      <w:r w:rsidR="006A476C">
        <w:rPr>
          <w:sz w:val="20"/>
        </w:rPr>
        <w:t xml:space="preserve">a la DRMS </w:t>
      </w:r>
      <w:r w:rsidR="00AF27B0" w:rsidRPr="00AF27B0">
        <w:rPr>
          <w:sz w:val="20"/>
        </w:rPr>
        <w:t>lo siguiente</w:t>
      </w:r>
      <w:r w:rsidRPr="00AF27B0">
        <w:rPr>
          <w:sz w:val="20"/>
        </w:rPr>
        <w:t>:</w:t>
      </w:r>
    </w:p>
    <w:p w14:paraId="77CFF4C5" w14:textId="5CD5F566" w:rsidR="00AB3F70" w:rsidRPr="00E314B0"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 xml:space="preserve">De los atrasos e incumplimientos, así como el cálculo de las </w:t>
      </w:r>
      <w:r w:rsidRPr="00E314B0">
        <w:rPr>
          <w:rFonts w:ascii="Arial" w:hAnsi="Arial" w:cs="Arial"/>
        </w:rPr>
        <w:t xml:space="preserve">penas </w:t>
      </w:r>
      <w:r w:rsidR="00572666" w:rsidRPr="006F0629">
        <w:rPr>
          <w:rFonts w:ascii="Arial" w:hAnsi="Arial" w:cs="Arial"/>
        </w:rPr>
        <w:t>convencionales</w:t>
      </w:r>
      <w:r w:rsidR="00BC0121" w:rsidRPr="006F0629">
        <w:rPr>
          <w:rFonts w:ascii="Arial" w:hAnsi="Arial" w:cs="Arial"/>
        </w:rPr>
        <w:t xml:space="preserve"> </w:t>
      </w:r>
      <w:r w:rsidRPr="006F0629">
        <w:rPr>
          <w:rFonts w:ascii="Arial" w:hAnsi="Arial" w:cs="Arial"/>
        </w:rPr>
        <w:t xml:space="preserve">correspondientes, anexando los documentos probatorios </w:t>
      </w:r>
      <w:r w:rsidRPr="00E652C5">
        <w:rPr>
          <w:rFonts w:ascii="Arial" w:hAnsi="Arial" w:cs="Arial"/>
        </w:rPr>
        <w:t>d</w:t>
      </w:r>
      <w:r w:rsidRPr="00E314B0">
        <w:rPr>
          <w:rFonts w:ascii="Arial" w:hAnsi="Arial" w:cs="Arial"/>
        </w:rPr>
        <w:t>el incumplimiento en que incurra el PROVEEDOR.</w:t>
      </w:r>
    </w:p>
    <w:p w14:paraId="7FEE1CA7" w14:textId="77777777" w:rsidR="00AB3F70" w:rsidRPr="008D1028"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Visto bueno para la liberación de la garantía de cumplimiento.</w:t>
      </w:r>
    </w:p>
    <w:p w14:paraId="152AB2AF" w14:textId="0F2D1579" w:rsidR="00EB6EB4" w:rsidRPr="009C4BB5" w:rsidRDefault="00AB3F70" w:rsidP="00EB6EB4">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lastRenderedPageBreak/>
        <w:t xml:space="preserve">Evaluación del </w:t>
      </w:r>
      <w:r w:rsidRPr="00480029">
        <w:rPr>
          <w:rFonts w:ascii="Arial" w:hAnsi="Arial" w:cs="Arial"/>
        </w:rPr>
        <w:t>PROVEEDOR en los términos establecidos en el artículo 27 del REGLAMENTO.</w:t>
      </w:r>
    </w:p>
    <w:p w14:paraId="04D5605C" w14:textId="77777777" w:rsidR="00F72D23" w:rsidRPr="00627F3A" w:rsidRDefault="00F72D23" w:rsidP="00EB6EB4">
      <w:pPr>
        <w:jc w:val="both"/>
        <w:rPr>
          <w:rFonts w:ascii="Arial" w:hAnsi="Arial" w:cs="Arial"/>
        </w:rPr>
      </w:pPr>
    </w:p>
    <w:p w14:paraId="118D37D6" w14:textId="05308267" w:rsidR="009441AA" w:rsidRDefault="00412321" w:rsidP="00E62549">
      <w:pPr>
        <w:pStyle w:val="Ttulo1"/>
        <w:numPr>
          <w:ilvl w:val="1"/>
          <w:numId w:val="1"/>
        </w:numPr>
        <w:jc w:val="both"/>
        <w:rPr>
          <w:rFonts w:cs="Arial"/>
          <w:bCs/>
          <w:color w:val="244061" w:themeColor="accent1" w:themeShade="80"/>
          <w:sz w:val="20"/>
        </w:rPr>
      </w:pPr>
      <w:bookmarkStart w:id="85" w:name="_Toc314085302"/>
      <w:bookmarkStart w:id="86" w:name="_Toc314094123"/>
      <w:bookmarkStart w:id="87" w:name="_Toc434004087"/>
      <w:bookmarkStart w:id="88" w:name="_Toc499053743"/>
      <w:bookmarkStart w:id="89" w:name="_Toc118144124"/>
      <w:r w:rsidRPr="00453FAA">
        <w:rPr>
          <w:rFonts w:cs="Arial"/>
          <w:bCs/>
          <w:color w:val="244061" w:themeColor="accent1" w:themeShade="80"/>
          <w:sz w:val="20"/>
        </w:rPr>
        <w:t>Moneda en que se deberá cotizar y efectuar el pago respectivo</w:t>
      </w:r>
      <w:bookmarkEnd w:id="39"/>
      <w:bookmarkEnd w:id="85"/>
      <w:bookmarkEnd w:id="86"/>
      <w:bookmarkEnd w:id="87"/>
      <w:bookmarkEnd w:id="88"/>
      <w:r w:rsidR="00A20DA8">
        <w:rPr>
          <w:rFonts w:cs="Arial"/>
          <w:bCs/>
          <w:color w:val="244061" w:themeColor="accent1" w:themeShade="80"/>
          <w:sz w:val="20"/>
        </w:rPr>
        <w:t>.</w:t>
      </w:r>
      <w:bookmarkStart w:id="90" w:name="_Toc289064567"/>
      <w:bookmarkEnd w:id="89"/>
    </w:p>
    <w:p w14:paraId="686C97FF" w14:textId="29100DA5" w:rsidR="002E4840" w:rsidRDefault="002E4840" w:rsidP="002E4840">
      <w:pPr>
        <w:jc w:val="both"/>
        <w:rPr>
          <w:rFonts w:ascii="Arial" w:hAnsi="Arial" w:cs="Arial"/>
          <w:lang w:val="es-ES"/>
        </w:rPr>
      </w:pPr>
    </w:p>
    <w:p w14:paraId="00CF4F67" w14:textId="77777777" w:rsidR="00695EF7" w:rsidRPr="00695EF7" w:rsidRDefault="00695EF7" w:rsidP="002E4840">
      <w:pPr>
        <w:pStyle w:val="Textoindependienteprimerasangra2"/>
        <w:ind w:left="709" w:firstLine="0"/>
        <w:jc w:val="both"/>
        <w:rPr>
          <w:rFonts w:ascii="Arial" w:hAnsi="Arial" w:cs="Arial"/>
          <w:b/>
          <w:bCs/>
          <w:snapToGrid w:val="0"/>
          <w:lang w:val="es-ES_tradnl"/>
        </w:rPr>
      </w:pPr>
      <w:r w:rsidRPr="00695EF7">
        <w:rPr>
          <w:rFonts w:ascii="Arial" w:hAnsi="Arial" w:cs="Arial"/>
          <w:b/>
          <w:bCs/>
          <w:snapToGrid w:val="0"/>
          <w:lang w:val="es-ES_tradnl"/>
        </w:rPr>
        <w:t>Para las partidas 1 y 2:</w:t>
      </w:r>
    </w:p>
    <w:p w14:paraId="53A01FCE" w14:textId="537313E6" w:rsidR="002E4840" w:rsidRPr="00787DD6" w:rsidRDefault="002E4840" w:rsidP="002E4840">
      <w:pPr>
        <w:pStyle w:val="Textoindependienteprimerasangra2"/>
        <w:ind w:left="709" w:firstLine="0"/>
        <w:jc w:val="both"/>
        <w:rPr>
          <w:rFonts w:ascii="Arial" w:hAnsi="Arial" w:cs="Arial"/>
          <w:snapToGrid w:val="0"/>
          <w:lang w:val="es-ES_tradnl"/>
        </w:rPr>
      </w:pPr>
      <w:r w:rsidRPr="00787DD6">
        <w:rPr>
          <w:rFonts w:ascii="Arial" w:hAnsi="Arial" w:cs="Arial"/>
          <w:snapToGrid w:val="0"/>
          <w:lang w:val="es-ES_tradnl"/>
        </w:rPr>
        <w:t xml:space="preserve">Los precios se cotizarán en </w:t>
      </w:r>
      <w:r>
        <w:rPr>
          <w:rFonts w:ascii="Arial" w:hAnsi="Arial" w:cs="Arial"/>
          <w:b/>
          <w:snapToGrid w:val="0"/>
          <w:lang w:val="es-ES_tradnl"/>
        </w:rPr>
        <w:t>dólares americanos</w:t>
      </w:r>
      <w:r w:rsidRPr="00787DD6">
        <w:rPr>
          <w:rFonts w:ascii="Arial" w:hAnsi="Arial" w:cs="Arial"/>
          <w:snapToGrid w:val="0"/>
          <w:lang w:val="es-ES_tradnl"/>
        </w:rPr>
        <w:t xml:space="preserve"> con</w:t>
      </w:r>
      <w:r>
        <w:rPr>
          <w:rFonts w:ascii="Arial" w:hAnsi="Arial" w:cs="Arial"/>
          <w:snapToGrid w:val="0"/>
          <w:lang w:val="es-ES_tradnl"/>
        </w:rPr>
        <w:t xml:space="preserve"> </w:t>
      </w:r>
      <w:r w:rsidRPr="00321830">
        <w:rPr>
          <w:rFonts w:ascii="Arial" w:hAnsi="Arial" w:cs="Arial"/>
          <w:b/>
          <w:bCs/>
          <w:snapToGrid w:val="0"/>
          <w:lang w:val="es-ES_tradnl"/>
        </w:rPr>
        <w:t xml:space="preserve">cuatro </w:t>
      </w:r>
      <w:r w:rsidRPr="00AE3055">
        <w:rPr>
          <w:rFonts w:ascii="Arial" w:hAnsi="Arial" w:cs="Arial"/>
          <w:b/>
          <w:snapToGrid w:val="0"/>
          <w:lang w:val="es-ES_tradnl"/>
        </w:rPr>
        <w:t>decimales</w:t>
      </w:r>
      <w:r w:rsidRPr="00787DD6">
        <w:rPr>
          <w:rFonts w:ascii="Arial" w:hAnsi="Arial" w:cs="Arial"/>
          <w:snapToGrid w:val="0"/>
          <w:lang w:val="es-ES_tradnl"/>
        </w:rPr>
        <w:t xml:space="preserve"> y serán fijos durante la vigencia del contrato correspondiente. </w:t>
      </w:r>
    </w:p>
    <w:p w14:paraId="57F1C95F" w14:textId="05E599C0" w:rsidR="0052013E" w:rsidRDefault="002E4840" w:rsidP="002E4840">
      <w:pPr>
        <w:pStyle w:val="Textoindependienteprimerasangra2"/>
        <w:spacing w:after="0"/>
        <w:ind w:left="709" w:firstLine="0"/>
        <w:jc w:val="both"/>
        <w:rPr>
          <w:rFonts w:ascii="Arial" w:hAnsi="Arial" w:cs="Arial"/>
          <w:snapToGrid w:val="0"/>
          <w:lang w:val="es-MX"/>
        </w:rPr>
      </w:pPr>
      <w:r w:rsidRPr="00FA1EE8">
        <w:rPr>
          <w:rFonts w:ascii="Arial" w:hAnsi="Arial" w:cs="Arial"/>
          <w:snapToGrid w:val="0"/>
          <w:lang w:val="es-MX"/>
        </w:rPr>
        <w:t>De conformidad con el artículo 54 fracción XIII del REGLAMENTO, el pago respectivo se realizará en pesos mexicanos de acuerdo con el tipo de cambio vigente al momento de efectuarse el pago, conforme a la publicación que emita el Banco de México en el Diario Oficial de la Federación, en términos del artículo 8 de la ley Monetaria de los Estados Unidos Mexicanos.</w:t>
      </w:r>
    </w:p>
    <w:p w14:paraId="544820F5" w14:textId="77777777" w:rsidR="002E4840" w:rsidRPr="0052013E" w:rsidRDefault="002E4840" w:rsidP="002E4840">
      <w:pPr>
        <w:pStyle w:val="Textoindependienteprimerasangra2"/>
        <w:spacing w:after="0"/>
        <w:ind w:left="709" w:firstLine="0"/>
        <w:jc w:val="both"/>
        <w:rPr>
          <w:rFonts w:ascii="Arial" w:hAnsi="Arial" w:cs="Arial"/>
        </w:rPr>
      </w:pPr>
    </w:p>
    <w:p w14:paraId="6DFDD2AD" w14:textId="77777777" w:rsidR="00F65C20" w:rsidRPr="00325225" w:rsidRDefault="00F65C20" w:rsidP="00DB5F67">
      <w:pPr>
        <w:pStyle w:val="Textoindependienteprimerasangra2"/>
        <w:spacing w:after="0"/>
        <w:ind w:left="0" w:firstLine="0"/>
        <w:jc w:val="both"/>
        <w:rPr>
          <w:rFonts w:ascii="Arial" w:hAnsi="Arial" w:cs="Arial"/>
        </w:rPr>
      </w:pPr>
    </w:p>
    <w:p w14:paraId="4B7BC402" w14:textId="6B9963AA" w:rsidR="00F10E4F" w:rsidRPr="006120C2" w:rsidRDefault="00412321" w:rsidP="00F10E4F">
      <w:pPr>
        <w:pStyle w:val="Ttulo1"/>
        <w:numPr>
          <w:ilvl w:val="1"/>
          <w:numId w:val="1"/>
        </w:numPr>
        <w:jc w:val="both"/>
        <w:rPr>
          <w:rFonts w:cs="Arial"/>
          <w:bCs/>
          <w:color w:val="244061" w:themeColor="accent1" w:themeShade="80"/>
          <w:sz w:val="20"/>
        </w:rPr>
      </w:pPr>
      <w:bookmarkStart w:id="91" w:name="_Toc314085303"/>
      <w:bookmarkStart w:id="92" w:name="_Toc314094124"/>
      <w:bookmarkStart w:id="93" w:name="_Toc434004088"/>
      <w:bookmarkStart w:id="94" w:name="_Toc499053744"/>
      <w:bookmarkStart w:id="95" w:name="_Toc118144125"/>
      <w:r w:rsidRPr="00325225">
        <w:rPr>
          <w:rFonts w:cs="Arial"/>
          <w:bCs/>
          <w:color w:val="244061" w:themeColor="accent1" w:themeShade="80"/>
          <w:sz w:val="20"/>
        </w:rPr>
        <w:t>Condiciones de pago</w:t>
      </w:r>
      <w:bookmarkEnd w:id="91"/>
      <w:bookmarkEnd w:id="92"/>
      <w:bookmarkEnd w:id="93"/>
      <w:bookmarkEnd w:id="94"/>
      <w:r w:rsidR="00A20DA8" w:rsidRPr="00325225">
        <w:rPr>
          <w:rFonts w:cs="Arial"/>
          <w:bCs/>
          <w:color w:val="244061" w:themeColor="accent1" w:themeShade="80"/>
          <w:sz w:val="20"/>
        </w:rPr>
        <w:t>.</w:t>
      </w:r>
      <w:bookmarkStart w:id="96" w:name="_Toc491861685"/>
      <w:bookmarkStart w:id="97" w:name="_Toc499053745"/>
      <w:bookmarkStart w:id="98" w:name="_Toc284238904"/>
      <w:bookmarkStart w:id="99" w:name="_Toc289064582"/>
      <w:bookmarkStart w:id="100" w:name="_Toc310514792"/>
      <w:bookmarkStart w:id="101" w:name="_Toc312083758"/>
      <w:bookmarkStart w:id="102" w:name="_Toc312402703"/>
      <w:bookmarkStart w:id="103" w:name="_Toc313943677"/>
      <w:bookmarkStart w:id="104" w:name="_Toc313943739"/>
      <w:bookmarkStart w:id="105" w:name="_Toc313999942"/>
      <w:bookmarkStart w:id="106" w:name="_Toc314007646"/>
      <w:bookmarkStart w:id="107" w:name="_Toc314094140"/>
      <w:bookmarkStart w:id="108" w:name="_Toc314804496"/>
      <w:bookmarkStart w:id="109" w:name="_Toc314804561"/>
      <w:bookmarkStart w:id="110" w:name="_Toc315905509"/>
      <w:bookmarkStart w:id="111" w:name="_Toc316315425"/>
      <w:bookmarkStart w:id="112" w:name="_Toc316316311"/>
      <w:bookmarkStart w:id="113" w:name="_Toc327181259"/>
      <w:bookmarkStart w:id="114" w:name="_Toc329602575"/>
      <w:bookmarkStart w:id="115" w:name="_Toc382992961"/>
      <w:bookmarkStart w:id="116" w:name="_Toc383184934"/>
      <w:bookmarkStart w:id="117" w:name="_Toc383788311"/>
      <w:bookmarkStart w:id="118" w:name="_Toc390935275"/>
      <w:bookmarkStart w:id="119" w:name="_Toc409002218"/>
      <w:bookmarkStart w:id="120" w:name="_Toc422232839"/>
      <w:bookmarkStart w:id="121" w:name="_Toc427242077"/>
      <w:bookmarkStart w:id="122" w:name="_Toc428879789"/>
      <w:bookmarkStart w:id="123" w:name="_Toc447120314"/>
      <w:bookmarkStart w:id="124" w:name="_Toc452121382"/>
      <w:bookmarkStart w:id="125" w:name="_Toc464498305"/>
      <w:bookmarkStart w:id="126" w:name="_Toc464498710"/>
      <w:bookmarkStart w:id="127" w:name="_Toc487209321"/>
      <w:bookmarkStart w:id="128" w:name="_Toc488428634"/>
      <w:bookmarkStart w:id="129" w:name="_Toc491180962"/>
      <w:bookmarkStart w:id="130" w:name="_Toc492377922"/>
      <w:bookmarkEnd w:id="9"/>
      <w:bookmarkEnd w:id="10"/>
      <w:bookmarkEnd w:id="11"/>
      <w:bookmarkEnd w:id="12"/>
      <w:bookmarkEnd w:id="13"/>
      <w:bookmarkEnd w:id="14"/>
      <w:bookmarkEnd w:id="15"/>
      <w:bookmarkEnd w:id="16"/>
      <w:bookmarkEnd w:id="17"/>
      <w:bookmarkEnd w:id="18"/>
      <w:bookmarkEnd w:id="90"/>
      <w:bookmarkEnd w:id="95"/>
    </w:p>
    <w:p w14:paraId="42494481" w14:textId="77777777" w:rsidR="00B641E6" w:rsidRPr="00B641E6" w:rsidRDefault="00B641E6" w:rsidP="00A94051">
      <w:pPr>
        <w:spacing w:before="160" w:after="160" w:line="276" w:lineRule="auto"/>
        <w:ind w:left="709"/>
        <w:jc w:val="both"/>
        <w:rPr>
          <w:rFonts w:ascii="Arial" w:hAnsi="Arial" w:cs="Arial"/>
          <w:b/>
          <w:bCs/>
        </w:rPr>
      </w:pPr>
      <w:r w:rsidRPr="00B641E6">
        <w:rPr>
          <w:rFonts w:ascii="Arial" w:hAnsi="Arial" w:cs="Arial"/>
          <w:b/>
          <w:bCs/>
        </w:rPr>
        <w:t>Para la partida 1:</w:t>
      </w:r>
    </w:p>
    <w:p w14:paraId="6F57EDFB" w14:textId="431D12A8" w:rsidR="00E141D9" w:rsidRDefault="00E7377B" w:rsidP="00E141D9">
      <w:pPr>
        <w:spacing w:before="160" w:after="160" w:line="276" w:lineRule="auto"/>
        <w:ind w:left="709"/>
        <w:jc w:val="both"/>
        <w:rPr>
          <w:rFonts w:ascii="Arial" w:hAnsi="Arial" w:cs="Arial"/>
        </w:rPr>
      </w:pPr>
      <w:r w:rsidRPr="00E7377B">
        <w:rPr>
          <w:rFonts w:ascii="Arial" w:hAnsi="Arial" w:cs="Arial"/>
        </w:rPr>
        <w:t xml:space="preserve">De conformidad con los </w:t>
      </w:r>
      <w:r w:rsidRPr="003E47D0">
        <w:rPr>
          <w:rFonts w:ascii="Arial" w:hAnsi="Arial" w:cs="Arial"/>
        </w:rPr>
        <w:t>artículos 13 del REGLAMENTO</w:t>
      </w:r>
      <w:r w:rsidR="003E47D0">
        <w:rPr>
          <w:rFonts w:ascii="Arial" w:hAnsi="Arial" w:cs="Arial"/>
        </w:rPr>
        <w:t>,</w:t>
      </w:r>
      <w:r w:rsidRPr="003E47D0">
        <w:rPr>
          <w:rFonts w:ascii="Arial" w:hAnsi="Arial" w:cs="Arial"/>
        </w:rPr>
        <w:t xml:space="preserve"> 9 de las POBALINES y 47 del Manual de Normas Administrativas en Materia de Recursos Financieros, el pago</w:t>
      </w:r>
      <w:r w:rsidRPr="00E7377B">
        <w:rPr>
          <w:rFonts w:ascii="Arial" w:hAnsi="Arial" w:cs="Arial"/>
        </w:rPr>
        <w:t xml:space="preserve"> </w:t>
      </w:r>
      <w:r w:rsidR="006120C2" w:rsidRPr="006120C2">
        <w:rPr>
          <w:rFonts w:ascii="Arial" w:hAnsi="Arial" w:cs="Arial"/>
        </w:rPr>
        <w:t>se realizará de manera anticipada en</w:t>
      </w:r>
      <w:r w:rsidR="00A94051">
        <w:rPr>
          <w:rFonts w:ascii="Arial" w:hAnsi="Arial" w:cs="Arial"/>
        </w:rPr>
        <w:t xml:space="preserve"> una sola</w:t>
      </w:r>
      <w:r w:rsidR="006120C2" w:rsidRPr="006120C2">
        <w:rPr>
          <w:rFonts w:ascii="Arial" w:hAnsi="Arial" w:cs="Arial"/>
        </w:rPr>
        <w:t xml:space="preserve"> </w:t>
      </w:r>
      <w:r w:rsidR="00A94051" w:rsidRPr="006120C2">
        <w:rPr>
          <w:rFonts w:ascii="Arial" w:hAnsi="Arial" w:cs="Arial"/>
        </w:rPr>
        <w:t>exhibición</w:t>
      </w:r>
      <w:r w:rsidR="006120C2" w:rsidRPr="006120C2">
        <w:rPr>
          <w:rFonts w:ascii="Arial" w:hAnsi="Arial" w:cs="Arial"/>
        </w:rPr>
        <w:t xml:space="preserve">, </w:t>
      </w:r>
      <w:r w:rsidR="00924ABE" w:rsidRPr="00924ABE">
        <w:rPr>
          <w:rFonts w:ascii="Arial" w:eastAsia="Arial" w:hAnsi="Arial" w:cs="Arial"/>
          <w:szCs w:val="24"/>
          <w:lang w:val="es-ES" w:eastAsia="en-US"/>
        </w:rPr>
        <w:t xml:space="preserve">una vez activadas las suscripciones conforme a la cantidad mínima y los 2 plazos señalados en el numeral </w:t>
      </w:r>
      <w:r w:rsidR="00924ABE" w:rsidRPr="00924ABE">
        <w:rPr>
          <w:rFonts w:ascii="Arial" w:eastAsia="Arial" w:hAnsi="Arial" w:cs="Arial"/>
          <w:b/>
          <w:bCs/>
          <w:szCs w:val="24"/>
          <w:lang w:val="es-ES" w:eastAsia="en-US"/>
        </w:rPr>
        <w:t xml:space="preserve">2.1 </w:t>
      </w:r>
      <w:r w:rsidR="00A94051" w:rsidRPr="00B641E6">
        <w:rPr>
          <w:rFonts w:ascii="Arial" w:eastAsia="Arial" w:hAnsi="Arial" w:cs="Arial"/>
          <w:b/>
          <w:bCs/>
          <w:szCs w:val="24"/>
          <w:lang w:val="es-ES" w:eastAsia="en-US"/>
        </w:rPr>
        <w:t>“</w:t>
      </w:r>
      <w:r w:rsidR="00924ABE" w:rsidRPr="00924ABE">
        <w:rPr>
          <w:rFonts w:ascii="Arial" w:eastAsia="Arial" w:hAnsi="Arial" w:cs="Arial"/>
          <w:b/>
          <w:bCs/>
          <w:szCs w:val="24"/>
          <w:lang w:val="es-ES" w:eastAsia="en-US"/>
        </w:rPr>
        <w:t>Activación de las suscripciones”</w:t>
      </w:r>
      <w:r w:rsidR="00924ABE" w:rsidRPr="00924ABE">
        <w:rPr>
          <w:rFonts w:ascii="Arial" w:eastAsia="Arial" w:hAnsi="Arial" w:cs="Arial"/>
          <w:szCs w:val="24"/>
          <w:lang w:val="es-ES" w:eastAsia="en-US"/>
        </w:rPr>
        <w:t xml:space="preserve"> de la </w:t>
      </w:r>
      <w:r w:rsidR="00924ABE" w:rsidRPr="00924ABE">
        <w:rPr>
          <w:rFonts w:ascii="Arial" w:eastAsia="Arial" w:hAnsi="Arial" w:cs="Arial"/>
          <w:b/>
          <w:bCs/>
          <w:szCs w:val="24"/>
          <w:lang w:val="es-ES" w:eastAsia="en-US"/>
        </w:rPr>
        <w:t xml:space="preserve">Partida 1. </w:t>
      </w:r>
      <w:r w:rsidR="00B641E6" w:rsidRPr="00B641E6">
        <w:rPr>
          <w:rFonts w:ascii="Arial" w:eastAsia="Arial" w:hAnsi="Arial" w:cs="Arial"/>
          <w:b/>
          <w:bCs/>
          <w:szCs w:val="24"/>
          <w:lang w:val="es-ES" w:eastAsia="en-US"/>
        </w:rPr>
        <w:t>“</w:t>
      </w:r>
      <w:r w:rsidR="00924ABE" w:rsidRPr="00924ABE">
        <w:rPr>
          <w:rFonts w:ascii="Arial" w:eastAsia="Arial" w:hAnsi="Arial" w:cs="Arial"/>
          <w:b/>
          <w:bCs/>
          <w:szCs w:val="24"/>
          <w:lang w:val="es-ES" w:eastAsia="en-US"/>
        </w:rPr>
        <w:t>R</w:t>
      </w:r>
      <w:r w:rsidR="00924ABE" w:rsidRPr="00924ABE">
        <w:rPr>
          <w:rFonts w:ascii="Arial" w:hAnsi="Arial" w:cs="Arial"/>
          <w:b/>
          <w:bCs/>
          <w:kern w:val="32"/>
          <w:lang w:val="es-ES"/>
        </w:rPr>
        <w:t>enovación de suscripciones para software de Virtualización Red Hat”</w:t>
      </w:r>
      <w:r w:rsidR="00924ABE" w:rsidRPr="00924ABE">
        <w:rPr>
          <w:rFonts w:ascii="Arial" w:eastAsia="Arial" w:hAnsi="Arial" w:cs="Arial"/>
          <w:szCs w:val="24"/>
          <w:lang w:val="es-ES" w:eastAsia="en-US"/>
        </w:rPr>
        <w:t xml:space="preserve"> del Anexo </w:t>
      </w:r>
      <w:r w:rsidR="00B641E6">
        <w:rPr>
          <w:rFonts w:ascii="Arial" w:eastAsia="Arial" w:hAnsi="Arial" w:cs="Arial"/>
          <w:szCs w:val="24"/>
          <w:lang w:val="es-ES" w:eastAsia="en-US"/>
        </w:rPr>
        <w:t>1 “Especificaciones técnicas”</w:t>
      </w:r>
      <w:r w:rsidR="00924ABE" w:rsidRPr="00924ABE">
        <w:rPr>
          <w:rFonts w:ascii="Arial" w:eastAsia="Arial" w:hAnsi="Arial" w:cs="Arial"/>
          <w:szCs w:val="24"/>
          <w:lang w:val="es-ES" w:eastAsia="en-US"/>
        </w:rPr>
        <w:t>,</w:t>
      </w:r>
      <w:r w:rsidR="00323E92">
        <w:rPr>
          <w:rFonts w:ascii="Arial" w:eastAsia="Arial" w:hAnsi="Arial" w:cs="Arial"/>
          <w:szCs w:val="24"/>
          <w:lang w:val="es-ES" w:eastAsia="en-US"/>
        </w:rPr>
        <w:t xml:space="preserve"> y</w:t>
      </w:r>
      <w:r w:rsidR="00924ABE" w:rsidRPr="00924ABE">
        <w:rPr>
          <w:rFonts w:ascii="Arial" w:eastAsia="Arial" w:hAnsi="Arial" w:cs="Arial"/>
          <w:szCs w:val="24"/>
          <w:lang w:val="es-ES" w:eastAsia="en-US"/>
        </w:rPr>
        <w:t xml:space="preserve"> presentada la documentación referida en el numeral </w:t>
      </w:r>
      <w:r w:rsidR="00924ABE" w:rsidRPr="00924ABE">
        <w:rPr>
          <w:rFonts w:ascii="Arial" w:eastAsia="Arial" w:hAnsi="Arial" w:cs="Arial"/>
          <w:b/>
          <w:bCs/>
          <w:szCs w:val="24"/>
          <w:lang w:val="es-ES" w:eastAsia="en-US"/>
        </w:rPr>
        <w:t xml:space="preserve">2.3. </w:t>
      </w:r>
      <w:r w:rsidR="00B641E6" w:rsidRPr="00B641E6">
        <w:rPr>
          <w:rFonts w:ascii="Arial" w:eastAsia="Arial" w:hAnsi="Arial" w:cs="Arial"/>
          <w:b/>
          <w:bCs/>
          <w:szCs w:val="24"/>
          <w:lang w:val="es-ES" w:eastAsia="en-US"/>
        </w:rPr>
        <w:t>“</w:t>
      </w:r>
      <w:r w:rsidR="00924ABE" w:rsidRPr="00924ABE">
        <w:rPr>
          <w:rFonts w:ascii="Arial" w:eastAsia="Arial" w:hAnsi="Arial" w:cs="Arial"/>
          <w:b/>
          <w:bCs/>
          <w:szCs w:val="24"/>
          <w:lang w:val="es-ES" w:eastAsia="en-US"/>
        </w:rPr>
        <w:t>Documentación”</w:t>
      </w:r>
      <w:r w:rsidR="00924ABE" w:rsidRPr="00924ABE">
        <w:rPr>
          <w:rFonts w:ascii="Arial" w:eastAsia="Arial" w:hAnsi="Arial" w:cs="Arial"/>
          <w:szCs w:val="24"/>
          <w:lang w:val="es-ES" w:eastAsia="en-US"/>
        </w:rPr>
        <w:t xml:space="preserve"> del Anexo </w:t>
      </w:r>
      <w:r w:rsidR="00B641E6">
        <w:rPr>
          <w:rFonts w:ascii="Arial" w:eastAsia="Arial" w:hAnsi="Arial" w:cs="Arial"/>
          <w:szCs w:val="24"/>
          <w:lang w:val="es-ES" w:eastAsia="en-US"/>
        </w:rPr>
        <w:t>1 “Especificaciones técnicas”</w:t>
      </w:r>
      <w:r w:rsidR="00924ABE" w:rsidRPr="00924ABE">
        <w:rPr>
          <w:rFonts w:ascii="Arial" w:eastAsia="Arial" w:hAnsi="Arial" w:cs="Arial"/>
          <w:szCs w:val="24"/>
          <w:lang w:val="es-ES" w:eastAsia="en-US"/>
        </w:rPr>
        <w:t xml:space="preserve"> y previa validación por parte del Administrador del Contrato.</w:t>
      </w:r>
    </w:p>
    <w:p w14:paraId="0A344B7F" w14:textId="6F929C28" w:rsidR="00E141D9" w:rsidRPr="00E141D9" w:rsidRDefault="00E141D9" w:rsidP="00E141D9">
      <w:pPr>
        <w:spacing w:before="160" w:after="160" w:line="276" w:lineRule="auto"/>
        <w:ind w:left="709"/>
        <w:jc w:val="both"/>
        <w:rPr>
          <w:rFonts w:ascii="Arial" w:hAnsi="Arial" w:cs="Arial"/>
        </w:rPr>
      </w:pPr>
      <w:r w:rsidRPr="00E141D9">
        <w:rPr>
          <w:rFonts w:ascii="Arial" w:eastAsia="Arial" w:hAnsi="Arial" w:cs="Arial"/>
          <w:szCs w:val="24"/>
          <w:lang w:val="es-ES" w:eastAsia="en-US"/>
        </w:rPr>
        <w:t xml:space="preserve">En caso de solicitudes adicionales a la cantidad mínima, el pago se realizará de forma anticipada en 1 (una) sola exhibición por cada solicitud, una vez activadas las suscripciones conforme a las solicitudes adicionales a la cantidad mínima y los plazos señalados en el numeral </w:t>
      </w:r>
      <w:r w:rsidRPr="00E141D9">
        <w:rPr>
          <w:rFonts w:ascii="Arial" w:eastAsia="Arial" w:hAnsi="Arial" w:cs="Arial"/>
          <w:b/>
          <w:bCs/>
          <w:szCs w:val="24"/>
          <w:lang w:val="es-ES" w:eastAsia="en-US"/>
        </w:rPr>
        <w:t xml:space="preserve">2.1 “Activación de las suscripciones” de la Partida 1. </w:t>
      </w:r>
      <w:r>
        <w:rPr>
          <w:rFonts w:ascii="Arial" w:eastAsia="Arial" w:hAnsi="Arial" w:cs="Arial"/>
          <w:b/>
          <w:bCs/>
          <w:szCs w:val="24"/>
          <w:lang w:val="es-ES" w:eastAsia="en-US"/>
        </w:rPr>
        <w:t>“</w:t>
      </w:r>
      <w:r w:rsidRPr="00E141D9">
        <w:rPr>
          <w:rFonts w:ascii="Arial" w:eastAsia="Arial" w:hAnsi="Arial" w:cs="Arial"/>
          <w:b/>
          <w:bCs/>
          <w:szCs w:val="24"/>
          <w:lang w:val="es-ES" w:eastAsia="en-US"/>
        </w:rPr>
        <w:t>R</w:t>
      </w:r>
      <w:r w:rsidRPr="00E141D9">
        <w:rPr>
          <w:rFonts w:ascii="Arial" w:hAnsi="Arial" w:cs="Arial"/>
          <w:b/>
          <w:bCs/>
          <w:kern w:val="32"/>
          <w:lang w:val="es-ES"/>
        </w:rPr>
        <w:t>enovación de suscripciones para software de Virtualización Red Hat”</w:t>
      </w:r>
      <w:r w:rsidRPr="00E141D9">
        <w:rPr>
          <w:rFonts w:ascii="Arial" w:eastAsia="Arial" w:hAnsi="Arial" w:cs="Arial"/>
          <w:szCs w:val="24"/>
          <w:lang w:val="es-ES" w:eastAsia="en-US"/>
        </w:rPr>
        <w:t xml:space="preserve"> del Anexo </w:t>
      </w:r>
      <w:r>
        <w:rPr>
          <w:rFonts w:ascii="Arial" w:eastAsia="Arial" w:hAnsi="Arial" w:cs="Arial"/>
          <w:szCs w:val="24"/>
          <w:lang w:val="es-ES" w:eastAsia="en-US"/>
        </w:rPr>
        <w:t>1 “Especificaciones técnicas”</w:t>
      </w:r>
      <w:r w:rsidRPr="00E141D9">
        <w:rPr>
          <w:rFonts w:ascii="Arial" w:eastAsia="Arial" w:hAnsi="Arial" w:cs="Arial"/>
          <w:szCs w:val="24"/>
          <w:lang w:val="es-ES" w:eastAsia="en-US"/>
        </w:rPr>
        <w:t xml:space="preserve">, </w:t>
      </w:r>
      <w:r w:rsidR="00D20A80">
        <w:rPr>
          <w:rFonts w:ascii="Arial" w:eastAsia="Arial" w:hAnsi="Arial" w:cs="Arial"/>
          <w:szCs w:val="24"/>
          <w:lang w:val="es-ES" w:eastAsia="en-US"/>
        </w:rPr>
        <w:t xml:space="preserve">y </w:t>
      </w:r>
      <w:r w:rsidRPr="00E141D9">
        <w:rPr>
          <w:rFonts w:ascii="Arial" w:eastAsia="Arial" w:hAnsi="Arial" w:cs="Arial"/>
          <w:szCs w:val="24"/>
          <w:lang w:val="es-ES" w:eastAsia="en-US"/>
        </w:rPr>
        <w:t xml:space="preserve">presentada la documentación correspondiente referida en el </w:t>
      </w:r>
      <w:r w:rsidRPr="00E141D9">
        <w:rPr>
          <w:rFonts w:ascii="Arial" w:eastAsia="Arial" w:hAnsi="Arial" w:cs="Arial"/>
          <w:b/>
          <w:bCs/>
          <w:szCs w:val="24"/>
          <w:lang w:val="es-ES" w:eastAsia="en-US"/>
        </w:rPr>
        <w:t xml:space="preserve">numeral 2.3. “Documentación” </w:t>
      </w:r>
      <w:r w:rsidRPr="00E141D9">
        <w:rPr>
          <w:rFonts w:ascii="Arial" w:eastAsia="Arial" w:hAnsi="Arial" w:cs="Arial"/>
          <w:szCs w:val="24"/>
          <w:lang w:val="es-ES" w:eastAsia="en-US"/>
        </w:rPr>
        <w:t xml:space="preserve">del Anexo </w:t>
      </w:r>
      <w:r>
        <w:rPr>
          <w:rFonts w:ascii="Arial" w:eastAsia="Arial" w:hAnsi="Arial" w:cs="Arial"/>
          <w:szCs w:val="24"/>
          <w:lang w:val="es-ES" w:eastAsia="en-US"/>
        </w:rPr>
        <w:t>1 “Especificaciones técnicas”</w:t>
      </w:r>
      <w:r w:rsidRPr="00E141D9">
        <w:rPr>
          <w:rFonts w:ascii="Arial" w:eastAsia="Arial" w:hAnsi="Arial" w:cs="Arial"/>
          <w:szCs w:val="24"/>
          <w:lang w:val="es-ES" w:eastAsia="en-US"/>
        </w:rPr>
        <w:t xml:space="preserve"> y previa validación por parte del Administrador del Contrato.</w:t>
      </w:r>
    </w:p>
    <w:p w14:paraId="3FA74186" w14:textId="77777777" w:rsidR="00E141D9" w:rsidRDefault="00E141D9" w:rsidP="00DB5F67">
      <w:pPr>
        <w:pStyle w:val="Prrafodelista"/>
        <w:spacing w:before="120" w:after="120"/>
        <w:ind w:left="705"/>
        <w:jc w:val="both"/>
        <w:rPr>
          <w:rFonts w:ascii="Arial" w:hAnsi="Arial" w:cs="Arial"/>
        </w:rPr>
      </w:pPr>
    </w:p>
    <w:p w14:paraId="3748DB62" w14:textId="302157DB" w:rsidR="00D41DEA" w:rsidRPr="00E141D9" w:rsidRDefault="00B641E6" w:rsidP="00DB5F67">
      <w:pPr>
        <w:pStyle w:val="Prrafodelista"/>
        <w:spacing w:before="120" w:after="120"/>
        <w:ind w:left="705"/>
        <w:jc w:val="both"/>
        <w:rPr>
          <w:rFonts w:ascii="Arial" w:hAnsi="Arial" w:cs="Arial"/>
          <w:b/>
          <w:bCs/>
        </w:rPr>
      </w:pPr>
      <w:r w:rsidRPr="00E141D9">
        <w:rPr>
          <w:rFonts w:ascii="Arial" w:hAnsi="Arial" w:cs="Arial"/>
          <w:b/>
          <w:bCs/>
        </w:rPr>
        <w:t>Para la partida 2:</w:t>
      </w:r>
    </w:p>
    <w:p w14:paraId="56BCD696" w14:textId="25812896" w:rsidR="00B641E6" w:rsidRDefault="00B641E6" w:rsidP="00DB5F67">
      <w:pPr>
        <w:pStyle w:val="Prrafodelista"/>
        <w:spacing w:before="120" w:after="120"/>
        <w:ind w:left="705"/>
        <w:jc w:val="both"/>
        <w:rPr>
          <w:rFonts w:ascii="Arial" w:hAnsi="Arial" w:cs="Arial"/>
        </w:rPr>
      </w:pPr>
    </w:p>
    <w:p w14:paraId="11146F39" w14:textId="7E935950" w:rsidR="00E3092A" w:rsidRDefault="00E141D9" w:rsidP="00297123">
      <w:pPr>
        <w:pStyle w:val="Prrafodelista"/>
        <w:spacing w:before="120" w:after="120"/>
        <w:ind w:left="705"/>
        <w:jc w:val="both"/>
        <w:rPr>
          <w:rFonts w:ascii="Arial" w:eastAsia="Arial" w:hAnsi="Arial" w:cs="Arial"/>
          <w:szCs w:val="24"/>
          <w:lang w:val="es-ES" w:eastAsia="en-US"/>
        </w:rPr>
      </w:pPr>
      <w:r w:rsidRPr="00E7377B">
        <w:rPr>
          <w:rFonts w:ascii="Arial" w:hAnsi="Arial" w:cs="Arial"/>
        </w:rPr>
        <w:t xml:space="preserve">De conformidad con los </w:t>
      </w:r>
      <w:r w:rsidRPr="003E47D0">
        <w:rPr>
          <w:rFonts w:ascii="Arial" w:hAnsi="Arial" w:cs="Arial"/>
        </w:rPr>
        <w:t>artículos 13 del REGLAMENTO</w:t>
      </w:r>
      <w:r>
        <w:rPr>
          <w:rFonts w:ascii="Arial" w:hAnsi="Arial" w:cs="Arial"/>
        </w:rPr>
        <w:t>,</w:t>
      </w:r>
      <w:r w:rsidRPr="003E47D0">
        <w:rPr>
          <w:rFonts w:ascii="Arial" w:hAnsi="Arial" w:cs="Arial"/>
        </w:rPr>
        <w:t xml:space="preserve"> 9 de las POBALINES y 47 del Manual de Normas Administrativas en Materia de Recursos Financieros, el pago</w:t>
      </w:r>
      <w:r w:rsidRPr="00E7377B">
        <w:rPr>
          <w:rFonts w:ascii="Arial" w:hAnsi="Arial" w:cs="Arial"/>
        </w:rPr>
        <w:t xml:space="preserve"> </w:t>
      </w:r>
      <w:r w:rsidRPr="006120C2">
        <w:rPr>
          <w:rFonts w:ascii="Arial" w:hAnsi="Arial" w:cs="Arial"/>
        </w:rPr>
        <w:t>se realizará de manera anticipada en</w:t>
      </w:r>
      <w:r>
        <w:rPr>
          <w:rFonts w:ascii="Arial" w:hAnsi="Arial" w:cs="Arial"/>
        </w:rPr>
        <w:t xml:space="preserve"> una sola</w:t>
      </w:r>
      <w:r w:rsidRPr="006120C2">
        <w:rPr>
          <w:rFonts w:ascii="Arial" w:hAnsi="Arial" w:cs="Arial"/>
        </w:rPr>
        <w:t xml:space="preserve"> exhibición</w:t>
      </w:r>
      <w:r w:rsidR="00E3092A">
        <w:rPr>
          <w:rFonts w:ascii="Arial" w:hAnsi="Arial" w:cs="Arial"/>
        </w:rPr>
        <w:t xml:space="preserve">, </w:t>
      </w:r>
      <w:r w:rsidR="00E3092A" w:rsidRPr="00E3092A">
        <w:rPr>
          <w:rFonts w:ascii="Arial" w:eastAsia="Arial" w:hAnsi="Arial" w:cs="Arial"/>
          <w:szCs w:val="24"/>
          <w:lang w:val="es-ES" w:eastAsia="en-US"/>
        </w:rPr>
        <w:t xml:space="preserve">una vez activadas las suscripciones conforme a la cantidad señalada en la </w:t>
      </w:r>
      <w:r w:rsidR="00E3092A" w:rsidRPr="00E3092A">
        <w:rPr>
          <w:rFonts w:ascii="Arial" w:eastAsia="Arial" w:hAnsi="Arial" w:cs="Arial"/>
          <w:b/>
          <w:bCs/>
          <w:szCs w:val="24"/>
          <w:lang w:val="es-ES" w:eastAsia="en-US"/>
        </w:rPr>
        <w:t xml:space="preserve">Tabla 4. </w:t>
      </w:r>
      <w:r w:rsidR="00E3092A" w:rsidRPr="005F60A5">
        <w:rPr>
          <w:rFonts w:ascii="Arial" w:eastAsia="Arial" w:hAnsi="Arial" w:cs="Arial"/>
          <w:b/>
          <w:bCs/>
          <w:szCs w:val="24"/>
          <w:lang w:val="es-ES" w:eastAsia="en-US"/>
        </w:rPr>
        <w:t>“</w:t>
      </w:r>
      <w:r w:rsidR="00E3092A" w:rsidRPr="00E3092A">
        <w:rPr>
          <w:rFonts w:ascii="Arial" w:eastAsia="Arial" w:hAnsi="Arial" w:cs="Arial"/>
          <w:b/>
          <w:bCs/>
          <w:szCs w:val="24"/>
          <w:lang w:val="es-ES" w:eastAsia="en-US"/>
        </w:rPr>
        <w:t xml:space="preserve">Requerimiento de Sistema Operativo”, del numeral 3 Partida 2 </w:t>
      </w:r>
      <w:r w:rsidR="005F60A5" w:rsidRPr="005F60A5">
        <w:rPr>
          <w:rFonts w:ascii="Arial" w:eastAsia="Arial" w:hAnsi="Arial" w:cs="Arial"/>
          <w:b/>
          <w:bCs/>
          <w:szCs w:val="24"/>
          <w:lang w:val="es-ES" w:eastAsia="en-US"/>
        </w:rPr>
        <w:t>“</w:t>
      </w:r>
      <w:r w:rsidR="00E3092A" w:rsidRPr="00E3092A">
        <w:rPr>
          <w:rFonts w:ascii="Arial" w:eastAsia="Arial" w:hAnsi="Arial" w:cs="Arial"/>
          <w:b/>
          <w:bCs/>
          <w:szCs w:val="24"/>
          <w:lang w:val="es-ES" w:eastAsia="en-US"/>
        </w:rPr>
        <w:t>Contratación de suscripciones del software de sistema operativo Red Hat Enterprise Linux Server”</w:t>
      </w:r>
      <w:r w:rsidR="00E3092A" w:rsidRPr="00E3092A">
        <w:rPr>
          <w:rFonts w:ascii="Arial" w:eastAsia="Arial" w:hAnsi="Arial" w:cs="Arial"/>
          <w:szCs w:val="24"/>
          <w:lang w:val="es-ES" w:eastAsia="en-US"/>
        </w:rPr>
        <w:t xml:space="preserve"> y el plazo señalado en el numeral </w:t>
      </w:r>
      <w:r w:rsidR="00E3092A" w:rsidRPr="00E3092A">
        <w:rPr>
          <w:rFonts w:ascii="Arial" w:eastAsia="Arial" w:hAnsi="Arial" w:cs="Arial"/>
          <w:b/>
          <w:bCs/>
          <w:szCs w:val="24"/>
          <w:lang w:val="es-ES" w:eastAsia="en-US"/>
        </w:rPr>
        <w:t xml:space="preserve">3.1 </w:t>
      </w:r>
      <w:r w:rsidR="005F60A5" w:rsidRPr="005F60A5">
        <w:rPr>
          <w:rFonts w:ascii="Arial" w:eastAsia="Arial" w:hAnsi="Arial" w:cs="Arial"/>
          <w:b/>
          <w:bCs/>
          <w:szCs w:val="24"/>
          <w:lang w:val="es-ES" w:eastAsia="en-US"/>
        </w:rPr>
        <w:t>“</w:t>
      </w:r>
      <w:r w:rsidR="00E3092A" w:rsidRPr="00E3092A">
        <w:rPr>
          <w:rFonts w:ascii="Arial" w:eastAsia="Arial" w:hAnsi="Arial" w:cs="Arial"/>
          <w:b/>
          <w:bCs/>
          <w:szCs w:val="24"/>
          <w:lang w:val="es-ES" w:eastAsia="en-US"/>
        </w:rPr>
        <w:t xml:space="preserve">Activación de las suscripciones” de la </w:t>
      </w:r>
      <w:bookmarkStart w:id="131" w:name="_Toc109919977"/>
      <w:r w:rsidR="00E3092A" w:rsidRPr="00E3092A">
        <w:rPr>
          <w:rFonts w:ascii="Arial" w:eastAsia="Arial" w:hAnsi="Arial" w:cs="Arial"/>
          <w:b/>
          <w:bCs/>
          <w:szCs w:val="24"/>
          <w:lang w:val="es-ES" w:eastAsia="en-US"/>
        </w:rPr>
        <w:t xml:space="preserve">Partida 2 </w:t>
      </w:r>
      <w:r w:rsidR="005F60A5" w:rsidRPr="005F60A5">
        <w:rPr>
          <w:rFonts w:ascii="Arial" w:eastAsia="Arial" w:hAnsi="Arial" w:cs="Arial"/>
          <w:b/>
          <w:bCs/>
          <w:szCs w:val="24"/>
          <w:lang w:val="es-ES" w:eastAsia="en-US"/>
        </w:rPr>
        <w:t>“</w:t>
      </w:r>
      <w:r w:rsidR="00E3092A" w:rsidRPr="00E3092A">
        <w:rPr>
          <w:rFonts w:ascii="Arial" w:eastAsia="Arial" w:hAnsi="Arial" w:cs="Arial"/>
          <w:b/>
          <w:bCs/>
          <w:szCs w:val="24"/>
          <w:lang w:val="es-ES" w:eastAsia="en-US"/>
        </w:rPr>
        <w:t>Contratación de suscripciones del software de Sistema Operativo Red Hat Enterprise Linux Server</w:t>
      </w:r>
      <w:bookmarkEnd w:id="131"/>
      <w:r w:rsidR="00E3092A" w:rsidRPr="00E3092A">
        <w:rPr>
          <w:rFonts w:ascii="Arial" w:eastAsia="Arial" w:hAnsi="Arial" w:cs="Arial"/>
          <w:szCs w:val="24"/>
          <w:lang w:val="es-ES" w:eastAsia="en-US"/>
        </w:rPr>
        <w:t>” del</w:t>
      </w:r>
      <w:r w:rsidR="00E3092A" w:rsidRPr="00E3092A">
        <w:rPr>
          <w:rFonts w:ascii="Arial" w:hAnsi="Arial" w:cs="Arial"/>
          <w:b/>
          <w:bCs/>
          <w:caps/>
          <w:kern w:val="32"/>
          <w:lang w:val="es-ES"/>
        </w:rPr>
        <w:t xml:space="preserve"> </w:t>
      </w:r>
      <w:r w:rsidR="00E3092A" w:rsidRPr="00E3092A">
        <w:rPr>
          <w:rFonts w:ascii="Arial" w:eastAsia="Arial" w:hAnsi="Arial" w:cs="Arial"/>
          <w:szCs w:val="24"/>
          <w:lang w:val="es-ES" w:eastAsia="en-US"/>
        </w:rPr>
        <w:t xml:space="preserve">Anexo </w:t>
      </w:r>
      <w:r w:rsidR="005F60A5">
        <w:rPr>
          <w:rFonts w:ascii="Arial" w:eastAsia="Arial" w:hAnsi="Arial" w:cs="Arial"/>
          <w:szCs w:val="24"/>
          <w:lang w:val="es-ES" w:eastAsia="en-US"/>
        </w:rPr>
        <w:t>1 “Especificaciones técnicas”</w:t>
      </w:r>
      <w:r w:rsidR="00E3092A" w:rsidRPr="00E3092A">
        <w:rPr>
          <w:rFonts w:ascii="Arial" w:eastAsia="Arial" w:hAnsi="Arial" w:cs="Arial"/>
          <w:szCs w:val="24"/>
          <w:lang w:val="es-ES" w:eastAsia="en-US"/>
        </w:rPr>
        <w:t xml:space="preserve">, </w:t>
      </w:r>
      <w:r w:rsidR="00DD6B20">
        <w:rPr>
          <w:rFonts w:ascii="Arial" w:eastAsia="Arial" w:hAnsi="Arial" w:cs="Arial"/>
          <w:szCs w:val="24"/>
          <w:lang w:val="es-ES" w:eastAsia="en-US"/>
        </w:rPr>
        <w:t xml:space="preserve">y </w:t>
      </w:r>
      <w:r w:rsidR="00E3092A" w:rsidRPr="00E3092A">
        <w:rPr>
          <w:rFonts w:ascii="Arial" w:eastAsia="Arial" w:hAnsi="Arial" w:cs="Arial"/>
          <w:szCs w:val="24"/>
          <w:lang w:val="es-ES" w:eastAsia="en-US"/>
        </w:rPr>
        <w:t xml:space="preserve">presentada la documentación referida en el numeral </w:t>
      </w:r>
      <w:r w:rsidR="00E3092A" w:rsidRPr="00E3092A">
        <w:rPr>
          <w:rFonts w:ascii="Arial" w:eastAsia="Arial" w:hAnsi="Arial" w:cs="Arial"/>
          <w:b/>
          <w:bCs/>
          <w:szCs w:val="24"/>
          <w:lang w:val="es-ES" w:eastAsia="en-US"/>
        </w:rPr>
        <w:t>3.3.</w:t>
      </w:r>
      <w:r w:rsidR="005F60A5" w:rsidRPr="005F60A5">
        <w:rPr>
          <w:rFonts w:ascii="Arial" w:eastAsia="Arial" w:hAnsi="Arial" w:cs="Arial"/>
          <w:b/>
          <w:bCs/>
          <w:szCs w:val="24"/>
          <w:lang w:val="es-ES" w:eastAsia="en-US"/>
        </w:rPr>
        <w:t xml:space="preserve"> “</w:t>
      </w:r>
      <w:r w:rsidR="00E3092A" w:rsidRPr="00E3092A">
        <w:rPr>
          <w:rFonts w:ascii="Arial" w:eastAsia="Arial" w:hAnsi="Arial" w:cs="Arial"/>
          <w:b/>
          <w:bCs/>
          <w:szCs w:val="24"/>
          <w:lang w:val="es-ES" w:eastAsia="en-US"/>
        </w:rPr>
        <w:t>Documentación</w:t>
      </w:r>
      <w:r w:rsidR="00E3092A" w:rsidRPr="00E3092A">
        <w:rPr>
          <w:rFonts w:ascii="Arial" w:eastAsia="Arial" w:hAnsi="Arial" w:cs="Arial"/>
          <w:szCs w:val="24"/>
          <w:lang w:val="es-ES" w:eastAsia="en-US"/>
        </w:rPr>
        <w:t xml:space="preserve">” del Anexo </w:t>
      </w:r>
      <w:r w:rsidR="005F60A5">
        <w:rPr>
          <w:rFonts w:ascii="Arial" w:eastAsia="Arial" w:hAnsi="Arial" w:cs="Arial"/>
          <w:szCs w:val="24"/>
          <w:lang w:val="es-ES" w:eastAsia="en-US"/>
        </w:rPr>
        <w:t>1 “Especificaciones técnicas”</w:t>
      </w:r>
      <w:r w:rsidR="00E3092A" w:rsidRPr="00E3092A">
        <w:rPr>
          <w:rFonts w:ascii="Arial" w:eastAsia="Arial" w:hAnsi="Arial" w:cs="Arial"/>
          <w:szCs w:val="24"/>
          <w:lang w:val="es-ES" w:eastAsia="en-US"/>
        </w:rPr>
        <w:t xml:space="preserve"> y previa validación por parte del Administrador del Contrato.</w:t>
      </w:r>
    </w:p>
    <w:p w14:paraId="4BF5BEF5" w14:textId="2DABAC0D" w:rsidR="00F77027" w:rsidRDefault="00F77027" w:rsidP="00297123">
      <w:pPr>
        <w:pStyle w:val="Prrafodelista"/>
        <w:spacing w:before="120" w:after="120"/>
        <w:ind w:left="705"/>
        <w:jc w:val="both"/>
        <w:rPr>
          <w:rFonts w:ascii="Arial" w:eastAsia="Arial" w:hAnsi="Arial" w:cs="Arial"/>
          <w:szCs w:val="24"/>
          <w:lang w:val="es-ES" w:eastAsia="en-US"/>
        </w:rPr>
      </w:pPr>
    </w:p>
    <w:p w14:paraId="200FC778" w14:textId="4DEDD19C" w:rsidR="00D41DEA" w:rsidRPr="00A05BA3" w:rsidRDefault="00F77027" w:rsidP="00A05BA3">
      <w:pPr>
        <w:pStyle w:val="Prrafodelista"/>
        <w:spacing w:before="120" w:after="120"/>
        <w:ind w:left="705"/>
        <w:jc w:val="both"/>
        <w:rPr>
          <w:rFonts w:ascii="Arial" w:hAnsi="Arial" w:cs="Arial"/>
          <w:b/>
          <w:bCs/>
        </w:rPr>
      </w:pPr>
      <w:r w:rsidRPr="00F77027">
        <w:rPr>
          <w:rFonts w:ascii="Arial" w:eastAsia="Arial" w:hAnsi="Arial" w:cs="Arial"/>
          <w:b/>
          <w:bCs/>
          <w:szCs w:val="24"/>
          <w:lang w:val="es-ES" w:eastAsia="en-US"/>
        </w:rPr>
        <w:lastRenderedPageBreak/>
        <w:t>Para las partidas 1 y 2</w:t>
      </w:r>
      <w:r w:rsidR="00A05BA3">
        <w:rPr>
          <w:rFonts w:ascii="Arial" w:eastAsia="Arial" w:hAnsi="Arial" w:cs="Arial"/>
          <w:b/>
          <w:bCs/>
          <w:szCs w:val="24"/>
          <w:lang w:val="es-ES" w:eastAsia="en-US"/>
        </w:rPr>
        <w:t>:</w:t>
      </w:r>
    </w:p>
    <w:p w14:paraId="050AB3D1" w14:textId="0F1BC45D" w:rsidR="00733D4E" w:rsidRDefault="00AB3F70" w:rsidP="00DB5F67">
      <w:pPr>
        <w:pStyle w:val="Prrafodelista"/>
        <w:spacing w:before="120" w:after="120"/>
        <w:ind w:left="705"/>
        <w:jc w:val="both"/>
        <w:rPr>
          <w:rFonts w:ascii="Arial" w:hAnsi="Arial" w:cs="Arial"/>
        </w:rPr>
      </w:pPr>
      <w:r w:rsidRPr="00AB3F70">
        <w:rPr>
          <w:rFonts w:ascii="Arial" w:hAnsi="Arial" w:cs="Arial"/>
        </w:rPr>
        <w:t>Con fundamento en los artículos 54 fracción XIII y 60 del REGLAMENTO y 170 de las POBALINES, la fecha de pago al PROVEEDOR no podrá exceder de 20 (veinte) días naturales conta</w:t>
      </w:r>
      <w:r w:rsidR="00D42C71">
        <w:rPr>
          <w:rFonts w:ascii="Arial" w:hAnsi="Arial" w:cs="Arial"/>
        </w:rPr>
        <w:t>dos a partir de la entrega del</w:t>
      </w:r>
      <w:r w:rsidRPr="00AB3F70">
        <w:rPr>
          <w:rFonts w:ascii="Arial" w:hAnsi="Arial" w:cs="Arial"/>
        </w:rPr>
        <w:t xml:space="preserve"> CFDI, comprobante o recibo respectivo, que cumpla con los requisitos fiscales, según lo estipulado en los artículos 29 y 29 A del Código Fiscal de la Federación, en los términos contratados.</w:t>
      </w:r>
    </w:p>
    <w:p w14:paraId="5E8CC556" w14:textId="77777777" w:rsidR="00DB5F67" w:rsidRPr="00DB5F67" w:rsidRDefault="00DB5F67" w:rsidP="00DB5F67">
      <w:pPr>
        <w:pStyle w:val="Prrafodelista"/>
        <w:spacing w:before="120" w:after="120"/>
        <w:ind w:left="705"/>
        <w:jc w:val="both"/>
        <w:rPr>
          <w:rFonts w:ascii="Arial" w:hAnsi="Arial" w:cs="Arial"/>
        </w:rPr>
      </w:pPr>
    </w:p>
    <w:p w14:paraId="30293E41" w14:textId="66FDC688" w:rsidR="005371BE" w:rsidRDefault="00900A78" w:rsidP="005371BE">
      <w:pPr>
        <w:pStyle w:val="Ttulo1"/>
        <w:numPr>
          <w:ilvl w:val="1"/>
          <w:numId w:val="1"/>
        </w:numPr>
        <w:jc w:val="both"/>
        <w:rPr>
          <w:rFonts w:cs="Arial"/>
          <w:bCs/>
          <w:color w:val="244061" w:themeColor="accent1" w:themeShade="80"/>
          <w:sz w:val="20"/>
        </w:rPr>
      </w:pPr>
      <w:bookmarkStart w:id="132" w:name="_Toc118144126"/>
      <w:r w:rsidRPr="00DC4C0D">
        <w:rPr>
          <w:rFonts w:cs="Arial"/>
          <w:bCs/>
          <w:color w:val="244061" w:themeColor="accent1" w:themeShade="80"/>
          <w:sz w:val="20"/>
        </w:rPr>
        <w:t>Anticipos</w:t>
      </w:r>
      <w:bookmarkEnd w:id="96"/>
      <w:bookmarkEnd w:id="97"/>
      <w:r w:rsidR="00A71387" w:rsidRPr="00DC4C0D">
        <w:rPr>
          <w:rFonts w:cs="Arial"/>
          <w:bCs/>
          <w:color w:val="244061" w:themeColor="accent1" w:themeShade="80"/>
          <w:sz w:val="20"/>
        </w:rPr>
        <w:t>.</w:t>
      </w:r>
      <w:bookmarkEnd w:id="132"/>
    </w:p>
    <w:p w14:paraId="30B6481E" w14:textId="77777777" w:rsidR="005371BE" w:rsidRPr="005371BE" w:rsidRDefault="005371BE" w:rsidP="005371BE">
      <w:pPr>
        <w:rPr>
          <w:lang w:val="es-ES"/>
        </w:rPr>
      </w:pPr>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33" w:name="_Toc527037309"/>
      <w:bookmarkStart w:id="134" w:name="_Toc496207484"/>
      <w:bookmarkStart w:id="135" w:name="_Toc495068580"/>
      <w:bookmarkStart w:id="136" w:name="_Toc495060386"/>
      <w:bookmarkStart w:id="137" w:name="_Toc495054224"/>
      <w:bookmarkStart w:id="138" w:name="_Toc118144127"/>
      <w:bookmarkStart w:id="139" w:name="_Toc402178196"/>
      <w:bookmarkStart w:id="140" w:name="_Toc289064569"/>
      <w:bookmarkStart w:id="141" w:name="_Toc314085306"/>
      <w:bookmarkStart w:id="142" w:name="_Toc314094127"/>
      <w:r w:rsidRPr="00AB3F70">
        <w:rPr>
          <w:rFonts w:cs="Arial"/>
          <w:bCs/>
          <w:color w:val="244061" w:themeColor="accent1" w:themeShade="80"/>
          <w:sz w:val="20"/>
        </w:rPr>
        <w:t>Requisitos para la presentación del CFDI y trámite de pago</w:t>
      </w:r>
      <w:bookmarkEnd w:id="133"/>
      <w:bookmarkEnd w:id="134"/>
      <w:bookmarkEnd w:id="135"/>
      <w:bookmarkEnd w:id="136"/>
      <w:bookmarkEnd w:id="137"/>
      <w:bookmarkEnd w:id="138"/>
    </w:p>
    <w:p w14:paraId="7ECB2391" w14:textId="40E6A596" w:rsidR="00D21A0D" w:rsidRPr="00073301" w:rsidRDefault="00135E0B" w:rsidP="00D21A0D">
      <w:pPr>
        <w:ind w:left="709"/>
        <w:jc w:val="both"/>
        <w:rPr>
          <w:rFonts w:ascii="Arial" w:hAnsi="Arial" w:cs="Arial"/>
          <w:snapToGrid w:val="0"/>
          <w:lang w:val="es-ES_tradnl"/>
        </w:rPr>
      </w:pPr>
      <w:r>
        <w:rPr>
          <w:rFonts w:ascii="Arial" w:hAnsi="Arial" w:cs="Arial"/>
          <w:snapToGrid w:val="0"/>
          <w:lang w:val="es-ES_tradnl"/>
        </w:rPr>
        <w:t>El</w:t>
      </w:r>
      <w:r w:rsidR="00D21A0D">
        <w:rPr>
          <w:rFonts w:ascii="Arial" w:hAnsi="Arial" w:cs="Arial"/>
          <w:snapToGrid w:val="0"/>
          <w:lang w:val="es-ES_tradnl"/>
        </w:rPr>
        <w:t xml:space="preserve"> </w:t>
      </w:r>
      <w:r>
        <w:rPr>
          <w:rFonts w:ascii="Arial" w:hAnsi="Arial" w:cs="Arial"/>
          <w:bCs/>
          <w:snapToGrid w:val="0"/>
          <w:lang w:val="es-ES_tradnl"/>
        </w:rPr>
        <w:t>CFDI</w:t>
      </w:r>
      <w:r w:rsidR="00D21A0D" w:rsidRPr="00073301">
        <w:rPr>
          <w:rFonts w:ascii="Arial" w:hAnsi="Arial" w:cs="Arial"/>
          <w:bCs/>
          <w:snapToGrid w:val="0"/>
          <w:lang w:val="es-ES_tradnl"/>
        </w:rPr>
        <w:t xml:space="preserve"> </w:t>
      </w:r>
      <w:r w:rsidR="00D21A0D" w:rsidRPr="00073301">
        <w:rPr>
          <w:rFonts w:ascii="Arial" w:hAnsi="Arial" w:cs="Arial"/>
          <w:snapToGrid w:val="0"/>
          <w:lang w:val="es-ES_tradnl"/>
        </w:rPr>
        <w:t xml:space="preserve">que presente el </w:t>
      </w:r>
      <w:r w:rsidR="00D21A0D" w:rsidRPr="00073301">
        <w:rPr>
          <w:rFonts w:ascii="Arial" w:hAnsi="Arial" w:cs="Arial"/>
          <w:bCs/>
          <w:snapToGrid w:val="0"/>
          <w:lang w:val="es-ES_tradnl"/>
        </w:rPr>
        <w:t xml:space="preserve">PROVEEDOR </w:t>
      </w:r>
      <w:r>
        <w:rPr>
          <w:rFonts w:ascii="Arial" w:hAnsi="Arial" w:cs="Arial"/>
          <w:snapToGrid w:val="0"/>
          <w:lang w:val="es-ES_tradnl"/>
        </w:rPr>
        <w:t>para el trámite de pago, deberá</w:t>
      </w:r>
      <w:r w:rsidR="00D21A0D" w:rsidRPr="00073301">
        <w:rPr>
          <w:rFonts w:ascii="Arial" w:hAnsi="Arial" w:cs="Arial"/>
          <w:bCs/>
          <w:snapToGrid w:val="0"/>
          <w:lang w:val="es-ES_tradnl"/>
        </w:rPr>
        <w:t xml:space="preserve"> </w:t>
      </w:r>
      <w:r w:rsidR="003A1352">
        <w:rPr>
          <w:rFonts w:ascii="Arial" w:hAnsi="Arial" w:cs="Arial"/>
          <w:snapToGrid w:val="0"/>
          <w:lang w:val="es-ES_tradnl"/>
        </w:rPr>
        <w:t>ser congruente con</w:t>
      </w:r>
      <w:r w:rsidR="00D21A0D" w:rsidRPr="00073301">
        <w:rPr>
          <w:rFonts w:ascii="Arial" w:hAnsi="Arial" w:cs="Arial"/>
          <w:snapToGrid w:val="0"/>
          <w:lang w:val="es-ES_tradnl"/>
        </w:rPr>
        <w:t xml:space="preserve"> </w:t>
      </w:r>
      <w:r w:rsidR="00BD5B7C">
        <w:rPr>
          <w:rFonts w:ascii="Arial" w:hAnsi="Arial" w:cs="Arial"/>
          <w:snapToGrid w:val="0"/>
          <w:lang w:val="es-ES_tradnl"/>
        </w:rPr>
        <w:t>el objeto del gasto y la contratación</w:t>
      </w:r>
      <w:r w:rsidR="007F70CC">
        <w:rPr>
          <w:rFonts w:ascii="Arial" w:hAnsi="Arial" w:cs="Arial"/>
          <w:snapToGrid w:val="0"/>
          <w:lang w:val="es-ES_tradnl"/>
        </w:rPr>
        <w:t xml:space="preserve"> asimismo deberán</w:t>
      </w:r>
      <w:r w:rsidR="00BD5B7C">
        <w:rPr>
          <w:rFonts w:ascii="Arial" w:hAnsi="Arial" w:cs="Arial"/>
          <w:snapToGrid w:val="0"/>
          <w:lang w:val="es-ES_tradnl"/>
        </w:rPr>
        <w:t xml:space="preserve"> </w:t>
      </w:r>
      <w:r w:rsidR="003A1352">
        <w:rPr>
          <w:rFonts w:ascii="Arial" w:hAnsi="Arial" w:cs="Arial"/>
          <w:snapToGrid w:val="0"/>
          <w:lang w:val="es-ES_tradnl"/>
        </w:rPr>
        <w:t xml:space="preserve">cumplir </w:t>
      </w:r>
      <w:r w:rsidR="00D21A0D" w:rsidRPr="00073301">
        <w:rPr>
          <w:rFonts w:ascii="Arial" w:hAnsi="Arial" w:cs="Arial"/>
          <w:snapToGrid w:val="0"/>
          <w:lang w:val="es-ES_tradnl"/>
        </w:rPr>
        <w:t>con los requisitos fiscales que señalan los artículos 29 y 29 A del Código Fiscal de la Federación</w:t>
      </w:r>
      <w:r w:rsidR="00AF27B0">
        <w:rPr>
          <w:rFonts w:ascii="Arial" w:hAnsi="Arial" w:cs="Arial"/>
          <w:snapToGrid w:val="0"/>
          <w:lang w:val="es-ES_tradnl"/>
        </w:rPr>
        <w:t>, las reglas 2.7.1.3</w:t>
      </w:r>
      <w:r w:rsidR="00282612">
        <w:rPr>
          <w:rFonts w:ascii="Arial" w:hAnsi="Arial" w:cs="Arial"/>
          <w:snapToGrid w:val="0"/>
          <w:lang w:val="es-ES_tradnl"/>
        </w:rPr>
        <w:t>2</w:t>
      </w:r>
      <w:r w:rsidR="00AF27B0">
        <w:rPr>
          <w:rFonts w:ascii="Arial" w:hAnsi="Arial" w:cs="Arial"/>
          <w:snapToGrid w:val="0"/>
          <w:lang w:val="es-ES_tradnl"/>
        </w:rPr>
        <w:t xml:space="preserve"> o 2.7.1.</w:t>
      </w:r>
      <w:r w:rsidR="00282612">
        <w:rPr>
          <w:rFonts w:ascii="Arial" w:hAnsi="Arial" w:cs="Arial"/>
          <w:snapToGrid w:val="0"/>
          <w:lang w:val="es-ES_tradnl"/>
        </w:rPr>
        <w:t>39</w:t>
      </w:r>
      <w:r w:rsidR="00D21A0D" w:rsidRPr="00073301">
        <w:rPr>
          <w:rFonts w:ascii="Arial" w:hAnsi="Arial" w:cs="Arial"/>
          <w:snapToGrid w:val="0"/>
          <w:lang w:val="es-ES_tradnl"/>
        </w:rPr>
        <w:t xml:space="preserve"> de la </w:t>
      </w:r>
      <w:r w:rsidR="00D21A0D" w:rsidRPr="003A401F">
        <w:rPr>
          <w:rFonts w:ascii="Arial" w:hAnsi="Arial" w:cs="Arial"/>
          <w:snapToGrid w:val="0"/>
          <w:lang w:val="es-ES_tradnl"/>
        </w:rPr>
        <w:t xml:space="preserve">Resolución Miscelánea Fiscal </w:t>
      </w:r>
      <w:r w:rsidR="00637DB0" w:rsidRPr="003A401F">
        <w:rPr>
          <w:rFonts w:ascii="Arial" w:hAnsi="Arial" w:cs="Arial"/>
          <w:snapToGrid w:val="0"/>
          <w:lang w:val="es-ES_tradnl"/>
        </w:rPr>
        <w:t>(RMF)</w:t>
      </w:r>
      <w:r w:rsidR="00637DB0">
        <w:rPr>
          <w:rFonts w:ascii="Arial" w:hAnsi="Arial" w:cs="Arial"/>
          <w:snapToGrid w:val="0"/>
          <w:lang w:val="es-ES_tradnl"/>
        </w:rPr>
        <w:t xml:space="preserve"> </w:t>
      </w:r>
      <w:r w:rsidR="00D21A0D" w:rsidRPr="00073301">
        <w:rPr>
          <w:rFonts w:ascii="Arial" w:hAnsi="Arial" w:cs="Arial"/>
          <w:snapToGrid w:val="0"/>
          <w:lang w:val="es-ES_tradnl"/>
        </w:rPr>
        <w:t>vigente, o las que en lo sucesivo se adicionen o modifiquen.</w:t>
      </w:r>
    </w:p>
    <w:p w14:paraId="52206F1B" w14:textId="77777777" w:rsidR="00D21A0D" w:rsidRPr="00073301" w:rsidRDefault="00D21A0D" w:rsidP="00D21A0D">
      <w:pPr>
        <w:ind w:left="709"/>
        <w:jc w:val="both"/>
        <w:rPr>
          <w:rFonts w:ascii="Arial" w:hAnsi="Arial" w:cs="Arial"/>
          <w:snapToGrid w:val="0"/>
          <w:sz w:val="22"/>
          <w:szCs w:val="22"/>
          <w:lang w:val="es-ES_tradnl"/>
        </w:rPr>
      </w:pPr>
    </w:p>
    <w:p w14:paraId="41533B58" w14:textId="3B4C2857" w:rsidR="00D21A0D" w:rsidRDefault="00282612" w:rsidP="00D21A0D">
      <w:pPr>
        <w:ind w:left="709"/>
        <w:jc w:val="both"/>
        <w:rPr>
          <w:rFonts w:ascii="Arial" w:hAnsi="Arial" w:cs="Arial"/>
          <w:snapToGrid w:val="0"/>
          <w:lang w:val="es-ES_tradnl"/>
        </w:rPr>
      </w:pPr>
      <w:r>
        <w:rPr>
          <w:rFonts w:ascii="Arial" w:hAnsi="Arial" w:cs="Arial"/>
          <w:snapToGrid w:val="0"/>
          <w:lang w:val="es-ES_tradnl"/>
        </w:rPr>
        <w:t>En caso de que al PROVEEDOR utilice la regla 2.7</w:t>
      </w:r>
      <w:r w:rsidR="007F70CC">
        <w:rPr>
          <w:rFonts w:ascii="Arial" w:hAnsi="Arial" w:cs="Arial"/>
          <w:snapToGrid w:val="0"/>
          <w:lang w:val="es-ES_tradnl"/>
        </w:rPr>
        <w:t>.1.32, a</w:t>
      </w:r>
      <w:r w:rsidR="00D21A0D" w:rsidRPr="00073301">
        <w:rPr>
          <w:rFonts w:ascii="Arial" w:hAnsi="Arial" w:cs="Arial"/>
          <w:snapToGrid w:val="0"/>
          <w:lang w:val="es-ES_tradnl"/>
        </w:rPr>
        <w:t xml:space="preserve">l recibir el pago, el </w:t>
      </w:r>
      <w:r w:rsidR="00D21A0D" w:rsidRPr="00073301">
        <w:rPr>
          <w:rFonts w:ascii="Arial" w:hAnsi="Arial" w:cs="Arial"/>
          <w:bCs/>
          <w:lang w:val="es-ES_tradnl"/>
        </w:rPr>
        <w:t>PROVEEDOR</w:t>
      </w:r>
      <w:r w:rsidR="00D21A0D" w:rsidRPr="00073301">
        <w:rPr>
          <w:rFonts w:ascii="Arial" w:hAnsi="Arial" w:cs="Arial"/>
          <w:lang w:val="es-ES_tradnl"/>
        </w:rPr>
        <w:t xml:space="preserve"> </w:t>
      </w:r>
      <w:r w:rsidR="00D21A0D" w:rsidRPr="00073301">
        <w:rPr>
          <w:rFonts w:ascii="Arial" w:hAnsi="Arial" w:cs="Arial"/>
          <w:snapToGrid w:val="0"/>
          <w:lang w:val="es-ES_tradnl"/>
        </w:rPr>
        <w:t xml:space="preserve">deberá enviar el </w:t>
      </w:r>
      <w:r w:rsidR="00D21A0D" w:rsidRPr="00073301">
        <w:rPr>
          <w:rFonts w:ascii="Arial" w:hAnsi="Arial" w:cs="Arial"/>
          <w:bCs/>
          <w:snapToGrid w:val="0"/>
          <w:lang w:val="es-ES_tradnl"/>
        </w:rPr>
        <w:t>CFDI complemento de pago</w:t>
      </w:r>
      <w:r w:rsidR="00D21A0D">
        <w:rPr>
          <w:rFonts w:ascii="Arial" w:hAnsi="Arial" w:cs="Arial"/>
          <w:b/>
          <w:bCs/>
          <w:snapToGrid w:val="0"/>
          <w:lang w:val="es-ES_tradnl"/>
        </w:rPr>
        <w:t xml:space="preserve"> </w:t>
      </w:r>
      <w:r w:rsidR="00D21A0D">
        <w:rPr>
          <w:rFonts w:ascii="Arial" w:hAnsi="Arial" w:cs="Arial"/>
          <w:snapToGrid w:val="0"/>
          <w:lang w:val="es-ES_tradnl"/>
        </w:rPr>
        <w:t>correspondiente, al correo electrónico de la Subdirección de Cuentas por Pagar (</w:t>
      </w:r>
      <w:hyperlink r:id="rId17" w:history="1">
        <w:r w:rsidR="00613021" w:rsidRPr="005F64D2">
          <w:rPr>
            <w:rStyle w:val="Hipervnculo"/>
            <w:rFonts w:ascii="Arial" w:hAnsi="Arial" w:cs="Arial"/>
            <w:snapToGrid w:val="0"/>
            <w:lang w:val="es-ES_tradnl"/>
          </w:rPr>
          <w:t>complementodepago.scp@ine.mx</w:t>
        </w:r>
      </w:hyperlink>
      <w:r w:rsidR="00AC0784">
        <w:rPr>
          <w:rFonts w:ascii="Arial" w:hAnsi="Arial" w:cs="Arial"/>
          <w:snapToGrid w:val="0"/>
          <w:lang w:val="es-ES_tradnl"/>
        </w:rPr>
        <w:t>),</w:t>
      </w:r>
      <w:r w:rsidR="00D21A0D">
        <w:rPr>
          <w:rFonts w:ascii="Arial" w:hAnsi="Arial" w:cs="Arial"/>
          <w:snapToGrid w:val="0"/>
          <w:lang w:val="es-ES_tradnl"/>
        </w:rPr>
        <w:t xml:space="preserve"> del Administrador del Contrato </w:t>
      </w:r>
      <w:r w:rsidR="00D21A0D" w:rsidRPr="003A401F">
        <w:rPr>
          <w:rFonts w:ascii="Arial" w:hAnsi="Arial" w:cs="Arial"/>
          <w:snapToGrid w:val="0"/>
        </w:rPr>
        <w:t>(</w:t>
      </w:r>
      <w:hyperlink r:id="rId18" w:history="1">
        <w:r w:rsidR="003A532F" w:rsidRPr="00AC2DA2">
          <w:rPr>
            <w:rStyle w:val="Hipervnculo"/>
            <w:rFonts w:ascii="Arial" w:hAnsi="Arial" w:cs="Arial"/>
            <w:snapToGrid w:val="0"/>
          </w:rPr>
          <w:t>raul.cardiel@ine.mx</w:t>
        </w:r>
      </w:hyperlink>
      <w:r w:rsidR="00AC0784">
        <w:rPr>
          <w:rFonts w:ascii="Arial" w:hAnsi="Arial" w:cs="Arial"/>
          <w:snapToGrid w:val="0"/>
        </w:rPr>
        <w:t>)</w:t>
      </w:r>
      <w:r w:rsidR="00D21A0D" w:rsidRPr="005371BE">
        <w:rPr>
          <w:rFonts w:ascii="Arial" w:hAnsi="Arial" w:cs="Arial"/>
          <w:snapToGrid w:val="0"/>
          <w:lang w:val="es-ES_tradnl"/>
        </w:rPr>
        <w:t xml:space="preserve"> </w:t>
      </w:r>
      <w:r w:rsidR="00D21A0D" w:rsidRPr="003A401F">
        <w:rPr>
          <w:rFonts w:ascii="Arial" w:hAnsi="Arial" w:cs="Arial"/>
          <w:snapToGrid w:val="0"/>
          <w:lang w:val="es-ES_tradnl"/>
        </w:rPr>
        <w:t>indicando</w:t>
      </w:r>
      <w:r w:rsidR="00D21A0D">
        <w:rPr>
          <w:rFonts w:ascii="Arial" w:hAnsi="Arial" w:cs="Arial"/>
          <w:snapToGrid w:val="0"/>
          <w:lang w:val="es-ES_tradnl"/>
        </w:rPr>
        <w:t xml:space="preserve"> obligatoriamente como referencia el número de Oficio de Solicitud de Pago (OSP), mismo que le será notificado por la Subdirección de Operación Financiera, vía correo electrónico; dicho envío deberá realizarse dentro de los primeros</w:t>
      </w:r>
      <w:r w:rsidR="007F70CC">
        <w:rPr>
          <w:rFonts w:ascii="Arial" w:hAnsi="Arial" w:cs="Arial"/>
          <w:snapToGrid w:val="0"/>
          <w:lang w:val="es-ES_tradnl"/>
        </w:rPr>
        <w:t xml:space="preserve"> 5</w:t>
      </w:r>
      <w:r w:rsidR="00D21A0D">
        <w:rPr>
          <w:rFonts w:ascii="Arial" w:hAnsi="Arial" w:cs="Arial"/>
          <w:snapToGrid w:val="0"/>
          <w:lang w:val="es-ES_tradnl"/>
        </w:rPr>
        <w:t xml:space="preserve"> (</w:t>
      </w:r>
      <w:r w:rsidR="007F70CC">
        <w:rPr>
          <w:rFonts w:ascii="Arial" w:hAnsi="Arial" w:cs="Arial"/>
          <w:snapToGrid w:val="0"/>
          <w:lang w:val="es-ES_tradnl"/>
        </w:rPr>
        <w:t>cinco</w:t>
      </w:r>
      <w:r w:rsidR="00D21A0D">
        <w:rPr>
          <w:rFonts w:ascii="Arial" w:hAnsi="Arial" w:cs="Arial"/>
          <w:snapToGrid w:val="0"/>
          <w:lang w:val="es-ES_tradnl"/>
        </w:rPr>
        <w:t xml:space="preserve">) días naturales del mes siguiente a aquel en que haya recibido el pago correspondiente. </w:t>
      </w:r>
    </w:p>
    <w:p w14:paraId="31188552" w14:textId="77777777" w:rsidR="00D21A0D" w:rsidRDefault="00D21A0D" w:rsidP="00D21A0D">
      <w:pPr>
        <w:ind w:left="709"/>
        <w:jc w:val="both"/>
        <w:rPr>
          <w:rFonts w:ascii="Arial" w:hAnsi="Arial" w:cs="Arial"/>
          <w:snapToGrid w:val="0"/>
          <w:highlight w:val="lightGray"/>
          <w:lang w:val="es-ES_tradnl"/>
        </w:rPr>
      </w:pPr>
    </w:p>
    <w:p w14:paraId="14BF7947" w14:textId="77777777" w:rsidR="00D21A0D" w:rsidRPr="00073301" w:rsidRDefault="00D21A0D" w:rsidP="00D21A0D">
      <w:pPr>
        <w:ind w:left="709"/>
        <w:jc w:val="both"/>
        <w:rPr>
          <w:rFonts w:ascii="Arial" w:hAnsi="Arial" w:cs="Arial"/>
          <w:snapToGrid w:val="0"/>
          <w:lang w:val="es-ES_tradnl"/>
        </w:rPr>
      </w:pPr>
      <w:r>
        <w:rPr>
          <w:rFonts w:ascii="Arial" w:hAnsi="Arial" w:cs="Arial"/>
          <w:snapToGrid w:val="0"/>
          <w:lang w:val="es-ES_tradnl"/>
        </w:rPr>
        <w:t xml:space="preserve">Para efectos del plazo anterior, se considerará como fecha de recepción del pago, aquella en que el </w:t>
      </w:r>
      <w:r w:rsidRPr="00073301">
        <w:rPr>
          <w:rFonts w:ascii="Arial" w:hAnsi="Arial" w:cs="Arial"/>
          <w:bCs/>
          <w:lang w:val="es-ES_tradnl"/>
        </w:rPr>
        <w:t>PROVEEDOR</w:t>
      </w:r>
      <w:r w:rsidRPr="00073301">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073301">
        <w:rPr>
          <w:rFonts w:ascii="Arial" w:hAnsi="Arial" w:cs="Arial"/>
          <w:bCs/>
        </w:rPr>
        <w:t>INSTITUTO</w:t>
      </w:r>
      <w:r w:rsidRPr="00073301">
        <w:rPr>
          <w:rFonts w:ascii="Arial" w:hAnsi="Arial" w:cs="Arial"/>
          <w:snapToGrid w:val="0"/>
          <w:lang w:val="es-ES_tradnl"/>
        </w:rPr>
        <w:t>, ubicada en Periférico Sur, número 4124, piso 1, Colonia Jardines del Pedregal, Álvaro Obregón, código postal 01900, Ciudad de México.</w:t>
      </w:r>
    </w:p>
    <w:p w14:paraId="109C4E25" w14:textId="77777777" w:rsidR="00D21A0D" w:rsidRPr="00073301" w:rsidRDefault="00D21A0D" w:rsidP="00D21A0D">
      <w:pPr>
        <w:ind w:left="709"/>
        <w:jc w:val="both"/>
        <w:rPr>
          <w:rFonts w:ascii="Arial" w:hAnsi="Arial" w:cs="Arial"/>
          <w:snapToGrid w:val="0"/>
          <w:lang w:val="es-ES_tradnl"/>
        </w:rPr>
      </w:pPr>
    </w:p>
    <w:p w14:paraId="576EA181" w14:textId="7A1C6A30" w:rsidR="00D21A0D" w:rsidRPr="00073301" w:rsidRDefault="00D21A0D" w:rsidP="00D21A0D">
      <w:pPr>
        <w:ind w:left="709"/>
        <w:jc w:val="both"/>
        <w:rPr>
          <w:rFonts w:ascii="Arial" w:hAnsi="Arial" w:cs="Arial"/>
          <w:snapToGrid w:val="0"/>
          <w:lang w:val="es-ES_tradnl"/>
        </w:rPr>
      </w:pPr>
      <w:r w:rsidRPr="00073301">
        <w:rPr>
          <w:rFonts w:ascii="Arial" w:hAnsi="Arial" w:cs="Arial"/>
          <w:snapToGrid w:val="0"/>
          <w:lang w:val="es-ES_tradnl"/>
        </w:rPr>
        <w:t xml:space="preserve">En caso de que no se reciba el </w:t>
      </w:r>
      <w:r w:rsidRPr="00073301">
        <w:rPr>
          <w:rFonts w:ascii="Arial" w:hAnsi="Arial" w:cs="Arial"/>
          <w:bCs/>
          <w:snapToGrid w:val="0"/>
          <w:lang w:val="es-ES_tradnl"/>
        </w:rPr>
        <w:t>CFDI complemento de pago</w:t>
      </w:r>
      <w:r w:rsidRPr="00073301">
        <w:rPr>
          <w:rFonts w:ascii="Arial" w:hAnsi="Arial" w:cs="Arial"/>
          <w:snapToGrid w:val="0"/>
          <w:lang w:val="es-ES_tradnl"/>
        </w:rPr>
        <w:t xml:space="preserve"> correspondiente en el plazo antes señalado, la Subdirección de Cuentas por Pagar, </w:t>
      </w:r>
      <w:r w:rsidR="00495F8B">
        <w:rPr>
          <w:rFonts w:ascii="Arial" w:hAnsi="Arial" w:cs="Arial"/>
          <w:snapToGrid w:val="0"/>
          <w:lang w:val="es-ES_tradnl"/>
        </w:rPr>
        <w:t>podrá solicitar que se realice</w:t>
      </w:r>
      <w:r w:rsidRPr="00073301">
        <w:rPr>
          <w:rFonts w:ascii="Arial" w:hAnsi="Arial" w:cs="Arial"/>
          <w:snapToGrid w:val="0"/>
          <w:lang w:val="es-ES_tradnl"/>
        </w:rPr>
        <w:t xml:space="preserve"> la denuncia correspondiente ante el Servicio de Administración Tributaria.</w:t>
      </w:r>
    </w:p>
    <w:p w14:paraId="4A36B751" w14:textId="77777777" w:rsidR="00D21A0D" w:rsidRPr="00073301" w:rsidRDefault="00D21A0D" w:rsidP="00D21A0D">
      <w:pPr>
        <w:ind w:left="709"/>
        <w:jc w:val="both"/>
        <w:rPr>
          <w:rFonts w:ascii="Arial" w:hAnsi="Arial" w:cs="Arial"/>
          <w:snapToGrid w:val="0"/>
          <w:highlight w:val="lightGray"/>
          <w:lang w:val="es-ES_tradnl"/>
        </w:rPr>
      </w:pPr>
    </w:p>
    <w:p w14:paraId="30237605" w14:textId="08137559" w:rsidR="00D21A0D" w:rsidRPr="00073301" w:rsidRDefault="00D21A0D" w:rsidP="00D21A0D">
      <w:pPr>
        <w:snapToGrid w:val="0"/>
        <w:ind w:left="709"/>
        <w:jc w:val="both"/>
        <w:rPr>
          <w:rFonts w:ascii="Arial" w:hAnsi="Arial" w:cs="Arial"/>
          <w:lang w:val="es-ES_tradnl"/>
        </w:rPr>
      </w:pPr>
      <w:r w:rsidRPr="00073301">
        <w:rPr>
          <w:rFonts w:ascii="Arial" w:hAnsi="Arial" w:cs="Arial"/>
          <w:lang w:val="es-ES_tradnl"/>
        </w:rPr>
        <w:t xml:space="preserve">Si el </w:t>
      </w:r>
      <w:r w:rsidRPr="00073301">
        <w:rPr>
          <w:rFonts w:ascii="Arial" w:hAnsi="Arial" w:cs="Arial"/>
          <w:bCs/>
          <w:lang w:val="es-ES_tradnl"/>
        </w:rPr>
        <w:t>PROVEEDOR</w:t>
      </w:r>
      <w:r w:rsidRPr="00073301">
        <w:rPr>
          <w:rFonts w:ascii="Arial" w:hAnsi="Arial" w:cs="Arial"/>
          <w:lang w:val="es-ES_tradnl"/>
        </w:rPr>
        <w:t xml:space="preserve"> está en posibilidad </w:t>
      </w:r>
      <w:r w:rsidR="008260A7">
        <w:rPr>
          <w:rFonts w:ascii="Arial" w:hAnsi="Arial" w:cs="Arial"/>
          <w:lang w:val="es-ES_tradnl"/>
        </w:rPr>
        <w:t>de cumplir con la regla 2.7.1.</w:t>
      </w:r>
      <w:r w:rsidR="007F70CC">
        <w:rPr>
          <w:rFonts w:ascii="Arial" w:hAnsi="Arial" w:cs="Arial"/>
          <w:lang w:val="es-ES_tradnl"/>
        </w:rPr>
        <w:t>39</w:t>
      </w:r>
      <w:r w:rsidRPr="00073301">
        <w:rPr>
          <w:rFonts w:ascii="Arial" w:hAnsi="Arial" w:cs="Arial"/>
          <w:lang w:val="es-ES_tradnl"/>
        </w:rPr>
        <w:t xml:space="preserve"> de la RMF, deberá emitir el </w:t>
      </w:r>
      <w:r w:rsidRPr="00073301">
        <w:rPr>
          <w:rFonts w:ascii="Arial" w:hAnsi="Arial" w:cs="Arial"/>
          <w:bCs/>
          <w:lang w:val="es-ES_tradnl"/>
        </w:rPr>
        <w:t>CFDI</w:t>
      </w:r>
      <w:r w:rsidRPr="00073301">
        <w:rPr>
          <w:rFonts w:ascii="Arial" w:hAnsi="Arial" w:cs="Arial"/>
          <w:lang w:val="es-ES_tradnl"/>
        </w:rPr>
        <w:t xml:space="preserve"> correspondiente dentro de los plazos establecidos por la Dirección de Recursos Financieros para su recepción.</w:t>
      </w:r>
    </w:p>
    <w:p w14:paraId="5B735E41" w14:textId="77777777" w:rsidR="00D21A0D" w:rsidRPr="00073301" w:rsidRDefault="00D21A0D" w:rsidP="00D21A0D">
      <w:pPr>
        <w:snapToGrid w:val="0"/>
        <w:ind w:left="709"/>
        <w:contextualSpacing/>
        <w:jc w:val="both"/>
        <w:rPr>
          <w:rFonts w:ascii="Arial" w:hAnsi="Arial" w:cs="Arial"/>
          <w:highlight w:val="lightGray"/>
          <w:lang w:val="es-ES_tradnl"/>
        </w:rPr>
      </w:pPr>
    </w:p>
    <w:p w14:paraId="73F3C58B" w14:textId="1C8FEA55" w:rsidR="000465D9" w:rsidRPr="000465D9" w:rsidRDefault="008D0F6F" w:rsidP="00D21A0D">
      <w:pPr>
        <w:pStyle w:val="Prrafodelista"/>
        <w:ind w:left="705" w:right="23"/>
        <w:jc w:val="both"/>
        <w:rPr>
          <w:rFonts w:ascii="Arial" w:hAnsi="Arial" w:cs="Arial"/>
        </w:rPr>
      </w:pPr>
      <w:r w:rsidRPr="008D0F6F">
        <w:rPr>
          <w:rFonts w:ascii="Arial" w:hAnsi="Arial" w:cs="Arial"/>
        </w:rPr>
        <w:t xml:space="preserve">En términos de los artículos 60 del </w:t>
      </w:r>
      <w:r w:rsidRPr="008D0F6F">
        <w:rPr>
          <w:rFonts w:ascii="Arial" w:hAnsi="Arial" w:cs="Arial"/>
          <w:bCs/>
        </w:rPr>
        <w:t>REGLAMENTO</w:t>
      </w:r>
      <w:r w:rsidRPr="008D0F6F">
        <w:rPr>
          <w:rFonts w:ascii="Arial" w:hAnsi="Arial" w:cs="Arial"/>
        </w:rPr>
        <w:t xml:space="preserve"> y 163 de las </w:t>
      </w:r>
      <w:r w:rsidRPr="008D0F6F">
        <w:rPr>
          <w:rFonts w:ascii="Arial" w:hAnsi="Arial" w:cs="Arial"/>
          <w:bCs/>
        </w:rPr>
        <w:t>POBALINES</w:t>
      </w:r>
      <w:r w:rsidRPr="008D0F6F">
        <w:rPr>
          <w:rFonts w:ascii="Arial" w:hAnsi="Arial" w:cs="Arial"/>
        </w:rPr>
        <w:t>, para el caso de cualquiera de los supuestos anteriores, la fecha de pago al PROVEEDOR no podrá exceder de 20 (veinte) días naturales contados a partir de la fecha de recepción por parte del INSTITUTO del</w:t>
      </w:r>
      <w:r w:rsidRPr="00073301">
        <w:rPr>
          <w:rFonts w:ascii="Arial" w:hAnsi="Arial" w:cs="Arial"/>
          <w:bCs/>
        </w:rPr>
        <w:t xml:space="preserve"> CFDI</w:t>
      </w:r>
      <w:r w:rsidRPr="00073301">
        <w:rPr>
          <w:rFonts w:ascii="Arial" w:hAnsi="Arial" w:cs="Arial"/>
        </w:rPr>
        <w:t xml:space="preserve"> correspondiente, previa liberación del pago por parte del Administrador del Contrato, quien, en su caso, deberá adjuntar el comprobante de pago por concepto de penas convencionales a favor del </w:t>
      </w:r>
      <w:r w:rsidRPr="00073301">
        <w:rPr>
          <w:rFonts w:ascii="Arial" w:hAnsi="Arial" w:cs="Arial"/>
          <w:bCs/>
        </w:rPr>
        <w:t>INSTITUTO</w:t>
      </w:r>
      <w:r w:rsidR="000465D9" w:rsidRPr="000465D9">
        <w:rPr>
          <w:rFonts w:ascii="Arial" w:hAnsi="Arial" w:cs="Arial"/>
        </w:rPr>
        <w:t>.</w:t>
      </w:r>
    </w:p>
    <w:p w14:paraId="69EE4ED8" w14:textId="5CA72721" w:rsidR="00900A78" w:rsidRDefault="00900A78" w:rsidP="000465D9">
      <w:pPr>
        <w:pStyle w:val="Ttulo1"/>
        <w:ind w:left="720"/>
        <w:jc w:val="both"/>
        <w:rPr>
          <w:iCs/>
          <w:sz w:val="20"/>
        </w:rPr>
      </w:pPr>
    </w:p>
    <w:p w14:paraId="13950524" w14:textId="77777777" w:rsidR="008636D9" w:rsidRPr="008636D9" w:rsidRDefault="008636D9" w:rsidP="008636D9">
      <w:pPr>
        <w:rPr>
          <w:lang w:val="es-ES"/>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43" w:name="_Toc491861687"/>
      <w:bookmarkStart w:id="144" w:name="_Toc499053747"/>
      <w:bookmarkStart w:id="145" w:name="_Toc118144128"/>
      <w:bookmarkEnd w:id="139"/>
      <w:r w:rsidRPr="00DC4C0D">
        <w:rPr>
          <w:rFonts w:cs="Arial"/>
          <w:bCs/>
          <w:color w:val="244061" w:themeColor="accent1" w:themeShade="80"/>
          <w:sz w:val="20"/>
        </w:rPr>
        <w:t>Impuestos y derechos</w:t>
      </w:r>
      <w:bookmarkEnd w:id="140"/>
      <w:bookmarkEnd w:id="141"/>
      <w:bookmarkEnd w:id="142"/>
      <w:bookmarkEnd w:id="143"/>
      <w:bookmarkEnd w:id="144"/>
      <w:r w:rsidR="00A71387" w:rsidRPr="00DC4C0D">
        <w:rPr>
          <w:rFonts w:cs="Arial"/>
          <w:bCs/>
          <w:color w:val="244061" w:themeColor="accent1" w:themeShade="80"/>
          <w:sz w:val="20"/>
        </w:rPr>
        <w:t>.</w:t>
      </w:r>
      <w:bookmarkEnd w:id="145"/>
    </w:p>
    <w:p w14:paraId="00C62483" w14:textId="77777777" w:rsidR="00A71387" w:rsidRPr="00A71387" w:rsidRDefault="00A71387" w:rsidP="00A71387">
      <w:pPr>
        <w:rPr>
          <w:lang w:val="es-ES"/>
        </w:rPr>
      </w:pPr>
    </w:p>
    <w:p w14:paraId="4C73562F" w14:textId="4A0BD78C"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lastRenderedPageBreak/>
        <w:t xml:space="preserve">Todos los impuestos y derechos que se generen por </w:t>
      </w:r>
      <w:r w:rsidR="00CA4DC0">
        <w:rPr>
          <w:rFonts w:ascii="Arial" w:hAnsi="Arial" w:cs="Arial"/>
        </w:rPr>
        <w:t xml:space="preserve">la </w:t>
      </w:r>
      <w:r w:rsidR="00B35E51">
        <w:rPr>
          <w:rFonts w:ascii="Arial" w:hAnsi="Arial" w:cs="Arial"/>
        </w:rPr>
        <w:t>prestación del servicio</w:t>
      </w:r>
      <w:r w:rsidR="005C2BBE">
        <w:rPr>
          <w:rFonts w:ascii="Arial" w:hAnsi="Arial" w:cs="Arial"/>
        </w:rPr>
        <w:t xml:space="preserve"> </w:t>
      </w:r>
      <w:r w:rsidRPr="002B0D41">
        <w:rPr>
          <w:rFonts w:ascii="Arial" w:hAnsi="Arial" w:cs="Arial"/>
        </w:rPr>
        <w:t xml:space="preserve">correrán por cuenta del PROVEEDOR, trasladando al INSTITUTO </w:t>
      </w:r>
      <w:bookmarkStart w:id="146" w:name="_Toc289064570"/>
      <w:bookmarkStart w:id="147" w:name="_Toc314085307"/>
      <w:bookmarkStart w:id="148" w:name="_Toc314094128"/>
      <w:r w:rsidRPr="002B0D41">
        <w:rPr>
          <w:rFonts w:ascii="Arial" w:hAnsi="Arial" w:cs="Arial"/>
        </w:rPr>
        <w:t>únicamente el Impuesto al Valor Agregado (IVA) de acuerdo a la legislación fiscal vigente.</w:t>
      </w:r>
    </w:p>
    <w:p w14:paraId="3B8475A9" w14:textId="56F2FBFC" w:rsidR="00E62549" w:rsidRDefault="00E62549" w:rsidP="00F146F1">
      <w:pPr>
        <w:pStyle w:val="Textosinformato"/>
        <w:tabs>
          <w:tab w:val="left" w:pos="1134"/>
        </w:tabs>
        <w:ind w:left="708"/>
        <w:jc w:val="both"/>
        <w:rPr>
          <w:rFonts w:ascii="Arial" w:hAnsi="Arial" w:cs="Arial"/>
        </w:rPr>
      </w:pPr>
    </w:p>
    <w:p w14:paraId="42B9DE72" w14:textId="77777777" w:rsidR="008636D9" w:rsidRPr="002B0D41" w:rsidRDefault="008636D9"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49" w:name="_Toc491861688"/>
      <w:bookmarkStart w:id="150" w:name="_Toc499053748"/>
      <w:bookmarkStart w:id="151" w:name="_Toc118144129"/>
      <w:r w:rsidRPr="00DC4C0D">
        <w:rPr>
          <w:rFonts w:cs="Arial"/>
          <w:bCs/>
          <w:color w:val="244061" w:themeColor="accent1" w:themeShade="80"/>
          <w:sz w:val="20"/>
        </w:rPr>
        <w:t>Transferencia de derechos</w:t>
      </w:r>
      <w:bookmarkEnd w:id="146"/>
      <w:bookmarkEnd w:id="147"/>
      <w:bookmarkEnd w:id="148"/>
      <w:bookmarkEnd w:id="149"/>
      <w:bookmarkEnd w:id="150"/>
      <w:r w:rsidR="00A71387" w:rsidRPr="00DC4C0D">
        <w:rPr>
          <w:rFonts w:cs="Arial"/>
          <w:bCs/>
          <w:color w:val="244061" w:themeColor="accent1" w:themeShade="80"/>
          <w:sz w:val="20"/>
        </w:rPr>
        <w:t>.</w:t>
      </w:r>
      <w:bookmarkEnd w:id="151"/>
    </w:p>
    <w:p w14:paraId="612F1736"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 términos señalados en el último párrafo del artículo 55 del REGLAMENTO.</w:t>
      </w:r>
    </w:p>
    <w:p w14:paraId="669A5871" w14:textId="52EF51B8" w:rsidR="008D0F6F" w:rsidRPr="008D0F6F" w:rsidRDefault="008D0F6F" w:rsidP="00CF5CA2">
      <w:pPr>
        <w:pStyle w:val="Textosinformato"/>
        <w:tabs>
          <w:tab w:val="left" w:pos="1134"/>
        </w:tabs>
        <w:spacing w:before="120" w:after="120"/>
        <w:ind w:left="705"/>
        <w:jc w:val="both"/>
        <w:rPr>
          <w:rFonts w:ascii="Arial" w:hAnsi="Arial" w:cs="Arial"/>
        </w:rPr>
      </w:pPr>
      <w:r w:rsidRPr="008D0F6F">
        <w:rPr>
          <w:rFonts w:ascii="Arial" w:hAnsi="Arial" w:cs="Arial"/>
        </w:rPr>
        <w:t xml:space="preserve">Por lo anterior, el único derecho que se podrá transferir a un tercero derivado de la adjudicación del </w:t>
      </w:r>
      <w:r w:rsidR="003141C2" w:rsidRPr="008D0F6F">
        <w:rPr>
          <w:rFonts w:ascii="Arial" w:hAnsi="Arial" w:cs="Arial"/>
        </w:rPr>
        <w:t>contrato</w:t>
      </w:r>
      <w:r w:rsidRPr="008D0F6F">
        <w:rPr>
          <w:rFonts w:ascii="Arial" w:hAnsi="Arial" w:cs="Arial"/>
        </w:rPr>
        <w:t xml:space="preserve"> es el derecho de cobro y el PROVEEDOR no podrá subcontratar parcial o totalmente los </w:t>
      </w:r>
      <w:r w:rsidR="00CF5CA2">
        <w:rPr>
          <w:rFonts w:ascii="Arial" w:hAnsi="Arial" w:cs="Arial"/>
        </w:rPr>
        <w:t>servicios</w:t>
      </w:r>
      <w:r w:rsidRPr="008D0F6F">
        <w:rPr>
          <w:rFonts w:ascii="Arial" w:hAnsi="Arial" w:cs="Arial"/>
        </w:rPr>
        <w:t xml:space="preserve"> solicitados. El PROVEEDOR será el único responsable ante el INSTITUTO de los derechos y obligaciones contraídas durante la vigencia del contrato.</w:t>
      </w:r>
    </w:p>
    <w:p w14:paraId="30699C20" w14:textId="4A3FE17C" w:rsidR="00900A78" w:rsidRPr="008D0F6F" w:rsidRDefault="008D0F6F" w:rsidP="008D0F6F">
      <w:pPr>
        <w:pStyle w:val="Textosinformato"/>
        <w:tabs>
          <w:tab w:val="left" w:pos="1134"/>
        </w:tabs>
        <w:ind w:left="705"/>
        <w:jc w:val="both"/>
        <w:rPr>
          <w:rFonts w:ascii="Arial" w:hAnsi="Arial" w:cs="Arial"/>
        </w:rPr>
      </w:pPr>
      <w:r w:rsidRPr="008D0F6F">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r w:rsidR="00900A78" w:rsidRPr="008D0F6F">
        <w:rPr>
          <w:rFonts w:ascii="Arial" w:hAnsi="Arial" w:cs="Arial"/>
        </w:rPr>
        <w:t>.</w:t>
      </w:r>
    </w:p>
    <w:p w14:paraId="5E974BD8" w14:textId="7FEC128C" w:rsidR="00900A78" w:rsidRDefault="00900A78" w:rsidP="00F146F1">
      <w:pPr>
        <w:pStyle w:val="Textosinformato"/>
        <w:tabs>
          <w:tab w:val="left" w:pos="1134"/>
        </w:tabs>
        <w:ind w:left="708"/>
        <w:jc w:val="both"/>
        <w:rPr>
          <w:rFonts w:ascii="Arial" w:hAnsi="Arial" w:cs="Arial"/>
        </w:rPr>
      </w:pPr>
    </w:p>
    <w:p w14:paraId="1E908032" w14:textId="77777777" w:rsidR="008636D9" w:rsidRPr="002B0D41" w:rsidRDefault="008636D9" w:rsidP="00F146F1">
      <w:pPr>
        <w:pStyle w:val="Textosinformato"/>
        <w:tabs>
          <w:tab w:val="left" w:pos="1134"/>
        </w:tabs>
        <w:ind w:left="708"/>
        <w:jc w:val="both"/>
        <w:rPr>
          <w:rFonts w:ascii="Arial" w:hAnsi="Arial" w:cs="Arial"/>
        </w:rPr>
      </w:pPr>
    </w:p>
    <w:p w14:paraId="6D457D99" w14:textId="4E9A8FB5" w:rsidR="00900A78" w:rsidRPr="00B62F5B" w:rsidRDefault="00900A78" w:rsidP="00DC4C0D">
      <w:pPr>
        <w:pStyle w:val="Ttulo1"/>
        <w:numPr>
          <w:ilvl w:val="1"/>
          <w:numId w:val="1"/>
        </w:numPr>
        <w:jc w:val="both"/>
        <w:rPr>
          <w:rFonts w:cs="Arial"/>
          <w:bCs/>
          <w:color w:val="365F91" w:themeColor="accent1" w:themeShade="BF"/>
          <w:sz w:val="20"/>
        </w:rPr>
      </w:pPr>
      <w:bookmarkStart w:id="152" w:name="_Toc284333672"/>
      <w:bookmarkStart w:id="153" w:name="_Toc298407610"/>
      <w:bookmarkStart w:id="154" w:name="_Toc314085308"/>
      <w:bookmarkStart w:id="155" w:name="_Toc314094129"/>
      <w:bookmarkStart w:id="156" w:name="_Toc491861689"/>
      <w:bookmarkStart w:id="157" w:name="_Toc499053749"/>
      <w:bookmarkStart w:id="158" w:name="_Toc118144130"/>
      <w:r w:rsidRPr="00DC4C0D">
        <w:rPr>
          <w:rFonts w:cs="Arial"/>
          <w:bCs/>
          <w:color w:val="244061" w:themeColor="accent1" w:themeShade="80"/>
          <w:sz w:val="20"/>
        </w:rPr>
        <w:t xml:space="preserve">Derechos de Autor y Propiedad </w:t>
      </w:r>
      <w:bookmarkEnd w:id="152"/>
      <w:bookmarkEnd w:id="153"/>
      <w:bookmarkEnd w:id="154"/>
      <w:bookmarkEnd w:id="155"/>
      <w:bookmarkEnd w:id="156"/>
      <w:bookmarkEnd w:id="157"/>
      <w:r w:rsidR="00F010DE">
        <w:rPr>
          <w:rFonts w:cs="Arial"/>
          <w:bCs/>
          <w:color w:val="244061" w:themeColor="accent1" w:themeShade="80"/>
          <w:sz w:val="20"/>
        </w:rPr>
        <w:t>intelectual</w:t>
      </w:r>
      <w:r w:rsidR="00A71387" w:rsidRPr="00DC4C0D">
        <w:rPr>
          <w:rFonts w:cs="Arial"/>
          <w:bCs/>
          <w:color w:val="244061" w:themeColor="accent1" w:themeShade="80"/>
          <w:sz w:val="20"/>
        </w:rPr>
        <w:t>.</w:t>
      </w:r>
      <w:bookmarkEnd w:id="158"/>
    </w:p>
    <w:p w14:paraId="28804BDE" w14:textId="31C30B98" w:rsidR="00900A78" w:rsidRPr="002B0D41" w:rsidRDefault="00900A78" w:rsidP="00900A78">
      <w:pPr>
        <w:pStyle w:val="E2"/>
        <w:spacing w:before="120" w:after="120"/>
        <w:ind w:left="705"/>
        <w:rPr>
          <w:rFonts w:cs="Arial"/>
          <w:sz w:val="20"/>
          <w:lang w:val="es-MX"/>
        </w:rPr>
      </w:pPr>
      <w:bookmarkStart w:id="159" w:name="_Toc299017183"/>
      <w:bookmarkStart w:id="160" w:name="_Toc299018343"/>
      <w:bookmarkStart w:id="161" w:name="_Toc314085309"/>
      <w:bookmarkStart w:id="162"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w:t>
      </w:r>
      <w:r w:rsidR="008D0F6F" w:rsidRPr="008D0F6F">
        <w:rPr>
          <w:rFonts w:cs="Arial"/>
          <w:sz w:val="20"/>
          <w:lang w:val="es-MX"/>
        </w:rPr>
        <w:t>de derechos inherentes a la propiedad intelectual</w:t>
      </w:r>
      <w:r w:rsidRPr="008D0F6F">
        <w:rPr>
          <w:rFonts w:cs="Arial"/>
          <w:sz w:val="20"/>
          <w:lang w:val="es-MX"/>
        </w:rPr>
        <w:t>, con</w:t>
      </w:r>
      <w:r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5CEB58EA" w14:textId="77777777" w:rsidR="00900A78" w:rsidRPr="002B0D41" w:rsidRDefault="00900A78" w:rsidP="00E2728B">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19023080" w14:textId="77777777" w:rsidR="004B3933" w:rsidRDefault="004B3933" w:rsidP="002F29EE">
      <w:pPr>
        <w:pStyle w:val="E2"/>
        <w:ind w:left="0"/>
        <w:rPr>
          <w:rFonts w:cs="Arial"/>
          <w:sz w:val="20"/>
          <w:lang w:val="es-MX"/>
        </w:rPr>
      </w:pPr>
    </w:p>
    <w:p w14:paraId="5BF97246" w14:textId="77777777" w:rsidR="005371BE" w:rsidRPr="002B0D41" w:rsidRDefault="005371BE"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63" w:name="_Toc491861690"/>
      <w:bookmarkStart w:id="164" w:name="_Toc499053750"/>
      <w:bookmarkStart w:id="165" w:name="_Toc118144131"/>
      <w:r w:rsidRPr="00DC4C0D">
        <w:rPr>
          <w:rFonts w:cs="Arial"/>
          <w:bCs/>
          <w:color w:val="244061" w:themeColor="accent1" w:themeShade="80"/>
          <w:sz w:val="20"/>
        </w:rPr>
        <w:t>Transparencia y Acceso a la Información Pública</w:t>
      </w:r>
      <w:bookmarkEnd w:id="159"/>
      <w:bookmarkEnd w:id="160"/>
      <w:bookmarkEnd w:id="161"/>
      <w:bookmarkEnd w:id="162"/>
      <w:bookmarkEnd w:id="163"/>
      <w:bookmarkEnd w:id="164"/>
      <w:r w:rsidR="00A71387" w:rsidRPr="00DC4C0D">
        <w:rPr>
          <w:rFonts w:cs="Arial"/>
          <w:bCs/>
          <w:color w:val="244061" w:themeColor="accent1" w:themeShade="80"/>
          <w:sz w:val="20"/>
        </w:rPr>
        <w:t>.</w:t>
      </w:r>
      <w:bookmarkEnd w:id="165"/>
    </w:p>
    <w:p w14:paraId="28A79AAD" w14:textId="77777777" w:rsidR="00A71387" w:rsidRPr="00A71387" w:rsidRDefault="00A71387" w:rsidP="00A71387">
      <w:pPr>
        <w:rPr>
          <w:lang w:val="es-ES"/>
        </w:rPr>
      </w:pPr>
    </w:p>
    <w:p w14:paraId="40E59B51" w14:textId="35ACC081" w:rsidR="00900A78" w:rsidRPr="002B0D41" w:rsidRDefault="00900A78" w:rsidP="00E2728B">
      <w:pPr>
        <w:ind w:left="705"/>
        <w:jc w:val="both"/>
        <w:rPr>
          <w:rFonts w:ascii="Arial" w:hAnsi="Arial" w:cs="Arial"/>
          <w:bCs/>
        </w:rPr>
      </w:pPr>
      <w:r w:rsidRPr="002B0D41">
        <w:rPr>
          <w:rFonts w:ascii="Arial" w:hAnsi="Arial" w:cs="Arial"/>
          <w:bCs/>
        </w:rPr>
        <w:t xml:space="preserve">Derivado de la </w:t>
      </w:r>
      <w:r w:rsidR="00B35E51">
        <w:rPr>
          <w:rFonts w:ascii="Arial" w:hAnsi="Arial" w:cs="Arial"/>
          <w:bCs/>
        </w:rPr>
        <w:t>prestación de</w:t>
      </w:r>
      <w:r w:rsidR="00313CFF">
        <w:rPr>
          <w:rFonts w:ascii="Arial" w:hAnsi="Arial" w:cs="Arial"/>
          <w:bCs/>
        </w:rPr>
        <w:t>l</w:t>
      </w:r>
      <w:r w:rsidR="00B35E51">
        <w:rPr>
          <w:rFonts w:ascii="Arial" w:hAnsi="Arial" w:cs="Arial"/>
          <w:bCs/>
        </w:rPr>
        <w:t xml:space="preserve"> servicio</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43843C4E" w14:textId="4950CB84" w:rsidR="00900A78" w:rsidRDefault="00900A78" w:rsidP="00E2728B">
      <w:pPr>
        <w:ind w:left="705"/>
        <w:jc w:val="both"/>
        <w:rPr>
          <w:rFonts w:ascii="Arial" w:hAnsi="Arial" w:cs="Arial"/>
          <w:bCs/>
        </w:rPr>
      </w:pPr>
    </w:p>
    <w:p w14:paraId="3B9C522F" w14:textId="77777777" w:rsidR="008636D9" w:rsidRPr="002B0D41" w:rsidRDefault="008636D9" w:rsidP="00E2728B">
      <w:pPr>
        <w:ind w:left="705"/>
        <w:jc w:val="both"/>
        <w:rPr>
          <w:rFonts w:ascii="Arial" w:hAnsi="Arial" w:cs="Arial"/>
          <w:bCs/>
        </w:rPr>
      </w:pPr>
    </w:p>
    <w:p w14:paraId="430A59EC" w14:textId="77777777" w:rsidR="00900A78" w:rsidRPr="00B62F5B" w:rsidRDefault="00900A78" w:rsidP="00DC4C0D">
      <w:pPr>
        <w:pStyle w:val="Ttulo1"/>
        <w:numPr>
          <w:ilvl w:val="1"/>
          <w:numId w:val="1"/>
        </w:numPr>
        <w:jc w:val="both"/>
        <w:rPr>
          <w:rFonts w:cs="Arial"/>
          <w:bCs/>
          <w:color w:val="365F91" w:themeColor="accent1" w:themeShade="BF"/>
          <w:sz w:val="20"/>
        </w:rPr>
      </w:pPr>
      <w:bookmarkStart w:id="166" w:name="_Toc289064573"/>
      <w:bookmarkStart w:id="167" w:name="_Toc314085310"/>
      <w:bookmarkStart w:id="168" w:name="_Toc314094131"/>
      <w:bookmarkStart w:id="169" w:name="_Toc491861691"/>
      <w:bookmarkStart w:id="170" w:name="_Toc499053751"/>
      <w:bookmarkStart w:id="171" w:name="_Toc118144132"/>
      <w:r w:rsidRPr="00DC4C0D">
        <w:rPr>
          <w:rFonts w:cs="Arial"/>
          <w:bCs/>
          <w:color w:val="244061" w:themeColor="accent1" w:themeShade="80"/>
          <w:sz w:val="20"/>
        </w:rPr>
        <w:lastRenderedPageBreak/>
        <w:t>Responsabilidad laboral</w:t>
      </w:r>
      <w:bookmarkEnd w:id="166"/>
      <w:bookmarkEnd w:id="167"/>
      <w:bookmarkEnd w:id="168"/>
      <w:bookmarkEnd w:id="169"/>
      <w:bookmarkEnd w:id="170"/>
      <w:r w:rsidR="00A71387" w:rsidRPr="00DC4C0D">
        <w:rPr>
          <w:rFonts w:cs="Arial"/>
          <w:bCs/>
          <w:color w:val="244061" w:themeColor="accent1" w:themeShade="80"/>
          <w:sz w:val="20"/>
        </w:rPr>
        <w:t>.</w:t>
      </w:r>
      <w:bookmarkEnd w:id="171"/>
    </w:p>
    <w:p w14:paraId="7F28878D" w14:textId="77777777" w:rsidR="00900A78" w:rsidRPr="002B0D41" w:rsidRDefault="00900A78" w:rsidP="00900A78">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00B2BCB2" w14:textId="57F993EC" w:rsidR="00900A78" w:rsidRDefault="00900A78" w:rsidP="008636D9">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1CACBB20" w14:textId="77777777" w:rsidR="004429A2" w:rsidRPr="002B0D41" w:rsidRDefault="004429A2" w:rsidP="008636D9">
      <w:pPr>
        <w:ind w:left="708"/>
        <w:jc w:val="both"/>
        <w:rPr>
          <w:rFonts w:ascii="Arial" w:hAnsi="Arial" w:cs="Arial"/>
        </w:rPr>
      </w:pPr>
    </w:p>
    <w:p w14:paraId="63FDB4C1" w14:textId="77777777" w:rsidR="00053C4D" w:rsidRPr="00F452E3" w:rsidRDefault="00053C4D" w:rsidP="00053C4D">
      <w:pPr>
        <w:pStyle w:val="Ttulo1"/>
        <w:numPr>
          <w:ilvl w:val="0"/>
          <w:numId w:val="1"/>
        </w:numPr>
        <w:spacing w:before="120" w:after="120"/>
        <w:jc w:val="both"/>
        <w:rPr>
          <w:rFonts w:cs="Arial"/>
          <w:bCs/>
          <w:color w:val="244061" w:themeColor="accent1" w:themeShade="80"/>
          <w:sz w:val="20"/>
        </w:rPr>
      </w:pPr>
      <w:bookmarkStart w:id="172" w:name="_Toc289064578"/>
      <w:bookmarkStart w:id="173" w:name="_Toc314085311"/>
      <w:bookmarkStart w:id="174" w:name="_Toc314094132"/>
      <w:bookmarkStart w:id="175" w:name="_Toc434004096"/>
      <w:bookmarkStart w:id="176" w:name="_Toc496883312"/>
      <w:bookmarkStart w:id="177" w:name="_Toc510612314"/>
      <w:bookmarkStart w:id="178" w:name="_Toc118144133"/>
      <w:bookmarkStart w:id="179" w:name="_Toc314085312"/>
      <w:bookmarkStart w:id="180" w:name="_Toc314094133"/>
      <w:bookmarkStart w:id="181" w:name="_Toc434004097"/>
      <w:bookmarkStart w:id="182" w:name="_Toc309618095"/>
      <w:bookmarkStart w:id="183" w:name="_Toc314094169"/>
      <w:bookmarkStart w:id="184" w:name="_Toc31154746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F452E3">
        <w:rPr>
          <w:rFonts w:cs="Arial"/>
          <w:bCs/>
          <w:color w:val="244061" w:themeColor="accent1" w:themeShade="80"/>
          <w:sz w:val="20"/>
        </w:rPr>
        <w:t>INSTRUCCIONES PARA ELABORAR LA OFERTA TÉCNICA Y LA OFERTA ECONÓMICA</w:t>
      </w:r>
      <w:bookmarkEnd w:id="172"/>
      <w:bookmarkEnd w:id="173"/>
      <w:bookmarkEnd w:id="174"/>
      <w:bookmarkEnd w:id="175"/>
      <w:bookmarkEnd w:id="176"/>
      <w:bookmarkEnd w:id="177"/>
      <w:bookmarkEnd w:id="178"/>
    </w:p>
    <w:p w14:paraId="39D805E8" w14:textId="26C04B5D" w:rsidR="0010309B" w:rsidRPr="00EE34DD" w:rsidRDefault="0010309B" w:rsidP="0010309B">
      <w:pPr>
        <w:spacing w:before="120" w:after="120"/>
        <w:ind w:left="705"/>
        <w:jc w:val="both"/>
        <w:rPr>
          <w:rFonts w:ascii="Arial" w:hAnsi="Arial" w:cs="Arial"/>
          <w:lang w:eastAsia="es-MX"/>
        </w:rPr>
      </w:pPr>
      <w:r w:rsidRPr="00EE34DD">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w:t>
      </w:r>
      <w:r w:rsidR="006927DC">
        <w:rPr>
          <w:rFonts w:ascii="Arial" w:hAnsi="Arial" w:cs="Arial"/>
          <w:lang w:eastAsia="es-MX"/>
        </w:rPr>
        <w:t xml:space="preserve"> o las</w:t>
      </w:r>
      <w:r w:rsidRPr="00EE34DD">
        <w:rPr>
          <w:rFonts w:ascii="Arial" w:hAnsi="Arial" w:cs="Arial"/>
          <w:lang w:eastAsia="es-MX"/>
        </w:rPr>
        <w:t xml:space="preserve"> partida</w:t>
      </w:r>
      <w:r w:rsidR="006927DC">
        <w:rPr>
          <w:rFonts w:ascii="Arial" w:hAnsi="Arial" w:cs="Arial"/>
          <w:lang w:eastAsia="es-MX"/>
        </w:rPr>
        <w:t>s para las que participe</w:t>
      </w:r>
      <w:r w:rsidR="00D464A8">
        <w:rPr>
          <w:rFonts w:ascii="Arial" w:hAnsi="Arial" w:cs="Arial"/>
          <w:lang w:eastAsia="es-MX"/>
        </w:rPr>
        <w:t xml:space="preserve"> </w:t>
      </w:r>
      <w:r w:rsidR="005A1577">
        <w:rPr>
          <w:rFonts w:ascii="Arial" w:hAnsi="Arial" w:cs="Arial"/>
          <w:lang w:eastAsia="es-MX"/>
        </w:rPr>
        <w:t>objeto del presente procedimiento</w:t>
      </w:r>
      <w:r w:rsidRPr="00EE34DD">
        <w:rPr>
          <w:rFonts w:ascii="Arial" w:hAnsi="Arial" w:cs="Arial"/>
          <w:lang w:eastAsia="es-MX"/>
        </w:rPr>
        <w:t xml:space="preserve">. </w:t>
      </w:r>
    </w:p>
    <w:p w14:paraId="2F67721E" w14:textId="596FC572" w:rsidR="0010309B" w:rsidRDefault="0010309B" w:rsidP="0010309B">
      <w:pPr>
        <w:pStyle w:val="E2"/>
        <w:spacing w:before="120" w:after="120"/>
        <w:ind w:left="705"/>
        <w:rPr>
          <w:rFonts w:cs="Arial"/>
          <w:sz w:val="20"/>
          <w:u w:val="single"/>
          <w:lang w:val="es-MX"/>
        </w:rPr>
      </w:pPr>
      <w:r w:rsidRPr="00EE34DD">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CD04C0">
        <w:rPr>
          <w:rFonts w:cs="Arial"/>
          <w:sz w:val="20"/>
          <w:u w:val="single"/>
          <w:lang w:val="es-MX"/>
        </w:rPr>
        <w:t>solicitud</w:t>
      </w:r>
      <w:r w:rsidR="00CC05BE" w:rsidRPr="00CC05BE">
        <w:rPr>
          <w:rFonts w:cs="Arial"/>
          <w:sz w:val="20"/>
          <w:u w:val="single"/>
          <w:lang w:val="es-MX"/>
        </w:rPr>
        <w:t>(</w:t>
      </w:r>
      <w:r w:rsidR="00CD04C0">
        <w:rPr>
          <w:rFonts w:cs="Arial"/>
          <w:sz w:val="20"/>
          <w:u w:val="single"/>
          <w:lang w:val="es-MX"/>
        </w:rPr>
        <w:t>e</w:t>
      </w:r>
      <w:r w:rsidR="00CC05BE" w:rsidRPr="00CC05BE">
        <w:rPr>
          <w:rFonts w:cs="Arial"/>
          <w:sz w:val="20"/>
          <w:u w:val="single"/>
          <w:lang w:val="es-MX"/>
        </w:rPr>
        <w:t xml:space="preserve">s) de </w:t>
      </w:r>
      <w:r w:rsidR="00CD04C0">
        <w:rPr>
          <w:rFonts w:cs="Arial"/>
          <w:sz w:val="20"/>
          <w:u w:val="single"/>
          <w:lang w:val="es-MX"/>
        </w:rPr>
        <w:t>aclaración</w:t>
      </w:r>
      <w:r w:rsidR="00B92D04">
        <w:rPr>
          <w:rFonts w:cs="Arial"/>
          <w:sz w:val="20"/>
          <w:u w:val="single"/>
          <w:lang w:val="es-MX"/>
        </w:rPr>
        <w:t xml:space="preserve"> que se presenten</w:t>
      </w:r>
      <w:r w:rsidR="00CD04C0">
        <w:rPr>
          <w:rFonts w:cs="Arial"/>
          <w:sz w:val="20"/>
          <w:u w:val="single"/>
          <w:lang w:val="es-MX"/>
        </w:rPr>
        <w:t>.</w:t>
      </w:r>
    </w:p>
    <w:p w14:paraId="2E91C4C3" w14:textId="77777777" w:rsidR="0010309B" w:rsidRDefault="0010309B" w:rsidP="0010309B">
      <w:pPr>
        <w:pStyle w:val="E2"/>
        <w:spacing w:before="120" w:after="120"/>
        <w:ind w:left="705"/>
        <w:rPr>
          <w:rFonts w:cs="Arial"/>
          <w:sz w:val="20"/>
          <w:lang w:val="es-MX"/>
        </w:rPr>
      </w:pPr>
      <w:r>
        <w:rPr>
          <w:rFonts w:cs="Arial"/>
          <w:sz w:val="20"/>
          <w:lang w:val="es-MX"/>
        </w:rPr>
        <w:t xml:space="preserve">De conformidad con lo estipulado en el segundo párrafo del artículo 66 de las POBALINES, </w:t>
      </w:r>
      <w:r>
        <w:rPr>
          <w:rFonts w:cs="Arial"/>
          <w:b/>
          <w:sz w:val="20"/>
          <w:lang w:val="es-MX"/>
        </w:rPr>
        <w:t xml:space="preserve">cada uno de los documentos que integren la proposición y aquellos distintos a ésta, </w:t>
      </w:r>
      <w:r>
        <w:rPr>
          <w:rFonts w:cs="Arial"/>
          <w:b/>
          <w:sz w:val="20"/>
          <w:u w:val="single"/>
          <w:lang w:val="es-MX"/>
        </w:rPr>
        <w:t>deberán estar foliados en todas y cada una de las hojas que los integren</w:t>
      </w:r>
      <w:r>
        <w:rPr>
          <w:rFonts w:cs="Arial"/>
          <w:sz w:val="20"/>
          <w:u w:val="single"/>
          <w:lang w:val="es-MX"/>
        </w:rPr>
        <w:t>.</w:t>
      </w:r>
      <w:r>
        <w:rPr>
          <w:rFonts w:cs="Arial"/>
          <w:sz w:val="20"/>
          <w:lang w:val="es-MX"/>
        </w:rPr>
        <w:t xml:space="preserve"> </w:t>
      </w:r>
      <w:r>
        <w:rPr>
          <w:rFonts w:cs="Arial"/>
          <w:b/>
          <w:sz w:val="20"/>
          <w:lang w:val="es-MX"/>
        </w:rPr>
        <w:t>Al efecto, se deberán numerar de manera individual las propuestas técnica y económica</w:t>
      </w:r>
      <w:r>
        <w:rPr>
          <w:rFonts w:cs="Arial"/>
          <w:sz w:val="20"/>
          <w:lang w:val="es-MX"/>
        </w:rPr>
        <w:t>, así como el resto de los documentos que entregue el LICITANTE</w:t>
      </w:r>
      <w:r w:rsidRPr="008B0502">
        <w:rPr>
          <w:rFonts w:cs="Arial"/>
          <w:sz w:val="20"/>
          <w:lang w:val="es-MX"/>
        </w:rPr>
        <w:t>.</w:t>
      </w:r>
    </w:p>
    <w:p w14:paraId="29363AD8" w14:textId="77777777" w:rsidR="0010309B" w:rsidRPr="008260A7" w:rsidRDefault="0010309B" w:rsidP="0010309B">
      <w:pPr>
        <w:pStyle w:val="E2"/>
        <w:spacing w:before="120" w:after="120"/>
        <w:ind w:left="705"/>
        <w:rPr>
          <w:rFonts w:cs="Arial"/>
          <w:sz w:val="20"/>
          <w:lang w:val="es-MX"/>
        </w:rPr>
      </w:pPr>
      <w:r w:rsidRPr="00F97B9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207C2752" w14:textId="77777777" w:rsidR="0010309B" w:rsidRPr="003D16E3" w:rsidRDefault="0010309B" w:rsidP="0010309B">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5FD26C4" w14:textId="77777777" w:rsidR="0010309B" w:rsidRPr="003D16E3" w:rsidRDefault="0010309B" w:rsidP="0010309B">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6BC50CF6" w14:textId="1F45DE62" w:rsidR="0010309B" w:rsidRPr="007F70CC" w:rsidRDefault="0010309B" w:rsidP="0010309B">
      <w:pPr>
        <w:pStyle w:val="Textoindependiente"/>
        <w:spacing w:before="69"/>
        <w:ind w:left="709" w:right="118"/>
        <w:rPr>
          <w:rFonts w:cs="Arial"/>
          <w:b/>
          <w:bCs/>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válida</w:t>
      </w:r>
      <w:r w:rsidR="00587D52">
        <w:rPr>
          <w:rFonts w:cs="Arial"/>
          <w:b/>
          <w:sz w:val="20"/>
        </w:rPr>
        <w:t xml:space="preserve"> </w:t>
      </w:r>
      <w:r w:rsidR="00587D52" w:rsidRPr="00587D52">
        <w:rPr>
          <w:rFonts w:cs="Arial"/>
          <w:bCs/>
          <w:sz w:val="20"/>
        </w:rPr>
        <w:t>del LICITANTE</w:t>
      </w:r>
      <w:r w:rsidR="00587D52">
        <w:rPr>
          <w:rFonts w:cs="Arial"/>
          <w:b/>
          <w:sz w:val="20"/>
        </w:rPr>
        <w:t xml:space="preserve"> </w:t>
      </w:r>
      <w:r w:rsidRPr="007849DD">
        <w:rPr>
          <w:rFonts w:cs="Arial"/>
          <w:b/>
          <w:sz w:val="20"/>
        </w:rPr>
        <w:t>(</w:t>
      </w:r>
      <w:r w:rsidR="0010650B">
        <w:rPr>
          <w:rFonts w:cs="Arial"/>
          <w:b/>
          <w:sz w:val="20"/>
        </w:rPr>
        <w:t>persona física o moral, participante</w:t>
      </w:r>
      <w:r w:rsidRPr="007849DD">
        <w:rPr>
          <w:rFonts w:cs="Arial"/>
          <w:b/>
          <w:sz w:val="20"/>
        </w:rPr>
        <w:t>)</w:t>
      </w:r>
      <w:r w:rsidRPr="007849DD">
        <w:rPr>
          <w:rFonts w:cs="Arial"/>
          <w:sz w:val="20"/>
        </w:rPr>
        <w:t>, dicha proposición será desechada</w:t>
      </w:r>
      <w:r w:rsidR="007F70CC">
        <w:rPr>
          <w:rFonts w:cs="Arial"/>
          <w:sz w:val="20"/>
        </w:rPr>
        <w:t xml:space="preserve">, </w:t>
      </w:r>
      <w:r w:rsidR="007F70CC" w:rsidRPr="007F70CC">
        <w:rPr>
          <w:rFonts w:cs="Arial"/>
          <w:b/>
          <w:bCs/>
          <w:sz w:val="20"/>
        </w:rPr>
        <w:t>o bien, cuando la firma electrónica empleada corresponda a una persona física o moral con nombre o razón social distinta a aquella que presenta la proposición, dicha proposición será desechada.</w:t>
      </w:r>
    </w:p>
    <w:p w14:paraId="018F1875" w14:textId="77777777" w:rsidR="0010309B" w:rsidRPr="003D16E3" w:rsidRDefault="0010309B" w:rsidP="0010309B">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69A9E0F2" w14:textId="77777777" w:rsidR="0010309B" w:rsidRPr="003D16E3" w:rsidRDefault="0010309B" w:rsidP="0010309B">
      <w:pPr>
        <w:pStyle w:val="Textoindependiente"/>
        <w:spacing w:before="69"/>
        <w:ind w:left="709" w:right="118"/>
        <w:rPr>
          <w:rFonts w:cs="Arial"/>
          <w:sz w:val="20"/>
        </w:rPr>
      </w:pPr>
      <w:r w:rsidRPr="003D16E3">
        <w:rPr>
          <w:rFonts w:cs="Arial"/>
          <w:sz w:val="20"/>
        </w:rPr>
        <w:lastRenderedPageBreak/>
        <w:t>El CompraINE verificará el estado en el que se encuentre el Certificado Digital que se vaya a utilizar por el licitante.</w:t>
      </w:r>
    </w:p>
    <w:p w14:paraId="04347A42" w14:textId="352796B5" w:rsidR="006729D6" w:rsidRPr="00B11B06" w:rsidRDefault="0010309B" w:rsidP="0010309B">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006729D6" w:rsidRPr="00B11B06">
        <w:rPr>
          <w:rFonts w:cs="Arial"/>
          <w:sz w:val="20"/>
          <w:lang w:val="es-MX"/>
        </w:rPr>
        <w:t>.</w:t>
      </w:r>
    </w:p>
    <w:p w14:paraId="11BBB2FD" w14:textId="77777777" w:rsidR="00053C4D" w:rsidRPr="0060772D" w:rsidRDefault="00053C4D" w:rsidP="00053C4D">
      <w:pPr>
        <w:pStyle w:val="E2"/>
        <w:spacing w:before="120" w:after="120"/>
        <w:ind w:left="993"/>
        <w:rPr>
          <w:rFonts w:cs="Arial"/>
          <w:sz w:val="14"/>
          <w:szCs w:val="14"/>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185" w:name="_Toc510612315"/>
      <w:bookmarkStart w:id="186" w:name="_Toc118144134"/>
      <w:r w:rsidRPr="00E30171">
        <w:rPr>
          <w:rFonts w:cs="Arial"/>
          <w:color w:val="244061" w:themeColor="accent1" w:themeShade="80"/>
          <w:kern w:val="32"/>
          <w:sz w:val="20"/>
        </w:rPr>
        <w:t>PARTICIPACIÓN EN EL PROCEDIMIENTO Y PRESENTACIÓN DE PROPOSICIONES</w:t>
      </w:r>
      <w:bookmarkEnd w:id="179"/>
      <w:bookmarkEnd w:id="180"/>
      <w:bookmarkEnd w:id="181"/>
      <w:bookmarkEnd w:id="185"/>
      <w:bookmarkEnd w:id="186"/>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187" w:name="_Toc314030195"/>
      <w:bookmarkStart w:id="188" w:name="_Toc314085313"/>
      <w:bookmarkStart w:id="189" w:name="_Toc314094134"/>
      <w:bookmarkStart w:id="190" w:name="_Toc314804490"/>
      <w:bookmarkStart w:id="191" w:name="_Toc314804555"/>
      <w:bookmarkStart w:id="192" w:name="_Toc315905503"/>
      <w:bookmarkStart w:id="193" w:name="_Toc316315419"/>
      <w:bookmarkStart w:id="194" w:name="_Toc316316305"/>
      <w:bookmarkStart w:id="195" w:name="_Toc327181253"/>
      <w:bookmarkStart w:id="196" w:name="_Toc329602569"/>
      <w:bookmarkStart w:id="197" w:name="_Toc382993247"/>
      <w:bookmarkStart w:id="198" w:name="_Toc390246814"/>
      <w:bookmarkStart w:id="199" w:name="_Toc390699230"/>
      <w:bookmarkStart w:id="200" w:name="_Toc396148585"/>
      <w:bookmarkStart w:id="201" w:name="_Toc405207171"/>
      <w:bookmarkStart w:id="202" w:name="_Toc414448108"/>
      <w:bookmarkStart w:id="203" w:name="_Toc434003979"/>
      <w:bookmarkStart w:id="204" w:name="_Toc434004098"/>
      <w:bookmarkStart w:id="205" w:name="_Toc464498299"/>
      <w:bookmarkStart w:id="206" w:name="_Toc464498704"/>
      <w:bookmarkStart w:id="207" w:name="_Toc487209315"/>
      <w:bookmarkStart w:id="208" w:name="_Toc488428628"/>
      <w:bookmarkStart w:id="209" w:name="_Toc491180956"/>
      <w:bookmarkStart w:id="210" w:name="_Toc492377916"/>
      <w:bookmarkStart w:id="211" w:name="_Toc493501618"/>
      <w:bookmarkStart w:id="212" w:name="_Toc494211577"/>
      <w:bookmarkStart w:id="213" w:name="_Toc496883314"/>
      <w:bookmarkStart w:id="214" w:name="_Toc498523195"/>
      <w:bookmarkStart w:id="215" w:name="_Toc505704873"/>
      <w:bookmarkStart w:id="216" w:name="_Toc510612316"/>
      <w:bookmarkStart w:id="217" w:name="_Toc527963292"/>
      <w:bookmarkStart w:id="218" w:name="_Toc528680679"/>
      <w:bookmarkStart w:id="219" w:name="_Toc25083225"/>
      <w:bookmarkStart w:id="220" w:name="_Toc25841865"/>
      <w:bookmarkStart w:id="221" w:name="_Toc25919710"/>
      <w:bookmarkStart w:id="222" w:name="_Toc26174833"/>
      <w:bookmarkStart w:id="223" w:name="_Toc49502867"/>
      <w:bookmarkStart w:id="224" w:name="_Toc111665096"/>
      <w:bookmarkStart w:id="225" w:name="_Toc118144135"/>
      <w:r w:rsidRPr="00E30171">
        <w:rPr>
          <w:rFonts w:cs="Arial"/>
          <w:bCs/>
          <w:color w:val="244061" w:themeColor="accent1" w:themeShade="80"/>
          <w:sz w:val="20"/>
        </w:rPr>
        <w:t>Condiciones establecidas para la participación en los actos del procedimiento</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507461AD" w14:textId="55EFC79F" w:rsidR="0010309B" w:rsidRPr="007F6291" w:rsidRDefault="000503D5" w:rsidP="0010309B">
      <w:pPr>
        <w:pStyle w:val="Texto0"/>
        <w:tabs>
          <w:tab w:val="left" w:pos="426"/>
        </w:tabs>
        <w:spacing w:before="120" w:after="120"/>
        <w:ind w:left="709" w:firstLine="0"/>
        <w:rPr>
          <w:rFonts w:cs="Arial"/>
          <w:sz w:val="20"/>
        </w:rPr>
      </w:pPr>
      <w:r>
        <w:rPr>
          <w:rFonts w:cs="Arial"/>
          <w:sz w:val="20"/>
        </w:rPr>
        <w:t>El</w:t>
      </w:r>
      <w:r w:rsidR="0010309B" w:rsidRPr="007F6291">
        <w:rPr>
          <w:rFonts w:cs="Arial"/>
          <w:sz w:val="20"/>
        </w:rPr>
        <w:t xml:space="preserve"> </w:t>
      </w:r>
      <w:r w:rsidR="007042F1">
        <w:rPr>
          <w:rFonts w:cs="Arial"/>
          <w:sz w:val="20"/>
        </w:rPr>
        <w:t xml:space="preserve">Acto </w:t>
      </w:r>
      <w:r w:rsidR="0010309B" w:rsidRPr="007F6291">
        <w:rPr>
          <w:rFonts w:cs="Arial"/>
          <w:sz w:val="20"/>
        </w:rPr>
        <w:t xml:space="preserve">de Presentación y Apertura de Proposiciones y el Acto de Fallo, se realizarán de manera electrónica a través de CompraINE.  </w:t>
      </w:r>
    </w:p>
    <w:p w14:paraId="1BD414B3" w14:textId="77777777" w:rsidR="0010309B" w:rsidRDefault="0010309B" w:rsidP="0010309B">
      <w:pPr>
        <w:pStyle w:val="Texto0"/>
        <w:tabs>
          <w:tab w:val="left" w:pos="426"/>
        </w:tabs>
        <w:spacing w:before="120" w:after="120"/>
        <w:ind w:left="709" w:firstLine="0"/>
        <w:rPr>
          <w:sz w:val="20"/>
        </w:rPr>
      </w:pPr>
      <w:r w:rsidRPr="007F6291">
        <w:rPr>
          <w:rFonts w:cs="Arial"/>
          <w:sz w:val="20"/>
        </w:rPr>
        <w:t>Solo podrán participar personas de nacionalidad mexicana.</w:t>
      </w:r>
    </w:p>
    <w:p w14:paraId="2EC4473E" w14:textId="1A87EB52" w:rsidR="0010309B" w:rsidRPr="00D50BA1" w:rsidRDefault="0010309B" w:rsidP="00F010DE">
      <w:pPr>
        <w:pStyle w:val="Texto0"/>
        <w:tabs>
          <w:tab w:val="left" w:pos="426"/>
        </w:tabs>
        <w:spacing w:before="120" w:after="120"/>
        <w:ind w:left="709" w:firstLine="0"/>
        <w:rPr>
          <w:rFonts w:cs="Arial"/>
          <w:b/>
          <w:bCs/>
          <w:u w:val="single"/>
        </w:rPr>
      </w:pPr>
      <w:r>
        <w:rPr>
          <w:sz w:val="20"/>
        </w:rPr>
        <w:t xml:space="preserve"> </w:t>
      </w:r>
      <w:r w:rsidRPr="00D50BA1">
        <w:rPr>
          <w:rFonts w:cs="Arial"/>
          <w:b/>
          <w:bCs/>
          <w:u w:val="single"/>
        </w:rPr>
        <w:t>Material de ayuda a PROVEEDORES:</w:t>
      </w:r>
    </w:p>
    <w:p w14:paraId="3AEDEC11" w14:textId="1FDD8B52" w:rsidR="0010309B" w:rsidRPr="00E35B45" w:rsidRDefault="0010309B" w:rsidP="0010309B">
      <w:pPr>
        <w:pStyle w:val="Texto0"/>
        <w:tabs>
          <w:tab w:val="left" w:pos="426"/>
        </w:tabs>
        <w:spacing w:before="120" w:after="120"/>
        <w:ind w:left="709" w:firstLine="0"/>
        <w:jc w:val="left"/>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54861A25" w14:textId="77777777" w:rsidR="0010309B" w:rsidRPr="00A4308D" w:rsidRDefault="0010309B" w:rsidP="0010309B">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37A5F2B4" w14:textId="77777777" w:rsidR="0010309B" w:rsidRPr="00E47EDF" w:rsidRDefault="0010309B" w:rsidP="0010309B">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Instituto, visite la liga: </w:t>
      </w:r>
    </w:p>
    <w:p w14:paraId="745CC77E" w14:textId="77777777" w:rsidR="0010309B" w:rsidRDefault="0010309B" w:rsidP="0010309B">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265E2064" w14:textId="77777777" w:rsidR="0010309B" w:rsidRDefault="0010309B" w:rsidP="0010309B">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r w:rsidRPr="00B30C07">
        <w:rPr>
          <w:sz w:val="20"/>
          <w:u w:val="single"/>
        </w:rPr>
        <w:t>compras@ine.mx</w:t>
      </w:r>
      <w:r w:rsidRPr="00B30C07">
        <w:rPr>
          <w:sz w:val="20"/>
        </w:rPr>
        <w:t xml:space="preserve"> </w:t>
      </w:r>
    </w:p>
    <w:p w14:paraId="040D5A4C" w14:textId="77777777" w:rsidR="0010309B" w:rsidRPr="00D50BA1" w:rsidRDefault="0010309B" w:rsidP="0010309B">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0F4DD168" w14:textId="77777777" w:rsidR="0010309B" w:rsidRPr="00D50BA1" w:rsidRDefault="0010309B" w:rsidP="0010309B">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3767344F" w14:textId="2F2299A4" w:rsidR="0010309B" w:rsidRDefault="0010309B" w:rsidP="0010309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5D6CF920" w14:textId="7140F3D5" w:rsidR="00495F8B" w:rsidRDefault="00495F8B" w:rsidP="00495F8B">
      <w:pPr>
        <w:pStyle w:val="Texto0"/>
        <w:tabs>
          <w:tab w:val="left" w:pos="709"/>
          <w:tab w:val="left" w:pos="851"/>
        </w:tabs>
        <w:spacing w:before="120" w:after="120"/>
        <w:ind w:left="709"/>
        <w:rPr>
          <w:sz w:val="20"/>
          <w:lang w:val="es-MX"/>
        </w:rPr>
      </w:pPr>
      <w:r w:rsidRPr="00495F8B">
        <w:rPr>
          <w:sz w:val="20"/>
          <w:lang w:val="es-MX"/>
        </w:rPr>
        <w:t>- Guia_compraINE_v0.5_21-12-2020.pdf</w:t>
      </w:r>
    </w:p>
    <w:p w14:paraId="73C75935" w14:textId="0D4E9704" w:rsidR="00053C4D" w:rsidRPr="0010309B" w:rsidRDefault="0010309B" w:rsidP="0010309B">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r w:rsidR="00053C4D" w:rsidRPr="0010309B">
        <w:rPr>
          <w:rFonts w:ascii="Arial" w:hAnsi="Arial"/>
          <w:lang w:val="es-MX"/>
        </w:rPr>
        <w:t>.</w:t>
      </w:r>
    </w:p>
    <w:p w14:paraId="41B62B2F" w14:textId="77777777" w:rsidR="00053C4D" w:rsidRPr="0060772D" w:rsidRDefault="00053C4D" w:rsidP="00053C4D">
      <w:pPr>
        <w:pStyle w:val="Textosinformato"/>
        <w:tabs>
          <w:tab w:val="left" w:pos="1134"/>
        </w:tabs>
        <w:spacing w:before="120" w:after="120"/>
        <w:ind w:left="709"/>
        <w:jc w:val="both"/>
        <w:rPr>
          <w:rFonts w:ascii="Arial" w:hAnsi="Arial" w:cs="Arial"/>
          <w:sz w:val="14"/>
          <w:szCs w:val="14"/>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26" w:name="_Toc309618065"/>
      <w:bookmarkStart w:id="227" w:name="_Toc314030196"/>
      <w:bookmarkStart w:id="228" w:name="_Toc314085314"/>
      <w:bookmarkStart w:id="229" w:name="_Toc314094135"/>
      <w:bookmarkStart w:id="230" w:name="_Toc314804491"/>
      <w:bookmarkStart w:id="231" w:name="_Toc314804556"/>
      <w:bookmarkStart w:id="232" w:name="_Toc315905504"/>
      <w:bookmarkStart w:id="233" w:name="_Toc316315420"/>
      <w:bookmarkStart w:id="234" w:name="_Toc316316306"/>
      <w:bookmarkStart w:id="235" w:name="_Toc327181254"/>
      <w:bookmarkStart w:id="236" w:name="_Toc329602570"/>
      <w:bookmarkStart w:id="237" w:name="_Toc382992956"/>
      <w:bookmarkStart w:id="238" w:name="_Toc383184929"/>
      <w:bookmarkStart w:id="239" w:name="_Toc383788306"/>
      <w:bookmarkStart w:id="240" w:name="_Toc390935270"/>
      <w:bookmarkStart w:id="241" w:name="_Toc409002213"/>
      <w:bookmarkStart w:id="242" w:name="_Toc422232834"/>
      <w:bookmarkStart w:id="243" w:name="_Toc427242072"/>
      <w:bookmarkStart w:id="244" w:name="_Toc428879784"/>
      <w:bookmarkStart w:id="245" w:name="_Toc447120309"/>
      <w:bookmarkStart w:id="246" w:name="_Toc452121377"/>
      <w:bookmarkStart w:id="247" w:name="_Toc464498300"/>
      <w:bookmarkStart w:id="248" w:name="_Toc464498705"/>
      <w:bookmarkStart w:id="249" w:name="_Toc487209316"/>
      <w:bookmarkStart w:id="250" w:name="_Toc488428629"/>
      <w:bookmarkStart w:id="251" w:name="_Toc491180957"/>
      <w:bookmarkStart w:id="252" w:name="_Toc492377917"/>
      <w:bookmarkStart w:id="253" w:name="_Toc493501619"/>
      <w:bookmarkStart w:id="254" w:name="_Toc494211578"/>
      <w:bookmarkStart w:id="255" w:name="_Toc496883315"/>
      <w:bookmarkStart w:id="256" w:name="_Toc498523196"/>
      <w:bookmarkStart w:id="257" w:name="_Toc505704874"/>
      <w:bookmarkStart w:id="258" w:name="_Toc510612317"/>
      <w:bookmarkStart w:id="259" w:name="_Toc527963293"/>
      <w:bookmarkStart w:id="260" w:name="_Toc528680680"/>
      <w:bookmarkStart w:id="261" w:name="_Toc25083226"/>
      <w:bookmarkStart w:id="262" w:name="_Toc25841866"/>
      <w:bookmarkStart w:id="263" w:name="_Toc25919711"/>
      <w:bookmarkStart w:id="264" w:name="_Toc26174834"/>
      <w:bookmarkStart w:id="265" w:name="_Toc49502868"/>
      <w:bookmarkStart w:id="266" w:name="_Toc111665097"/>
      <w:bookmarkStart w:id="267" w:name="_Toc118144136"/>
      <w:r w:rsidRPr="00B3558E">
        <w:rPr>
          <w:rFonts w:cs="Arial"/>
          <w:bCs/>
          <w:color w:val="244061" w:themeColor="accent1" w:themeShade="80"/>
          <w:sz w:val="20"/>
        </w:rPr>
        <w:t>Licitantes que no podrán participar en el presente procedimiento</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0E258F69" w14:textId="72E32261"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w:t>
      </w:r>
      <w:r w:rsidR="008D0F6F">
        <w:rPr>
          <w:rFonts w:ascii="Arial" w:hAnsi="Arial" w:cs="Arial"/>
        </w:rPr>
        <w:t>8</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2149C77A" w14:textId="77777777" w:rsidR="008636D9" w:rsidRPr="0060772D" w:rsidRDefault="008636D9" w:rsidP="00053C4D">
      <w:pPr>
        <w:pStyle w:val="Prrafodelista"/>
        <w:spacing w:before="120" w:after="120"/>
        <w:ind w:left="709"/>
        <w:jc w:val="both"/>
        <w:rPr>
          <w:rFonts w:ascii="Arial" w:hAnsi="Arial" w:cs="Arial"/>
          <w:snapToGrid/>
          <w:sz w:val="14"/>
          <w:szCs w:val="14"/>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268" w:name="_Toc309618066"/>
      <w:bookmarkStart w:id="269" w:name="_Toc314030197"/>
      <w:bookmarkStart w:id="270" w:name="_Toc314085315"/>
      <w:bookmarkStart w:id="271" w:name="_Toc314094136"/>
      <w:bookmarkStart w:id="272" w:name="_Toc314804492"/>
      <w:bookmarkStart w:id="273" w:name="_Toc314804557"/>
      <w:bookmarkStart w:id="274" w:name="_Toc315905505"/>
      <w:bookmarkStart w:id="275" w:name="_Toc316315421"/>
      <w:bookmarkStart w:id="276" w:name="_Toc316316307"/>
      <w:bookmarkStart w:id="277" w:name="_Toc327181255"/>
      <w:bookmarkStart w:id="278" w:name="_Toc329602571"/>
      <w:bookmarkStart w:id="279" w:name="_Toc382992957"/>
      <w:bookmarkStart w:id="280" w:name="_Toc383184930"/>
      <w:bookmarkStart w:id="281" w:name="_Toc383788307"/>
      <w:bookmarkStart w:id="282" w:name="_Toc390935271"/>
      <w:bookmarkStart w:id="283" w:name="_Toc409002214"/>
      <w:bookmarkStart w:id="284" w:name="_Toc422232835"/>
      <w:bookmarkStart w:id="285" w:name="_Toc427242073"/>
      <w:bookmarkStart w:id="286" w:name="_Toc428879785"/>
      <w:bookmarkStart w:id="287" w:name="_Toc447120310"/>
      <w:bookmarkStart w:id="288" w:name="_Toc452121378"/>
      <w:bookmarkStart w:id="289" w:name="_Toc464498301"/>
      <w:bookmarkStart w:id="290" w:name="_Toc464498706"/>
      <w:bookmarkStart w:id="291" w:name="_Toc487209317"/>
      <w:bookmarkStart w:id="292" w:name="_Toc488428630"/>
      <w:bookmarkStart w:id="293" w:name="_Toc491180958"/>
      <w:bookmarkStart w:id="294" w:name="_Toc492377918"/>
      <w:bookmarkStart w:id="295" w:name="_Toc493501620"/>
      <w:bookmarkStart w:id="296" w:name="_Toc494211579"/>
      <w:bookmarkStart w:id="297" w:name="_Toc496883316"/>
      <w:bookmarkStart w:id="298" w:name="_Toc498523197"/>
      <w:bookmarkStart w:id="299" w:name="_Toc505704875"/>
      <w:bookmarkStart w:id="300" w:name="_Toc510612318"/>
      <w:bookmarkStart w:id="301" w:name="_Toc527963294"/>
      <w:bookmarkStart w:id="302" w:name="_Toc528680681"/>
      <w:bookmarkStart w:id="303" w:name="_Toc25083227"/>
      <w:bookmarkStart w:id="304" w:name="_Toc25841867"/>
      <w:bookmarkStart w:id="305" w:name="_Toc25919712"/>
      <w:bookmarkStart w:id="306" w:name="_Toc26174835"/>
      <w:bookmarkStart w:id="307" w:name="_Toc49502869"/>
      <w:bookmarkStart w:id="308" w:name="_Toc111665098"/>
      <w:bookmarkStart w:id="309" w:name="_Toc118144137"/>
      <w:r w:rsidRPr="006B4BE5">
        <w:rPr>
          <w:rFonts w:cs="Arial"/>
          <w:bCs/>
          <w:color w:val="244061" w:themeColor="accent1" w:themeShade="80"/>
          <w:sz w:val="20"/>
        </w:rPr>
        <w:t>Para el caso de presentación de proposiciones conjuntas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310" w:name="_Toc314085316"/>
      <w:bookmarkStart w:id="311"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0772D" w:rsidRDefault="00115898" w:rsidP="00053C4D">
      <w:pPr>
        <w:autoSpaceDE w:val="0"/>
        <w:autoSpaceDN w:val="0"/>
        <w:spacing w:before="120" w:after="120"/>
        <w:ind w:left="1425"/>
        <w:jc w:val="both"/>
        <w:rPr>
          <w:rFonts w:ascii="Arial" w:hAnsi="Arial" w:cs="Arial"/>
          <w:b/>
          <w:bCs/>
          <w:color w:val="244061" w:themeColor="accent1" w:themeShade="80"/>
          <w:sz w:val="14"/>
          <w:szCs w:val="14"/>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312" w:name="_Toc510612319"/>
      <w:bookmarkStart w:id="313" w:name="_Toc118144138"/>
      <w:r w:rsidRPr="006B4BE5">
        <w:rPr>
          <w:rFonts w:cs="Arial"/>
          <w:bCs/>
          <w:color w:val="244061" w:themeColor="accent1" w:themeShade="80"/>
          <w:sz w:val="20"/>
        </w:rPr>
        <w:t>CONTENIDO DE LAS PROPOSICIONES</w:t>
      </w:r>
      <w:bookmarkEnd w:id="310"/>
      <w:bookmarkEnd w:id="311"/>
      <w:bookmarkEnd w:id="312"/>
      <w:bookmarkEnd w:id="313"/>
    </w:p>
    <w:p w14:paraId="236A136A" w14:textId="77777777" w:rsidR="008E1EBC" w:rsidRDefault="008E1EBC" w:rsidP="008E1EBC">
      <w:pPr>
        <w:pStyle w:val="Texto0"/>
        <w:tabs>
          <w:tab w:val="left" w:pos="709"/>
        </w:tabs>
        <w:spacing w:after="0" w:line="240" w:lineRule="auto"/>
        <w:ind w:left="705" w:firstLine="0"/>
        <w:rPr>
          <w:sz w:val="20"/>
        </w:rPr>
      </w:pPr>
      <w:bookmarkStart w:id="314" w:name="_Toc289064580"/>
      <w:bookmarkStart w:id="315" w:name="_Toc310514790"/>
      <w:bookmarkStart w:id="316" w:name="_Toc312083756"/>
      <w:bookmarkStart w:id="317" w:name="_Toc312402701"/>
      <w:bookmarkStart w:id="318" w:name="_Toc314002686"/>
      <w:bookmarkStart w:id="319" w:name="_Toc314030199"/>
      <w:bookmarkStart w:id="320" w:name="_Toc314085317"/>
      <w:bookmarkStart w:id="321" w:name="_Toc314094138"/>
      <w:bookmarkStart w:id="322" w:name="_Toc314804494"/>
      <w:bookmarkStart w:id="323" w:name="_Toc314804559"/>
      <w:bookmarkStart w:id="324" w:name="_Toc315905507"/>
      <w:bookmarkStart w:id="325" w:name="_Toc316315423"/>
      <w:bookmarkStart w:id="326" w:name="_Toc316316309"/>
      <w:bookmarkStart w:id="327" w:name="_Toc327181257"/>
      <w:bookmarkStart w:id="328" w:name="_Toc329602573"/>
      <w:bookmarkStart w:id="329" w:name="_Toc382992959"/>
      <w:bookmarkStart w:id="330" w:name="_Toc383184932"/>
      <w:bookmarkStart w:id="331" w:name="_Toc383788309"/>
      <w:bookmarkStart w:id="332" w:name="_Toc390935273"/>
      <w:bookmarkStart w:id="333" w:name="_Toc409002216"/>
      <w:bookmarkStart w:id="334" w:name="_Toc422232837"/>
      <w:bookmarkStart w:id="335" w:name="_Toc427242075"/>
      <w:bookmarkStart w:id="336" w:name="_Toc428879787"/>
      <w:bookmarkStart w:id="337" w:name="_Toc447120312"/>
      <w:bookmarkStart w:id="338" w:name="_Toc452121380"/>
      <w:bookmarkStart w:id="339" w:name="_Toc464498303"/>
      <w:bookmarkStart w:id="340" w:name="_Toc464498708"/>
      <w:bookmarkStart w:id="341" w:name="_Toc487209319"/>
      <w:bookmarkStart w:id="342" w:name="_Toc488428632"/>
      <w:bookmarkStart w:id="343" w:name="_Toc491180960"/>
      <w:bookmarkStart w:id="344" w:name="_Toc492377920"/>
      <w:bookmarkStart w:id="345" w:name="_Toc493501622"/>
      <w:bookmarkStart w:id="346" w:name="_Toc494211581"/>
      <w:bookmarkStart w:id="347" w:name="_Toc496883318"/>
      <w:bookmarkStart w:id="348" w:name="_Toc498523199"/>
      <w:bookmarkStart w:id="349" w:name="_Toc505704877"/>
      <w:bookmarkStart w:id="350" w:name="_Toc510612320"/>
      <w:bookmarkStart w:id="351" w:name="_Toc527963296"/>
      <w:bookmarkStart w:id="352" w:name="_Toc528680683"/>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7778CCB" w14:textId="77777777" w:rsidR="008E1EBC" w:rsidRDefault="008E1EBC" w:rsidP="008E1EBC">
      <w:pPr>
        <w:pStyle w:val="Texto0"/>
        <w:tabs>
          <w:tab w:val="left" w:pos="709"/>
        </w:tabs>
        <w:spacing w:after="0" w:line="240" w:lineRule="auto"/>
        <w:ind w:left="705" w:firstLine="0"/>
        <w:rPr>
          <w:sz w:val="20"/>
        </w:rPr>
      </w:pPr>
    </w:p>
    <w:p w14:paraId="006125EF" w14:textId="0DBCAEEC" w:rsidR="008E1EBC" w:rsidRPr="002B0D41" w:rsidRDefault="008E1EBC" w:rsidP="008E1EBC">
      <w:pPr>
        <w:pStyle w:val="Texto0"/>
        <w:tabs>
          <w:tab w:val="left" w:pos="709"/>
        </w:tabs>
        <w:spacing w:before="120" w:after="120" w:line="240" w:lineRule="auto"/>
        <w:ind w:left="705" w:firstLine="0"/>
        <w:rPr>
          <w:sz w:val="20"/>
        </w:rPr>
      </w:pPr>
      <w:r>
        <w:rPr>
          <w:sz w:val="20"/>
        </w:rPr>
        <w:tab/>
      </w:r>
      <w:r w:rsidRPr="003F6701">
        <w:rPr>
          <w:i/>
          <w:sz w:val="19"/>
          <w:szCs w:val="19"/>
          <w:u w:val="single"/>
        </w:rPr>
        <w:t>Presentar los documentos en PDF, sin duplicar los archivos con el mismo contenido y sin presentarlos protegidos, esto es, que requieran contraseña para visualizarlos</w:t>
      </w:r>
      <w:r w:rsidR="00F010DE">
        <w:rPr>
          <w:i/>
          <w:sz w:val="19"/>
          <w:szCs w:val="19"/>
          <w:u w:val="single"/>
        </w:rPr>
        <w:t>,</w:t>
      </w:r>
      <w:r w:rsidRPr="003F6701">
        <w:rPr>
          <w:i/>
          <w:sz w:val="19"/>
          <w:szCs w:val="19"/>
          <w:u w:val="single"/>
        </w:rPr>
        <w:t xml:space="preserve"> imprimirlos</w:t>
      </w:r>
      <w:r w:rsidR="00F010DE">
        <w:rPr>
          <w:i/>
          <w:sz w:val="19"/>
          <w:szCs w:val="19"/>
          <w:u w:val="single"/>
        </w:rPr>
        <w:t xml:space="preserve"> o combinarlos</w:t>
      </w:r>
      <w:r>
        <w:rPr>
          <w:i/>
          <w:sz w:val="19"/>
          <w:szCs w:val="19"/>
          <w:u w:val="single"/>
        </w:rPr>
        <w:t>.</w:t>
      </w:r>
    </w:p>
    <w:p w14:paraId="7139C696" w14:textId="77777777" w:rsidR="008E5BD6" w:rsidRPr="008E5BD6" w:rsidRDefault="008E5BD6" w:rsidP="00936C7A">
      <w:pPr>
        <w:pStyle w:val="Texto0"/>
        <w:tabs>
          <w:tab w:val="left" w:pos="709"/>
        </w:tabs>
        <w:spacing w:before="120" w:after="120" w:line="240" w:lineRule="auto"/>
        <w:ind w:left="705" w:firstLine="0"/>
        <w:rPr>
          <w:sz w:val="10"/>
          <w:szCs w:val="10"/>
        </w:rPr>
      </w:pPr>
    </w:p>
    <w:p w14:paraId="34987E11" w14:textId="27272AC6"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53" w:name="_Toc25083229"/>
      <w:bookmarkStart w:id="354" w:name="_Toc25841869"/>
      <w:bookmarkStart w:id="355" w:name="_Toc25919714"/>
      <w:bookmarkStart w:id="356" w:name="_Toc26174837"/>
      <w:bookmarkStart w:id="357" w:name="_Toc49502871"/>
      <w:bookmarkStart w:id="358" w:name="_Toc111665100"/>
      <w:bookmarkStart w:id="359" w:name="_Toc118144139"/>
      <w:r w:rsidRPr="003C3E39">
        <w:rPr>
          <w:rFonts w:cs="Arial"/>
          <w:bCs/>
          <w:color w:val="244061" w:themeColor="accent1" w:themeShade="80"/>
          <w:sz w:val="20"/>
        </w:rPr>
        <w:t>Documentación distinta a la oferta técnica y la oferta económica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00DC1D2A" w:rsidRPr="003C3E39">
        <w:rPr>
          <w:rFonts w:cs="Arial"/>
          <w:bCs/>
          <w:color w:val="244061" w:themeColor="accent1" w:themeShade="80"/>
          <w:sz w:val="20"/>
        </w:rPr>
        <w:t xml:space="preserve"> (sobre administrativo-legal)</w:t>
      </w:r>
      <w:bookmarkEnd w:id="357"/>
      <w:bookmarkEnd w:id="358"/>
      <w:bookmarkEnd w:id="359"/>
    </w:p>
    <w:p w14:paraId="00D0FBE5" w14:textId="585C418B" w:rsidR="008E1EBC" w:rsidRPr="002B0D41" w:rsidRDefault="008E1EBC" w:rsidP="008E1EBC">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los LICITANTES deberán presentar </w:t>
      </w:r>
      <w:r w:rsidRPr="00D76781">
        <w:rPr>
          <w:sz w:val="20"/>
        </w:rPr>
        <w:t xml:space="preserve">los documentos que se listan en los incisos siguientes, mismos que no deberán tener tachaduras ni enmendaduras y estar firmados con firma electrónica avanzada válida </w:t>
      </w:r>
      <w:r w:rsidRPr="009A740B">
        <w:rPr>
          <w:sz w:val="22"/>
          <w:u w:val="single"/>
        </w:rPr>
        <w:t xml:space="preserve">del </w:t>
      </w:r>
      <w:r w:rsidRPr="009A740B">
        <w:rPr>
          <w:sz w:val="22"/>
          <w:szCs w:val="22"/>
          <w:u w:val="single"/>
        </w:rPr>
        <w:t xml:space="preserve">LICITANTE </w:t>
      </w:r>
      <w:r w:rsidRPr="009A740B">
        <w:rPr>
          <w:rFonts w:eastAsia="MS Mincho" w:cs="Arial"/>
          <w:b/>
          <w:sz w:val="22"/>
          <w:szCs w:val="22"/>
          <w:u w:val="single"/>
        </w:rPr>
        <w:t>(</w:t>
      </w:r>
      <w:r w:rsidR="00F010DE">
        <w:rPr>
          <w:rFonts w:eastAsia="MS Mincho" w:cs="Arial"/>
          <w:b/>
          <w:sz w:val="22"/>
          <w:szCs w:val="22"/>
          <w:u w:val="single"/>
        </w:rPr>
        <w:t xml:space="preserve">persona </w:t>
      </w:r>
      <w:r w:rsidRPr="009A740B">
        <w:rPr>
          <w:rFonts w:eastAsia="MS Mincho" w:cs="Arial"/>
          <w:b/>
          <w:sz w:val="22"/>
          <w:szCs w:val="22"/>
          <w:u w:val="single"/>
        </w:rPr>
        <w:t>física o moral, participante</w:t>
      </w:r>
      <w:r w:rsidRPr="009A740B">
        <w:rPr>
          <w:rFonts w:eastAsia="MS Mincho" w:cs="Arial"/>
          <w:b/>
          <w:sz w:val="22"/>
          <w:szCs w:val="22"/>
        </w:rPr>
        <w:t>)</w:t>
      </w:r>
      <w:r w:rsidRPr="002B0D41">
        <w:rPr>
          <w:sz w:val="20"/>
        </w:rPr>
        <w:t>:</w:t>
      </w:r>
    </w:p>
    <w:p w14:paraId="6C5C22BB" w14:textId="0A073AF2" w:rsidR="008E1EBC" w:rsidRPr="002F0824" w:rsidRDefault="008E1EBC" w:rsidP="002F0824">
      <w:pPr>
        <w:pStyle w:val="Texto0"/>
        <w:numPr>
          <w:ilvl w:val="0"/>
          <w:numId w:val="58"/>
        </w:numPr>
        <w:tabs>
          <w:tab w:val="clear" w:pos="705"/>
          <w:tab w:val="left" w:pos="851"/>
          <w:tab w:val="num" w:pos="993"/>
        </w:tabs>
        <w:spacing w:before="120" w:after="120" w:line="240" w:lineRule="auto"/>
        <w:ind w:left="993" w:hanging="284"/>
        <w:rPr>
          <w:sz w:val="20"/>
        </w:rPr>
      </w:pPr>
      <w:r>
        <w:rPr>
          <w:sz w:val="20"/>
        </w:rPr>
        <w:t>Manifestación por escrito del</w:t>
      </w:r>
      <w:r w:rsidRPr="002B0D41">
        <w:rPr>
          <w:sz w:val="20"/>
        </w:rPr>
        <w:t xml:space="preserve"> representante legal del LICITANTE, </w:t>
      </w:r>
      <w:r w:rsidRPr="002B0D41">
        <w:rPr>
          <w:b/>
          <w:sz w:val="20"/>
        </w:rPr>
        <w:t>bajo protesta de decir verdad</w:t>
      </w:r>
      <w:r w:rsidRPr="002B0D41">
        <w:rPr>
          <w:sz w:val="20"/>
        </w:rPr>
        <w:t xml:space="preserve">, </w:t>
      </w:r>
      <w:r w:rsidR="002F0824" w:rsidRPr="00677CB9">
        <w:rPr>
          <w:sz w:val="20"/>
        </w:rPr>
        <w:t>donde señale la existencia legal y personalidad jurídica del LICITANTE</w:t>
      </w:r>
      <w:r w:rsidR="002F0824">
        <w:rPr>
          <w:sz w:val="20"/>
        </w:rPr>
        <w:t xml:space="preserve"> </w:t>
      </w:r>
      <w:r w:rsidR="002F0824" w:rsidRPr="009A740B">
        <w:rPr>
          <w:rFonts w:eastAsia="MS Mincho" w:cs="Arial"/>
          <w:b/>
          <w:sz w:val="22"/>
          <w:szCs w:val="22"/>
          <w:u w:val="single"/>
        </w:rPr>
        <w:t>(</w:t>
      </w:r>
      <w:r w:rsidR="002F0824">
        <w:rPr>
          <w:rFonts w:eastAsia="MS Mincho" w:cs="Arial"/>
          <w:b/>
          <w:sz w:val="22"/>
          <w:szCs w:val="22"/>
          <w:u w:val="single"/>
        </w:rPr>
        <w:t xml:space="preserve">persona </w:t>
      </w:r>
      <w:r w:rsidR="002F0824" w:rsidRPr="009A740B">
        <w:rPr>
          <w:rFonts w:eastAsia="MS Mincho" w:cs="Arial"/>
          <w:b/>
          <w:sz w:val="22"/>
          <w:szCs w:val="22"/>
          <w:u w:val="single"/>
        </w:rPr>
        <w:t>física o moral, participante</w:t>
      </w:r>
      <w:r w:rsidR="002F0824" w:rsidRPr="009A740B">
        <w:rPr>
          <w:rFonts w:eastAsia="MS Mincho" w:cs="Arial"/>
          <w:b/>
          <w:sz w:val="22"/>
          <w:szCs w:val="22"/>
        </w:rPr>
        <w:t>)</w:t>
      </w:r>
      <w:r w:rsidR="002F0824" w:rsidRPr="00677CB9">
        <w:rPr>
          <w:sz w:val="20"/>
        </w:rPr>
        <w:t xml:space="preserve"> y que cuenta con facultades suficientes para comprometerse por sí o por su representada para suscribir la propuesta que presenta para la presente </w:t>
      </w:r>
      <w:r w:rsidR="002F0824">
        <w:rPr>
          <w:sz w:val="20"/>
        </w:rPr>
        <w:t>invitación</w:t>
      </w:r>
      <w:r w:rsidR="002F0824" w:rsidRPr="00677CB9">
        <w:rPr>
          <w:sz w:val="20"/>
        </w:rPr>
        <w:t>, en el campo correspondiente, se indicará el objeto social o actividad preponderante mediante el cual conste que desempeña actividades relacionadas con la contratación materia del presente procedimiento</w:t>
      </w:r>
      <w:r w:rsidR="002F0824">
        <w:rPr>
          <w:sz w:val="20"/>
        </w:rPr>
        <w:t xml:space="preserve">, </w:t>
      </w:r>
      <w:r w:rsidR="002F0824" w:rsidRPr="00AA076D">
        <w:rPr>
          <w:sz w:val="20"/>
        </w:rPr>
        <w:t xml:space="preserve">así como la información que, con fundamento en el artículo 64 fracción V de las POBALINES, se solicita en el </w:t>
      </w:r>
      <w:r w:rsidR="002F0824" w:rsidRPr="00AA076D">
        <w:rPr>
          <w:b/>
          <w:sz w:val="20"/>
        </w:rPr>
        <w:t>Anexo 2</w:t>
      </w:r>
      <w:r w:rsidR="002F0824" w:rsidRPr="00AA076D">
        <w:rPr>
          <w:i/>
          <w:sz w:val="20"/>
        </w:rPr>
        <w:t xml:space="preserve"> </w:t>
      </w:r>
      <w:r w:rsidR="002F0824" w:rsidRPr="00AA076D">
        <w:rPr>
          <w:iCs/>
          <w:sz w:val="20"/>
        </w:rPr>
        <w:t>de la presente convocatoria.</w:t>
      </w:r>
      <w:r w:rsidR="002F0824" w:rsidRPr="002B0D41">
        <w:rPr>
          <w:sz w:val="20"/>
        </w:rPr>
        <w:t xml:space="preserve"> </w:t>
      </w:r>
      <w:r w:rsidRPr="002F0824">
        <w:rPr>
          <w:sz w:val="20"/>
        </w:rPr>
        <w:t xml:space="preserve"> </w:t>
      </w:r>
    </w:p>
    <w:p w14:paraId="4B2029F0" w14:textId="198B674F" w:rsidR="00882E1B" w:rsidRPr="00882E1B" w:rsidRDefault="00882E1B" w:rsidP="00882E1B">
      <w:pPr>
        <w:pStyle w:val="Texto0"/>
        <w:tabs>
          <w:tab w:val="left" w:pos="993"/>
        </w:tabs>
        <w:spacing w:before="120" w:after="120" w:line="240" w:lineRule="auto"/>
        <w:ind w:left="993" w:firstLine="0"/>
        <w:rPr>
          <w:i/>
          <w:sz w:val="20"/>
          <w:u w:val="single"/>
        </w:rPr>
      </w:pPr>
      <w:r w:rsidRPr="00BA0C3C">
        <w:rPr>
          <w:i/>
          <w:sz w:val="20"/>
          <w:u w:val="single"/>
        </w:rPr>
        <w:t xml:space="preserve">Debiéndola acompañar de la copia simple por ambos lados de su identificación oficial </w:t>
      </w:r>
      <w:r w:rsidRPr="00BA0C3C">
        <w:rPr>
          <w:b/>
          <w:i/>
          <w:sz w:val="20"/>
          <w:u w:val="single"/>
        </w:rPr>
        <w:t>VIGENTE y LEGIBLE</w:t>
      </w:r>
      <w:r w:rsidRPr="00BA0C3C">
        <w:rPr>
          <w:i/>
          <w:sz w:val="20"/>
          <w:u w:val="single"/>
        </w:rPr>
        <w:t xml:space="preserve"> (credencial para votar, pasaporte, cédula profesional), tratándose de personas físicas y, en el caso de personas morales, la del representante legal, esto de conformidad con lo señalado en el artículo 64 fracción IX de las POBALINES.</w:t>
      </w:r>
      <w:r>
        <w:rPr>
          <w:i/>
          <w:sz w:val="20"/>
          <w:u w:val="single"/>
        </w:rPr>
        <w:t xml:space="preserve"> En caso de presentar credencial para votar, para verificar la vigencia se consultará la siguiente liga </w:t>
      </w:r>
      <w:hyperlink r:id="rId19" w:history="1">
        <w:r w:rsidRPr="003917BD">
          <w:rPr>
            <w:rStyle w:val="Hipervnculo"/>
            <w:i/>
            <w:sz w:val="20"/>
          </w:rPr>
          <w:t>https://listanominal.ine.mx/scpln/</w:t>
        </w:r>
      </w:hyperlink>
      <w:r>
        <w:rPr>
          <w:i/>
          <w:sz w:val="20"/>
          <w:u w:val="single"/>
        </w:rPr>
        <w:t xml:space="preserve"> </w:t>
      </w:r>
    </w:p>
    <w:p w14:paraId="05C9ED63" w14:textId="5E65C8FD" w:rsidR="008E1EBC" w:rsidRPr="005B440D"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Pr>
          <w:sz w:val="20"/>
        </w:rPr>
        <w:t xml:space="preserve"> 59 y 7</w:t>
      </w:r>
      <w:r w:rsidR="002518D0">
        <w:rPr>
          <w:sz w:val="20"/>
        </w:rPr>
        <w:t>8</w:t>
      </w:r>
      <w:r>
        <w:rPr>
          <w:sz w:val="20"/>
        </w:rPr>
        <w:t xml:space="preserve"> del REGLAMENTO,</w:t>
      </w:r>
      <w:r w:rsidRPr="005B440D">
        <w:rPr>
          <w:bCs/>
          <w:sz w:val="20"/>
        </w:rPr>
        <w:t xml:space="preserve"> </w:t>
      </w:r>
      <w:r w:rsidRPr="005B440D">
        <w:rPr>
          <w:b/>
          <w:sz w:val="20"/>
        </w:rPr>
        <w:t>Anexo 3</w:t>
      </w:r>
      <w:r>
        <w:rPr>
          <w:b/>
          <w:sz w:val="20"/>
        </w:rPr>
        <w:t xml:space="preserve"> </w:t>
      </w:r>
      <w:r w:rsidRPr="0083548F">
        <w:rPr>
          <w:b/>
          <w:sz w:val="20"/>
        </w:rPr>
        <w:t>“A”</w:t>
      </w:r>
    </w:p>
    <w:p w14:paraId="2EA4B433"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7FA1DC12"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7F848CAE" w14:textId="11367F31" w:rsidR="008E1EBC" w:rsidRDefault="008E1EBC" w:rsidP="00E96A22">
      <w:pPr>
        <w:pStyle w:val="Texto0"/>
        <w:numPr>
          <w:ilvl w:val="0"/>
          <w:numId w:val="58"/>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Pr>
          <w:sz w:val="20"/>
        </w:rPr>
        <w:t xml:space="preserve">. </w:t>
      </w:r>
    </w:p>
    <w:p w14:paraId="16E9E720" w14:textId="04F8B218" w:rsidR="00BB4D49" w:rsidRPr="00BB4D49" w:rsidRDefault="008E1EBC"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rPr>
        <w:t xml:space="preserve">Escrito en el que </w:t>
      </w:r>
      <w:r w:rsidRPr="00BB4D49">
        <w:rPr>
          <w:rFonts w:ascii="Arial" w:hAnsi="Arial" w:cs="Arial"/>
          <w:b/>
          <w:sz w:val="20"/>
        </w:rPr>
        <w:t>manifieste bajo protesta de decir verdad</w:t>
      </w:r>
      <w:r w:rsidRPr="00BB4D49">
        <w:rPr>
          <w:rFonts w:ascii="Arial" w:hAnsi="Arial" w:cs="Arial"/>
          <w:sz w:val="20"/>
        </w:rPr>
        <w:t xml:space="preserve"> que es de nacionalidad mexicana. </w:t>
      </w:r>
      <w:r w:rsidRPr="00BB4D49">
        <w:rPr>
          <w:rFonts w:ascii="Arial" w:hAnsi="Arial" w:cs="Arial"/>
          <w:b/>
          <w:sz w:val="20"/>
        </w:rPr>
        <w:t xml:space="preserve">Anexo 5. </w:t>
      </w:r>
    </w:p>
    <w:p w14:paraId="3D0D7D49" w14:textId="56FBC6FA" w:rsidR="00053C4D" w:rsidRDefault="00053C4D"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szCs w:val="20"/>
        </w:rPr>
        <w:t xml:space="preserve">En caso de pertenecer al Sector de MIPyMES, carta en la que manifieste </w:t>
      </w:r>
      <w:r w:rsidRPr="00BB4D49">
        <w:rPr>
          <w:rFonts w:ascii="Arial" w:hAnsi="Arial" w:cs="Arial"/>
          <w:b/>
          <w:sz w:val="20"/>
          <w:szCs w:val="20"/>
        </w:rPr>
        <w:t>bajo protesta de decir verdad</w:t>
      </w:r>
      <w:r w:rsidRPr="00BB4D49">
        <w:rPr>
          <w:rFonts w:ascii="Arial" w:hAnsi="Arial" w:cs="Arial"/>
          <w:sz w:val="20"/>
          <w:szCs w:val="20"/>
        </w:rPr>
        <w:t xml:space="preserve"> el rango al que pertenece su empresa conforme a la estratificación determinada por la Secretaría de Economía </w:t>
      </w:r>
      <w:r w:rsidRPr="00BB4D49">
        <w:rPr>
          <w:rFonts w:ascii="Arial" w:hAnsi="Arial" w:cs="Arial"/>
          <w:b/>
          <w:bCs/>
          <w:sz w:val="20"/>
          <w:szCs w:val="20"/>
        </w:rPr>
        <w:t>Anexo 6</w:t>
      </w:r>
      <w:r w:rsidRPr="00BB4D49">
        <w:rPr>
          <w:rFonts w:ascii="Arial" w:hAnsi="Arial" w:cs="Arial"/>
          <w:sz w:val="20"/>
          <w:szCs w:val="20"/>
        </w:rPr>
        <w:t xml:space="preserve">. </w:t>
      </w:r>
    </w:p>
    <w:p w14:paraId="2AA93BC9" w14:textId="77777777" w:rsidR="00DC3585" w:rsidRPr="00FB2E8A" w:rsidRDefault="00DC3585" w:rsidP="00DC3585">
      <w:pPr>
        <w:pStyle w:val="Texto0"/>
        <w:spacing w:before="120" w:after="120" w:line="240" w:lineRule="auto"/>
        <w:ind w:left="993" w:firstLine="0"/>
        <w:rPr>
          <w:sz w:val="20"/>
        </w:rPr>
      </w:pPr>
      <w:r w:rsidRPr="009A1225">
        <w:rPr>
          <w:sz w:val="20"/>
        </w:rPr>
        <w:t>Los documentos antes mencionados, son indispensables para evaluar la documentación distinta a la proposición técnica y económica y, en consecuencia, su incumplimiento afecta su solvencia y motivaría su desechamiento.</w:t>
      </w:r>
      <w:r>
        <w:rPr>
          <w:sz w:val="20"/>
        </w:rPr>
        <w:t xml:space="preserve"> Con excepción del referido en el inciso g) ya que no es obligatorio pertenecer al sector MIPyMES.</w:t>
      </w:r>
    </w:p>
    <w:p w14:paraId="5E16C5A5" w14:textId="77777777" w:rsidR="00DC3585" w:rsidRPr="00BB4D49" w:rsidRDefault="00DC3585" w:rsidP="008636D9">
      <w:pPr>
        <w:pStyle w:val="Default"/>
        <w:spacing w:after="240"/>
        <w:ind w:left="993"/>
        <w:jc w:val="both"/>
        <w:rPr>
          <w:rFonts w:ascii="Arial" w:hAnsi="Arial" w:cs="Arial"/>
          <w:sz w:val="20"/>
          <w:szCs w:val="20"/>
        </w:rPr>
      </w:pPr>
    </w:p>
    <w:p w14:paraId="21A9ACF6" w14:textId="763D4258"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60" w:name="_Toc314094139"/>
      <w:bookmarkStart w:id="361" w:name="_Toc314804495"/>
      <w:bookmarkStart w:id="362" w:name="_Toc314804560"/>
      <w:bookmarkStart w:id="363" w:name="_Toc315905508"/>
      <w:bookmarkStart w:id="364" w:name="_Toc316315424"/>
      <w:bookmarkStart w:id="365" w:name="_Toc316316310"/>
      <w:bookmarkStart w:id="366" w:name="_Toc327181258"/>
      <w:bookmarkStart w:id="367" w:name="_Toc329602574"/>
      <w:bookmarkStart w:id="368" w:name="_Toc382992960"/>
      <w:bookmarkStart w:id="369" w:name="_Toc383184933"/>
      <w:bookmarkStart w:id="370" w:name="_Toc383788310"/>
      <w:bookmarkStart w:id="371" w:name="_Toc390935274"/>
      <w:bookmarkStart w:id="372" w:name="_Toc409002217"/>
      <w:bookmarkStart w:id="373" w:name="_Toc422232838"/>
      <w:bookmarkStart w:id="374" w:name="_Toc427242076"/>
      <w:bookmarkStart w:id="375" w:name="_Toc428879788"/>
      <w:bookmarkStart w:id="376" w:name="_Toc447120313"/>
      <w:bookmarkStart w:id="377" w:name="_Toc452121381"/>
      <w:bookmarkStart w:id="378" w:name="_Toc464498304"/>
      <w:bookmarkStart w:id="379" w:name="_Toc464498709"/>
      <w:bookmarkStart w:id="380" w:name="_Toc487209320"/>
      <w:bookmarkStart w:id="381" w:name="_Toc488428633"/>
      <w:bookmarkStart w:id="382" w:name="_Toc491180961"/>
      <w:bookmarkStart w:id="383" w:name="_Toc492377921"/>
      <w:bookmarkStart w:id="384" w:name="_Toc493501623"/>
      <w:bookmarkStart w:id="385" w:name="_Toc494211582"/>
      <w:bookmarkStart w:id="386" w:name="_Toc496883319"/>
      <w:bookmarkStart w:id="387" w:name="_Toc498523200"/>
      <w:bookmarkStart w:id="388" w:name="_Toc505704878"/>
      <w:bookmarkStart w:id="389" w:name="_Toc510612321"/>
      <w:bookmarkStart w:id="390" w:name="_Toc527963297"/>
      <w:bookmarkStart w:id="391" w:name="_Toc528680684"/>
      <w:bookmarkStart w:id="392" w:name="_Toc25083230"/>
      <w:bookmarkStart w:id="393" w:name="_Toc25841870"/>
      <w:bookmarkStart w:id="394" w:name="_Toc25919715"/>
      <w:bookmarkStart w:id="395" w:name="_Toc26174838"/>
      <w:bookmarkStart w:id="396" w:name="_Toc49502872"/>
      <w:bookmarkStart w:id="397" w:name="_Toc111665101"/>
      <w:bookmarkStart w:id="398" w:name="_Toc118144140"/>
      <w:r w:rsidRPr="006B4BE5">
        <w:rPr>
          <w:rFonts w:cs="Arial"/>
          <w:bCs/>
          <w:color w:val="244061" w:themeColor="accent1" w:themeShade="80"/>
          <w:sz w:val="20"/>
        </w:rPr>
        <w:t xml:space="preserve">Contenido de la </w:t>
      </w:r>
      <w:r w:rsidRPr="003C3E39">
        <w:rPr>
          <w:rFonts w:cs="Arial"/>
          <w:bCs/>
          <w:color w:val="244061" w:themeColor="accent1" w:themeShade="80"/>
          <w:sz w:val="20"/>
        </w:rPr>
        <w:t>oferta técnica</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00DC1D2A" w:rsidRPr="003C3E39">
        <w:rPr>
          <w:rFonts w:cs="Arial"/>
          <w:bCs/>
          <w:color w:val="244061" w:themeColor="accent1" w:themeShade="80"/>
          <w:sz w:val="20"/>
        </w:rPr>
        <w:t xml:space="preserve"> (sobre técnico)</w:t>
      </w:r>
      <w:bookmarkEnd w:id="396"/>
      <w:bookmarkEnd w:id="397"/>
      <w:bookmarkEnd w:id="398"/>
    </w:p>
    <w:p w14:paraId="055D0D4C" w14:textId="503E019E" w:rsidR="00053C4D" w:rsidRDefault="00053C4D" w:rsidP="00322A26">
      <w:pPr>
        <w:pStyle w:val="Texto0"/>
        <w:numPr>
          <w:ilvl w:val="0"/>
          <w:numId w:val="75"/>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la(s) </w:t>
      </w:r>
      <w:r w:rsidR="00C863AB">
        <w:rPr>
          <w:rFonts w:cs="Arial"/>
          <w:sz w:val="20"/>
          <w:lang w:val="es-MX"/>
        </w:rPr>
        <w:t>solicitud</w:t>
      </w:r>
      <w:r w:rsidR="00CC05BE" w:rsidRPr="00CC05BE">
        <w:rPr>
          <w:rFonts w:cs="Arial"/>
          <w:sz w:val="20"/>
          <w:lang w:val="es-MX"/>
        </w:rPr>
        <w:t>(</w:t>
      </w:r>
      <w:r w:rsidR="00C863AB">
        <w:rPr>
          <w:rFonts w:cs="Arial"/>
          <w:sz w:val="20"/>
          <w:lang w:val="es-MX"/>
        </w:rPr>
        <w:t>e</w:t>
      </w:r>
      <w:r w:rsidR="00CC05BE" w:rsidRPr="00CC05BE">
        <w:rPr>
          <w:rFonts w:cs="Arial"/>
          <w:sz w:val="20"/>
          <w:lang w:val="es-MX"/>
        </w:rPr>
        <w:t xml:space="preserve">s) de </w:t>
      </w:r>
      <w:r w:rsidR="00C863AB">
        <w:rPr>
          <w:rFonts w:cs="Arial"/>
          <w:sz w:val="20"/>
          <w:lang w:val="es-MX"/>
        </w:rPr>
        <w:t>aclaración</w:t>
      </w:r>
      <w:r w:rsidR="00CC05BE" w:rsidRPr="00CC05BE">
        <w:rPr>
          <w:rFonts w:cs="Arial"/>
          <w:sz w:val="20"/>
          <w:lang w:val="es-MX"/>
        </w:rPr>
        <w:t xml:space="preserve"> que se </w:t>
      </w:r>
      <w:r w:rsidR="00B92D04">
        <w:rPr>
          <w:rFonts w:cs="Arial"/>
          <w:sz w:val="20"/>
          <w:lang w:val="es-MX"/>
        </w:rPr>
        <w:t>presenten</w:t>
      </w:r>
      <w:r w:rsidRPr="00723DBF">
        <w:rPr>
          <w:sz w:val="20"/>
        </w:rPr>
        <w:t>.</w:t>
      </w:r>
      <w:r>
        <w:rPr>
          <w:sz w:val="20"/>
        </w:rPr>
        <w:t xml:space="preserve"> </w:t>
      </w:r>
    </w:p>
    <w:p w14:paraId="5DD3CB5D" w14:textId="38A5E952" w:rsidR="00053C4D" w:rsidRDefault="006B2666" w:rsidP="00053C4D">
      <w:pPr>
        <w:pStyle w:val="Texto0"/>
        <w:tabs>
          <w:tab w:val="left" w:pos="993"/>
        </w:tabs>
        <w:spacing w:before="120" w:after="120" w:line="240" w:lineRule="auto"/>
        <w:ind w:left="993" w:firstLine="0"/>
        <w:rPr>
          <w:sz w:val="20"/>
        </w:rPr>
      </w:pPr>
      <w:r w:rsidRPr="009A1225">
        <w:rPr>
          <w:sz w:val="20"/>
        </w:rPr>
        <w:t>Los documentos mencionados en este numeral son indispensables para evaluar la proposición técnica presentada y en consecuencia, su incumplimiento afecta su solvencia y motivaría su desechamiento</w:t>
      </w:r>
      <w:r>
        <w:rPr>
          <w:sz w:val="20"/>
        </w:rPr>
        <w:t>.</w:t>
      </w:r>
    </w:p>
    <w:p w14:paraId="4FF4B00D" w14:textId="77777777" w:rsidR="006B2666" w:rsidRDefault="006B2666" w:rsidP="00053C4D">
      <w:pPr>
        <w:pStyle w:val="Texto0"/>
        <w:tabs>
          <w:tab w:val="left" w:pos="993"/>
        </w:tabs>
        <w:spacing w:before="120" w:after="120" w:line="240" w:lineRule="auto"/>
        <w:ind w:left="993" w:firstLine="0"/>
        <w:rPr>
          <w:sz w:val="20"/>
        </w:rPr>
      </w:pPr>
    </w:p>
    <w:p w14:paraId="212D95D0" w14:textId="6BF1F8D6"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399" w:name="_Toc493501624"/>
      <w:bookmarkStart w:id="400" w:name="_Toc494211583"/>
      <w:bookmarkStart w:id="401" w:name="_Toc496883320"/>
      <w:bookmarkStart w:id="402" w:name="_Toc498523201"/>
      <w:bookmarkStart w:id="403" w:name="_Toc505704879"/>
      <w:bookmarkStart w:id="404" w:name="_Toc510612322"/>
      <w:bookmarkStart w:id="405" w:name="_Toc527963298"/>
      <w:bookmarkStart w:id="406" w:name="_Toc528680685"/>
      <w:bookmarkStart w:id="407" w:name="_Toc25083231"/>
      <w:bookmarkStart w:id="408" w:name="_Toc25841871"/>
      <w:bookmarkStart w:id="409" w:name="_Toc25919716"/>
      <w:bookmarkStart w:id="410" w:name="_Toc26174839"/>
      <w:bookmarkStart w:id="411" w:name="_Toc49502873"/>
      <w:bookmarkStart w:id="412" w:name="_Toc111665102"/>
      <w:bookmarkStart w:id="413" w:name="_Toc118144141"/>
      <w:r w:rsidRPr="006B4BE5">
        <w:rPr>
          <w:rFonts w:cs="Arial"/>
          <w:bCs/>
          <w:color w:val="244061" w:themeColor="accent1" w:themeShade="80"/>
          <w:sz w:val="20"/>
        </w:rPr>
        <w:t xml:space="preserve">Contenido de la oferta </w:t>
      </w:r>
      <w:r w:rsidRPr="003C3E39">
        <w:rPr>
          <w:rFonts w:cs="Arial"/>
          <w:bCs/>
          <w:color w:val="244061" w:themeColor="accent1" w:themeShade="80"/>
          <w:sz w:val="20"/>
        </w:rPr>
        <w:t>económica</w:t>
      </w:r>
      <w:bookmarkEnd w:id="399"/>
      <w:bookmarkEnd w:id="400"/>
      <w:bookmarkEnd w:id="401"/>
      <w:bookmarkEnd w:id="402"/>
      <w:bookmarkEnd w:id="403"/>
      <w:bookmarkEnd w:id="404"/>
      <w:bookmarkEnd w:id="405"/>
      <w:bookmarkEnd w:id="406"/>
      <w:bookmarkEnd w:id="407"/>
      <w:bookmarkEnd w:id="408"/>
      <w:bookmarkEnd w:id="409"/>
      <w:bookmarkEnd w:id="410"/>
      <w:r w:rsidR="00DC1D2A" w:rsidRPr="003C3E39">
        <w:rPr>
          <w:rFonts w:cs="Arial"/>
          <w:bCs/>
          <w:color w:val="244061" w:themeColor="accent1" w:themeShade="80"/>
          <w:sz w:val="20"/>
        </w:rPr>
        <w:t xml:space="preserve"> (sobre económico)</w:t>
      </w:r>
      <w:bookmarkEnd w:id="411"/>
      <w:bookmarkEnd w:id="412"/>
      <w:bookmarkEnd w:id="413"/>
    </w:p>
    <w:p w14:paraId="6CD91D08" w14:textId="1446D259" w:rsidR="00053C4D" w:rsidRDefault="00053C4D" w:rsidP="00E96A22">
      <w:pPr>
        <w:pStyle w:val="Texto0"/>
        <w:numPr>
          <w:ilvl w:val="0"/>
          <w:numId w:val="59"/>
        </w:numPr>
        <w:tabs>
          <w:tab w:val="left" w:pos="709"/>
        </w:tabs>
        <w:spacing w:before="120" w:after="120" w:line="240" w:lineRule="auto"/>
        <w:ind w:left="993" w:hanging="284"/>
        <w:rPr>
          <w:sz w:val="20"/>
        </w:rPr>
      </w:pPr>
      <w:bookmarkStart w:id="414" w:name="_Toc284238908"/>
      <w:bookmarkStart w:id="415" w:name="_Toc289064586"/>
      <w:bookmarkStart w:id="416" w:name="_Toc299018180"/>
      <w:bookmarkStart w:id="417" w:name="_Toc305758551"/>
      <w:bookmarkStart w:id="418" w:name="_Toc310514796"/>
      <w:bookmarkStart w:id="419" w:name="_Toc312083762"/>
      <w:bookmarkStart w:id="420" w:name="_Toc312402707"/>
      <w:bookmarkStart w:id="421" w:name="_Toc314002692"/>
      <w:bookmarkStart w:id="422" w:name="_Toc314030205"/>
      <w:bookmarkStart w:id="423" w:name="_Toc314085323"/>
      <w:bookmarkStart w:id="424" w:name="_Toc314086081"/>
      <w:bookmarkStart w:id="425" w:name="_Toc314086221"/>
      <w:bookmarkStart w:id="426" w:name="_Toc314804309"/>
      <w:bookmarkStart w:id="427" w:name="_Toc315900391"/>
      <w:bookmarkStart w:id="428" w:name="_Toc315904630"/>
      <w:bookmarkStart w:id="429" w:name="_Toc316472881"/>
      <w:bookmarkStart w:id="430" w:name="_Toc316482410"/>
      <w:bookmarkStart w:id="431" w:name="_Toc324237750"/>
      <w:bookmarkStart w:id="432" w:name="_Toc329602267"/>
      <w:bookmarkStart w:id="433" w:name="_Toc350422272"/>
      <w:bookmarkStart w:id="434" w:name="_Toc353180914"/>
      <w:bookmarkStart w:id="435" w:name="_Toc314085324"/>
      <w:bookmarkStart w:id="436" w:name="_Toc314086222"/>
      <w:bookmarkStart w:id="437" w:name="_Toc314094145"/>
      <w:bookmarkStart w:id="438"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w:t>
      </w:r>
      <w:r w:rsidR="00E01A26">
        <w:rPr>
          <w:rFonts w:cs="Arial"/>
          <w:sz w:val="20"/>
          <w:lang w:eastAsia="es-MX"/>
        </w:rPr>
        <w:t>la</w:t>
      </w:r>
      <w:r w:rsidR="003A532F">
        <w:rPr>
          <w:rFonts w:cs="Arial"/>
          <w:sz w:val="20"/>
          <w:lang w:eastAsia="es-MX"/>
        </w:rPr>
        <w:t xml:space="preserve"> o las</w:t>
      </w:r>
      <w:r w:rsidR="0055376C" w:rsidRPr="0055376C">
        <w:rPr>
          <w:rFonts w:cs="Arial"/>
          <w:sz w:val="20"/>
          <w:lang w:eastAsia="es-MX"/>
        </w:rPr>
        <w:t xml:space="preserve"> </w:t>
      </w:r>
      <w:r w:rsidR="00E86C63">
        <w:rPr>
          <w:rFonts w:cs="Arial"/>
          <w:sz w:val="20"/>
          <w:lang w:eastAsia="es-MX"/>
        </w:rPr>
        <w:t>partida</w:t>
      </w:r>
      <w:r w:rsidR="003A532F">
        <w:rPr>
          <w:rFonts w:cs="Arial"/>
          <w:sz w:val="20"/>
          <w:lang w:eastAsia="es-MX"/>
        </w:rPr>
        <w:t>s para las que participe</w:t>
      </w:r>
      <w:r w:rsidR="005A49F2">
        <w:rPr>
          <w:rFonts w:cs="Arial"/>
          <w:sz w:val="20"/>
          <w:lang w:eastAsia="es-MX"/>
        </w:rPr>
        <w:t xml:space="preserve"> </w:t>
      </w:r>
      <w:r w:rsidR="005A1577">
        <w:rPr>
          <w:rFonts w:cs="Arial"/>
          <w:sz w:val="20"/>
          <w:lang w:eastAsia="es-MX"/>
        </w:rPr>
        <w:t>objeto del presente procedimiento</w:t>
      </w:r>
      <w:r w:rsidRPr="0055376C">
        <w:rPr>
          <w:sz w:val="20"/>
        </w:rPr>
        <w:t>,</w:t>
      </w:r>
      <w:r w:rsidRPr="00D329CF">
        <w:rPr>
          <w:sz w:val="20"/>
        </w:rPr>
        <w:t xml:space="preserve"> </w:t>
      </w:r>
      <w:r>
        <w:rPr>
          <w:sz w:val="20"/>
        </w:rPr>
        <w:t xml:space="preserve">debiendo ser congruente con lo presentado en su oferta técnica, </w:t>
      </w:r>
      <w:r w:rsidRPr="0013235C">
        <w:rPr>
          <w:sz w:val="20"/>
        </w:rPr>
        <w:t xml:space="preserve">en </w:t>
      </w:r>
      <w:r w:rsidR="003A532F">
        <w:rPr>
          <w:b/>
          <w:sz w:val="20"/>
        </w:rPr>
        <w:t>dólares americanos</w:t>
      </w:r>
      <w:r w:rsidR="00192D11" w:rsidRPr="00192D11">
        <w:rPr>
          <w:b/>
          <w:sz w:val="20"/>
        </w:rPr>
        <w:t xml:space="preserve"> </w:t>
      </w:r>
      <w:r w:rsidR="00192D11" w:rsidRPr="00B342E4">
        <w:rPr>
          <w:bCs/>
          <w:sz w:val="20"/>
        </w:rPr>
        <w:t>considerando</w:t>
      </w:r>
      <w:r w:rsidR="00192D11" w:rsidRPr="00192D11">
        <w:rPr>
          <w:b/>
          <w:sz w:val="20"/>
        </w:rPr>
        <w:t xml:space="preserve"> </w:t>
      </w:r>
      <w:r w:rsidR="003A532F">
        <w:rPr>
          <w:b/>
          <w:sz w:val="20"/>
        </w:rPr>
        <w:t>cuatro</w:t>
      </w:r>
      <w:r w:rsidR="00192D11" w:rsidRPr="00192D11">
        <w:rPr>
          <w:b/>
          <w:sz w:val="20"/>
        </w:rPr>
        <w:t xml:space="preserve"> decimales</w:t>
      </w:r>
      <w:r w:rsidRPr="00D329CF">
        <w:rPr>
          <w:sz w:val="20"/>
        </w:rPr>
        <w:t>, separando el IVA y el importe total ofertado en número y letra.</w:t>
      </w:r>
    </w:p>
    <w:p w14:paraId="603BBF41" w14:textId="63A1584C" w:rsidR="00053C4D" w:rsidRDefault="00053C4D" w:rsidP="00E96A22">
      <w:pPr>
        <w:pStyle w:val="Texto0"/>
        <w:numPr>
          <w:ilvl w:val="0"/>
          <w:numId w:val="59"/>
        </w:numPr>
        <w:tabs>
          <w:tab w:val="left" w:pos="709"/>
        </w:tabs>
        <w:spacing w:before="120" w:after="120" w:line="240" w:lineRule="auto"/>
        <w:ind w:left="993"/>
        <w:rPr>
          <w:sz w:val="20"/>
        </w:rPr>
      </w:pPr>
      <w:bookmarkStart w:id="439" w:name="_Toc284238905"/>
      <w:bookmarkStart w:id="440" w:name="_Toc289064583"/>
      <w:bookmarkStart w:id="441" w:name="_Toc314094141"/>
      <w:r w:rsidRPr="00A02CF1">
        <w:rPr>
          <w:sz w:val="20"/>
        </w:rPr>
        <w:t>Para la elaboración de su oferta económica, el LI</w:t>
      </w:r>
      <w:r>
        <w:rPr>
          <w:sz w:val="20"/>
        </w:rPr>
        <w:t xml:space="preserve">CITANTE deberá </w:t>
      </w:r>
      <w:r w:rsidR="002068BF">
        <w:rPr>
          <w:sz w:val="20"/>
        </w:rPr>
        <w:t>tener en cuenta</w:t>
      </w:r>
      <w:r>
        <w:rPr>
          <w:sz w:val="20"/>
        </w:rPr>
        <w:t xml:space="preserve">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E575ED">
        <w:rPr>
          <w:sz w:val="20"/>
        </w:rPr>
        <w:t>invitación</w:t>
      </w:r>
      <w:r w:rsidRPr="00314336">
        <w:rPr>
          <w:sz w:val="20"/>
        </w:rPr>
        <w:t>.</w:t>
      </w:r>
    </w:p>
    <w:p w14:paraId="6F250A7C" w14:textId="27FD4D97" w:rsidR="00053C4D" w:rsidRDefault="00053C4D" w:rsidP="00E96A22">
      <w:pPr>
        <w:pStyle w:val="Texto0"/>
        <w:numPr>
          <w:ilvl w:val="0"/>
          <w:numId w:val="5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3B9650EE" w14:textId="7C74C2F9" w:rsidR="006B2666" w:rsidRPr="006B2666" w:rsidRDefault="006B2666" w:rsidP="006B2666">
      <w:pPr>
        <w:pStyle w:val="Texto0"/>
        <w:tabs>
          <w:tab w:val="left" w:pos="709"/>
        </w:tabs>
        <w:spacing w:before="120" w:after="120" w:line="240" w:lineRule="auto"/>
        <w:ind w:left="851" w:firstLine="0"/>
        <w:rPr>
          <w:sz w:val="20"/>
        </w:rPr>
      </w:pPr>
      <w:r w:rsidRPr="006359F8">
        <w:rPr>
          <w:sz w:val="20"/>
        </w:rPr>
        <w:t>La proposición de la oferta económica es indispensable para su evaluación y en consecuencia, su incumplimiento afecta su solvencia y motivaría su desechamiento.</w:t>
      </w:r>
    </w:p>
    <w:p w14:paraId="7B102A22" w14:textId="77777777" w:rsidR="00053C4D" w:rsidRDefault="00053C4D"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442" w:name="_Toc434004105"/>
      <w:bookmarkStart w:id="443" w:name="_Toc510612323"/>
      <w:bookmarkStart w:id="444" w:name="_Toc118144142"/>
      <w:r>
        <w:rPr>
          <w:rFonts w:cs="Arial"/>
          <w:bCs/>
          <w:color w:val="244061" w:themeColor="accent1" w:themeShade="80"/>
          <w:sz w:val="20"/>
        </w:rPr>
        <w:t>CRITERIO</w:t>
      </w:r>
      <w:r w:rsidRPr="006B4BE5">
        <w:rPr>
          <w:rFonts w:cs="Arial"/>
          <w:bCs/>
          <w:color w:val="244061" w:themeColor="accent1" w:themeShade="80"/>
          <w:sz w:val="20"/>
        </w:rPr>
        <w:t xml:space="preserve"> DE EVALUACIÓN Y ADJUDICACIÓN DEL CONTRATO</w:t>
      </w:r>
      <w:bookmarkEnd w:id="439"/>
      <w:bookmarkEnd w:id="440"/>
      <w:bookmarkEnd w:id="441"/>
      <w:bookmarkEnd w:id="442"/>
      <w:bookmarkEnd w:id="443"/>
      <w:bookmarkEnd w:id="444"/>
    </w:p>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14:paraId="04F7CB56" w14:textId="7B3C7A19"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de la(s) </w:t>
      </w:r>
      <w:r w:rsidR="00E86C63">
        <w:rPr>
          <w:rFonts w:cs="Arial"/>
        </w:rPr>
        <w:t>Junta</w:t>
      </w:r>
      <w:r w:rsidR="00BA6E27">
        <w:rPr>
          <w:rFonts w:cs="Arial"/>
        </w:rPr>
        <w:t>(</w:t>
      </w:r>
      <w:r w:rsidR="00C863AB">
        <w:rPr>
          <w:rFonts w:cs="Arial"/>
        </w:rPr>
        <w:t>e</w:t>
      </w:r>
      <w:r w:rsidR="00BA6E27">
        <w:rPr>
          <w:rFonts w:cs="Arial"/>
        </w:rPr>
        <w:t xml:space="preserve">s) de </w:t>
      </w:r>
      <w:r w:rsidR="00E86C63">
        <w:rPr>
          <w:rFonts w:cs="Arial"/>
        </w:rPr>
        <w:t>A</w:t>
      </w:r>
      <w:r w:rsidR="00C863AB">
        <w:rPr>
          <w:rFonts w:cs="Arial"/>
        </w:rPr>
        <w:t>claraci</w:t>
      </w:r>
      <w:r w:rsidR="00E86C63">
        <w:rPr>
          <w:rFonts w:cs="Arial"/>
        </w:rPr>
        <w:t>ones</w:t>
      </w:r>
      <w:r w:rsidR="00307B20">
        <w:rPr>
          <w:rFonts w:cs="Arial"/>
        </w:rPr>
        <w:t xml:space="preserve"> que se </w:t>
      </w:r>
      <w:r w:rsidR="00E86C63">
        <w:rPr>
          <w:rFonts w:cs="Arial"/>
        </w:rPr>
        <w:t>celebren</w:t>
      </w:r>
      <w:r w:rsidRPr="00766B7D">
        <w:rPr>
          <w:rFonts w:cs="Arial"/>
        </w:rPr>
        <w:t>, lo que permitirá realizar la evaluación en igualdad de condiciones para todos los LICITANTES.</w:t>
      </w:r>
    </w:p>
    <w:p w14:paraId="31405C3D" w14:textId="50CD218E" w:rsidR="00053C4D" w:rsidRDefault="00053C4D" w:rsidP="00053C4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r w:rsidR="00284A70">
        <w:t>co</w:t>
      </w:r>
      <w:r w:rsidRPr="00766B7D">
        <w:t>n relación a lo indicado en dicho numeral y los anexos correspondientes de la presente convocatoria. Dicho análisis se incorporará como un anexo del Acta de Fallo, mismo que formará parte integral de la misma.</w:t>
      </w: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445" w:name="_Toc382992963"/>
      <w:bookmarkStart w:id="446" w:name="_Toc383184936"/>
      <w:bookmarkStart w:id="447" w:name="_Toc396148593"/>
      <w:bookmarkStart w:id="448" w:name="_Toc405207179"/>
      <w:bookmarkStart w:id="449" w:name="_Toc414448116"/>
      <w:bookmarkStart w:id="450" w:name="_Toc417477107"/>
      <w:bookmarkStart w:id="451" w:name="_Toc417482645"/>
      <w:bookmarkStart w:id="452" w:name="_Toc447617376"/>
      <w:bookmarkStart w:id="453" w:name="_Toc448329801"/>
      <w:bookmarkStart w:id="454" w:name="_Toc449969796"/>
      <w:bookmarkStart w:id="455" w:name="_Toc463548625"/>
      <w:bookmarkStart w:id="456" w:name="_Toc463548989"/>
      <w:bookmarkStart w:id="457" w:name="_Toc463549076"/>
      <w:bookmarkStart w:id="458" w:name="_Toc463549814"/>
      <w:bookmarkStart w:id="459" w:name="_Toc463549893"/>
      <w:bookmarkStart w:id="460" w:name="_Toc463973967"/>
      <w:bookmarkStart w:id="461" w:name="_Toc477352434"/>
      <w:bookmarkStart w:id="462" w:name="_Toc480826318"/>
      <w:bookmarkStart w:id="463" w:name="_Toc486343085"/>
      <w:bookmarkStart w:id="464" w:name="_Toc488428636"/>
      <w:bookmarkStart w:id="465" w:name="_Toc491180964"/>
      <w:bookmarkStart w:id="466" w:name="_Toc492377924"/>
      <w:bookmarkStart w:id="467" w:name="_Toc493501626"/>
      <w:bookmarkStart w:id="468" w:name="_Toc494211585"/>
      <w:bookmarkStart w:id="469" w:name="_Toc496883322"/>
      <w:bookmarkStart w:id="470" w:name="_Toc498523203"/>
      <w:bookmarkStart w:id="471" w:name="_Toc505704881"/>
      <w:bookmarkStart w:id="472" w:name="_Toc510612324"/>
      <w:bookmarkStart w:id="473" w:name="_Toc527963300"/>
      <w:bookmarkStart w:id="474" w:name="_Toc528680687"/>
      <w:bookmarkStart w:id="475" w:name="_Toc25083233"/>
      <w:bookmarkStart w:id="476" w:name="_Toc25841873"/>
      <w:bookmarkStart w:id="477" w:name="_Toc25919718"/>
      <w:bookmarkStart w:id="478" w:name="_Toc26174841"/>
      <w:bookmarkStart w:id="479" w:name="_Toc49502875"/>
      <w:bookmarkStart w:id="480" w:name="_Toc111665104"/>
      <w:bookmarkStart w:id="481" w:name="_Toc118144143"/>
      <w:r>
        <w:rPr>
          <w:rFonts w:cs="Arial"/>
          <w:bCs/>
          <w:color w:val="365F91" w:themeColor="accent1" w:themeShade="BF"/>
          <w:sz w:val="20"/>
        </w:rPr>
        <w:t>Criterio</w:t>
      </w:r>
      <w:r w:rsidRPr="005F352A">
        <w:rPr>
          <w:rFonts w:cs="Arial"/>
          <w:bCs/>
          <w:color w:val="365F91" w:themeColor="accent1" w:themeShade="BF"/>
          <w:sz w:val="20"/>
        </w:rPr>
        <w:t xml:space="preserve"> de evaluación técnica</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391049EC" w14:textId="114E66C8" w:rsidR="0067173A" w:rsidRPr="00EF1713" w:rsidRDefault="0067173A" w:rsidP="00EF1713">
      <w:pPr>
        <w:pStyle w:val="p31"/>
        <w:tabs>
          <w:tab w:val="clear" w:pos="900"/>
        </w:tabs>
        <w:spacing w:before="120" w:after="120" w:line="240" w:lineRule="auto"/>
        <w:ind w:left="705"/>
        <w:jc w:val="both"/>
        <w:rPr>
          <w:rFonts w:ascii="Arial" w:hAnsi="Arial" w:cs="Arial"/>
          <w:sz w:val="20"/>
        </w:rPr>
      </w:pPr>
      <w:bookmarkStart w:id="482" w:name="_Toc284239305"/>
      <w:r w:rsidRPr="006C3DA6">
        <w:rPr>
          <w:rFonts w:ascii="Arial" w:hAnsi="Arial" w:cs="Arial"/>
          <w:sz w:val="20"/>
        </w:rPr>
        <w:t xml:space="preserve">Atendiendo lo establecido en el tercer párrafo del artículo 67 de las POBALINES, la </w:t>
      </w:r>
      <w:r>
        <w:rPr>
          <w:rFonts w:ascii="Arial" w:hAnsi="Arial" w:cs="Arial"/>
          <w:sz w:val="20"/>
        </w:rPr>
        <w:lastRenderedPageBreak/>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sidR="00887B42">
        <w:rPr>
          <w:rFonts w:ascii="Arial" w:eastAsia="Arial Unicode MS" w:hAnsi="Arial" w:cs="Arial"/>
          <w:sz w:val="20"/>
        </w:rPr>
        <w:t>la realizará</w:t>
      </w:r>
      <w:r w:rsidR="00325225">
        <w:rPr>
          <w:rFonts w:ascii="Arial" w:eastAsia="Arial Unicode MS" w:hAnsi="Arial" w:cs="Arial"/>
          <w:sz w:val="20"/>
        </w:rPr>
        <w:t xml:space="preserve"> </w:t>
      </w:r>
      <w:r w:rsidR="00887B42">
        <w:rPr>
          <w:rFonts w:ascii="Arial" w:eastAsia="Arial Unicode MS" w:hAnsi="Arial" w:cs="Arial"/>
          <w:sz w:val="20"/>
        </w:rPr>
        <w:t>el</w:t>
      </w:r>
      <w:r>
        <w:rPr>
          <w:rFonts w:ascii="Arial" w:eastAsia="Arial Unicode MS" w:hAnsi="Arial" w:cs="Arial"/>
          <w:sz w:val="20"/>
        </w:rPr>
        <w:t xml:space="preserve"> </w:t>
      </w:r>
      <w:r w:rsidRPr="00D464A8">
        <w:rPr>
          <w:rFonts w:ascii="Arial" w:hAnsi="Arial" w:cs="Arial"/>
          <w:sz w:val="20"/>
        </w:rPr>
        <w:t xml:space="preserve">titular de </w:t>
      </w:r>
      <w:r w:rsidR="00192D11" w:rsidRPr="00D464A8">
        <w:rPr>
          <w:rFonts w:ascii="Arial" w:hAnsi="Arial" w:cs="Arial"/>
          <w:sz w:val="20"/>
        </w:rPr>
        <w:t>la</w:t>
      </w:r>
      <w:r w:rsidR="00D464A8" w:rsidRPr="00D464A8">
        <w:rPr>
          <w:rFonts w:ascii="Arial" w:hAnsi="Arial" w:cs="Arial"/>
          <w:sz w:val="20"/>
        </w:rPr>
        <w:t xml:space="preserve"> Dirección </w:t>
      </w:r>
      <w:r w:rsidR="00EF1713" w:rsidRPr="00EF1713">
        <w:rPr>
          <w:rFonts w:ascii="Arial" w:hAnsi="Arial" w:cs="Arial"/>
          <w:bCs/>
          <w:sz w:val="20"/>
          <w:lang w:val="es-ES"/>
        </w:rPr>
        <w:t>de Infraestructura y Tecnología Aplicada de la Dirección Ejecutiva del Registro Federal de Electores</w:t>
      </w:r>
      <w:r w:rsidRPr="00D464A8">
        <w:rPr>
          <w:rFonts w:ascii="Arial" w:hAnsi="Arial" w:cs="Arial"/>
          <w:sz w:val="20"/>
        </w:rPr>
        <w:t>. Dicho análisis formará parte del Acta de Fallo.</w:t>
      </w:r>
    </w:p>
    <w:p w14:paraId="4C008305" w14:textId="77777777" w:rsidR="00053C4D"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483" w:name="_Toc299007079"/>
      <w:bookmarkStart w:id="484" w:name="_Toc308600231"/>
      <w:bookmarkStart w:id="485" w:name="_Toc313943680"/>
      <w:bookmarkStart w:id="486" w:name="_Toc313943742"/>
      <w:bookmarkStart w:id="487" w:name="_Toc313999945"/>
      <w:bookmarkStart w:id="488" w:name="_Toc314007649"/>
      <w:bookmarkStart w:id="489" w:name="_Toc314094143"/>
      <w:bookmarkStart w:id="490" w:name="_Toc314804564"/>
      <w:bookmarkStart w:id="491" w:name="_Toc315905512"/>
      <w:bookmarkStart w:id="492" w:name="_Toc316315428"/>
      <w:bookmarkStart w:id="493" w:name="_Toc316316314"/>
      <w:bookmarkStart w:id="494" w:name="_Toc327181262"/>
      <w:bookmarkStart w:id="495" w:name="_Toc329602578"/>
      <w:bookmarkStart w:id="496" w:name="_Toc382992964"/>
      <w:bookmarkStart w:id="497" w:name="_Toc383184937"/>
      <w:bookmarkStart w:id="498" w:name="_Toc396148594"/>
      <w:bookmarkStart w:id="499" w:name="_Toc405207180"/>
      <w:bookmarkStart w:id="500" w:name="_Toc414448117"/>
      <w:bookmarkStart w:id="501" w:name="_Toc417477108"/>
      <w:bookmarkStart w:id="502" w:name="_Toc417482646"/>
      <w:bookmarkStart w:id="503" w:name="_Toc447617377"/>
      <w:bookmarkStart w:id="504" w:name="_Toc448329802"/>
      <w:bookmarkStart w:id="505" w:name="_Toc449969797"/>
      <w:bookmarkStart w:id="506" w:name="_Toc463548626"/>
      <w:bookmarkStart w:id="507" w:name="_Toc463548990"/>
      <w:bookmarkStart w:id="508" w:name="_Toc463549077"/>
      <w:bookmarkStart w:id="509" w:name="_Toc463549815"/>
      <w:bookmarkStart w:id="510" w:name="_Toc463549894"/>
      <w:bookmarkStart w:id="511" w:name="_Toc463973968"/>
      <w:bookmarkStart w:id="512" w:name="_Toc477352435"/>
      <w:bookmarkStart w:id="513" w:name="_Toc480826319"/>
      <w:bookmarkStart w:id="514" w:name="_Toc486343086"/>
      <w:bookmarkStart w:id="515" w:name="_Toc488428637"/>
      <w:bookmarkStart w:id="516" w:name="_Toc491180965"/>
      <w:bookmarkStart w:id="517" w:name="_Toc492377925"/>
      <w:bookmarkStart w:id="518" w:name="_Toc493501627"/>
      <w:bookmarkStart w:id="519" w:name="_Toc494211586"/>
      <w:bookmarkStart w:id="520" w:name="_Toc496883323"/>
      <w:bookmarkStart w:id="521" w:name="_Toc498523204"/>
      <w:bookmarkStart w:id="522" w:name="_Toc505704882"/>
      <w:bookmarkStart w:id="523" w:name="_Toc510612325"/>
      <w:bookmarkStart w:id="524" w:name="_Toc527963301"/>
      <w:bookmarkStart w:id="525" w:name="_Toc528680688"/>
      <w:bookmarkStart w:id="526" w:name="_Toc25083234"/>
      <w:bookmarkStart w:id="527" w:name="_Toc25841874"/>
      <w:bookmarkStart w:id="528" w:name="_Toc25919719"/>
      <w:bookmarkStart w:id="529" w:name="_Toc26174842"/>
      <w:bookmarkStart w:id="530" w:name="_Toc49502876"/>
      <w:bookmarkStart w:id="531" w:name="_Toc111665105"/>
      <w:bookmarkStart w:id="532" w:name="_Toc118144144"/>
      <w:r>
        <w:rPr>
          <w:rFonts w:cs="Arial"/>
          <w:bCs/>
          <w:color w:val="365F91" w:themeColor="accent1" w:themeShade="BF"/>
          <w:sz w:val="20"/>
        </w:rPr>
        <w:t>Criterio</w:t>
      </w:r>
      <w:r w:rsidRPr="0079654B">
        <w:rPr>
          <w:rFonts w:cs="Arial"/>
          <w:bCs/>
          <w:color w:val="365F91" w:themeColor="accent1" w:themeShade="BF"/>
          <w:sz w:val="20"/>
        </w:rPr>
        <w:t xml:space="preserve"> de evaluación económica</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14:paraId="3D6BF465" w14:textId="081F3ED4" w:rsidR="00053C4D" w:rsidRPr="00E45EFC" w:rsidRDefault="00053C4D" w:rsidP="000871E1">
      <w:pPr>
        <w:pStyle w:val="Sangra3detindependiente2"/>
        <w:numPr>
          <w:ilvl w:val="0"/>
          <w:numId w:val="99"/>
        </w:numPr>
        <w:spacing w:before="120" w:after="120"/>
        <w:ind w:left="709"/>
        <w:rPr>
          <w:rFonts w:eastAsia="Arial Unicode MS" w:cs="Arial"/>
        </w:rPr>
      </w:pPr>
      <w:bookmarkStart w:id="533"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2 (dos) </w:t>
      </w:r>
      <w:r w:rsidRPr="00766B7D">
        <w:t xml:space="preserve">proposiciones </w:t>
      </w:r>
      <w:r w:rsidRPr="00766B7D">
        <w:rPr>
          <w:rFonts w:cs="Arial"/>
        </w:rPr>
        <w:t xml:space="preserve">cuyo precio resulte ser más bajo; de no resultar </w:t>
      </w:r>
      <w:r w:rsidR="000760CF">
        <w:rPr>
          <w:rFonts w:cs="Arial"/>
        </w:rPr>
        <w:t>e</w:t>
      </w:r>
      <w:r w:rsidRPr="00766B7D">
        <w:rPr>
          <w:rFonts w:cs="Arial"/>
        </w:rPr>
        <w:t xml:space="preserve">stas solventes, se evaluarán las que les sigan en precio. </w:t>
      </w:r>
      <w:r w:rsidRPr="00766B7D">
        <w:rPr>
          <w:rFonts w:eastAsia="Arial Unicode MS" w:cs="Arial"/>
        </w:rPr>
        <w:t xml:space="preserve">Sólo </w:t>
      </w:r>
      <w:r w:rsidRPr="00E45EFC">
        <w:rPr>
          <w:rFonts w:eastAsia="Arial Unicode MS" w:cs="Arial"/>
        </w:rPr>
        <w:t xml:space="preserve">serán susceptibles de evaluar económicamente aquellas ofertas que hayan cumplido con los requisitos solicitados en los </w:t>
      </w:r>
      <w:r w:rsidRPr="00E45EFC">
        <w:rPr>
          <w:rFonts w:eastAsia="Arial Unicode MS" w:cs="Arial"/>
          <w:b/>
        </w:rPr>
        <w:t xml:space="preserve">numerales 4.1 </w:t>
      </w:r>
      <w:r w:rsidRPr="00E45EFC">
        <w:rPr>
          <w:rFonts w:eastAsia="Arial Unicode MS" w:cs="Arial"/>
        </w:rPr>
        <w:t>y</w:t>
      </w:r>
      <w:r w:rsidRPr="00E45EFC">
        <w:rPr>
          <w:rFonts w:eastAsia="Arial Unicode MS" w:cs="Arial"/>
          <w:b/>
        </w:rPr>
        <w:t xml:space="preserve"> 4.2</w:t>
      </w:r>
      <w:r w:rsidRPr="00E45EFC">
        <w:rPr>
          <w:rFonts w:eastAsia="Arial Unicode MS" w:cs="Arial"/>
        </w:rPr>
        <w:t xml:space="preserve"> de </w:t>
      </w:r>
      <w:r w:rsidRPr="00E45EFC">
        <w:rPr>
          <w:rFonts w:cs="Arial"/>
        </w:rPr>
        <w:t>la convocatoria</w:t>
      </w:r>
      <w:r w:rsidRPr="00E45EFC">
        <w:rPr>
          <w:rFonts w:eastAsia="Arial Unicode MS" w:cs="Arial"/>
        </w:rPr>
        <w:t xml:space="preserve">. </w:t>
      </w:r>
    </w:p>
    <w:p w14:paraId="5F0D2413" w14:textId="77777777" w:rsidR="006807DE" w:rsidRPr="00E45EFC" w:rsidRDefault="00E86C63" w:rsidP="000871E1">
      <w:pPr>
        <w:pStyle w:val="Sangra3detindependiente2"/>
        <w:numPr>
          <w:ilvl w:val="0"/>
          <w:numId w:val="99"/>
        </w:numPr>
        <w:spacing w:before="120" w:after="120"/>
        <w:ind w:left="709"/>
        <w:rPr>
          <w:b/>
          <w:bCs/>
        </w:rPr>
      </w:pPr>
      <w:r w:rsidRPr="00E45EFC">
        <w:rPr>
          <w:b/>
          <w:bCs/>
        </w:rPr>
        <w:t>Para</w:t>
      </w:r>
      <w:r w:rsidR="006807DE" w:rsidRPr="00E45EFC">
        <w:rPr>
          <w:b/>
          <w:bCs/>
        </w:rPr>
        <w:t xml:space="preserve"> la partida 1:</w:t>
      </w:r>
    </w:p>
    <w:p w14:paraId="0EFC1C64" w14:textId="77777777" w:rsidR="009F29C1" w:rsidRDefault="006807DE" w:rsidP="009F29C1">
      <w:pPr>
        <w:pStyle w:val="Sangra3detindependiente2"/>
        <w:spacing w:before="120" w:after="120"/>
      </w:pPr>
      <w:r w:rsidRPr="00E45EFC">
        <w:t>Únicamente para</w:t>
      </w:r>
      <w:r w:rsidR="00E86C63" w:rsidRPr="00E45EFC">
        <w:t xml:space="preserve"> efectos de evaluación económica, se tomará en cuenta el </w:t>
      </w:r>
      <w:r w:rsidR="00E45EFC">
        <w:t>M</w:t>
      </w:r>
      <w:r w:rsidR="00E86C63" w:rsidRPr="00E45EFC">
        <w:t xml:space="preserve">onto total </w:t>
      </w:r>
      <w:r w:rsidR="00D314EE" w:rsidRPr="00E45EFC">
        <w:t>a</w:t>
      </w:r>
      <w:r w:rsidR="00E86C63" w:rsidRPr="00E45EFC">
        <w:t>ntes de IVA (subtotal).</w:t>
      </w:r>
    </w:p>
    <w:p w14:paraId="647669A4" w14:textId="3B23CEE1" w:rsidR="00E45EFC" w:rsidRPr="00E45EFC" w:rsidRDefault="009F29C1" w:rsidP="009F29C1">
      <w:pPr>
        <w:pStyle w:val="Sangra3detindependiente2"/>
        <w:spacing w:before="120" w:after="120"/>
      </w:pPr>
      <w:r w:rsidRPr="005E70D9">
        <w:rPr>
          <w:rFonts w:cs="Arial"/>
        </w:rPr>
        <w:t xml:space="preserve">Se verificará que </w:t>
      </w:r>
      <w:r>
        <w:rPr>
          <w:rFonts w:cs="Arial"/>
        </w:rPr>
        <w:t>los</w:t>
      </w:r>
      <w:r w:rsidRPr="005E70D9">
        <w:rPr>
          <w:rFonts w:cs="Arial"/>
        </w:rPr>
        <w:t xml:space="preserve"> precio</w:t>
      </w:r>
      <w:r>
        <w:rPr>
          <w:rFonts w:cs="Arial"/>
        </w:rPr>
        <w:t>s</w:t>
      </w:r>
      <w:r w:rsidRPr="005E70D9">
        <w:rPr>
          <w:rFonts w:cs="Arial"/>
        </w:rPr>
        <w:t xml:space="preserve"> ofertado</w:t>
      </w:r>
      <w:r>
        <w:rPr>
          <w:rFonts w:cs="Arial"/>
        </w:rPr>
        <w:t>s</w:t>
      </w:r>
      <w:r w:rsidRPr="005E70D9">
        <w:rPr>
          <w:rFonts w:cs="Arial"/>
        </w:rPr>
        <w:t xml:space="preserve"> sea</w:t>
      </w:r>
      <w:r>
        <w:rPr>
          <w:rFonts w:cs="Arial"/>
        </w:rPr>
        <w:t>n</w:t>
      </w:r>
      <w:r w:rsidRPr="005E70D9">
        <w:rPr>
          <w:rFonts w:cs="Arial"/>
        </w:rPr>
        <w:t xml:space="preserve"> precio</w:t>
      </w:r>
      <w:r>
        <w:rPr>
          <w:rFonts w:cs="Arial"/>
        </w:rPr>
        <w:t>s</w:t>
      </w:r>
      <w:r w:rsidRPr="005E70D9">
        <w:rPr>
          <w:rFonts w:cs="Arial"/>
        </w:rPr>
        <w:t xml:space="preserve"> aceptable</w:t>
      </w:r>
      <w:r>
        <w:rPr>
          <w:rFonts w:cs="Arial"/>
        </w:rPr>
        <w:t>s</w:t>
      </w:r>
      <w:r w:rsidRPr="005E70D9">
        <w:rPr>
          <w:rFonts w:cs="Arial"/>
        </w:rPr>
        <w:t xml:space="preserve"> y conveniente</w:t>
      </w:r>
      <w:r>
        <w:rPr>
          <w:rFonts w:cs="Arial"/>
        </w:rPr>
        <w:t>s</w:t>
      </w:r>
      <w:r w:rsidRPr="005E70D9">
        <w:rPr>
          <w:rFonts w:cs="Arial"/>
        </w:rPr>
        <w:t>.</w:t>
      </w:r>
    </w:p>
    <w:p w14:paraId="3754574D" w14:textId="2B6D8DC8" w:rsidR="00E86C63" w:rsidRPr="00E45EFC" w:rsidRDefault="00E86C63" w:rsidP="00053C4D">
      <w:pPr>
        <w:pStyle w:val="Sangra3detindependiente2"/>
        <w:tabs>
          <w:tab w:val="num" w:pos="709"/>
        </w:tabs>
        <w:spacing w:before="120" w:after="120"/>
        <w:ind w:left="720"/>
        <w:rPr>
          <w:rFonts w:eastAsia="Arial Unicode MS" w:cs="Arial"/>
        </w:rPr>
      </w:pPr>
      <w:r w:rsidRPr="00E45EFC">
        <w:rPr>
          <w:rFonts w:eastAsia="Arial Unicode MS" w:cs="Arial"/>
        </w:rPr>
        <w:t>En el caso de que el Monto Total antes de IVA (Subtotal) resulte aceptable y el más bajo; pero alguno o algunos de los conceptos resulte(n) ser un precio no aceptable, dicho(s) concepto(s) que se encuentren en ese supuesto, se adjudicarán hasta por el precio aceptable que resulte de la evaluación económica efectuada en términos de lo dispuesto por el artículo 68 de las POBALINES.</w:t>
      </w:r>
    </w:p>
    <w:p w14:paraId="24E4F4F2" w14:textId="5CC5980B" w:rsidR="00E86C63" w:rsidRPr="00E45EFC" w:rsidRDefault="00E86C63" w:rsidP="00053C4D">
      <w:pPr>
        <w:pStyle w:val="Sangra3detindependiente2"/>
        <w:tabs>
          <w:tab w:val="num" w:pos="709"/>
        </w:tabs>
        <w:spacing w:before="120" w:after="120"/>
        <w:ind w:left="720"/>
        <w:rPr>
          <w:rFonts w:eastAsia="Arial Unicode MS" w:cs="Arial"/>
        </w:rPr>
      </w:pPr>
      <w:r w:rsidRPr="00E45EFC">
        <w:rPr>
          <w:rFonts w:eastAsia="Arial Unicode MS" w:cs="Arial"/>
        </w:rPr>
        <w:t>Entendiéndose que, con la presentación de la propuesta económica por parte de los licitantes, aceptan dicha consideración.</w:t>
      </w:r>
    </w:p>
    <w:p w14:paraId="2366B956" w14:textId="2D1F3189" w:rsidR="006807DE" w:rsidRPr="00E45EFC" w:rsidRDefault="006807DE" w:rsidP="00053C4D">
      <w:pPr>
        <w:pStyle w:val="Sangra3detindependiente2"/>
        <w:tabs>
          <w:tab w:val="num" w:pos="709"/>
        </w:tabs>
        <w:spacing w:before="120" w:after="120"/>
        <w:ind w:left="720"/>
        <w:rPr>
          <w:rFonts w:eastAsia="Arial Unicode MS" w:cs="Arial"/>
          <w:b/>
          <w:bCs/>
        </w:rPr>
      </w:pPr>
      <w:r w:rsidRPr="00E45EFC">
        <w:rPr>
          <w:rFonts w:eastAsia="Arial Unicode MS" w:cs="Arial"/>
          <w:b/>
          <w:bCs/>
        </w:rPr>
        <w:t>Para la partida 2:</w:t>
      </w:r>
    </w:p>
    <w:p w14:paraId="024D99A5" w14:textId="77777777" w:rsidR="009F29C1" w:rsidRDefault="006807DE" w:rsidP="009F29C1">
      <w:pPr>
        <w:pStyle w:val="Sangra3detindependiente2"/>
        <w:spacing w:before="120" w:after="120"/>
      </w:pPr>
      <w:r w:rsidRPr="00E45EFC">
        <w:rPr>
          <w:rFonts w:eastAsia="Arial Unicode MS" w:cs="Arial"/>
        </w:rPr>
        <w:t xml:space="preserve">Para </w:t>
      </w:r>
      <w:r w:rsidR="009F29C1" w:rsidRPr="00E45EFC">
        <w:t xml:space="preserve">efectos de evaluación económica, se tomará en cuenta el </w:t>
      </w:r>
      <w:r w:rsidR="009F29C1">
        <w:t>M</w:t>
      </w:r>
      <w:r w:rsidR="009F29C1" w:rsidRPr="00E45EFC">
        <w:t>onto total antes de IVA (subtotal).</w:t>
      </w:r>
    </w:p>
    <w:p w14:paraId="20BC1DAD" w14:textId="3A1E1C26" w:rsidR="006807DE" w:rsidRPr="009F29C1" w:rsidRDefault="009F29C1" w:rsidP="009F29C1">
      <w:pPr>
        <w:pStyle w:val="Sangra3detindependiente2"/>
        <w:spacing w:before="120" w:after="120"/>
      </w:pPr>
      <w:r w:rsidRPr="005E70D9">
        <w:rPr>
          <w:rFonts w:cs="Arial"/>
        </w:rPr>
        <w:t xml:space="preserve">Se verificará que </w:t>
      </w:r>
      <w:r>
        <w:rPr>
          <w:rFonts w:cs="Arial"/>
        </w:rPr>
        <w:t>los</w:t>
      </w:r>
      <w:r w:rsidRPr="005E70D9">
        <w:rPr>
          <w:rFonts w:cs="Arial"/>
        </w:rPr>
        <w:t xml:space="preserve"> precio</w:t>
      </w:r>
      <w:r>
        <w:rPr>
          <w:rFonts w:cs="Arial"/>
        </w:rPr>
        <w:t>s</w:t>
      </w:r>
      <w:r w:rsidRPr="005E70D9">
        <w:rPr>
          <w:rFonts w:cs="Arial"/>
        </w:rPr>
        <w:t xml:space="preserve"> ofertado</w:t>
      </w:r>
      <w:r>
        <w:rPr>
          <w:rFonts w:cs="Arial"/>
        </w:rPr>
        <w:t>s</w:t>
      </w:r>
      <w:r w:rsidRPr="005E70D9">
        <w:rPr>
          <w:rFonts w:cs="Arial"/>
        </w:rPr>
        <w:t xml:space="preserve"> sea</w:t>
      </w:r>
      <w:r>
        <w:rPr>
          <w:rFonts w:cs="Arial"/>
        </w:rPr>
        <w:t>n</w:t>
      </w:r>
      <w:r w:rsidRPr="005E70D9">
        <w:rPr>
          <w:rFonts w:cs="Arial"/>
        </w:rPr>
        <w:t xml:space="preserve"> precio</w:t>
      </w:r>
      <w:r>
        <w:rPr>
          <w:rFonts w:cs="Arial"/>
        </w:rPr>
        <w:t>s</w:t>
      </w:r>
      <w:r w:rsidRPr="005E70D9">
        <w:rPr>
          <w:rFonts w:cs="Arial"/>
        </w:rPr>
        <w:t xml:space="preserve"> aceptable</w:t>
      </w:r>
      <w:r>
        <w:rPr>
          <w:rFonts w:cs="Arial"/>
        </w:rPr>
        <w:t>s</w:t>
      </w:r>
      <w:r w:rsidRPr="005E70D9">
        <w:rPr>
          <w:rFonts w:cs="Arial"/>
        </w:rPr>
        <w:t xml:space="preserve"> y conveniente</w:t>
      </w:r>
      <w:r>
        <w:rPr>
          <w:rFonts w:cs="Arial"/>
        </w:rPr>
        <w:t>s</w:t>
      </w:r>
      <w:r w:rsidRPr="005E70D9">
        <w:rPr>
          <w:rFonts w:cs="Arial"/>
        </w:rPr>
        <w:t>.</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34" w:name="_Toc299007080"/>
      <w:bookmarkStart w:id="535" w:name="_Toc308600232"/>
      <w:bookmarkStart w:id="536" w:name="_Toc313943681"/>
      <w:bookmarkStart w:id="537" w:name="_Toc313943743"/>
      <w:bookmarkStart w:id="538" w:name="_Toc313999946"/>
      <w:bookmarkStart w:id="539" w:name="_Toc314007650"/>
      <w:bookmarkStart w:id="540" w:name="_Toc314094144"/>
      <w:bookmarkStart w:id="541" w:name="_Toc314804565"/>
      <w:bookmarkStart w:id="542" w:name="_Toc315905513"/>
      <w:bookmarkStart w:id="543" w:name="_Toc316315429"/>
      <w:bookmarkStart w:id="544" w:name="_Toc316316315"/>
      <w:bookmarkStart w:id="545" w:name="_Toc327181263"/>
      <w:bookmarkStart w:id="546" w:name="_Toc329602579"/>
      <w:bookmarkStart w:id="547" w:name="_Toc382992965"/>
      <w:bookmarkStart w:id="548" w:name="_Toc383184938"/>
      <w:bookmarkStart w:id="549" w:name="_Toc396148595"/>
      <w:bookmarkStart w:id="550" w:name="_Toc405207181"/>
      <w:bookmarkStart w:id="551" w:name="_Toc414448118"/>
      <w:bookmarkStart w:id="552" w:name="_Toc417477109"/>
      <w:bookmarkStart w:id="553" w:name="_Toc417482647"/>
      <w:bookmarkStart w:id="554" w:name="_Toc447617378"/>
      <w:bookmarkStart w:id="555" w:name="_Toc448329803"/>
      <w:bookmarkStart w:id="556" w:name="_Toc449969798"/>
      <w:bookmarkStart w:id="557" w:name="_Toc463548627"/>
      <w:bookmarkStart w:id="558" w:name="_Toc463548991"/>
      <w:bookmarkStart w:id="559" w:name="_Toc463549078"/>
      <w:bookmarkStart w:id="560" w:name="_Toc463549816"/>
      <w:bookmarkStart w:id="561" w:name="_Toc463549895"/>
      <w:bookmarkStart w:id="562" w:name="_Toc463973969"/>
      <w:bookmarkStart w:id="563" w:name="_Toc477352436"/>
      <w:bookmarkStart w:id="564" w:name="_Toc480826320"/>
      <w:bookmarkStart w:id="565" w:name="_Toc486343087"/>
      <w:bookmarkStart w:id="566" w:name="_Toc488428638"/>
      <w:bookmarkStart w:id="567" w:name="_Toc491180966"/>
      <w:bookmarkStart w:id="568" w:name="_Toc492377926"/>
      <w:bookmarkStart w:id="569" w:name="_Toc493501628"/>
      <w:bookmarkStart w:id="570" w:name="_Toc494211587"/>
      <w:bookmarkStart w:id="571" w:name="_Toc496883324"/>
      <w:bookmarkStart w:id="572" w:name="_Toc498523205"/>
      <w:bookmarkStart w:id="573" w:name="_Toc505704883"/>
      <w:bookmarkStart w:id="574" w:name="_Toc510612326"/>
      <w:bookmarkStart w:id="575" w:name="_Toc527963302"/>
      <w:bookmarkStart w:id="576" w:name="_Toc528680689"/>
      <w:bookmarkStart w:id="577" w:name="_Toc25083235"/>
      <w:bookmarkStart w:id="578" w:name="_Toc25841875"/>
      <w:bookmarkStart w:id="579" w:name="_Toc25919720"/>
      <w:bookmarkStart w:id="580" w:name="_Toc26174843"/>
      <w:bookmarkStart w:id="581" w:name="_Toc49502877"/>
      <w:bookmarkStart w:id="582" w:name="_Toc111665106"/>
      <w:bookmarkStart w:id="583" w:name="_Toc118144145"/>
      <w:r w:rsidRPr="0079654B">
        <w:rPr>
          <w:rFonts w:cs="Arial"/>
          <w:bCs/>
          <w:color w:val="365F91" w:themeColor="accent1" w:themeShade="BF"/>
          <w:sz w:val="20"/>
        </w:rPr>
        <w:t>Criterios para la adjudicación del contrato</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1B9AD88B"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t xml:space="preserve">El contrato para </w:t>
      </w:r>
      <w:r w:rsidR="00A42398">
        <w:rPr>
          <w:rFonts w:ascii="Arial" w:hAnsi="Arial" w:cs="Arial"/>
        </w:rPr>
        <w:t>la partida única</w:t>
      </w:r>
      <w:r w:rsidRPr="00766B7D">
        <w:rPr>
          <w:rFonts w:ascii="Arial" w:hAnsi="Arial" w:cs="Arial"/>
        </w:rPr>
        <w:t xml:space="preserve"> objeto de la presente convocatoria se adjudicará al</w:t>
      </w:r>
      <w:r w:rsidR="00CD77B3">
        <w:rPr>
          <w:rFonts w:ascii="Arial" w:hAnsi="Arial" w:cs="Arial"/>
        </w:rPr>
        <w:t xml:space="preserve"> </w:t>
      </w:r>
      <w:r w:rsidRPr="00766B7D">
        <w:rPr>
          <w:rFonts w:ascii="Arial" w:hAnsi="Arial" w:cs="Arial"/>
        </w:rPr>
        <w:t>LICITANTE, cuya proposición haya resultado solvente.</w:t>
      </w:r>
    </w:p>
    <w:p w14:paraId="4E2E41DB" w14:textId="44FBDD24" w:rsidR="00053C4D" w:rsidRPr="00766B7D" w:rsidRDefault="00053C4D" w:rsidP="00053C4D">
      <w:pPr>
        <w:spacing w:before="120" w:after="120"/>
        <w:ind w:left="993"/>
        <w:jc w:val="both"/>
        <w:rPr>
          <w:rFonts w:ascii="Arial" w:hAnsi="Arial" w:cs="Arial"/>
          <w:lang w:eastAsia="es-MX"/>
        </w:rPr>
      </w:pPr>
      <w:r w:rsidRPr="00766B7D">
        <w:rPr>
          <w:rFonts w:ascii="Arial" w:hAnsi="Arial" w:cs="Arial"/>
        </w:rPr>
        <w:t xml:space="preserve">Se entenderá por proposición solvente aquella que cumpla con los requisitos legales, técnicos y económicos establecidos en la presente convocatoria, sus anexos y en su caso, modificaciones derivadas de </w:t>
      </w:r>
      <w:r w:rsidR="00192D11">
        <w:rPr>
          <w:rFonts w:ascii="Arial" w:hAnsi="Arial" w:cs="Arial"/>
        </w:rPr>
        <w:t>la</w:t>
      </w:r>
      <w:r w:rsidR="00A42398">
        <w:rPr>
          <w:rFonts w:ascii="Arial" w:hAnsi="Arial" w:cs="Arial"/>
        </w:rPr>
        <w:t>(</w:t>
      </w:r>
      <w:r w:rsidR="00192D11">
        <w:rPr>
          <w:rFonts w:ascii="Arial" w:hAnsi="Arial" w:cs="Arial"/>
        </w:rPr>
        <w:t>s</w:t>
      </w:r>
      <w:r w:rsidR="00A42398">
        <w:rPr>
          <w:rFonts w:ascii="Arial" w:hAnsi="Arial" w:cs="Arial"/>
        </w:rPr>
        <w:t>)</w:t>
      </w:r>
      <w:r w:rsidR="00192D11">
        <w:rPr>
          <w:rFonts w:ascii="Arial" w:hAnsi="Arial" w:cs="Arial"/>
        </w:rPr>
        <w:t xml:space="preserve"> </w:t>
      </w:r>
      <w:r w:rsidR="00A42398">
        <w:rPr>
          <w:rFonts w:ascii="Arial" w:hAnsi="Arial" w:cs="Arial"/>
        </w:rPr>
        <w:t>Junta(s) de Aclaración (es) que se celebren</w:t>
      </w:r>
      <w:r w:rsidR="00B92D04">
        <w:rPr>
          <w:rFonts w:ascii="Arial" w:hAnsi="Arial" w:cs="Arial"/>
        </w:rPr>
        <w:t xml:space="preserve"> </w:t>
      </w:r>
      <w:r w:rsidR="00192D11" w:rsidRPr="00192D11">
        <w:rPr>
          <w:rFonts w:ascii="Arial" w:hAnsi="Arial" w:cs="Arial"/>
        </w:rPr>
        <w:t>y por tanto garantiza el cumplimiento de las obligaciones respectivas y que al mismo tiempo haya ofertado el precio más bajo, siempre que éste resulte conveniente.</w:t>
      </w:r>
    </w:p>
    <w:p w14:paraId="5FA14AA5" w14:textId="508AC23A"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MIPyMES, y se adjudicará</w:t>
      </w:r>
      <w:r w:rsidR="008A1463">
        <w:rPr>
          <w:rFonts w:ascii="Arial" w:hAnsi="Arial" w:cs="Arial"/>
        </w:rPr>
        <w:t>n</w:t>
      </w:r>
      <w:r w:rsidRPr="00766B7D">
        <w:rPr>
          <w:rFonts w:ascii="Arial" w:hAnsi="Arial" w:cs="Arial"/>
        </w:rPr>
        <w:t xml:space="preserve"> el</w:t>
      </w:r>
      <w:r w:rsidR="008A1463">
        <w:rPr>
          <w:rFonts w:ascii="Arial" w:hAnsi="Arial" w:cs="Arial"/>
        </w:rPr>
        <w:t xml:space="preserve"> o los</w:t>
      </w:r>
      <w:r w:rsidRPr="00766B7D">
        <w:rPr>
          <w:rFonts w:ascii="Arial" w:hAnsi="Arial" w:cs="Arial"/>
        </w:rPr>
        <w:t xml:space="preserve"> contrato</w:t>
      </w:r>
      <w:r w:rsidR="008A1463">
        <w:rPr>
          <w:rFonts w:ascii="Arial" w:hAnsi="Arial" w:cs="Arial"/>
        </w:rPr>
        <w:t>s</w:t>
      </w:r>
      <w:r w:rsidRPr="00766B7D">
        <w:rPr>
          <w:rFonts w:ascii="Arial" w:hAnsi="Arial" w:cs="Arial"/>
        </w:rPr>
        <w:t xml:space="preserve"> en </w:t>
      </w:r>
      <w:r w:rsidRPr="00766B7D">
        <w:rPr>
          <w:rFonts w:ascii="Arial" w:hAnsi="Arial" w:cs="Arial"/>
        </w:rPr>
        <w:lastRenderedPageBreak/>
        <w:t>primer término a las micro empresas, a continuación se considerará a las pequeñas empresas y en caso de no contarse con alguna de las anteriores, se adjudicará a la que tenga en carácter de mediana empresa.</w:t>
      </w:r>
    </w:p>
    <w:p w14:paraId="49B97ED9" w14:textId="18D93B9C"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la</w:t>
      </w:r>
      <w:r w:rsidR="00BB4D49">
        <w:rPr>
          <w:rFonts w:ascii="Arial" w:hAnsi="Arial" w:cs="Arial"/>
        </w:rPr>
        <w:t xml:space="preserve">ción la convocante invitará al Órgano </w:t>
      </w:r>
      <w:r>
        <w:rPr>
          <w:rFonts w:ascii="Arial" w:hAnsi="Arial" w:cs="Arial"/>
        </w:rPr>
        <w:t>I</w:t>
      </w:r>
      <w:r w:rsidR="00BB4D49">
        <w:rPr>
          <w:rFonts w:ascii="Arial" w:hAnsi="Arial" w:cs="Arial"/>
        </w:rPr>
        <w:t xml:space="preserve">nterno de </w:t>
      </w:r>
      <w:r>
        <w:rPr>
          <w:rFonts w:ascii="Arial" w:hAnsi="Arial" w:cs="Arial"/>
        </w:rPr>
        <w:t>C</w:t>
      </w:r>
      <w:r w:rsidR="00BB4D49">
        <w:rPr>
          <w:rFonts w:ascii="Arial" w:hAnsi="Arial" w:cs="Arial"/>
        </w:rPr>
        <w:t>ontrol</w:t>
      </w:r>
      <w:r>
        <w:rPr>
          <w:rFonts w:ascii="Arial" w:hAnsi="Arial" w:cs="Arial"/>
        </w:rPr>
        <w:t xml:space="preserve"> </w:t>
      </w:r>
      <w:r w:rsidRPr="00766B7D">
        <w:rPr>
          <w:rFonts w:ascii="Arial" w:hAnsi="Arial" w:cs="Arial"/>
        </w:rPr>
        <w:t>y al testigo social que, en su caso, participe.</w:t>
      </w:r>
    </w:p>
    <w:p w14:paraId="15EE4274" w14:textId="77777777" w:rsidR="000668F4" w:rsidRDefault="000668F4" w:rsidP="00053C4D">
      <w:pPr>
        <w:spacing w:before="120" w:after="120"/>
        <w:jc w:val="both"/>
        <w:rPr>
          <w:rFonts w:ascii="Arial" w:hAnsi="Arial" w:cs="Arial"/>
        </w:rPr>
      </w:pPr>
    </w:p>
    <w:p w14:paraId="0BE6BBA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584" w:name="_Toc510612327"/>
      <w:bookmarkStart w:id="585" w:name="_Toc118144146"/>
      <w:r w:rsidRPr="006B4BE5">
        <w:rPr>
          <w:rFonts w:cs="Arial"/>
          <w:bCs/>
          <w:color w:val="244061" w:themeColor="accent1" w:themeShade="80"/>
          <w:sz w:val="20"/>
        </w:rPr>
        <w:t>ACTOS QUE SE EFECTUARÁN DURANTE EL DESARROLLO DEL PROCEDIMIENTO</w:t>
      </w:r>
      <w:bookmarkEnd w:id="435"/>
      <w:bookmarkEnd w:id="436"/>
      <w:bookmarkEnd w:id="437"/>
      <w:bookmarkEnd w:id="584"/>
      <w:bookmarkEnd w:id="585"/>
      <w:r w:rsidRPr="006B4BE5">
        <w:rPr>
          <w:rFonts w:cs="Arial"/>
          <w:bCs/>
          <w:color w:val="244061" w:themeColor="accent1" w:themeShade="80"/>
          <w:sz w:val="20"/>
        </w:rPr>
        <w:t xml:space="preserve"> </w:t>
      </w:r>
    </w:p>
    <w:p w14:paraId="2DBAB131" w14:textId="77777777" w:rsidR="00053C4D" w:rsidRPr="006B4BE5" w:rsidRDefault="00053C4D" w:rsidP="00053C4D">
      <w:pPr>
        <w:pStyle w:val="Texto0"/>
        <w:tabs>
          <w:tab w:val="left" w:pos="567"/>
        </w:tabs>
        <w:spacing w:before="120" w:after="120" w:line="240" w:lineRule="auto"/>
        <w:ind w:left="709" w:firstLine="0"/>
        <w:outlineLvl w:val="0"/>
        <w:rPr>
          <w:rFonts w:cs="Arial"/>
          <w:b/>
          <w:bCs/>
          <w:color w:val="244061" w:themeColor="accent1" w:themeShade="80"/>
          <w:sz w:val="20"/>
        </w:rPr>
      </w:pPr>
      <w:bookmarkStart w:id="586" w:name="_Toc298953455"/>
      <w:bookmarkStart w:id="587" w:name="_Toc298956249"/>
      <w:bookmarkStart w:id="588" w:name="_Toc298961994"/>
      <w:bookmarkStart w:id="589" w:name="_Toc299363030"/>
      <w:bookmarkStart w:id="590" w:name="_Toc299363090"/>
      <w:bookmarkStart w:id="591" w:name="_Toc301965399"/>
      <w:bookmarkStart w:id="592" w:name="_Toc301965566"/>
      <w:bookmarkStart w:id="593" w:name="_Toc303722300"/>
      <w:bookmarkStart w:id="594" w:name="_Toc303777771"/>
      <w:bookmarkStart w:id="595" w:name="_Toc307923722"/>
      <w:bookmarkStart w:id="596" w:name="_Toc307995589"/>
      <w:bookmarkStart w:id="597" w:name="_Toc308181768"/>
      <w:bookmarkStart w:id="598" w:name="_Toc309618079"/>
      <w:bookmarkStart w:id="599" w:name="_Toc298407632"/>
      <w:bookmarkStart w:id="600" w:name="_Toc298953457"/>
      <w:bookmarkStart w:id="601" w:name="_Toc298956251"/>
      <w:bookmarkStart w:id="602" w:name="_Toc298961996"/>
      <w:bookmarkStart w:id="603" w:name="_Toc299363032"/>
      <w:bookmarkStart w:id="604" w:name="_Toc299363092"/>
      <w:bookmarkStart w:id="605" w:name="_Toc310514804"/>
      <w:bookmarkStart w:id="606" w:name="_Toc312083771"/>
      <w:bookmarkStart w:id="607" w:name="_Toc312402715"/>
      <w:bookmarkStart w:id="608" w:name="_Toc314002700"/>
      <w:r w:rsidRPr="006B4BE5">
        <w:rPr>
          <w:rFonts w:cs="Arial"/>
          <w:b/>
          <w:bCs/>
          <w:color w:val="244061" w:themeColor="accent1" w:themeShade="80"/>
          <w:sz w:val="20"/>
        </w:rPr>
        <w:t>De las actas de los Actos que se efectúen:</w:t>
      </w:r>
    </w:p>
    <w:p w14:paraId="7848EFD5" w14:textId="32C1B74F" w:rsidR="00BB4D49" w:rsidRPr="00D971DD" w:rsidRDefault="00BB4D49" w:rsidP="00BB4D49">
      <w:pPr>
        <w:spacing w:before="120" w:after="120"/>
        <w:ind w:left="720"/>
        <w:jc w:val="both"/>
        <w:rPr>
          <w:rFonts w:ascii="Arial" w:hAnsi="Arial" w:cs="Arial"/>
          <w:bCs/>
        </w:rPr>
      </w:pPr>
      <w:bookmarkStart w:id="609" w:name="_Toc298407629"/>
      <w:bookmarkStart w:id="610" w:name="_Toc309618078"/>
      <w:bookmarkStart w:id="611" w:name="_Toc314085332"/>
      <w:bookmarkStart w:id="612" w:name="_Toc314086230"/>
      <w:bookmarkStart w:id="613" w:name="_Toc314094153"/>
      <w:bookmarkStart w:id="614" w:name="_Toc314804574"/>
      <w:r w:rsidRPr="00F91DB5">
        <w:rPr>
          <w:rFonts w:ascii="Arial" w:hAnsi="Arial"/>
          <w:lang w:val="es-ES"/>
        </w:rPr>
        <w:t xml:space="preserve">De conformidad con el artículo 46 del REGLAMENTO, </w:t>
      </w:r>
      <w:r w:rsidR="00192D11" w:rsidRPr="00192D11">
        <w:rPr>
          <w:rFonts w:ascii="Arial" w:hAnsi="Arial" w:cs="Arial"/>
          <w:bCs/>
        </w:rPr>
        <w:t>las actas del Acto de Presentación y Apertura de Proposiciones y el Fallo, se difundirán en CompraINE para efectos de su notificación a los licitantes.</w:t>
      </w:r>
    </w:p>
    <w:p w14:paraId="2125B13F" w14:textId="5F89B133" w:rsidR="00BB4D49" w:rsidRPr="00381796" w:rsidRDefault="00BB4D49" w:rsidP="00BB4D49">
      <w:pPr>
        <w:spacing w:before="120" w:after="120"/>
        <w:ind w:left="709"/>
        <w:jc w:val="both"/>
        <w:rPr>
          <w:rFonts w:ascii="Arial" w:hAnsi="Arial" w:cs="Arial"/>
          <w:bCs/>
        </w:rPr>
      </w:pPr>
      <w:r w:rsidRPr="00381796">
        <w:rPr>
          <w:rFonts w:ascii="Arial" w:hAnsi="Arial" w:cs="Arial"/>
          <w:bCs/>
        </w:rPr>
        <w:t>Lo anterior</w:t>
      </w:r>
      <w:r w:rsidR="00BF08E8">
        <w:rPr>
          <w:rFonts w:ascii="Arial" w:hAnsi="Arial" w:cs="Arial"/>
          <w:bCs/>
        </w:rPr>
        <w:t>,</w:t>
      </w:r>
      <w:r w:rsidRPr="00381796">
        <w:rPr>
          <w:rFonts w:ascii="Arial" w:hAnsi="Arial" w:cs="Arial"/>
          <w:bCs/>
        </w:rPr>
        <w:t xml:space="preserve"> sustituye a la notificación personal.</w:t>
      </w:r>
    </w:p>
    <w:p w14:paraId="3E0D82E5" w14:textId="77777777" w:rsidR="00BB4D49" w:rsidRDefault="00BB4D49" w:rsidP="00BB4D49">
      <w:pPr>
        <w:ind w:left="709" w:firstLine="851"/>
        <w:jc w:val="both"/>
        <w:rPr>
          <w:rFonts w:ascii="Arial" w:hAnsi="Arial" w:cs="Arial"/>
          <w:bCs/>
        </w:rPr>
      </w:pPr>
    </w:p>
    <w:p w14:paraId="66410EEA" w14:textId="6CAFA380" w:rsidR="005618D2" w:rsidRPr="000C33E7" w:rsidRDefault="00BB4D49" w:rsidP="005618D2">
      <w:pPr>
        <w:pStyle w:val="Ttulo1"/>
        <w:numPr>
          <w:ilvl w:val="1"/>
          <w:numId w:val="1"/>
        </w:numPr>
        <w:spacing w:before="120" w:after="120"/>
        <w:jc w:val="both"/>
        <w:rPr>
          <w:rFonts w:cs="Arial"/>
          <w:bCs/>
          <w:color w:val="244061" w:themeColor="accent1" w:themeShade="80"/>
          <w:sz w:val="20"/>
        </w:rPr>
      </w:pPr>
      <w:bookmarkStart w:id="615" w:name="_Toc314804567"/>
      <w:bookmarkStart w:id="616" w:name="_Toc315905515"/>
      <w:bookmarkStart w:id="617" w:name="_Toc316315431"/>
      <w:bookmarkStart w:id="618" w:name="_Toc316316317"/>
      <w:bookmarkStart w:id="619" w:name="_Toc327181265"/>
      <w:bookmarkStart w:id="620" w:name="_Toc329602581"/>
      <w:bookmarkStart w:id="621" w:name="_Toc382993258"/>
      <w:bookmarkStart w:id="622" w:name="_Toc390699241"/>
      <w:bookmarkStart w:id="623" w:name="_Toc396148597"/>
      <w:bookmarkStart w:id="624" w:name="_Toc405207183"/>
      <w:bookmarkStart w:id="625" w:name="_Toc414448120"/>
      <w:bookmarkStart w:id="626" w:name="_Toc434003991"/>
      <w:bookmarkStart w:id="627" w:name="_Toc434004110"/>
      <w:bookmarkStart w:id="628" w:name="_Toc464498310"/>
      <w:bookmarkStart w:id="629" w:name="_Toc464498715"/>
      <w:bookmarkStart w:id="630" w:name="_Toc487209327"/>
      <w:bookmarkStart w:id="631" w:name="_Toc488428640"/>
      <w:bookmarkStart w:id="632" w:name="_Toc491180968"/>
      <w:bookmarkStart w:id="633" w:name="_Toc492377928"/>
      <w:bookmarkStart w:id="634" w:name="_Toc493501630"/>
      <w:bookmarkStart w:id="635" w:name="_Toc494211589"/>
      <w:bookmarkStart w:id="636" w:name="_Toc496883326"/>
      <w:bookmarkStart w:id="637" w:name="_Toc498523207"/>
      <w:bookmarkStart w:id="638" w:name="_Toc510450879"/>
      <w:bookmarkStart w:id="639" w:name="_Toc511148468"/>
      <w:bookmarkStart w:id="640" w:name="_Toc521678063"/>
      <w:bookmarkStart w:id="641" w:name="_Toc526865815"/>
      <w:bookmarkStart w:id="642" w:name="_Toc1644706"/>
      <w:bookmarkStart w:id="643" w:name="_Toc44696995"/>
      <w:bookmarkStart w:id="644" w:name="_Toc49502879"/>
      <w:bookmarkStart w:id="645" w:name="_Toc111665108"/>
      <w:bookmarkStart w:id="646" w:name="_Toc118144147"/>
      <w:r w:rsidRPr="00BB4D49">
        <w:rPr>
          <w:rFonts w:cs="Arial"/>
          <w:bCs/>
          <w:color w:val="244061" w:themeColor="accent1" w:themeShade="80"/>
          <w:sz w:val="20"/>
        </w:rPr>
        <w:t>Acto de Junta de Aclaraciones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sidRPr="00BB4D49">
        <w:rPr>
          <w:rFonts w:cs="Arial"/>
          <w:bCs/>
          <w:color w:val="244061" w:themeColor="accent1" w:themeShade="80"/>
          <w:sz w:val="20"/>
        </w:rPr>
        <w:t>.</w:t>
      </w:r>
      <w:bookmarkEnd w:id="638"/>
      <w:bookmarkEnd w:id="639"/>
      <w:bookmarkEnd w:id="640"/>
      <w:bookmarkEnd w:id="641"/>
      <w:bookmarkEnd w:id="642"/>
      <w:bookmarkEnd w:id="643"/>
      <w:bookmarkEnd w:id="644"/>
      <w:bookmarkEnd w:id="645"/>
      <w:bookmarkEnd w:id="646"/>
    </w:p>
    <w:p w14:paraId="2BBBB19A" w14:textId="282410DD" w:rsidR="00B35133" w:rsidRPr="00C92E11" w:rsidRDefault="00B35133" w:rsidP="00B35133">
      <w:pPr>
        <w:pStyle w:val="Texto0"/>
        <w:tabs>
          <w:tab w:val="left" w:pos="993"/>
        </w:tabs>
        <w:spacing w:before="120" w:after="120" w:line="240" w:lineRule="auto"/>
        <w:ind w:left="709" w:firstLine="0"/>
        <w:rPr>
          <w:bCs/>
          <w:sz w:val="20"/>
        </w:rPr>
      </w:pPr>
      <w:r w:rsidRPr="00C92E11">
        <w:rPr>
          <w:bCs/>
          <w:sz w:val="20"/>
        </w:rPr>
        <w:t xml:space="preserve">La Junta de Aclaraciones de la presente convocatoria se llevará a cabo de conformidad con lo señalado en el artículo 40 del REGLAMENTO y el artículo 61 de las POBALINES, el día </w:t>
      </w:r>
      <w:r w:rsidR="000B1B01">
        <w:rPr>
          <w:b/>
          <w:bCs/>
          <w:sz w:val="20"/>
        </w:rPr>
        <w:t>18</w:t>
      </w:r>
      <w:r w:rsidRPr="00C92E11">
        <w:rPr>
          <w:b/>
          <w:bCs/>
          <w:sz w:val="20"/>
        </w:rPr>
        <w:t xml:space="preserve"> de </w:t>
      </w:r>
      <w:r w:rsidR="000B1B01">
        <w:rPr>
          <w:b/>
          <w:bCs/>
          <w:sz w:val="20"/>
        </w:rPr>
        <w:t>noviembre</w:t>
      </w:r>
      <w:r w:rsidRPr="00C92E11">
        <w:rPr>
          <w:b/>
          <w:bCs/>
          <w:sz w:val="20"/>
        </w:rPr>
        <w:t xml:space="preserve"> de 2022, a las </w:t>
      </w:r>
      <w:r w:rsidR="000B1B01">
        <w:rPr>
          <w:b/>
          <w:bCs/>
          <w:sz w:val="20"/>
        </w:rPr>
        <w:t>09:00</w:t>
      </w:r>
      <w:r w:rsidRPr="00C92E11">
        <w:rPr>
          <w:b/>
          <w:bCs/>
          <w:sz w:val="20"/>
        </w:rPr>
        <w:t xml:space="preserve"> horas</w:t>
      </w:r>
      <w:r w:rsidRPr="00C92E11">
        <w:rPr>
          <w:bCs/>
          <w:sz w:val="20"/>
        </w:rPr>
        <w:t>, a través del Sistema CompraINE.</w:t>
      </w:r>
    </w:p>
    <w:p w14:paraId="5A992248" w14:textId="5C74E036" w:rsidR="00B35133" w:rsidRDefault="00B35133" w:rsidP="00C92E11">
      <w:pPr>
        <w:pStyle w:val="Texto0"/>
        <w:ind w:left="709" w:firstLine="0"/>
        <w:rPr>
          <w:bCs/>
          <w:sz w:val="20"/>
        </w:rPr>
      </w:pPr>
      <w:r w:rsidRPr="00B35133">
        <w:rPr>
          <w:bCs/>
          <w:sz w:val="20"/>
        </w:rPr>
        <w:t>Con fundamento en lo señalado en el artículo 40 del REGLAMENTO, el servidor público que presida deberá ser asistido por un representante del área técnica o requirente de los servicios objeto de la contratación, de la Dirección Jurídica y asesorados por un representante del Órgano Interno de Control del INSTITUTO, a fin de que se resuelvan en forma clara y precisa las dudas y planteamientos de los LICITANTES relacionados con los aspectos contenidos en la convocatoria.</w:t>
      </w:r>
    </w:p>
    <w:p w14:paraId="0ACA5728" w14:textId="77777777" w:rsidR="00646F87" w:rsidRDefault="00646F87" w:rsidP="00C92E11">
      <w:pPr>
        <w:pStyle w:val="Texto0"/>
        <w:ind w:left="709" w:firstLine="0"/>
        <w:rPr>
          <w:bCs/>
          <w:sz w:val="20"/>
        </w:rPr>
      </w:pPr>
    </w:p>
    <w:p w14:paraId="0DECE567" w14:textId="32726629" w:rsidR="00935B79" w:rsidRPr="001B3172" w:rsidRDefault="00935B79" w:rsidP="00063F2E">
      <w:pPr>
        <w:pStyle w:val="Texto0"/>
        <w:numPr>
          <w:ilvl w:val="2"/>
          <w:numId w:val="88"/>
        </w:numPr>
        <w:rPr>
          <w:rFonts w:cs="Arial"/>
          <w:b/>
          <w:bCs/>
          <w:color w:val="244061" w:themeColor="accent1" w:themeShade="80"/>
          <w:sz w:val="20"/>
        </w:rPr>
      </w:pPr>
      <w:r w:rsidRPr="00935B79">
        <w:rPr>
          <w:rFonts w:cs="Arial"/>
          <w:b/>
          <w:bCs/>
          <w:color w:val="244061" w:themeColor="accent1" w:themeShade="80"/>
          <w:sz w:val="20"/>
        </w:rPr>
        <w:t>Solicitud de aclaraciones:</w:t>
      </w:r>
    </w:p>
    <w:p w14:paraId="78622826" w14:textId="77777777" w:rsidR="001B3172" w:rsidRDefault="001B3172" w:rsidP="00063F2E">
      <w:pPr>
        <w:pStyle w:val="Texto0"/>
        <w:numPr>
          <w:ilvl w:val="0"/>
          <w:numId w:val="89"/>
        </w:numPr>
        <w:tabs>
          <w:tab w:val="left" w:pos="709"/>
        </w:tabs>
        <w:spacing w:before="120" w:after="120" w:line="240" w:lineRule="auto"/>
        <w:ind w:left="993" w:hanging="284"/>
        <w:rPr>
          <w:sz w:val="20"/>
          <w:lang w:eastAsia="es-MX"/>
        </w:rPr>
      </w:pPr>
      <w:r>
        <w:rPr>
          <w:sz w:val="20"/>
          <w:lang w:eastAsia="es-MX"/>
        </w:rPr>
        <w:t xml:space="preserve">Los LICITANTES que pretendan solicitar aclaraciones a los aspectos contenidos en la convocatoria, </w:t>
      </w:r>
      <w:r>
        <w:rPr>
          <w:b/>
          <w:sz w:val="20"/>
          <w:u w:val="single"/>
          <w:lang w:eastAsia="es-MX"/>
        </w:rPr>
        <w:t>deberán presentar un</w:t>
      </w:r>
      <w:r>
        <w:rPr>
          <w:sz w:val="20"/>
          <w:u w:val="single"/>
          <w:lang w:eastAsia="es-MX"/>
        </w:rPr>
        <w:t xml:space="preserve"> </w:t>
      </w:r>
      <w:r>
        <w:rPr>
          <w:b/>
          <w:sz w:val="20"/>
          <w:u w:val="single"/>
          <w:lang w:eastAsia="es-MX"/>
        </w:rPr>
        <w:t>escrito en el que expresen su interés en participar en la invitación</w:t>
      </w:r>
      <w:r>
        <w:rPr>
          <w:sz w:val="20"/>
          <w:lang w:eastAsia="es-MX"/>
        </w:rPr>
        <w:t xml:space="preserve"> por sí o en representación de un tercero</w:t>
      </w:r>
      <w:r>
        <w:rPr>
          <w:bCs/>
          <w:sz w:val="20"/>
          <w:lang w:eastAsia="es-MX"/>
        </w:rPr>
        <w:t xml:space="preserve">, </w:t>
      </w:r>
      <w:r>
        <w:rPr>
          <w:b/>
          <w:sz w:val="20"/>
          <w:u w:val="single"/>
          <w:lang w:eastAsia="es-MX"/>
        </w:rPr>
        <w:t xml:space="preserve">debidamente firmado </w:t>
      </w:r>
      <w:r>
        <w:rPr>
          <w:sz w:val="20"/>
          <w:u w:val="single"/>
          <w:lang w:eastAsia="es-MX"/>
        </w:rPr>
        <w:t xml:space="preserve">autógrafamente por el representante legal del LICITANTE, </w:t>
      </w:r>
      <w:r>
        <w:rPr>
          <w:b/>
          <w:sz w:val="20"/>
          <w:u w:val="single"/>
          <w:lang w:eastAsia="es-MX"/>
        </w:rPr>
        <w:t>a través de CompraINE en el apartado “Mensajes”.</w:t>
      </w:r>
    </w:p>
    <w:p w14:paraId="68AB313D" w14:textId="77777777" w:rsidR="001B3172" w:rsidRDefault="001B3172" w:rsidP="001B3172">
      <w:pPr>
        <w:pStyle w:val="Texto0"/>
        <w:tabs>
          <w:tab w:val="left" w:pos="709"/>
        </w:tabs>
        <w:spacing w:before="120" w:after="120" w:line="240" w:lineRule="auto"/>
        <w:ind w:left="993" w:firstLine="0"/>
        <w:rPr>
          <w:sz w:val="20"/>
          <w:lang w:eastAsia="es-MX"/>
        </w:rPr>
      </w:pPr>
      <w:r>
        <w:rPr>
          <w:sz w:val="20"/>
          <w:lang w:eastAsia="es-MX"/>
        </w:rPr>
        <w:t xml:space="preserve"> De conformidad con lo señalado en el artículo 61 cuarto párrafo de las POBALINES, dicho escrito deberá contener los siguientes datos generales:</w:t>
      </w:r>
    </w:p>
    <w:p w14:paraId="0A8CDFAF" w14:textId="77777777" w:rsidR="001B3172" w:rsidRDefault="001B3172" w:rsidP="00063F2E">
      <w:pPr>
        <w:pStyle w:val="Texto0"/>
        <w:numPr>
          <w:ilvl w:val="1"/>
          <w:numId w:val="89"/>
        </w:numPr>
        <w:tabs>
          <w:tab w:val="left" w:pos="709"/>
        </w:tabs>
        <w:spacing w:before="120" w:after="120" w:line="240" w:lineRule="auto"/>
        <w:ind w:left="1418" w:hanging="142"/>
        <w:rPr>
          <w:sz w:val="20"/>
          <w:lang w:eastAsia="es-MX"/>
        </w:rPr>
      </w:pPr>
      <w:r>
        <w:rPr>
          <w:sz w:val="20"/>
          <w:lang w:eastAsia="es-MX"/>
        </w:rPr>
        <w:t>Del LICITANTE: Registro Federal de contribuyentes, nombre y domicilio, así como, en su caso, de su apoderado o representante.</w:t>
      </w:r>
    </w:p>
    <w:p w14:paraId="596DECFA" w14:textId="77777777" w:rsidR="001B3172" w:rsidRPr="001B3172" w:rsidRDefault="001B3172" w:rsidP="001B3172">
      <w:pPr>
        <w:pStyle w:val="Texto0"/>
        <w:tabs>
          <w:tab w:val="left" w:pos="709"/>
        </w:tabs>
        <w:spacing w:before="120" w:after="120" w:line="240" w:lineRule="auto"/>
        <w:ind w:left="1418" w:hanging="142"/>
        <w:rPr>
          <w:sz w:val="20"/>
          <w:lang w:eastAsia="es-MX"/>
        </w:rPr>
      </w:pPr>
      <w:r>
        <w:rPr>
          <w:sz w:val="20"/>
          <w:lang w:eastAsia="es-MX"/>
        </w:rPr>
        <w:lastRenderedPageBreak/>
        <w:tab/>
        <w:t xml:space="preserve">Tratándose de personas morales, además se señalará su nacionalidad, la descripción del objeto social de la empresa, identificando los datos de escrituras públicas y, de haberlas, sus reformas y modificaciones, con las que se acredita la existencia </w:t>
      </w:r>
      <w:r w:rsidRPr="001B3172">
        <w:rPr>
          <w:sz w:val="20"/>
          <w:lang w:eastAsia="es-MX"/>
        </w:rPr>
        <w:t xml:space="preserve">legal de las personas morales, así como el nombre de los socios, y </w:t>
      </w:r>
    </w:p>
    <w:p w14:paraId="692919B2" w14:textId="77777777" w:rsidR="001B3172" w:rsidRPr="001B3172" w:rsidRDefault="001B3172" w:rsidP="00063F2E">
      <w:pPr>
        <w:pStyle w:val="Texto0"/>
        <w:numPr>
          <w:ilvl w:val="1"/>
          <w:numId w:val="89"/>
        </w:numPr>
        <w:tabs>
          <w:tab w:val="left" w:pos="709"/>
        </w:tabs>
        <w:spacing w:before="120" w:after="120" w:line="240" w:lineRule="auto"/>
        <w:ind w:left="1418" w:hanging="142"/>
        <w:rPr>
          <w:sz w:val="20"/>
          <w:lang w:eastAsia="es-MX"/>
        </w:rPr>
      </w:pPr>
      <w:r w:rsidRPr="001B3172">
        <w:rPr>
          <w:sz w:val="20"/>
          <w:lang w:eastAsia="es-MX"/>
        </w:rPr>
        <w:t xml:space="preserve">Del representante legal del LICITANTE: datos de las escrituras públicas en las que le fueron otorgadas las facultades para suscribir las propuestas. </w:t>
      </w:r>
    </w:p>
    <w:p w14:paraId="68CBAA90" w14:textId="5E7603CF" w:rsidR="001B3172" w:rsidRPr="001B3172" w:rsidRDefault="001B3172" w:rsidP="00063F2E">
      <w:pPr>
        <w:pStyle w:val="Texto0"/>
        <w:numPr>
          <w:ilvl w:val="0"/>
          <w:numId w:val="89"/>
        </w:numPr>
        <w:tabs>
          <w:tab w:val="left" w:pos="709"/>
        </w:tabs>
        <w:spacing w:before="120" w:after="120" w:line="240" w:lineRule="auto"/>
        <w:ind w:left="993" w:hanging="284"/>
        <w:rPr>
          <w:b/>
          <w:color w:val="0070C0"/>
          <w:sz w:val="20"/>
          <w:lang w:eastAsia="es-MX"/>
        </w:rPr>
      </w:pPr>
      <w:r w:rsidRPr="001B3172">
        <w:rPr>
          <w:sz w:val="20"/>
          <w:lang w:eastAsia="es-MX"/>
        </w:rPr>
        <w:t xml:space="preserve">Las solicitudes de aclaración se presentarán </w:t>
      </w:r>
      <w:r w:rsidRPr="001B3172">
        <w:rPr>
          <w:b/>
          <w:sz w:val="20"/>
          <w:u w:val="single"/>
          <w:lang w:eastAsia="es-MX"/>
        </w:rPr>
        <w:t xml:space="preserve">a más tardar el día </w:t>
      </w:r>
      <w:r w:rsidR="000B1B01">
        <w:rPr>
          <w:b/>
          <w:sz w:val="20"/>
          <w:u w:val="single"/>
          <w:lang w:eastAsia="es-MX"/>
        </w:rPr>
        <w:t>16</w:t>
      </w:r>
      <w:r w:rsidRPr="001B3172">
        <w:rPr>
          <w:b/>
          <w:sz w:val="20"/>
          <w:u w:val="single"/>
          <w:lang w:eastAsia="es-MX"/>
        </w:rPr>
        <w:t xml:space="preserve"> de </w:t>
      </w:r>
      <w:r w:rsidR="000B1B01">
        <w:rPr>
          <w:b/>
          <w:sz w:val="20"/>
          <w:u w:val="single"/>
          <w:lang w:eastAsia="es-MX"/>
        </w:rPr>
        <w:t>noviembre</w:t>
      </w:r>
      <w:r w:rsidRPr="001B3172">
        <w:rPr>
          <w:b/>
          <w:sz w:val="20"/>
          <w:u w:val="single"/>
          <w:lang w:eastAsia="es-MX"/>
        </w:rPr>
        <w:t xml:space="preserve"> de 2022 a las</w:t>
      </w:r>
      <w:r w:rsidR="00972E3B">
        <w:rPr>
          <w:b/>
          <w:sz w:val="20"/>
          <w:u w:val="single"/>
          <w:lang w:eastAsia="es-MX"/>
        </w:rPr>
        <w:t xml:space="preserve"> </w:t>
      </w:r>
      <w:r w:rsidR="000B1B01">
        <w:rPr>
          <w:b/>
          <w:sz w:val="20"/>
          <w:u w:val="single"/>
          <w:lang w:eastAsia="es-MX"/>
        </w:rPr>
        <w:t>09:00</w:t>
      </w:r>
      <w:r w:rsidRPr="001B3172">
        <w:rPr>
          <w:b/>
          <w:sz w:val="20"/>
          <w:u w:val="single"/>
          <w:lang w:eastAsia="es-MX"/>
        </w:rPr>
        <w:t xml:space="preserve"> horas</w:t>
      </w:r>
      <w:r w:rsidRPr="001B3172">
        <w:rPr>
          <w:sz w:val="20"/>
          <w:lang w:eastAsia="es-MX"/>
        </w:rPr>
        <w:t>,</w:t>
      </w:r>
      <w:r w:rsidRPr="001B3172">
        <w:rPr>
          <w:b/>
          <w:sz w:val="20"/>
          <w:lang w:eastAsia="es-MX"/>
        </w:rPr>
        <w:t xml:space="preserve"> </w:t>
      </w:r>
      <w:r w:rsidRPr="001B3172">
        <w:rPr>
          <w:b/>
          <w:sz w:val="20"/>
          <w:u w:val="single"/>
          <w:lang w:eastAsia="es-MX"/>
        </w:rPr>
        <w:t>en formato WORD (.doc o .docx),</w:t>
      </w:r>
      <w:r w:rsidRPr="001B3172">
        <w:rPr>
          <w:rFonts w:cs="Arial"/>
          <w:sz w:val="20"/>
          <w:lang w:eastAsia="es-MX"/>
        </w:rPr>
        <w:t xml:space="preserve"> </w:t>
      </w:r>
      <w:r w:rsidRPr="001B3172">
        <w:rPr>
          <w:rStyle w:val="Hipervnculo"/>
          <w:sz w:val="20"/>
          <w:lang w:eastAsia="es-MX"/>
        </w:rPr>
        <w:t>a través de CompraINE, en el apartado “Mensajes”.</w:t>
      </w:r>
      <w:r w:rsidRPr="001B3172">
        <w:rPr>
          <w:sz w:val="20"/>
          <w:lang w:eastAsia="es-MX"/>
        </w:rPr>
        <w:t xml:space="preserve"> </w:t>
      </w:r>
    </w:p>
    <w:p w14:paraId="685B3B8A" w14:textId="77777777" w:rsidR="001B3172" w:rsidRDefault="001B3172" w:rsidP="00063F2E">
      <w:pPr>
        <w:pStyle w:val="Texto0"/>
        <w:numPr>
          <w:ilvl w:val="0"/>
          <w:numId w:val="89"/>
        </w:numPr>
        <w:tabs>
          <w:tab w:val="left" w:pos="709"/>
        </w:tabs>
        <w:autoSpaceDE w:val="0"/>
        <w:autoSpaceDN w:val="0"/>
        <w:spacing w:before="120" w:after="120" w:line="240" w:lineRule="auto"/>
        <w:ind w:left="993" w:hanging="284"/>
        <w:rPr>
          <w:rFonts w:cs="Arial"/>
          <w:sz w:val="20"/>
        </w:rPr>
      </w:pPr>
      <w:r w:rsidRPr="001B3172">
        <w:rPr>
          <w:rFonts w:cs="Arial"/>
          <w:sz w:val="20"/>
        </w:rPr>
        <w:t>Cuando el escrito se presente fuera</w:t>
      </w:r>
      <w:r>
        <w:rPr>
          <w:rFonts w:cs="Arial"/>
          <w:sz w:val="20"/>
        </w:rPr>
        <w:t xml:space="preserve"> del plazo previsto o al inicio de la junta de aclaraciones, el LICITANTE sólo tendrá derecho a formular preguntas sobre las respuestas que le dé la Convocante en la mencionada junta.</w:t>
      </w:r>
    </w:p>
    <w:p w14:paraId="0F080630" w14:textId="77777777" w:rsidR="001B3172" w:rsidRPr="003E3C35" w:rsidRDefault="001B3172" w:rsidP="00063F2E">
      <w:pPr>
        <w:numPr>
          <w:ilvl w:val="0"/>
          <w:numId w:val="89"/>
        </w:numPr>
        <w:autoSpaceDE w:val="0"/>
        <w:autoSpaceDN w:val="0"/>
        <w:spacing w:before="120" w:after="120"/>
        <w:ind w:left="993" w:hanging="284"/>
        <w:jc w:val="both"/>
        <w:rPr>
          <w:rFonts w:ascii="Arial" w:hAnsi="Arial" w:cs="Arial"/>
          <w:lang w:val="es-ES"/>
        </w:rPr>
      </w:pPr>
      <w:r>
        <w:rPr>
          <w:rFonts w:ascii="Arial" w:hAnsi="Arial" w:cs="Arial"/>
          <w:lang w:val="es-ES"/>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14:paraId="41E205E0" w14:textId="77777777" w:rsidR="001B3172" w:rsidRPr="00677CB9" w:rsidRDefault="001B3172" w:rsidP="001B3172">
      <w:pPr>
        <w:pStyle w:val="Texto0"/>
        <w:tabs>
          <w:tab w:val="left" w:pos="1134"/>
        </w:tabs>
        <w:spacing w:before="120" w:after="120" w:line="240" w:lineRule="auto"/>
        <w:ind w:left="993" w:hanging="284"/>
        <w:rPr>
          <w:sz w:val="20"/>
          <w:lang w:eastAsia="es-MX"/>
        </w:rPr>
      </w:pPr>
      <w:r w:rsidRPr="00677CB9">
        <w:rPr>
          <w:sz w:val="20"/>
          <w:lang w:eastAsia="es-MX"/>
        </w:rPr>
        <w:t>Para la presentación de preguntas se utilizará el siguiente formato:</w:t>
      </w:r>
    </w:p>
    <w:tbl>
      <w:tblPr>
        <w:tblW w:w="4518"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29"/>
        <w:gridCol w:w="1276"/>
        <w:gridCol w:w="1100"/>
        <w:gridCol w:w="4428"/>
      </w:tblGrid>
      <w:tr w:rsidR="001B3172" w:rsidRPr="00677CB9" w14:paraId="33062FA0" w14:textId="77777777" w:rsidTr="00A61E93">
        <w:trPr>
          <w:trHeight w:val="144"/>
          <w:tblHeader/>
          <w:jc w:val="right"/>
        </w:trPr>
        <w:tc>
          <w:tcPr>
            <w:tcW w:w="5000" w:type="pct"/>
            <w:gridSpan w:val="4"/>
            <w:shd w:val="clear" w:color="00FFFF" w:fill="auto"/>
            <w:vAlign w:val="center"/>
          </w:tcPr>
          <w:p w14:paraId="1708432F" w14:textId="77777777" w:rsidR="001B3172" w:rsidRPr="00677CB9" w:rsidRDefault="001B3172" w:rsidP="00A61E93">
            <w:pPr>
              <w:pStyle w:val="Texto0"/>
              <w:tabs>
                <w:tab w:val="left" w:pos="567"/>
              </w:tabs>
              <w:spacing w:line="240" w:lineRule="auto"/>
              <w:ind w:firstLine="0"/>
              <w:rPr>
                <w:color w:val="548DD4"/>
                <w:lang w:eastAsia="es-MX"/>
              </w:rPr>
            </w:pPr>
            <w:r w:rsidRPr="00677CB9">
              <w:rPr>
                <w:color w:val="548DD4"/>
                <w:lang w:eastAsia="es-MX"/>
              </w:rPr>
              <w:t>Nombre del LICITANTE:</w:t>
            </w:r>
          </w:p>
        </w:tc>
      </w:tr>
      <w:tr w:rsidR="001B3172" w:rsidRPr="00677CB9" w14:paraId="206F8389" w14:textId="77777777" w:rsidTr="00A61E93">
        <w:trPr>
          <w:trHeight w:val="144"/>
          <w:tblHeader/>
          <w:jc w:val="right"/>
        </w:trPr>
        <w:tc>
          <w:tcPr>
            <w:tcW w:w="5000" w:type="pct"/>
            <w:gridSpan w:val="4"/>
            <w:shd w:val="clear" w:color="00FFFF" w:fill="auto"/>
            <w:vAlign w:val="center"/>
          </w:tcPr>
          <w:p w14:paraId="0F5DE6E4" w14:textId="77777777" w:rsidR="001B3172" w:rsidRPr="00677CB9" w:rsidRDefault="001B3172" w:rsidP="00A61E93">
            <w:pPr>
              <w:pStyle w:val="Texto0"/>
              <w:tabs>
                <w:tab w:val="left" w:pos="567"/>
              </w:tabs>
              <w:spacing w:line="240" w:lineRule="auto"/>
              <w:ind w:firstLine="0"/>
              <w:rPr>
                <w:color w:val="548DD4"/>
                <w:lang w:eastAsia="es-MX"/>
              </w:rPr>
            </w:pPr>
            <w:r>
              <w:rPr>
                <w:color w:val="548DD4"/>
                <w:lang w:eastAsia="es-MX"/>
              </w:rPr>
              <w:t>Invitación a Cuando Menos Tres Personas</w:t>
            </w:r>
            <w:r w:rsidRPr="00677CB9">
              <w:rPr>
                <w:color w:val="548DD4"/>
                <w:lang w:eastAsia="es-MX"/>
              </w:rPr>
              <w:t xml:space="preserve"> </w:t>
            </w:r>
            <w:r>
              <w:rPr>
                <w:color w:val="548DD4"/>
                <w:lang w:eastAsia="es-MX"/>
              </w:rPr>
              <w:t>Nacional</w:t>
            </w:r>
            <w:r w:rsidRPr="00677CB9">
              <w:rPr>
                <w:color w:val="548DD4"/>
                <w:lang w:eastAsia="es-MX"/>
              </w:rPr>
              <w:t xml:space="preserve"> </w:t>
            </w:r>
            <w:r>
              <w:rPr>
                <w:color w:val="548DD4"/>
                <w:lang w:eastAsia="es-MX"/>
              </w:rPr>
              <w:t xml:space="preserve">Electrónica </w:t>
            </w:r>
            <w:r w:rsidRPr="00677CB9">
              <w:rPr>
                <w:color w:val="548DD4"/>
                <w:lang w:eastAsia="es-MX"/>
              </w:rPr>
              <w:t>No.:</w:t>
            </w:r>
          </w:p>
        </w:tc>
      </w:tr>
      <w:tr w:rsidR="001B3172" w:rsidRPr="00677CB9" w14:paraId="6DBC6638" w14:textId="77777777" w:rsidTr="00A61E93">
        <w:trPr>
          <w:trHeight w:val="236"/>
          <w:tblHeader/>
          <w:jc w:val="right"/>
        </w:trPr>
        <w:tc>
          <w:tcPr>
            <w:tcW w:w="5000" w:type="pct"/>
            <w:gridSpan w:val="4"/>
            <w:shd w:val="clear" w:color="00FFFF" w:fill="auto"/>
            <w:vAlign w:val="center"/>
          </w:tcPr>
          <w:p w14:paraId="7115D5EA" w14:textId="77777777" w:rsidR="001B3172" w:rsidRPr="00677CB9" w:rsidRDefault="001B3172" w:rsidP="00A61E93">
            <w:pPr>
              <w:pStyle w:val="Texto0"/>
              <w:tabs>
                <w:tab w:val="left" w:pos="567"/>
              </w:tabs>
              <w:spacing w:line="240" w:lineRule="auto"/>
              <w:ind w:firstLine="0"/>
              <w:rPr>
                <w:color w:val="548DD4"/>
                <w:lang w:eastAsia="es-MX"/>
              </w:rPr>
            </w:pPr>
            <w:r w:rsidRPr="00677CB9">
              <w:rPr>
                <w:color w:val="548DD4"/>
                <w:lang w:eastAsia="es-MX"/>
              </w:rPr>
              <w:t>Relativa a:</w:t>
            </w:r>
          </w:p>
        </w:tc>
      </w:tr>
      <w:tr w:rsidR="001B3172" w:rsidRPr="00677CB9" w14:paraId="67B1F94C" w14:textId="77777777" w:rsidTr="00A61E93">
        <w:trPr>
          <w:trHeight w:val="326"/>
          <w:tblHeader/>
          <w:jc w:val="right"/>
        </w:trPr>
        <w:tc>
          <w:tcPr>
            <w:tcW w:w="712" w:type="pct"/>
            <w:shd w:val="clear" w:color="00FFFF" w:fill="auto"/>
            <w:vAlign w:val="center"/>
          </w:tcPr>
          <w:p w14:paraId="6FAA680E"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804" w:type="pct"/>
            <w:shd w:val="clear" w:color="00FFFF" w:fill="auto"/>
            <w:noWrap/>
            <w:vAlign w:val="center"/>
          </w:tcPr>
          <w:p w14:paraId="7766C8B5"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693" w:type="pct"/>
            <w:shd w:val="clear" w:color="00FFFF" w:fill="auto"/>
            <w:noWrap/>
            <w:vAlign w:val="center"/>
          </w:tcPr>
          <w:p w14:paraId="3D2ED00D"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91" w:type="pct"/>
            <w:shd w:val="clear" w:color="00FFFF" w:fill="auto"/>
            <w:noWrap/>
            <w:vAlign w:val="center"/>
          </w:tcPr>
          <w:p w14:paraId="47F045C9"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1B3172" w:rsidRPr="00677CB9" w14:paraId="2BACE35B" w14:textId="77777777" w:rsidTr="00A61E93">
        <w:trPr>
          <w:trHeight w:val="326"/>
          <w:jc w:val="right"/>
        </w:trPr>
        <w:tc>
          <w:tcPr>
            <w:tcW w:w="712" w:type="pct"/>
            <w:vAlign w:val="center"/>
          </w:tcPr>
          <w:p w14:paraId="31B5CB2D"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04" w:type="pct"/>
            <w:noWrap/>
            <w:vAlign w:val="center"/>
          </w:tcPr>
          <w:p w14:paraId="26404CC6"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693" w:type="pct"/>
            <w:noWrap/>
            <w:vAlign w:val="center"/>
          </w:tcPr>
          <w:p w14:paraId="0BCE1017"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91" w:type="pct"/>
            <w:vAlign w:val="center"/>
          </w:tcPr>
          <w:p w14:paraId="7B4BF2C1"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229ADCAC" w14:textId="77777777" w:rsidR="001B3172" w:rsidRDefault="001B3172" w:rsidP="001B3172">
      <w:pPr>
        <w:pStyle w:val="Texto0"/>
        <w:tabs>
          <w:tab w:val="left" w:pos="709"/>
        </w:tabs>
        <w:spacing w:after="0" w:line="240" w:lineRule="auto"/>
        <w:ind w:left="709" w:firstLine="0"/>
        <w:rPr>
          <w:sz w:val="12"/>
          <w:lang w:eastAsia="es-MX"/>
        </w:rPr>
      </w:pPr>
    </w:p>
    <w:p w14:paraId="2A107852" w14:textId="77777777" w:rsidR="001B3172" w:rsidRDefault="001B3172" w:rsidP="001B3172">
      <w:pPr>
        <w:pStyle w:val="Texto0"/>
        <w:tabs>
          <w:tab w:val="left" w:pos="709"/>
        </w:tabs>
        <w:spacing w:after="0" w:line="240" w:lineRule="auto"/>
        <w:ind w:left="709" w:firstLine="0"/>
        <w:rPr>
          <w:sz w:val="12"/>
          <w:lang w:eastAsia="es-MX"/>
        </w:rPr>
      </w:pPr>
    </w:p>
    <w:p w14:paraId="54E4A05A" w14:textId="77777777" w:rsidR="001B3172" w:rsidRPr="00233395" w:rsidRDefault="001B3172" w:rsidP="00063F2E">
      <w:pPr>
        <w:pStyle w:val="Ttulo1"/>
        <w:numPr>
          <w:ilvl w:val="1"/>
          <w:numId w:val="83"/>
        </w:numPr>
        <w:spacing w:before="120" w:after="120"/>
        <w:jc w:val="both"/>
        <w:rPr>
          <w:rFonts w:cs="Arial"/>
          <w:bCs/>
          <w:color w:val="244061" w:themeColor="accent1" w:themeShade="80"/>
          <w:sz w:val="20"/>
        </w:rPr>
      </w:pPr>
      <w:bookmarkStart w:id="647" w:name="_Toc118144148"/>
      <w:r w:rsidRPr="00233395">
        <w:rPr>
          <w:rFonts w:cs="Arial"/>
          <w:bCs/>
          <w:color w:val="244061" w:themeColor="accent1" w:themeShade="80"/>
          <w:sz w:val="20"/>
        </w:rPr>
        <w:t>Acto de Presentación y Apertura de Proposiciones.</w:t>
      </w:r>
      <w:bookmarkEnd w:id="647"/>
    </w:p>
    <w:p w14:paraId="61E8903C" w14:textId="77777777" w:rsidR="001B3172" w:rsidRPr="009951B9" w:rsidRDefault="001B3172" w:rsidP="00063F2E">
      <w:pPr>
        <w:pStyle w:val="Ttulo1"/>
        <w:numPr>
          <w:ilvl w:val="2"/>
          <w:numId w:val="83"/>
        </w:numPr>
        <w:spacing w:before="120" w:after="120"/>
        <w:jc w:val="both"/>
        <w:rPr>
          <w:rFonts w:cs="Arial"/>
          <w:bCs/>
          <w:color w:val="244061" w:themeColor="accent1" w:themeShade="80"/>
          <w:sz w:val="20"/>
        </w:rPr>
      </w:pPr>
      <w:bookmarkStart w:id="648" w:name="_Toc118144149"/>
      <w:r w:rsidRPr="00233395">
        <w:rPr>
          <w:rFonts w:cs="Arial"/>
          <w:bCs/>
          <w:color w:val="244061" w:themeColor="accent1" w:themeShade="80"/>
          <w:sz w:val="20"/>
        </w:rPr>
        <w:t>Lugar, fecha y hora</w:t>
      </w:r>
      <w:bookmarkEnd w:id="648"/>
    </w:p>
    <w:p w14:paraId="31F22B15" w14:textId="05972905" w:rsidR="001B3172" w:rsidRPr="001B3172" w:rsidRDefault="001B3172" w:rsidP="001B3172">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w:t>
      </w:r>
      <w:r w:rsidRPr="001B3172">
        <w:rPr>
          <w:sz w:val="20"/>
          <w:lang w:eastAsia="es-MX"/>
        </w:rPr>
        <w:t>de Presentación y Apertura de Proposiciones se llevará a cabo de conformidad con lo estipulado en el artículo 42 del REGLAMENTO y el artículo 63 de las POBALINES, el día</w:t>
      </w:r>
      <w:r w:rsidR="000B1B01">
        <w:rPr>
          <w:sz w:val="20"/>
          <w:lang w:eastAsia="es-MX"/>
        </w:rPr>
        <w:t xml:space="preserve"> </w:t>
      </w:r>
      <w:r w:rsidR="000B1B01">
        <w:rPr>
          <w:b/>
          <w:sz w:val="20"/>
          <w:lang w:eastAsia="es-MX"/>
        </w:rPr>
        <w:t>25</w:t>
      </w:r>
      <w:r w:rsidR="000B1B01">
        <w:rPr>
          <w:b/>
          <w:sz w:val="20"/>
          <w:u w:val="single"/>
          <w:lang w:eastAsia="es-MX"/>
        </w:rPr>
        <w:t xml:space="preserve"> </w:t>
      </w:r>
      <w:r w:rsidRPr="001B3172">
        <w:rPr>
          <w:b/>
          <w:sz w:val="20"/>
          <w:u w:val="single"/>
          <w:lang w:eastAsia="es-MX"/>
        </w:rPr>
        <w:t xml:space="preserve">de </w:t>
      </w:r>
      <w:r w:rsidR="000B1B01">
        <w:rPr>
          <w:b/>
          <w:sz w:val="20"/>
          <w:u w:val="single"/>
          <w:lang w:eastAsia="es-MX"/>
        </w:rPr>
        <w:t>noviembre</w:t>
      </w:r>
      <w:r w:rsidRPr="001B3172">
        <w:rPr>
          <w:b/>
          <w:sz w:val="20"/>
          <w:u w:val="single"/>
          <w:lang w:eastAsia="es-MX"/>
        </w:rPr>
        <w:t xml:space="preserve"> de 2022, a las</w:t>
      </w:r>
      <w:r w:rsidR="00972E3B">
        <w:rPr>
          <w:b/>
          <w:sz w:val="20"/>
          <w:u w:val="single"/>
          <w:lang w:eastAsia="es-MX"/>
        </w:rPr>
        <w:t xml:space="preserve"> </w:t>
      </w:r>
      <w:r w:rsidR="000B1B01">
        <w:rPr>
          <w:b/>
          <w:sz w:val="20"/>
          <w:u w:val="single"/>
          <w:lang w:eastAsia="es-MX"/>
        </w:rPr>
        <w:t>1</w:t>
      </w:r>
      <w:r w:rsidR="00BB4ABA">
        <w:rPr>
          <w:b/>
          <w:sz w:val="20"/>
          <w:u w:val="single"/>
          <w:lang w:eastAsia="es-MX"/>
        </w:rPr>
        <w:t>4</w:t>
      </w:r>
      <w:r w:rsidR="000B1B01">
        <w:rPr>
          <w:b/>
          <w:sz w:val="20"/>
          <w:u w:val="single"/>
          <w:lang w:eastAsia="es-MX"/>
        </w:rPr>
        <w:t>:00</w:t>
      </w:r>
      <w:r w:rsidRPr="001B3172">
        <w:rPr>
          <w:b/>
          <w:sz w:val="20"/>
          <w:u w:val="single"/>
          <w:lang w:eastAsia="es-MX"/>
        </w:rPr>
        <w:t xml:space="preserve"> horas</w:t>
      </w:r>
      <w:r w:rsidRPr="001B3172">
        <w:rPr>
          <w:sz w:val="20"/>
          <w:lang w:eastAsia="es-MX"/>
        </w:rPr>
        <w:t xml:space="preserve">, los LICITANTES deberán presentar sus proposiciones a través del sistema CompraINE, </w:t>
      </w:r>
      <w:r w:rsidRPr="001B3172">
        <w:rPr>
          <w:i/>
          <w:sz w:val="20"/>
          <w:lang w:eastAsia="es-MX"/>
        </w:rPr>
        <w:t>previo a la fecha y hora señalada</w:t>
      </w:r>
      <w:r w:rsidRPr="001B3172">
        <w:rPr>
          <w:sz w:val="20"/>
          <w:lang w:eastAsia="es-MX"/>
        </w:rPr>
        <w:t>, generando los sobres que resguardan la confidencialidad de la información.</w:t>
      </w:r>
    </w:p>
    <w:p w14:paraId="326BA3F0" w14:textId="77777777" w:rsidR="001B3172" w:rsidRDefault="001B3172" w:rsidP="001B3172">
      <w:pPr>
        <w:pStyle w:val="Texto0"/>
        <w:tabs>
          <w:tab w:val="left" w:pos="709"/>
        </w:tabs>
        <w:spacing w:before="120" w:after="120" w:line="240" w:lineRule="auto"/>
        <w:ind w:left="708" w:firstLine="0"/>
        <w:rPr>
          <w:sz w:val="20"/>
          <w:lang w:eastAsia="es-MX"/>
        </w:rPr>
      </w:pPr>
      <w:r w:rsidRPr="001B3172">
        <w:rPr>
          <w:sz w:val="20"/>
          <w:lang w:eastAsia="es-MX"/>
        </w:rPr>
        <w:t>Las proposiciones se presentarán debidamente firmadas con firma</w:t>
      </w:r>
      <w:r w:rsidRPr="00642856">
        <w:rPr>
          <w:sz w:val="20"/>
          <w:lang w:eastAsia="es-MX"/>
        </w:rPr>
        <w:t xml:space="preserve"> electrónica avanzada válida del LICITANTE</w:t>
      </w:r>
      <w:r>
        <w:rPr>
          <w:sz w:val="20"/>
          <w:lang w:eastAsia="es-MX"/>
        </w:rPr>
        <w:t xml:space="preserve"> </w:t>
      </w:r>
      <w:r w:rsidRPr="007849DD">
        <w:rPr>
          <w:rFonts w:cs="Arial"/>
          <w:b/>
          <w:sz w:val="20"/>
        </w:rPr>
        <w:t>(de la empresa,</w:t>
      </w:r>
      <w:r>
        <w:rPr>
          <w:rFonts w:cs="Arial"/>
          <w:b/>
          <w:sz w:val="20"/>
        </w:rPr>
        <w:t xml:space="preserve"> persona </w:t>
      </w:r>
      <w:r w:rsidRPr="007849DD">
        <w:rPr>
          <w:rFonts w:cs="Arial"/>
          <w:b/>
          <w:sz w:val="20"/>
        </w:rPr>
        <w:t>física o moral, participante)</w:t>
      </w:r>
      <w:r w:rsidRPr="00642856">
        <w:rPr>
          <w:sz w:val="20"/>
          <w:lang w:eastAsia="es-MX"/>
        </w:rPr>
        <w:t>.</w:t>
      </w:r>
    </w:p>
    <w:p w14:paraId="667D09D3" w14:textId="77777777" w:rsidR="001B3172" w:rsidRPr="008C6CB4" w:rsidRDefault="001B3172" w:rsidP="001B3172">
      <w:pPr>
        <w:pStyle w:val="Texto0"/>
        <w:tabs>
          <w:tab w:val="left" w:pos="709"/>
        </w:tabs>
        <w:spacing w:before="120" w:after="120" w:line="240" w:lineRule="auto"/>
        <w:ind w:left="708" w:firstLine="0"/>
        <w:rPr>
          <w:color w:val="538135"/>
          <w:sz w:val="20"/>
          <w:lang w:eastAsia="es-MX"/>
        </w:rPr>
      </w:pPr>
    </w:p>
    <w:p w14:paraId="65EEC31C" w14:textId="77777777" w:rsidR="001B3172" w:rsidRPr="00233395" w:rsidRDefault="001B3172" w:rsidP="00063F2E">
      <w:pPr>
        <w:pStyle w:val="Ttulo1"/>
        <w:numPr>
          <w:ilvl w:val="2"/>
          <w:numId w:val="83"/>
        </w:numPr>
        <w:spacing w:before="120" w:after="120"/>
        <w:jc w:val="both"/>
        <w:rPr>
          <w:rFonts w:cs="Arial"/>
          <w:bCs/>
          <w:color w:val="244061" w:themeColor="accent1" w:themeShade="80"/>
          <w:sz w:val="20"/>
        </w:rPr>
      </w:pPr>
      <w:bookmarkStart w:id="649" w:name="_Toc118144150"/>
      <w:r w:rsidRPr="00233395">
        <w:rPr>
          <w:rFonts w:cs="Arial"/>
          <w:bCs/>
          <w:color w:val="244061" w:themeColor="accent1" w:themeShade="80"/>
          <w:sz w:val="20"/>
        </w:rPr>
        <w:t>Inicio del acto.</w:t>
      </w:r>
      <w:bookmarkEnd w:id="649"/>
    </w:p>
    <w:p w14:paraId="13BFF2C0" w14:textId="77777777" w:rsidR="001B3172" w:rsidRPr="008C6CB4" w:rsidRDefault="001B3172" w:rsidP="001B3172">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Pr="00FF47AE">
        <w:rPr>
          <w:rFonts w:ascii="Arial" w:hAnsi="Arial" w:cs="Arial"/>
          <w:snapToGrid/>
          <w:lang w:val="es-MX"/>
        </w:rPr>
        <w:t xml:space="preserve">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 CompraINE.</w:t>
      </w:r>
    </w:p>
    <w:p w14:paraId="45D0609A" w14:textId="77777777" w:rsidR="001B3172" w:rsidRPr="00677CB9" w:rsidRDefault="001B3172" w:rsidP="001B3172">
      <w:pPr>
        <w:pStyle w:val="Prrafodelista"/>
        <w:ind w:left="567"/>
        <w:contextualSpacing w:val="0"/>
        <w:jc w:val="both"/>
        <w:rPr>
          <w:rFonts w:ascii="Arial" w:hAnsi="Arial" w:cs="Arial"/>
          <w:snapToGrid/>
          <w:lang w:val="es-MX"/>
        </w:rPr>
      </w:pPr>
    </w:p>
    <w:p w14:paraId="6616DE44" w14:textId="77777777" w:rsidR="001B3172" w:rsidRPr="00233395" w:rsidRDefault="001B3172" w:rsidP="00063F2E">
      <w:pPr>
        <w:pStyle w:val="Ttulo1"/>
        <w:numPr>
          <w:ilvl w:val="2"/>
          <w:numId w:val="83"/>
        </w:numPr>
        <w:spacing w:before="120" w:after="120"/>
        <w:jc w:val="both"/>
        <w:rPr>
          <w:rFonts w:cs="Arial"/>
          <w:bCs/>
          <w:color w:val="244061" w:themeColor="accent1" w:themeShade="80"/>
          <w:sz w:val="20"/>
        </w:rPr>
      </w:pPr>
      <w:bookmarkStart w:id="650" w:name="_Toc118144151"/>
      <w:r w:rsidRPr="00233395">
        <w:rPr>
          <w:rFonts w:cs="Arial"/>
          <w:bCs/>
          <w:color w:val="244061" w:themeColor="accent1" w:themeShade="80"/>
          <w:sz w:val="20"/>
        </w:rPr>
        <w:t>Desarrollo del Acto.</w:t>
      </w:r>
      <w:bookmarkEnd w:id="650"/>
    </w:p>
    <w:p w14:paraId="1659CD3E" w14:textId="77777777" w:rsidR="001B3172" w:rsidRPr="00255392" w:rsidRDefault="001B3172" w:rsidP="001B3172">
      <w:pPr>
        <w:pStyle w:val="Texto0"/>
        <w:numPr>
          <w:ilvl w:val="0"/>
          <w:numId w:val="60"/>
        </w:numPr>
        <w:tabs>
          <w:tab w:val="left" w:pos="851"/>
        </w:tabs>
        <w:spacing w:before="120" w:after="120" w:line="240" w:lineRule="auto"/>
        <w:ind w:left="1134"/>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 xml:space="preserve">en donde su firmante manifieste, bajo protesta de decir verdad que cuenta con facultades suficientes para </w:t>
      </w:r>
      <w:r w:rsidRPr="00255392">
        <w:rPr>
          <w:sz w:val="20"/>
        </w:rPr>
        <w:lastRenderedPageBreak/>
        <w:t>comprometerse por sí o por su representada para intervenir, sin que resulte necesario acreditar su personalidad jurídica.</w:t>
      </w:r>
    </w:p>
    <w:p w14:paraId="0E2384A4" w14:textId="77777777" w:rsidR="001B3172" w:rsidRPr="00255392" w:rsidRDefault="001B3172" w:rsidP="001B3172">
      <w:pPr>
        <w:numPr>
          <w:ilvl w:val="0"/>
          <w:numId w:val="60"/>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03A43523" w14:textId="77777777" w:rsidR="001B3172" w:rsidRPr="008C6CB4" w:rsidRDefault="001B3172" w:rsidP="001B3172">
      <w:pPr>
        <w:numPr>
          <w:ilvl w:val="0"/>
          <w:numId w:val="60"/>
        </w:numPr>
        <w:spacing w:before="120" w:after="120"/>
        <w:ind w:left="1134"/>
        <w:jc w:val="both"/>
        <w:rPr>
          <w:rFonts w:ascii="Arial" w:hAnsi="Arial" w:cs="Arial"/>
        </w:rPr>
      </w:pPr>
      <w:r w:rsidRPr="00255392">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w:t>
      </w:r>
      <w:r>
        <w:rPr>
          <w:rFonts w:ascii="Arial" w:hAnsi="Arial" w:cs="Arial"/>
        </w:rPr>
        <w:t>invitación</w:t>
      </w:r>
      <w:r w:rsidRPr="00255392">
        <w:rPr>
          <w:rFonts w:ascii="Arial" w:hAnsi="Arial" w:cs="Arial"/>
        </w:rPr>
        <w:t>.</w:t>
      </w:r>
    </w:p>
    <w:p w14:paraId="4D9743F9" w14:textId="77777777" w:rsidR="001B3172" w:rsidRPr="006B4BE5" w:rsidRDefault="001B3172" w:rsidP="001B3172">
      <w:pPr>
        <w:ind w:left="993"/>
        <w:jc w:val="both"/>
        <w:rPr>
          <w:rFonts w:ascii="Arial" w:hAnsi="Arial" w:cs="Arial"/>
          <w:b/>
          <w:bCs/>
          <w:color w:val="244061" w:themeColor="accent1" w:themeShade="80"/>
          <w:lang w:val="es-ES"/>
        </w:rPr>
      </w:pPr>
    </w:p>
    <w:p w14:paraId="3F179381" w14:textId="77777777" w:rsidR="001B3172" w:rsidRPr="00233395" w:rsidRDefault="001B3172" w:rsidP="00063F2E">
      <w:pPr>
        <w:pStyle w:val="Ttulo1"/>
        <w:numPr>
          <w:ilvl w:val="1"/>
          <w:numId w:val="83"/>
        </w:numPr>
        <w:spacing w:before="120" w:after="120"/>
        <w:jc w:val="both"/>
        <w:rPr>
          <w:rFonts w:cs="Arial"/>
          <w:bCs/>
          <w:color w:val="244061" w:themeColor="accent1" w:themeShade="80"/>
          <w:sz w:val="20"/>
        </w:rPr>
      </w:pPr>
      <w:bookmarkStart w:id="651" w:name="_Toc118144152"/>
      <w:r w:rsidRPr="00233395">
        <w:rPr>
          <w:rFonts w:cs="Arial"/>
          <w:bCs/>
          <w:color w:val="244061" w:themeColor="accent1" w:themeShade="80"/>
          <w:sz w:val="20"/>
        </w:rPr>
        <w:t>Acto de Fallo.</w:t>
      </w:r>
      <w:bookmarkEnd w:id="651"/>
    </w:p>
    <w:p w14:paraId="068292DC" w14:textId="123B2626" w:rsidR="001B3172" w:rsidRPr="00A82EE9" w:rsidRDefault="001B3172" w:rsidP="001B3172">
      <w:pPr>
        <w:numPr>
          <w:ilvl w:val="0"/>
          <w:numId w:val="11"/>
        </w:numPr>
        <w:spacing w:before="120" w:after="120"/>
        <w:ind w:left="1066"/>
        <w:jc w:val="both"/>
        <w:rPr>
          <w:rFonts w:ascii="Arial" w:hAnsi="Arial" w:cs="Arial"/>
        </w:rPr>
      </w:pPr>
      <w:r w:rsidRPr="00A82EE9">
        <w:rPr>
          <w:rFonts w:ascii="Arial" w:hAnsi="Arial" w:cs="Arial"/>
          <w:bCs/>
        </w:rPr>
        <w:t>De conformidad con lo estipulado en el quinto párrafo del artículo 45 del REGLAMENTO, el</w:t>
      </w:r>
      <w:r w:rsidRPr="00A82EE9">
        <w:rPr>
          <w:rFonts w:ascii="Arial" w:hAnsi="Arial" w:cs="Arial"/>
          <w:b/>
          <w:bCs/>
        </w:rPr>
        <w:t xml:space="preserve"> día</w:t>
      </w:r>
      <w:r>
        <w:rPr>
          <w:rFonts w:ascii="Arial" w:hAnsi="Arial" w:cs="Arial"/>
          <w:b/>
          <w:bCs/>
        </w:rPr>
        <w:t xml:space="preserve"> </w:t>
      </w:r>
      <w:r w:rsidR="000B1B01">
        <w:rPr>
          <w:rFonts w:ascii="Arial" w:hAnsi="Arial" w:cs="Arial"/>
          <w:b/>
          <w:bCs/>
        </w:rPr>
        <w:t>1</w:t>
      </w:r>
      <w:r w:rsidRPr="00A82EE9">
        <w:rPr>
          <w:rFonts w:ascii="Arial" w:hAnsi="Arial" w:cs="Arial"/>
          <w:b/>
          <w:bCs/>
        </w:rPr>
        <w:t xml:space="preserve"> de </w:t>
      </w:r>
      <w:r w:rsidR="000B1B01">
        <w:rPr>
          <w:rFonts w:ascii="Arial" w:hAnsi="Arial" w:cs="Arial"/>
          <w:b/>
          <w:bCs/>
        </w:rPr>
        <w:t>diciembre</w:t>
      </w:r>
      <w:r w:rsidRPr="00A82EE9">
        <w:rPr>
          <w:rFonts w:ascii="Arial" w:hAnsi="Arial" w:cs="Arial"/>
          <w:b/>
          <w:bCs/>
        </w:rPr>
        <w:t xml:space="preserve"> de 202</w:t>
      </w:r>
      <w:r>
        <w:rPr>
          <w:rFonts w:ascii="Arial" w:hAnsi="Arial" w:cs="Arial"/>
          <w:b/>
          <w:bCs/>
        </w:rPr>
        <w:t>2</w:t>
      </w:r>
      <w:r w:rsidRPr="00A82EE9">
        <w:rPr>
          <w:rFonts w:ascii="Arial" w:hAnsi="Arial" w:cs="Arial"/>
          <w:b/>
          <w:bCs/>
        </w:rPr>
        <w:t>,</w:t>
      </w:r>
      <w:r w:rsidRPr="00A82EE9">
        <w:rPr>
          <w:rFonts w:ascii="Arial" w:hAnsi="Arial" w:cs="Arial"/>
          <w:bCs/>
        </w:rPr>
        <w:t xml:space="preserve"> se notificará el fallo por escrito a cada uno de los licitantes, levantándose el acta respectiva y se difundirá el contenido del fallo en CompraINE a más tardar el día hábil siguiente en que se emita</w:t>
      </w:r>
      <w:r w:rsidRPr="00A82EE9">
        <w:rPr>
          <w:rFonts w:ascii="Arial" w:hAnsi="Arial" w:cs="Arial"/>
        </w:rPr>
        <w:t>.</w:t>
      </w:r>
    </w:p>
    <w:p w14:paraId="5A48B0FA" w14:textId="77777777" w:rsidR="001B3172" w:rsidRPr="00AA4CF6" w:rsidRDefault="001B3172" w:rsidP="001B3172">
      <w:pPr>
        <w:pStyle w:val="Prrafodelista"/>
        <w:numPr>
          <w:ilvl w:val="0"/>
          <w:numId w:val="11"/>
        </w:numPr>
        <w:spacing w:before="120" w:after="120"/>
        <w:ind w:left="1066"/>
        <w:contextualSpacing w:val="0"/>
        <w:jc w:val="both"/>
        <w:rPr>
          <w:rFonts w:ascii="Arial" w:hAnsi="Arial" w:cs="Arial"/>
          <w:snapToGrid/>
          <w:lang w:val="es-MX"/>
        </w:rPr>
      </w:pPr>
      <w:r w:rsidRPr="00AA4CF6">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31BA435C" w14:textId="77777777" w:rsidR="001B3172" w:rsidRPr="008A2095" w:rsidRDefault="001B3172" w:rsidP="001B3172">
      <w:pPr>
        <w:pStyle w:val="Prrafodelista"/>
        <w:numPr>
          <w:ilvl w:val="0"/>
          <w:numId w:val="11"/>
        </w:numPr>
        <w:spacing w:before="120" w:after="120"/>
        <w:ind w:left="1066"/>
        <w:contextualSpacing w:val="0"/>
        <w:jc w:val="both"/>
        <w:rPr>
          <w:rFonts w:ascii="Arial" w:hAnsi="Arial" w:cs="Arial"/>
          <w:bCs/>
        </w:rPr>
      </w:pPr>
      <w:r w:rsidRPr="00AA4CF6">
        <w:rPr>
          <w:rFonts w:ascii="Arial" w:hAnsi="Arial" w:cs="Arial"/>
          <w:snapToGrid/>
          <w:lang w:val="es-MX"/>
        </w:rPr>
        <w:t>Según lo señalado en el artículo 45 octavo párrafo del REGLAMENTO, contra el Fallo no procederá recurso alguno; sin embargo, procederá la inconformidad en términos del Título Séptimo</w:t>
      </w:r>
      <w:r w:rsidRPr="00AA4CF6">
        <w:rPr>
          <w:rFonts w:ascii="Arial" w:hAnsi="Arial" w:cs="Arial"/>
          <w:bCs/>
        </w:rPr>
        <w:t>, Capítulo Primero del REGLAMENTO</w:t>
      </w:r>
      <w:r w:rsidRPr="008A2095">
        <w:rPr>
          <w:rFonts w:ascii="Arial" w:hAnsi="Arial" w:cs="Arial"/>
          <w:bCs/>
        </w:rPr>
        <w:t>.</w:t>
      </w:r>
    </w:p>
    <w:p w14:paraId="48A51B0D" w14:textId="77777777" w:rsidR="00053C4D" w:rsidRPr="001B3172" w:rsidRDefault="00053C4D" w:rsidP="001B3172">
      <w:pPr>
        <w:spacing w:before="120" w:after="120"/>
        <w:jc w:val="both"/>
        <w:rPr>
          <w:rFonts w:ascii="Arial" w:hAnsi="Arial" w:cs="Arial"/>
          <w:b/>
          <w:bCs/>
          <w:color w:val="244061" w:themeColor="accent1" w:themeShade="80"/>
          <w:lang w:val="es-ES"/>
        </w:rPr>
      </w:pPr>
    </w:p>
    <w:p w14:paraId="010B993E" w14:textId="77777777" w:rsidR="00053C4D" w:rsidRPr="006B4BE5" w:rsidRDefault="00053C4D" w:rsidP="00063F2E">
      <w:pPr>
        <w:pStyle w:val="Ttulo1"/>
        <w:numPr>
          <w:ilvl w:val="0"/>
          <w:numId w:val="83"/>
        </w:numPr>
        <w:spacing w:before="120" w:after="120"/>
        <w:jc w:val="both"/>
        <w:rPr>
          <w:rFonts w:cs="Arial"/>
          <w:bCs/>
          <w:color w:val="244061" w:themeColor="accent1" w:themeShade="80"/>
          <w:sz w:val="20"/>
        </w:rPr>
      </w:pPr>
      <w:bookmarkStart w:id="652" w:name="_FORMALIZACIÓN_DEL_CONTRATO"/>
      <w:bookmarkStart w:id="653" w:name="_Toc434004120"/>
      <w:bookmarkStart w:id="654" w:name="_Toc510612338"/>
      <w:bookmarkStart w:id="655" w:name="_Toc118144153"/>
      <w:bookmarkEnd w:id="652"/>
      <w:r w:rsidRPr="006B4BE5">
        <w:rPr>
          <w:rFonts w:cs="Arial"/>
          <w:bCs/>
          <w:color w:val="244061" w:themeColor="accent1" w:themeShade="80"/>
          <w:sz w:val="20"/>
        </w:rPr>
        <w:t>FORMALIZACIÓN DEL CONTRATO</w:t>
      </w:r>
      <w:bookmarkEnd w:id="609"/>
      <w:bookmarkEnd w:id="610"/>
      <w:bookmarkEnd w:id="611"/>
      <w:bookmarkEnd w:id="612"/>
      <w:bookmarkEnd w:id="613"/>
      <w:bookmarkEnd w:id="614"/>
      <w:bookmarkEnd w:id="653"/>
      <w:bookmarkEnd w:id="654"/>
      <w:bookmarkEnd w:id="655"/>
      <w:r w:rsidRPr="006B4BE5">
        <w:rPr>
          <w:rFonts w:cs="Arial"/>
          <w:bCs/>
          <w:color w:val="244061" w:themeColor="accent1" w:themeShade="80"/>
          <w:sz w:val="20"/>
        </w:rPr>
        <w:t xml:space="preserve"> </w:t>
      </w:r>
    </w:p>
    <w:p w14:paraId="350298FF" w14:textId="0954DE48" w:rsidR="00053C4D" w:rsidRPr="00677CB9" w:rsidRDefault="002F0824" w:rsidP="00053C4D">
      <w:pPr>
        <w:spacing w:before="120" w:after="120"/>
        <w:ind w:left="705"/>
        <w:jc w:val="both"/>
        <w:rPr>
          <w:rFonts w:ascii="Arial" w:hAnsi="Arial" w:cs="Arial"/>
        </w:rPr>
      </w:pPr>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de la presente convocatoria (</w:t>
      </w:r>
      <w:r w:rsidRPr="00DE7250">
        <w:rPr>
          <w:rFonts w:ascii="Arial" w:hAnsi="Arial" w:cs="Arial"/>
          <w:b/>
          <w:bCs/>
        </w:rPr>
        <w:t xml:space="preserve">Anexo </w:t>
      </w:r>
      <w:r>
        <w:rPr>
          <w:rFonts w:ascii="Arial" w:hAnsi="Arial" w:cs="Arial"/>
          <w:b/>
          <w:bCs/>
        </w:rPr>
        <w:t>8</w:t>
      </w:r>
      <w:r w:rsidRPr="00DE7250">
        <w:rPr>
          <w:rFonts w:ascii="Arial" w:hAnsi="Arial" w:cs="Arial"/>
          <w:bCs/>
        </w:rPr>
        <w:t xml:space="preserve">) </w:t>
      </w:r>
      <w:r w:rsidRPr="00A82EE9">
        <w:rPr>
          <w:rFonts w:ascii="Arial" w:hAnsi="Arial" w:cs="Arial"/>
          <w:bCs/>
        </w:rPr>
        <w:t xml:space="preserve">y obligará al INSTITUTO y al representante legal del PROVEEDOR a firmar el </w:t>
      </w:r>
      <w:r w:rsidRPr="00A82EE9">
        <w:rPr>
          <w:rFonts w:ascii="Arial" w:hAnsi="Arial" w:cs="Arial"/>
        </w:rPr>
        <w:t xml:space="preserve">contrato </w:t>
      </w:r>
      <w:r w:rsidRPr="00A82EE9">
        <w:rPr>
          <w:rFonts w:ascii="Arial" w:hAnsi="Arial" w:cs="Arial"/>
          <w:bCs/>
        </w:rPr>
        <w:t xml:space="preserve">correspondiente en la fecha, hora, lugar y forma prevista en el propio fallo o bien, dentro de los 15 (quince) días naturales </w:t>
      </w:r>
      <w:r w:rsidRPr="00A82EE9">
        <w:rPr>
          <w:rFonts w:ascii="Arial" w:hAnsi="Arial" w:cs="Arial"/>
          <w:lang w:eastAsia="es-MX"/>
        </w:rPr>
        <w:t xml:space="preserve">siguientes al día de la notificación del Fallo, </w:t>
      </w:r>
      <w:r>
        <w:rPr>
          <w:rFonts w:ascii="Arial" w:hAnsi="Arial" w:cs="Arial"/>
          <w:lang w:eastAsia="es-MX"/>
        </w:rPr>
        <w:t>por lo que</w:t>
      </w:r>
      <w:r w:rsidRPr="009F002D">
        <w:rPr>
          <w:rFonts w:ascii="Arial" w:hAnsi="Arial" w:cs="Arial"/>
          <w:lang w:eastAsia="es-MX"/>
        </w:rPr>
        <w:t xml:space="preserve"> </w:t>
      </w:r>
      <w:r w:rsidRPr="0018099E">
        <w:rPr>
          <w:rFonts w:ascii="Arial" w:hAnsi="Arial" w:cs="Arial"/>
          <w:bCs/>
        </w:rPr>
        <w:t>se llevará a cabo el inicio de la firma electrónica del contrato por parte de los servidores públicos señalados en la fracción VI del artículo 117 de las POBALINES, debiendo presentarse el representante legal del licitante adjudicado</w:t>
      </w:r>
      <w:r>
        <w:rPr>
          <w:rFonts w:ascii="Arial" w:hAnsi="Arial" w:cs="Arial"/>
          <w:bCs/>
        </w:rPr>
        <w:t>, en la fecha que se indique en el propio fallo</w:t>
      </w:r>
      <w:r w:rsidRPr="0018099E">
        <w:rPr>
          <w:rFonts w:ascii="Arial" w:hAnsi="Arial" w:cs="Arial"/>
          <w:bCs/>
        </w:rPr>
        <w:t xml:space="preserve">, </w:t>
      </w:r>
      <w:r w:rsidRPr="002D77C3">
        <w:rPr>
          <w:rFonts w:ascii="Arial" w:hAnsi="Arial" w:cs="Arial"/>
          <w:bCs/>
        </w:rPr>
        <w:t>a firmar autógrafamente el contrato en las i</w:t>
      </w:r>
      <w:r w:rsidRPr="002D77C3">
        <w:rPr>
          <w:rFonts w:ascii="Arial" w:hAnsi="Arial" w:cs="Arial"/>
          <w:lang w:eastAsia="es-MX"/>
        </w:rPr>
        <w:t xml:space="preserve">nstalaciones del Departamento de Contratos de la Subdirección de Contratos, ubicadas en </w:t>
      </w:r>
      <w:r w:rsidRPr="002D77C3">
        <w:rPr>
          <w:rFonts w:ascii="Arial" w:hAnsi="Arial" w:cs="Arial"/>
        </w:rPr>
        <w:t>Periférico Sur 4124, Edificio Zafiro II, sexto piso, Colonia Jardines del Pedregal, Álvaro Obregón, C.P. 01900, en la Ciudad de México</w:t>
      </w:r>
      <w:r w:rsidR="00053C4D" w:rsidRPr="00A82EE9">
        <w:rPr>
          <w:rFonts w:ascii="Arial" w:hAnsi="Arial" w:cs="Arial"/>
        </w:rPr>
        <w:t>.</w:t>
      </w:r>
    </w:p>
    <w:p w14:paraId="3FB42E54" w14:textId="77777777" w:rsidR="00053C4D" w:rsidRPr="00677CB9" w:rsidRDefault="00053C4D" w:rsidP="00053C4D">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E621AA0" w14:textId="5D12A77A" w:rsidR="00053C4D" w:rsidRDefault="00053C4D" w:rsidP="00053C4D">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w:t>
      </w:r>
      <w:r w:rsidR="00A82EE9">
        <w:rPr>
          <w:rFonts w:ascii="Arial" w:hAnsi="Arial" w:cs="Arial"/>
        </w:rPr>
        <w:t>a convocante</w:t>
      </w:r>
      <w:r w:rsidRPr="000C5C05">
        <w:rPr>
          <w:rFonts w:ascii="Arial" w:hAnsi="Arial" w:cs="Arial"/>
        </w:rPr>
        <w:t xml:space="preserve"> sin </w:t>
      </w:r>
      <w:r w:rsidRPr="000C5C05">
        <w:rPr>
          <w:rFonts w:ascii="Arial" w:hAnsi="Arial" w:cs="Arial"/>
        </w:rPr>
        <w:lastRenderedPageBreak/>
        <w:t xml:space="preserve">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14:paraId="14A46703" w14:textId="3EF2FF7F" w:rsidR="00053C4D" w:rsidRDefault="00A82EE9" w:rsidP="00053C4D">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w:t>
      </w:r>
      <w:r w:rsidRPr="00A82EE9">
        <w:rPr>
          <w:rFonts w:ascii="Arial" w:hAnsi="Arial" w:cs="Arial"/>
        </w:rPr>
        <w:t>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w:t>
      </w:r>
      <w:r>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r w:rsidR="00053C4D" w:rsidRPr="00FE280D">
        <w:rPr>
          <w:rFonts w:ascii="Arial" w:hAnsi="Arial" w:cs="Arial"/>
        </w:rPr>
        <w:t>.</w:t>
      </w:r>
    </w:p>
    <w:p w14:paraId="02108D60" w14:textId="77777777" w:rsidR="00053C4D" w:rsidRPr="00C31366" w:rsidRDefault="00053C4D" w:rsidP="00053C4D">
      <w:pPr>
        <w:spacing w:before="120" w:after="120"/>
        <w:ind w:left="705"/>
        <w:jc w:val="both"/>
        <w:rPr>
          <w:rFonts w:ascii="Arial" w:hAnsi="Arial" w:cs="Arial"/>
        </w:rPr>
      </w:pPr>
    </w:p>
    <w:p w14:paraId="500C4097" w14:textId="7952AEBD" w:rsidR="00053C4D" w:rsidRPr="006B4BE5" w:rsidRDefault="00053C4D" w:rsidP="00063F2E">
      <w:pPr>
        <w:pStyle w:val="Ttulo1"/>
        <w:numPr>
          <w:ilvl w:val="1"/>
          <w:numId w:val="84"/>
        </w:numPr>
        <w:spacing w:before="120" w:after="120"/>
        <w:jc w:val="both"/>
        <w:rPr>
          <w:rFonts w:cs="Arial"/>
          <w:bCs/>
          <w:color w:val="244061" w:themeColor="accent1" w:themeShade="80"/>
          <w:sz w:val="20"/>
        </w:rPr>
      </w:pPr>
      <w:bookmarkStart w:id="656" w:name="_Toc382992978"/>
      <w:bookmarkStart w:id="657" w:name="_Toc383184951"/>
      <w:bookmarkStart w:id="658" w:name="_Toc383788328"/>
      <w:bookmarkStart w:id="659" w:name="_Toc390935291"/>
      <w:bookmarkStart w:id="660" w:name="_Toc409002234"/>
      <w:bookmarkStart w:id="661" w:name="_Toc422232855"/>
      <w:bookmarkStart w:id="662" w:name="_Toc427242093"/>
      <w:bookmarkStart w:id="663" w:name="_Toc428879805"/>
      <w:bookmarkStart w:id="664" w:name="_Toc447120331"/>
      <w:bookmarkStart w:id="665" w:name="_Toc452121398"/>
      <w:bookmarkStart w:id="666" w:name="_Toc464498321"/>
      <w:bookmarkStart w:id="667" w:name="_Toc464498726"/>
      <w:bookmarkStart w:id="668" w:name="_Toc487209338"/>
      <w:bookmarkStart w:id="669" w:name="_Toc488428651"/>
      <w:bookmarkStart w:id="670" w:name="_Toc491180979"/>
      <w:bookmarkStart w:id="671" w:name="_Toc492377939"/>
      <w:bookmarkStart w:id="672" w:name="_Toc493501641"/>
      <w:bookmarkStart w:id="673" w:name="_Toc494211600"/>
      <w:bookmarkStart w:id="674" w:name="_Toc496883337"/>
      <w:bookmarkStart w:id="675" w:name="_Toc498523218"/>
      <w:bookmarkStart w:id="676" w:name="_Toc505704896"/>
      <w:bookmarkStart w:id="677" w:name="_Toc510612339"/>
      <w:bookmarkStart w:id="678" w:name="_Toc527963315"/>
      <w:bookmarkStart w:id="679" w:name="_Toc528680702"/>
      <w:bookmarkStart w:id="680" w:name="_Toc25083245"/>
      <w:bookmarkStart w:id="681" w:name="_Toc25841885"/>
      <w:bookmarkStart w:id="682" w:name="_Toc25919730"/>
      <w:bookmarkStart w:id="683" w:name="_Toc26174855"/>
      <w:bookmarkStart w:id="684" w:name="_Toc49502886"/>
      <w:bookmarkStart w:id="685" w:name="_Toc111665115"/>
      <w:bookmarkStart w:id="686" w:name="_Toc118144154"/>
      <w:bookmarkStart w:id="687" w:name="_Toc309618080"/>
      <w:bookmarkEnd w:id="586"/>
      <w:bookmarkEnd w:id="587"/>
      <w:bookmarkEnd w:id="588"/>
      <w:bookmarkEnd w:id="589"/>
      <w:bookmarkEnd w:id="590"/>
      <w:bookmarkEnd w:id="591"/>
      <w:bookmarkEnd w:id="592"/>
      <w:bookmarkEnd w:id="593"/>
      <w:bookmarkEnd w:id="594"/>
      <w:bookmarkEnd w:id="595"/>
      <w:bookmarkEnd w:id="596"/>
      <w:bookmarkEnd w:id="597"/>
      <w:bookmarkEnd w:id="598"/>
      <w:r>
        <w:rPr>
          <w:rFonts w:cs="Arial"/>
          <w:bCs/>
          <w:color w:val="244061" w:themeColor="accent1" w:themeShade="80"/>
          <w:sz w:val="20"/>
        </w:rPr>
        <w:t>Para la suscripción del contrato</w:t>
      </w:r>
      <w:r w:rsidRPr="006B4BE5">
        <w:rPr>
          <w:rFonts w:cs="Arial"/>
          <w:bCs/>
          <w:color w:val="244061" w:themeColor="accent1" w:themeShade="80"/>
          <w:sz w:val="20"/>
        </w:rPr>
        <w:t xml:space="preserve"> para personas físicas y morales: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14:paraId="0116BADA" w14:textId="644CE652" w:rsidR="00053C4D" w:rsidRPr="002A487B" w:rsidRDefault="002F0824" w:rsidP="00E20941">
      <w:pPr>
        <w:autoSpaceDE w:val="0"/>
        <w:autoSpaceDN w:val="0"/>
        <w:adjustRightInd w:val="0"/>
        <w:spacing w:before="120" w:after="120"/>
        <w:ind w:left="720"/>
        <w:jc w:val="both"/>
        <w:rPr>
          <w:rFonts w:ascii="Arial" w:hAnsi="Arial" w:cs="Arial"/>
          <w:color w:val="000000"/>
          <w:lang w:eastAsia="es-MX"/>
        </w:rPr>
      </w:pPr>
      <w:bookmarkStart w:id="688" w:name="_Toc314030216"/>
      <w:bookmarkStart w:id="689" w:name="_Toc314085334"/>
      <w:bookmarkStart w:id="690" w:name="_Toc314086092"/>
      <w:bookmarkStart w:id="691" w:name="_Toc314086232"/>
      <w:bookmarkStart w:id="692" w:name="_Toc314094155"/>
      <w:bookmarkStart w:id="693" w:name="_Toc314804576"/>
      <w:bookmarkStart w:id="694" w:name="_Toc315905524"/>
      <w:bookmarkStart w:id="695" w:name="_Toc316315440"/>
      <w:bookmarkStart w:id="696" w:name="_Toc316316326"/>
      <w:bookmarkStart w:id="697" w:name="_Toc327181274"/>
      <w:bookmarkStart w:id="698" w:name="_Toc329602590"/>
      <w:bookmarkStart w:id="699" w:name="_Toc382992979"/>
      <w:bookmarkStart w:id="700" w:name="_Toc383184952"/>
      <w:bookmarkStart w:id="701" w:name="_Toc383788329"/>
      <w:bookmarkStart w:id="702" w:name="_Toc390935292"/>
      <w:bookmarkStart w:id="703" w:name="_Toc409002235"/>
      <w:bookmarkEnd w:id="687"/>
      <w:r w:rsidRPr="00C7365D">
        <w:rPr>
          <w:rFonts w:ascii="Arial" w:hAnsi="Arial" w:cs="Arial"/>
          <w:color w:val="000000"/>
          <w:lang w:eastAsia="es-MX"/>
        </w:rPr>
        <w:t xml:space="preserve">De conformidad con la fracción VI del artículo 64 de las POBALINES, a más tardar al día hábil siguiente a la fecha de notificación del fallo, el PROVEEDOR deberá enviar a los correos electrónicos </w:t>
      </w:r>
      <w:hyperlink r:id="rId20" w:history="1">
        <w:r w:rsidR="006C2C84" w:rsidRPr="008D42F8">
          <w:rPr>
            <w:rStyle w:val="Hipervnculo"/>
            <w:rFonts w:ascii="Arial" w:hAnsi="Arial" w:cs="Arial"/>
            <w:lang w:eastAsia="es-MX"/>
          </w:rPr>
          <w:t>luis.padilla@ine.mx</w:t>
        </w:r>
      </w:hyperlink>
      <w:r w:rsidR="006C2C84">
        <w:rPr>
          <w:rStyle w:val="Hipervnculo"/>
          <w:rFonts w:ascii="Arial" w:hAnsi="Arial" w:cs="Arial"/>
          <w:lang w:eastAsia="es-MX"/>
        </w:rPr>
        <w:t xml:space="preserve"> </w:t>
      </w:r>
      <w:r w:rsidR="006C2C84" w:rsidRPr="006C2C84">
        <w:rPr>
          <w:rStyle w:val="Hipervnculo"/>
          <w:rFonts w:ascii="Arial" w:hAnsi="Arial" w:cs="Arial"/>
          <w:u w:val="none"/>
          <w:lang w:eastAsia="es-MX"/>
        </w:rPr>
        <w:t xml:space="preserve"> </w:t>
      </w:r>
      <w:r w:rsidR="006C2C84" w:rsidRPr="006C2C84">
        <w:rPr>
          <w:rStyle w:val="Hipervnculo"/>
          <w:rFonts w:ascii="Arial" w:hAnsi="Arial" w:cs="Arial"/>
          <w:color w:val="auto"/>
          <w:u w:val="none"/>
          <w:lang w:eastAsia="es-MX"/>
        </w:rPr>
        <w:t>y</w:t>
      </w:r>
      <w:r w:rsidRPr="00C7365D">
        <w:rPr>
          <w:rFonts w:ascii="Arial" w:hAnsi="Arial" w:cs="Arial"/>
          <w:color w:val="000000"/>
          <w:lang w:eastAsia="es-MX"/>
        </w:rPr>
        <w:t xml:space="preserve"> </w:t>
      </w:r>
      <w:hyperlink r:id="rId21" w:history="1">
        <w:r w:rsidRPr="00403314">
          <w:rPr>
            <w:rStyle w:val="Hipervnculo"/>
            <w:rFonts w:ascii="Arial" w:hAnsi="Arial" w:cs="Arial"/>
            <w:lang w:eastAsia="es-MX"/>
          </w:rPr>
          <w:t>alonso.rodriguez@ine.mx</w:t>
        </w:r>
      </w:hyperlink>
      <w:r w:rsidR="00053C4D" w:rsidRPr="00756A6F">
        <w:rPr>
          <w:rFonts w:ascii="Arial" w:hAnsi="Arial" w:cs="Arial"/>
          <w:color w:val="000000"/>
          <w:lang w:eastAsia="es-MX"/>
        </w:rPr>
        <w:t>:</w:t>
      </w:r>
    </w:p>
    <w:p w14:paraId="600AE714" w14:textId="77777777" w:rsidR="00053C4D" w:rsidRPr="00CE0015" w:rsidRDefault="00053C4D" w:rsidP="00E96A22">
      <w:pPr>
        <w:numPr>
          <w:ilvl w:val="0"/>
          <w:numId w:val="63"/>
        </w:numPr>
        <w:spacing w:before="120" w:after="120"/>
        <w:jc w:val="both"/>
        <w:rPr>
          <w:rFonts w:ascii="Arial" w:hAnsi="Arial" w:cs="Arial"/>
          <w:b/>
          <w:lang w:eastAsia="es-MX"/>
        </w:rPr>
      </w:pPr>
      <w:r w:rsidRPr="00CE0015">
        <w:rPr>
          <w:rFonts w:ascii="Arial" w:hAnsi="Arial" w:cs="Arial"/>
          <w:b/>
          <w:lang w:eastAsia="es-MX"/>
        </w:rPr>
        <w:t>En formato digital (Word o Excel):</w:t>
      </w:r>
    </w:p>
    <w:p w14:paraId="1D4FD8B7"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1B399962"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04374921" w14:textId="4C51624D" w:rsidR="007F70CC" w:rsidRPr="007F4D67" w:rsidRDefault="00233395" w:rsidP="007F4D67">
      <w:pPr>
        <w:pStyle w:val="Prrafodelista"/>
        <w:spacing w:before="120" w:after="120"/>
        <w:ind w:left="709"/>
        <w:jc w:val="both"/>
        <w:rPr>
          <w:rFonts w:ascii="Arial" w:hAnsi="Arial" w:cs="Arial"/>
          <w:lang w:eastAsia="es-MX"/>
        </w:rPr>
      </w:pPr>
      <w:r w:rsidRPr="0023339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2610CBE1" w14:textId="77777777" w:rsidR="007F70CC" w:rsidRDefault="007F70CC" w:rsidP="00233395">
      <w:pPr>
        <w:pStyle w:val="Prrafodelista"/>
        <w:spacing w:before="120" w:after="120"/>
        <w:ind w:left="709"/>
        <w:jc w:val="both"/>
        <w:rPr>
          <w:rFonts w:ascii="Arial" w:hAnsi="Arial" w:cs="Arial"/>
          <w:lang w:eastAsia="es-MX"/>
        </w:rPr>
      </w:pPr>
    </w:p>
    <w:p w14:paraId="1341992A" w14:textId="77777777" w:rsidR="00053C4D" w:rsidRPr="002A487B" w:rsidRDefault="00053C4D" w:rsidP="00E96A22">
      <w:pPr>
        <w:numPr>
          <w:ilvl w:val="0"/>
          <w:numId w:val="63"/>
        </w:numPr>
        <w:spacing w:before="120" w:after="120"/>
        <w:jc w:val="both"/>
        <w:rPr>
          <w:rFonts w:ascii="Arial" w:hAnsi="Arial" w:cs="Arial"/>
          <w:b/>
          <w:szCs w:val="18"/>
          <w:u w:val="single"/>
        </w:rPr>
      </w:pPr>
      <w:r w:rsidRPr="002A487B">
        <w:rPr>
          <w:rFonts w:ascii="Arial" w:hAnsi="Arial" w:cs="Arial"/>
          <w:b/>
          <w:lang w:eastAsia="es-MX"/>
        </w:rPr>
        <w:t xml:space="preserve">Documentación legal requerida para formalización del contrato </w:t>
      </w:r>
    </w:p>
    <w:p w14:paraId="569D8F3D"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moral</w:t>
      </w:r>
    </w:p>
    <w:p w14:paraId="758CECBA" w14:textId="77777777" w:rsidR="00053C4D" w:rsidRPr="002A487B" w:rsidRDefault="00053C4D" w:rsidP="00E96A22">
      <w:pPr>
        <w:pStyle w:val="Prrafodelista"/>
        <w:widowControl/>
        <w:numPr>
          <w:ilvl w:val="0"/>
          <w:numId w:val="64"/>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3A62860B"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70BD322E" w14:textId="77777777" w:rsidR="00053C4D" w:rsidRPr="002A487B" w:rsidRDefault="00053C4D" w:rsidP="00053C4D">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253AF4E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14:paraId="61D2858E" w14:textId="774A2207" w:rsidR="00053C4D" w:rsidRPr="004C6D40"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4C6D40">
        <w:rPr>
          <w:rFonts w:ascii="Arial" w:hAnsi="Arial" w:cs="Arial"/>
          <w:lang w:eastAsia="es-MX"/>
        </w:rPr>
        <w:t>Constancia de alta ante la Secretaría de Hacienda y Crédito Público (SHCP): formato R1 o Acuse electrónico con sello digital emitido por el Servic</w:t>
      </w:r>
      <w:r w:rsidR="00E63D32" w:rsidRPr="004C6D40">
        <w:rPr>
          <w:rFonts w:ascii="Arial" w:hAnsi="Arial" w:cs="Arial"/>
          <w:lang w:eastAsia="es-MX"/>
        </w:rPr>
        <w:t>io de Administración Tributaria</w:t>
      </w:r>
      <w:r w:rsidR="00B17FD1" w:rsidRPr="004C6D40">
        <w:rPr>
          <w:rFonts w:ascii="Arial" w:hAnsi="Arial" w:cs="Arial"/>
          <w:lang w:eastAsia="es-MX"/>
        </w:rPr>
        <w:t>.</w:t>
      </w:r>
    </w:p>
    <w:p w14:paraId="645A7C8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7E689FCF"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3C1B1D40" w14:textId="693EDE7D" w:rsidR="00927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2BEA4DD5" w14:textId="4A30F7CD" w:rsidR="00267543" w:rsidRDefault="00267543" w:rsidP="00267543">
      <w:pPr>
        <w:autoSpaceDE w:val="0"/>
        <w:autoSpaceDN w:val="0"/>
        <w:snapToGrid w:val="0"/>
        <w:jc w:val="both"/>
        <w:rPr>
          <w:rFonts w:ascii="Arial" w:hAnsi="Arial" w:cs="Arial"/>
          <w:lang w:eastAsia="es-MX"/>
        </w:rPr>
      </w:pPr>
    </w:p>
    <w:p w14:paraId="539F4E96" w14:textId="77777777" w:rsidR="00267543" w:rsidRPr="00267543" w:rsidRDefault="00267543" w:rsidP="00267543">
      <w:pPr>
        <w:autoSpaceDE w:val="0"/>
        <w:autoSpaceDN w:val="0"/>
        <w:snapToGrid w:val="0"/>
        <w:jc w:val="both"/>
        <w:rPr>
          <w:rFonts w:ascii="Arial" w:hAnsi="Arial" w:cs="Arial"/>
          <w:lang w:eastAsia="es-MX"/>
        </w:rPr>
      </w:pPr>
    </w:p>
    <w:p w14:paraId="52233849" w14:textId="77777777" w:rsidR="00053C4D" w:rsidRPr="00FE5293" w:rsidRDefault="00053C4D" w:rsidP="00053C4D">
      <w:pPr>
        <w:autoSpaceDE w:val="0"/>
        <w:autoSpaceDN w:val="0"/>
        <w:jc w:val="both"/>
        <w:rPr>
          <w:rFonts w:ascii="Arial" w:hAnsi="Arial" w:cs="Arial"/>
          <w:b/>
          <w:sz w:val="10"/>
          <w:lang w:val="es-ES_tradnl" w:eastAsia="es-MX"/>
        </w:rPr>
      </w:pPr>
    </w:p>
    <w:p w14:paraId="2C3319BE"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lastRenderedPageBreak/>
        <w:t>Persona física</w:t>
      </w:r>
    </w:p>
    <w:p w14:paraId="3F6F63F7" w14:textId="77777777" w:rsidR="00053C4D" w:rsidRPr="004C6D40" w:rsidRDefault="00053C4D" w:rsidP="00E96A22">
      <w:pPr>
        <w:pStyle w:val="Prrafodelista"/>
        <w:widowControl/>
        <w:numPr>
          <w:ilvl w:val="0"/>
          <w:numId w:val="65"/>
        </w:numPr>
        <w:autoSpaceDE w:val="0"/>
        <w:autoSpaceDN w:val="0"/>
        <w:snapToGrid w:val="0"/>
        <w:ind w:left="993" w:hanging="426"/>
        <w:contextualSpacing w:val="0"/>
        <w:jc w:val="both"/>
        <w:rPr>
          <w:rFonts w:ascii="Arial" w:hAnsi="Arial" w:cs="Arial"/>
          <w:lang w:eastAsia="es-MX"/>
        </w:rPr>
      </w:pPr>
      <w:r w:rsidRPr="004C6D40">
        <w:rPr>
          <w:rFonts w:ascii="Arial" w:hAnsi="Arial" w:cs="Arial"/>
          <w:lang w:eastAsia="es-MX"/>
        </w:rPr>
        <w:t>Identificación oficial vigente (credencial para votar o pasaporte o cédula profesional).</w:t>
      </w:r>
    </w:p>
    <w:p w14:paraId="2F5AE1AF" w14:textId="1B5019E2" w:rsidR="00053C4D" w:rsidRPr="004C6D40"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4C6D40">
        <w:rPr>
          <w:rFonts w:ascii="Arial" w:hAnsi="Arial" w:cs="Arial"/>
          <w:lang w:eastAsia="es-MX"/>
        </w:rPr>
        <w:t>Constancia de alta ante la SHCP: formato R1 o Acuse electrónico con sello digital emitido por el Servicio de Administración Tributa</w:t>
      </w:r>
      <w:r w:rsidR="00E63D32" w:rsidRPr="004C6D40">
        <w:rPr>
          <w:rFonts w:ascii="Arial" w:hAnsi="Arial" w:cs="Arial"/>
          <w:lang w:eastAsia="es-MX"/>
        </w:rPr>
        <w:t>ria.</w:t>
      </w:r>
    </w:p>
    <w:p w14:paraId="4C90C014"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825A05F"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068645F1" w14:textId="77777777" w:rsidR="00053C4D"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FE84ADA" w14:textId="77777777" w:rsidR="007F5084" w:rsidRDefault="007F5084" w:rsidP="00233395">
      <w:pPr>
        <w:pStyle w:val="Prrafodelista"/>
        <w:widowControl/>
        <w:autoSpaceDE w:val="0"/>
        <w:autoSpaceDN w:val="0"/>
        <w:snapToGrid w:val="0"/>
        <w:ind w:left="993"/>
        <w:contextualSpacing w:val="0"/>
        <w:jc w:val="both"/>
        <w:rPr>
          <w:rFonts w:ascii="Arial" w:hAnsi="Arial" w:cs="Arial"/>
          <w:lang w:eastAsia="es-MX"/>
        </w:rPr>
      </w:pPr>
    </w:p>
    <w:p w14:paraId="5E2E9E52" w14:textId="230708C6"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6B279B07" w14:textId="77777777" w:rsidR="00233395" w:rsidRPr="002A487B"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6835D177" w14:textId="77777777" w:rsidR="00053C4D" w:rsidRPr="002A487B" w:rsidRDefault="00053C4D" w:rsidP="00E96A22">
      <w:pPr>
        <w:numPr>
          <w:ilvl w:val="0"/>
          <w:numId w:val="63"/>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2836DB28" w14:textId="0477C745"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En cumplimiento a la regla 2.1.</w:t>
      </w:r>
      <w:r w:rsidR="002430DF">
        <w:rPr>
          <w:rFonts w:ascii="Arial" w:hAnsi="Arial" w:cs="Arial"/>
          <w:lang w:val="es-ES_tradnl" w:eastAsia="es-MX"/>
        </w:rPr>
        <w:t>29</w:t>
      </w:r>
      <w:r w:rsidRPr="00F7687E">
        <w:rPr>
          <w:rFonts w:ascii="Arial" w:hAnsi="Arial" w:cs="Arial"/>
          <w:lang w:val="es-ES_tradnl" w:eastAsia="es-MX"/>
        </w:rPr>
        <w:t>. de la Resolución Miscelánea Fiscal para 202</w:t>
      </w:r>
      <w:r w:rsidR="002430DF">
        <w:rPr>
          <w:rFonts w:ascii="Arial" w:hAnsi="Arial" w:cs="Arial"/>
          <w:lang w:val="es-ES_tradnl" w:eastAsia="es-MX"/>
        </w:rPr>
        <w:t>2</w:t>
      </w:r>
      <w:r w:rsidRPr="00F7687E">
        <w:rPr>
          <w:rFonts w:ascii="Arial" w:hAnsi="Arial" w:cs="Arial"/>
          <w:lang w:val="es-ES_tradnl" w:eastAsia="es-MX"/>
        </w:rPr>
        <w:t xml:space="preserve">, publicada en el Diario Oficial de la Federación </w:t>
      </w:r>
      <w:r w:rsidRPr="009910BD">
        <w:rPr>
          <w:rFonts w:ascii="Arial" w:hAnsi="Arial" w:cs="Arial"/>
          <w:lang w:val="es-ES_tradnl" w:eastAsia="es-MX"/>
        </w:rPr>
        <w:t>el 2</w:t>
      </w:r>
      <w:r w:rsidR="009910BD" w:rsidRPr="009910BD">
        <w:rPr>
          <w:rFonts w:ascii="Arial" w:hAnsi="Arial" w:cs="Arial"/>
          <w:lang w:val="es-ES_tradnl" w:eastAsia="es-MX"/>
        </w:rPr>
        <w:t>7</w:t>
      </w:r>
      <w:r w:rsidRPr="009910BD">
        <w:rPr>
          <w:rFonts w:ascii="Arial" w:hAnsi="Arial" w:cs="Arial"/>
          <w:lang w:val="es-ES_tradnl" w:eastAsia="es-MX"/>
        </w:rPr>
        <w:t xml:space="preserve"> de diciembre de 20</w:t>
      </w:r>
      <w:r w:rsidR="00310C59" w:rsidRPr="009910BD">
        <w:rPr>
          <w:rFonts w:ascii="Arial" w:hAnsi="Arial" w:cs="Arial"/>
          <w:lang w:val="es-ES_tradnl" w:eastAsia="es-MX"/>
        </w:rPr>
        <w:t>2</w:t>
      </w:r>
      <w:r w:rsidR="009910BD" w:rsidRPr="009910BD">
        <w:rPr>
          <w:rFonts w:ascii="Arial" w:hAnsi="Arial" w:cs="Arial"/>
          <w:lang w:val="es-ES_tradnl" w:eastAsia="es-MX"/>
        </w:rPr>
        <w:t>1</w:t>
      </w:r>
      <w:r w:rsidRPr="009910BD">
        <w:rPr>
          <w:rFonts w:ascii="Arial" w:hAnsi="Arial" w:cs="Arial"/>
          <w:lang w:val="es-ES_tradnl" w:eastAsia="es-MX"/>
        </w:rPr>
        <w:t xml:space="preserve">, </w:t>
      </w:r>
      <w:r w:rsidRPr="00F7687E">
        <w:rPr>
          <w:rFonts w:ascii="Arial" w:hAnsi="Arial" w:cs="Arial"/>
          <w:lang w:val="es-ES_tradnl" w:eastAsia="es-MX"/>
        </w:rPr>
        <w:t xml:space="preserve">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w:t>
      </w:r>
      <w:r w:rsidR="00EB5E69">
        <w:rPr>
          <w:rFonts w:ascii="Arial" w:hAnsi="Arial" w:cs="Arial"/>
          <w:lang w:val="es-ES_tradnl" w:eastAsia="es-MX"/>
        </w:rPr>
        <w:t>PROVEEDOR</w:t>
      </w:r>
      <w:r w:rsidR="007B5110">
        <w:rPr>
          <w:rFonts w:ascii="Arial" w:hAnsi="Arial" w:cs="Arial"/>
          <w:lang w:val="es-ES_tradnl" w:eastAsia="es-MX"/>
        </w:rPr>
        <w:t xml:space="preserve"> deberá autorizar hacer pública</w:t>
      </w:r>
      <w:r w:rsidRPr="00F7687E">
        <w:rPr>
          <w:rFonts w:ascii="Arial" w:hAnsi="Arial" w:cs="Arial"/>
          <w:lang w:val="es-ES_tradnl" w:eastAsia="es-MX"/>
        </w:rPr>
        <w:t xml:space="preserve"> “la opinión de cumplimiento de sus obligaciones fiscales”, en términos de la regla 2.1.2</w:t>
      </w:r>
      <w:r w:rsidR="002430DF">
        <w:rPr>
          <w:rFonts w:ascii="Arial" w:hAnsi="Arial" w:cs="Arial"/>
          <w:lang w:val="es-ES_tradnl" w:eastAsia="es-MX"/>
        </w:rPr>
        <w:t>5</w:t>
      </w:r>
      <w:r w:rsidRPr="00F7687E">
        <w:rPr>
          <w:rFonts w:ascii="Arial" w:hAnsi="Arial" w:cs="Arial"/>
          <w:lang w:val="es-ES_tradnl" w:eastAsia="es-MX"/>
        </w:rPr>
        <w:t xml:space="preserve"> “Procedimiento que debe observarse para hacer público el resultado de la opinión del cumplimiento de obligaciones fiscales”.</w:t>
      </w:r>
    </w:p>
    <w:p w14:paraId="5B824773" w14:textId="2D34A770"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0371C58A" w14:textId="50656D5E" w:rsidR="00C16650" w:rsidRDefault="00F7687E" w:rsidP="00F7687E">
      <w:pPr>
        <w:spacing w:before="120" w:after="120"/>
        <w:ind w:left="1134"/>
        <w:jc w:val="both"/>
        <w:rPr>
          <w:rFonts w:ascii="Arial" w:hAnsi="Arial" w:cs="Arial"/>
          <w:lang w:eastAsia="es-MX"/>
        </w:rPr>
      </w:pPr>
      <w:r w:rsidRPr="00F7687E">
        <w:rPr>
          <w:rFonts w:ascii="Arial" w:hAnsi="Arial" w:cs="Arial"/>
          <w:lang w:val="es-ES_tradnl" w:eastAsia="es-MX"/>
        </w:rPr>
        <w:t>En caso de no generar opinión de cumplimiento y hacerla pública, dentro de los 15 días contados a partir de la emisión del fallo y a la firma del contrato respectivo, serán acreedores a lo estipulado en los artículos 7</w:t>
      </w:r>
      <w:r w:rsidR="00A82EE9">
        <w:rPr>
          <w:rFonts w:ascii="Arial" w:hAnsi="Arial" w:cs="Arial"/>
          <w:lang w:val="es-ES_tradnl" w:eastAsia="es-MX"/>
        </w:rPr>
        <w:t>8</w:t>
      </w:r>
      <w:r w:rsidRPr="00F7687E">
        <w:rPr>
          <w:rFonts w:ascii="Arial" w:hAnsi="Arial" w:cs="Arial"/>
          <w:lang w:val="es-ES_tradnl" w:eastAsia="es-MX"/>
        </w:rPr>
        <w:t>, fracción I y 55 segundo párrafo del REGLAMENTO</w:t>
      </w:r>
      <w:r w:rsidR="00C16650">
        <w:rPr>
          <w:rFonts w:ascii="Arial" w:hAnsi="Arial" w:cs="Arial"/>
          <w:lang w:eastAsia="es-MX"/>
        </w:rPr>
        <w:t>.</w:t>
      </w:r>
    </w:p>
    <w:p w14:paraId="7DB582B4" w14:textId="77777777" w:rsidR="001C1773" w:rsidRDefault="001C1773" w:rsidP="00C16650">
      <w:pPr>
        <w:spacing w:before="120" w:after="120"/>
        <w:ind w:left="1134"/>
        <w:jc w:val="both"/>
        <w:rPr>
          <w:rFonts w:ascii="Arial" w:hAnsi="Arial" w:cs="Arial"/>
          <w:lang w:val="es-ES_tradnl" w:eastAsia="es-MX"/>
        </w:rPr>
      </w:pPr>
    </w:p>
    <w:p w14:paraId="3EB3E0ED" w14:textId="77777777" w:rsidR="00053C4D" w:rsidRPr="002A487B" w:rsidRDefault="00053C4D" w:rsidP="00E96A22">
      <w:pPr>
        <w:numPr>
          <w:ilvl w:val="0"/>
          <w:numId w:val="63"/>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6B12AF5F" w14:textId="77777777" w:rsidR="00436AE7" w:rsidRDefault="00436AE7" w:rsidP="00436AE7">
      <w:pPr>
        <w:ind w:left="1134"/>
        <w:jc w:val="both"/>
        <w:rPr>
          <w:rFonts w:ascii="Arial" w:hAnsi="Arial" w:cs="Arial"/>
          <w:color w:val="000000"/>
          <w:lang w:eastAsia="es-MX"/>
        </w:rPr>
      </w:pPr>
      <w:r w:rsidRPr="001A57E8">
        <w:rPr>
          <w:rFonts w:ascii="Arial" w:hAnsi="Arial" w:cs="Arial"/>
          <w:color w:val="000000"/>
          <w:lang w:eastAsia="es-MX"/>
        </w:rPr>
        <w:t>En cumplimiento al ACUERDO número ACDO.AS2.HCT.270422/107.P.DIR dictado por el H. Consejo Técnico en sesión ordinaria de 27 de abril del 2022, publicado en el Diario Oficial de la Federación el 22 de septiembre de 2022,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los particulares deberán realizar el procedimiento señalado en la Regla Quinta del citado Acuerdo para imprimirse el documento que contiene la opinión del cumplimiento de Obligaciones Fiscales en materia de Seguridad social respectiva. Lo anterior, </w:t>
      </w:r>
      <w:r w:rsidRPr="001A57E8">
        <w:rPr>
          <w:rFonts w:ascii="Arial" w:hAnsi="Arial" w:cs="Arial"/>
          <w:b/>
          <w:bCs/>
          <w:color w:val="000000"/>
          <w:lang w:eastAsia="es-MX"/>
        </w:rPr>
        <w:t>considerando que el documento que se emita gozará de vigencia durante el día de la fecha en que haya sido generada</w:t>
      </w:r>
      <w:r w:rsidRPr="001A57E8">
        <w:rPr>
          <w:rFonts w:ascii="Arial" w:hAnsi="Arial" w:cs="Arial"/>
          <w:color w:val="000000"/>
          <w:lang w:eastAsia="es-MX"/>
        </w:rPr>
        <w:t>.</w:t>
      </w:r>
    </w:p>
    <w:p w14:paraId="46DEC021" w14:textId="77777777" w:rsidR="00436AE7" w:rsidRPr="001A57E8" w:rsidRDefault="00436AE7" w:rsidP="00436AE7">
      <w:pPr>
        <w:ind w:left="1134"/>
        <w:jc w:val="both"/>
        <w:rPr>
          <w:rFonts w:ascii="Arial" w:hAnsi="Arial" w:cs="Arial"/>
          <w:color w:val="000000"/>
          <w:lang w:eastAsia="es-MX"/>
        </w:rPr>
      </w:pPr>
    </w:p>
    <w:p w14:paraId="39FA58AA" w14:textId="77777777" w:rsidR="00436AE7" w:rsidRDefault="00436AE7" w:rsidP="00436AE7">
      <w:pPr>
        <w:ind w:left="1134"/>
        <w:jc w:val="both"/>
        <w:rPr>
          <w:rFonts w:ascii="Arial" w:hAnsi="Arial" w:cs="Arial"/>
          <w:color w:val="000000"/>
          <w:lang w:eastAsia="es-MX"/>
        </w:rPr>
      </w:pPr>
      <w:r w:rsidRPr="001A57E8">
        <w:rPr>
          <w:rFonts w:ascii="Arial" w:hAnsi="Arial" w:cs="Arial"/>
          <w:color w:val="000000"/>
          <w:lang w:eastAsia="es-MX"/>
        </w:rPr>
        <w:t>La opinión en sentido positivo será entregada en la oficina de la Subdirección de Contratos ubicada en el sexto piso del Edificio Zafiro II, en Periférico Sur No. 4124, Colonia Jardines del Pedregal, Álvaro Obregón, Código Postal 01900, Ciudad de México, o bien, podrán enviarlo en archivo electrónico a los correos: </w:t>
      </w:r>
      <w:hyperlink r:id="rId22" w:tgtFrame="_blank" w:history="1">
        <w:r w:rsidRPr="001A57E8">
          <w:rPr>
            <w:rStyle w:val="Hipervnculo"/>
            <w:rFonts w:ascii="Arial" w:hAnsi="Arial" w:cs="Arial"/>
            <w:lang w:eastAsia="es-MX"/>
          </w:rPr>
          <w:t>luis.padilla@ine.mx</w:t>
        </w:r>
      </w:hyperlink>
      <w:r w:rsidRPr="001A57E8">
        <w:rPr>
          <w:rFonts w:ascii="Arial" w:hAnsi="Arial" w:cs="Arial"/>
          <w:color w:val="000000"/>
          <w:lang w:eastAsia="es-MX"/>
        </w:rPr>
        <w:t> y </w:t>
      </w:r>
      <w:hyperlink r:id="rId23" w:tgtFrame="_blank" w:history="1">
        <w:r w:rsidRPr="001A57E8">
          <w:rPr>
            <w:rStyle w:val="Hipervnculo"/>
            <w:rFonts w:ascii="Arial" w:hAnsi="Arial" w:cs="Arial"/>
            <w:lang w:eastAsia="es-MX"/>
          </w:rPr>
          <w:t>alonso.rodriguez@ine.mx</w:t>
        </w:r>
      </w:hyperlink>
      <w:r w:rsidRPr="001A57E8">
        <w:rPr>
          <w:rFonts w:ascii="Arial" w:hAnsi="Arial" w:cs="Arial"/>
          <w:color w:val="000000"/>
          <w:lang w:eastAsia="es-MX"/>
        </w:rPr>
        <w:t>. </w:t>
      </w:r>
    </w:p>
    <w:p w14:paraId="26903949" w14:textId="77777777" w:rsidR="00436AE7" w:rsidRDefault="00436AE7" w:rsidP="00436AE7">
      <w:pPr>
        <w:ind w:left="1134"/>
        <w:jc w:val="both"/>
        <w:rPr>
          <w:rFonts w:ascii="Arial" w:hAnsi="Arial" w:cs="Arial"/>
          <w:color w:val="000000"/>
          <w:lang w:eastAsia="es-MX"/>
        </w:rPr>
      </w:pPr>
    </w:p>
    <w:p w14:paraId="251FFF1A" w14:textId="54283BF0" w:rsidR="002F0824" w:rsidRDefault="002F0824" w:rsidP="00436AE7">
      <w:pPr>
        <w:ind w:left="1134"/>
        <w:jc w:val="both"/>
        <w:rPr>
          <w:rStyle w:val="Hipervnculo"/>
          <w:rFonts w:ascii="Arial" w:hAnsi="Arial" w:cs="Arial"/>
          <w:color w:val="auto"/>
          <w:u w:val="none"/>
          <w:lang w:val="es-ES_tradnl" w:eastAsia="es-MX"/>
        </w:rPr>
      </w:pPr>
      <w:r w:rsidRPr="006C548F">
        <w:rPr>
          <w:rStyle w:val="Hipervnculo"/>
          <w:rFonts w:ascii="Arial" w:hAnsi="Arial" w:cs="Arial"/>
          <w:color w:val="auto"/>
          <w:u w:val="none"/>
          <w:lang w:val="es-ES_tradnl" w:eastAsia="es-MX"/>
        </w:rPr>
        <w:t>Queda prohibida la Subcontratación de personal, en términos de lo previsto en el artículo 12 de la Ley Federal del Trabajo.</w:t>
      </w:r>
    </w:p>
    <w:p w14:paraId="3FD3C336" w14:textId="77777777" w:rsidR="00436AE7" w:rsidRPr="00436AE7" w:rsidRDefault="00436AE7" w:rsidP="00436AE7">
      <w:pPr>
        <w:ind w:left="1134"/>
        <w:jc w:val="both"/>
        <w:rPr>
          <w:rStyle w:val="Hipervnculo"/>
          <w:rFonts w:ascii="Arial" w:hAnsi="Arial" w:cs="Arial"/>
          <w:color w:val="000000"/>
          <w:u w:val="none"/>
          <w:lang w:eastAsia="es-MX"/>
        </w:rPr>
      </w:pPr>
    </w:p>
    <w:p w14:paraId="17FD7358" w14:textId="77777777" w:rsidR="00BB284D" w:rsidRDefault="00BB284D" w:rsidP="00BB284D">
      <w:pPr>
        <w:ind w:left="1134"/>
        <w:jc w:val="both"/>
        <w:rPr>
          <w:rStyle w:val="Hipervnculo"/>
          <w:rFonts w:ascii="Arial" w:hAnsi="Arial" w:cs="Arial"/>
          <w:color w:val="auto"/>
          <w:u w:val="none"/>
          <w:lang w:val="es-ES_tradnl" w:eastAsia="es-MX"/>
        </w:rPr>
      </w:pPr>
      <w:r>
        <w:rPr>
          <w:rStyle w:val="Hipervnculo"/>
          <w:rFonts w:ascii="Arial" w:hAnsi="Arial" w:cs="Arial"/>
          <w:color w:val="auto"/>
          <w:u w:val="none"/>
          <w:lang w:val="es-ES_tradnl" w:eastAsia="es-MX"/>
        </w:rPr>
        <w:t>E</w:t>
      </w:r>
      <w:r w:rsidRPr="00322B82">
        <w:rPr>
          <w:rStyle w:val="Hipervnculo"/>
          <w:rFonts w:ascii="Arial" w:hAnsi="Arial" w:cs="Arial"/>
          <w:color w:val="auto"/>
          <w:u w:val="none"/>
          <w:lang w:val="es-ES_tradnl" w:eastAsia="es-MX"/>
        </w:rPr>
        <w:t>l licitante adjudicado deberá acreditar el cumplimiento de obligaciones en materia de seguridad social respecto del personal relacionado con el servicio objeto del presente procedimiento de contratación.</w:t>
      </w:r>
    </w:p>
    <w:p w14:paraId="59888A01" w14:textId="5862B415" w:rsidR="00AC0784" w:rsidRDefault="002F0824" w:rsidP="00435983">
      <w:pPr>
        <w:spacing w:before="120" w:after="120"/>
        <w:ind w:left="720"/>
        <w:jc w:val="both"/>
        <w:rPr>
          <w:rStyle w:val="Hipervnculo"/>
          <w:rFonts w:ascii="Arial" w:hAnsi="Arial" w:cs="Arial"/>
          <w:color w:val="auto"/>
          <w:u w:val="none"/>
          <w:lang w:val="es-ES_tradnl" w:eastAsia="es-MX"/>
        </w:rPr>
      </w:pPr>
      <w:r w:rsidRPr="00C7365D">
        <w:rPr>
          <w:rStyle w:val="Hipervnculo"/>
          <w:rFonts w:ascii="Arial" w:hAnsi="Arial" w:cs="Arial"/>
          <w:color w:val="auto"/>
          <w:u w:val="none"/>
          <w:lang w:val="es-ES_tradnl" w:eastAsia="es-MX"/>
        </w:rPr>
        <w:t>El LICITANTE adjudicado por conducto de sus representantes legales, deberán presentar en la fecha en que se lleve cabo la firma autógrafa del contrato, y en las instalaciones del Departamento de Contratos de la Subdirección de Contratos, ubicadas en Periférico Sur número 4124, sexto piso, Colonia Jardines del Pedregal, en Álvaro Obregón, C.P. 01900, en la Ciudad de México, la documentación original, para su cotejo.</w:t>
      </w:r>
    </w:p>
    <w:p w14:paraId="5DA374B3" w14:textId="77777777" w:rsidR="00435983" w:rsidRPr="00435983" w:rsidRDefault="00435983" w:rsidP="00435983">
      <w:pPr>
        <w:spacing w:before="120" w:after="120"/>
        <w:ind w:left="720"/>
        <w:jc w:val="both"/>
        <w:rPr>
          <w:rFonts w:ascii="Arial" w:hAnsi="Arial" w:cs="Arial"/>
          <w:lang w:val="es-ES_tradnl" w:eastAsia="es-MX"/>
        </w:rPr>
      </w:pPr>
    </w:p>
    <w:p w14:paraId="5D1398F9" w14:textId="77777777" w:rsidR="00053C4D" w:rsidRPr="006B4BE5" w:rsidRDefault="00053C4D" w:rsidP="00063F2E">
      <w:pPr>
        <w:pStyle w:val="Ttulo1"/>
        <w:numPr>
          <w:ilvl w:val="1"/>
          <w:numId w:val="84"/>
        </w:numPr>
        <w:spacing w:before="120" w:after="120"/>
        <w:jc w:val="both"/>
        <w:rPr>
          <w:rFonts w:cs="Arial"/>
          <w:bCs/>
          <w:color w:val="244061" w:themeColor="accent1" w:themeShade="80"/>
          <w:sz w:val="20"/>
        </w:rPr>
      </w:pPr>
      <w:bookmarkStart w:id="704" w:name="_Toc447120332"/>
      <w:bookmarkStart w:id="705" w:name="_Toc452121399"/>
      <w:bookmarkStart w:id="706" w:name="_Toc464498322"/>
      <w:bookmarkStart w:id="707" w:name="_Toc464498727"/>
      <w:bookmarkStart w:id="708" w:name="_Toc487209339"/>
      <w:bookmarkStart w:id="709" w:name="_Toc488428652"/>
      <w:bookmarkStart w:id="710" w:name="_Toc491180980"/>
      <w:bookmarkStart w:id="711" w:name="_Toc492377940"/>
      <w:bookmarkStart w:id="712" w:name="_Toc493501642"/>
      <w:bookmarkStart w:id="713" w:name="_Toc494211601"/>
      <w:bookmarkStart w:id="714" w:name="_Toc496883338"/>
      <w:bookmarkStart w:id="715" w:name="_Toc498523219"/>
      <w:bookmarkStart w:id="716" w:name="_Toc505704897"/>
      <w:bookmarkStart w:id="717" w:name="_Toc510612340"/>
      <w:bookmarkStart w:id="718" w:name="_Toc527963316"/>
      <w:bookmarkStart w:id="719" w:name="_Toc528680703"/>
      <w:bookmarkStart w:id="720" w:name="_Toc25083246"/>
      <w:bookmarkStart w:id="721" w:name="_Toc25841886"/>
      <w:bookmarkStart w:id="722" w:name="_Toc25919731"/>
      <w:bookmarkStart w:id="723" w:name="_Toc26174856"/>
      <w:bookmarkStart w:id="724" w:name="_Toc49502887"/>
      <w:bookmarkStart w:id="725" w:name="_Toc111665116"/>
      <w:bookmarkStart w:id="726" w:name="_Toc118144155"/>
      <w:bookmarkStart w:id="727" w:name="_Toc422232856"/>
      <w:bookmarkStart w:id="728" w:name="_Toc427242094"/>
      <w:bookmarkStart w:id="729" w:name="_Toc428879806"/>
      <w:r w:rsidRPr="006B4BE5">
        <w:rPr>
          <w:rFonts w:cs="Arial"/>
          <w:bCs/>
          <w:color w:val="244061" w:themeColor="accent1" w:themeShade="80"/>
          <w:sz w:val="20"/>
        </w:rPr>
        <w:t>Posterior a la firma del contrato, para personas físicas y morales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13706317" w14:textId="1B228376" w:rsidR="000F2146" w:rsidRPr="008636D9" w:rsidRDefault="00053C4D" w:rsidP="008636D9">
      <w:pPr>
        <w:tabs>
          <w:tab w:val="num" w:pos="720"/>
        </w:tabs>
        <w:spacing w:before="120" w:after="120"/>
        <w:ind w:firstLine="426"/>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543B4BAC" w14:textId="77777777" w:rsidR="00741705" w:rsidRPr="00842880" w:rsidRDefault="00741705" w:rsidP="006C2C84">
      <w:pPr>
        <w:ind w:left="709"/>
        <w:jc w:val="both"/>
        <w:rPr>
          <w:rFonts w:ascii="Arial" w:hAnsi="Arial" w:cs="Arial"/>
          <w:b/>
          <w:bCs/>
          <w:lang w:val="es-ES_tradnl"/>
        </w:rPr>
      </w:pPr>
      <w:r w:rsidRPr="00842880">
        <w:rPr>
          <w:rFonts w:ascii="Arial" w:hAnsi="Arial" w:cs="Arial"/>
          <w:b/>
          <w:bCs/>
          <w:lang w:val="es-ES_tradnl"/>
        </w:rPr>
        <w:t>Para la partida 1:</w:t>
      </w:r>
    </w:p>
    <w:p w14:paraId="1301D6FD" w14:textId="77777777" w:rsidR="00741705" w:rsidRDefault="00741705" w:rsidP="006C2C84">
      <w:pPr>
        <w:ind w:left="709"/>
        <w:jc w:val="both"/>
        <w:rPr>
          <w:rFonts w:ascii="Arial" w:hAnsi="Arial" w:cs="Arial"/>
          <w:lang w:val="es-ES_tradnl"/>
        </w:rPr>
      </w:pPr>
    </w:p>
    <w:p w14:paraId="2058722D" w14:textId="1E7EBAE5" w:rsidR="00F23763" w:rsidRDefault="00BB284D" w:rsidP="006C2C84">
      <w:pPr>
        <w:ind w:left="709"/>
        <w:jc w:val="both"/>
        <w:rPr>
          <w:rFonts w:ascii="Arial" w:hAnsi="Arial" w:cs="Arial"/>
          <w:lang w:val="es-ES_tradnl"/>
        </w:rPr>
      </w:pPr>
      <w:r w:rsidRPr="00637DB0">
        <w:rPr>
          <w:rFonts w:ascii="Arial" w:hAnsi="Arial" w:cs="Arial"/>
          <w:lang w:val="es-ES_tradnl"/>
        </w:rPr>
        <w:t xml:space="preserve">Con fundamento en la fracción II </w:t>
      </w:r>
      <w:r>
        <w:rPr>
          <w:rFonts w:ascii="Arial" w:hAnsi="Arial" w:cs="Arial"/>
          <w:lang w:val="es-ES_tradnl"/>
        </w:rPr>
        <w:t xml:space="preserve">y penúltimo párrafo del </w:t>
      </w:r>
      <w:r w:rsidRPr="00637DB0">
        <w:rPr>
          <w:rFonts w:ascii="Arial" w:hAnsi="Arial" w:cs="Arial"/>
          <w:lang w:val="es-ES_tradnl"/>
        </w:rPr>
        <w:t>artículo 57</w:t>
      </w:r>
      <w:r>
        <w:rPr>
          <w:rFonts w:ascii="Arial" w:hAnsi="Arial" w:cs="Arial"/>
          <w:lang w:val="es-ES_tradnl"/>
        </w:rPr>
        <w:t xml:space="preserve"> y 58 </w:t>
      </w:r>
      <w:r w:rsidRPr="00637DB0">
        <w:rPr>
          <w:rFonts w:ascii="Arial" w:hAnsi="Arial" w:cs="Arial"/>
          <w:lang w:val="es-ES_tradnl"/>
        </w:rPr>
        <w:t>del REGLAMENT</w:t>
      </w:r>
      <w:r w:rsidRPr="004C6D40">
        <w:rPr>
          <w:rFonts w:ascii="Arial" w:hAnsi="Arial" w:cs="Arial"/>
          <w:lang w:val="es-ES_tradnl"/>
        </w:rPr>
        <w:t>O, y artículo</w:t>
      </w:r>
      <w:r w:rsidR="00741705">
        <w:rPr>
          <w:rFonts w:ascii="Arial" w:hAnsi="Arial" w:cs="Arial"/>
          <w:lang w:val="es-ES_tradnl"/>
        </w:rPr>
        <w:t>s 115 fracción III,</w:t>
      </w:r>
      <w:r w:rsidRPr="004C6D40">
        <w:rPr>
          <w:rFonts w:ascii="Arial" w:hAnsi="Arial" w:cs="Arial"/>
          <w:lang w:val="es-ES_tradnl"/>
        </w:rPr>
        <w:t xml:space="preserve"> </w:t>
      </w:r>
      <w:r>
        <w:rPr>
          <w:rFonts w:ascii="Arial" w:hAnsi="Arial" w:cs="Arial"/>
          <w:lang w:val="es-ES_tradnl"/>
        </w:rPr>
        <w:t>12</w:t>
      </w:r>
      <w:r w:rsidR="00571F25">
        <w:rPr>
          <w:rFonts w:ascii="Arial" w:hAnsi="Arial" w:cs="Arial"/>
          <w:lang w:val="es-ES_tradnl"/>
        </w:rPr>
        <w:t>4</w:t>
      </w:r>
      <w:r w:rsidR="006673A7">
        <w:rPr>
          <w:rFonts w:ascii="Arial" w:hAnsi="Arial" w:cs="Arial"/>
          <w:lang w:val="es-ES_tradnl"/>
        </w:rPr>
        <w:t xml:space="preserve"> y </w:t>
      </w:r>
      <w:r w:rsidRPr="004C4958">
        <w:rPr>
          <w:rFonts w:ascii="Arial" w:hAnsi="Arial" w:cs="Arial"/>
          <w:lang w:val="es-ES_tradnl"/>
        </w:rPr>
        <w:t>127</w:t>
      </w:r>
      <w:r w:rsidR="006C2C84" w:rsidRPr="004C4958">
        <w:rPr>
          <w:rFonts w:ascii="Arial" w:hAnsi="Arial" w:cs="Arial"/>
          <w:lang w:val="es-ES_tradnl"/>
        </w:rPr>
        <w:t xml:space="preserve"> </w:t>
      </w:r>
      <w:r w:rsidRPr="004C4958">
        <w:rPr>
          <w:rFonts w:ascii="Arial" w:hAnsi="Arial" w:cs="Arial"/>
          <w:lang w:val="es-ES_tradnl"/>
        </w:rPr>
        <w:t>de las</w:t>
      </w:r>
      <w:r w:rsidRPr="004C6D40">
        <w:rPr>
          <w:rFonts w:ascii="Arial" w:hAnsi="Arial" w:cs="Arial"/>
          <w:lang w:val="es-ES_tradnl"/>
        </w:rPr>
        <w:t xml:space="preserve"> POBALINES, </w:t>
      </w:r>
      <w:r w:rsidR="006C2C84" w:rsidRPr="006C2C84">
        <w:rPr>
          <w:rFonts w:ascii="Arial" w:hAnsi="Arial" w:cs="Arial"/>
          <w:lang w:val="es-ES_tradnl"/>
        </w:rPr>
        <w:t>el PROVEEDOR deberá presentar la garantía de cumplimiento del contrato dentro de los 10 (diez) días naturales siguientes a la formalización del contrato, por la cantidad correspondiente al 15% (quince por ciento) del monto</w:t>
      </w:r>
      <w:r w:rsidR="006673A7">
        <w:rPr>
          <w:rFonts w:ascii="Arial" w:hAnsi="Arial" w:cs="Arial"/>
          <w:lang w:val="es-ES_tradnl"/>
        </w:rPr>
        <w:t xml:space="preserve"> máximo</w:t>
      </w:r>
      <w:r w:rsidR="006C2C84" w:rsidRPr="006C2C84">
        <w:rPr>
          <w:rFonts w:ascii="Arial" w:hAnsi="Arial" w:cs="Arial"/>
          <w:lang w:val="es-ES_tradnl"/>
        </w:rPr>
        <w:t xml:space="preserve"> total del contrato sin incluir el Impuesto al Valor Agregado.</w:t>
      </w:r>
    </w:p>
    <w:p w14:paraId="0755A769" w14:textId="7C0429E7" w:rsidR="006673A7" w:rsidRDefault="006673A7" w:rsidP="006C2C84">
      <w:pPr>
        <w:ind w:left="709"/>
        <w:jc w:val="both"/>
        <w:rPr>
          <w:rFonts w:ascii="Arial" w:hAnsi="Arial" w:cs="Arial"/>
          <w:lang w:val="es-ES_tradnl"/>
        </w:rPr>
      </w:pPr>
    </w:p>
    <w:p w14:paraId="46C87D0D" w14:textId="4E452251" w:rsidR="006673A7" w:rsidRPr="00842880" w:rsidRDefault="006673A7" w:rsidP="006C2C84">
      <w:pPr>
        <w:ind w:left="709"/>
        <w:jc w:val="both"/>
        <w:rPr>
          <w:rFonts w:ascii="Arial" w:hAnsi="Arial" w:cs="Arial"/>
          <w:b/>
          <w:bCs/>
          <w:lang w:val="es-ES_tradnl"/>
        </w:rPr>
      </w:pPr>
      <w:r w:rsidRPr="00842880">
        <w:rPr>
          <w:rFonts w:ascii="Arial" w:hAnsi="Arial" w:cs="Arial"/>
          <w:b/>
          <w:bCs/>
          <w:lang w:val="es-ES_tradnl"/>
        </w:rPr>
        <w:t xml:space="preserve">Para la partida </w:t>
      </w:r>
      <w:r w:rsidR="00842880" w:rsidRPr="00842880">
        <w:rPr>
          <w:rFonts w:ascii="Arial" w:hAnsi="Arial" w:cs="Arial"/>
          <w:b/>
          <w:bCs/>
          <w:lang w:val="es-ES_tradnl"/>
        </w:rPr>
        <w:t>2:</w:t>
      </w:r>
    </w:p>
    <w:p w14:paraId="4D425B63" w14:textId="3E0D0EF6" w:rsidR="00842880" w:rsidRDefault="00842880" w:rsidP="006C2C84">
      <w:pPr>
        <w:ind w:left="709"/>
        <w:jc w:val="both"/>
        <w:rPr>
          <w:rFonts w:ascii="Arial" w:hAnsi="Arial" w:cs="Arial"/>
          <w:lang w:val="es-ES_tradnl"/>
        </w:rPr>
      </w:pPr>
    </w:p>
    <w:p w14:paraId="6EE346E0" w14:textId="404CF65B" w:rsidR="00842880" w:rsidRPr="00842880" w:rsidRDefault="00842880" w:rsidP="00842880">
      <w:pPr>
        <w:ind w:left="709"/>
        <w:jc w:val="both"/>
        <w:rPr>
          <w:rFonts w:ascii="Arial" w:hAnsi="Arial" w:cs="Arial"/>
          <w:lang w:val="es-ES_tradnl"/>
        </w:rPr>
      </w:pPr>
      <w:r w:rsidRPr="00842880">
        <w:rPr>
          <w:rFonts w:ascii="Arial" w:hAnsi="Arial" w:cs="Arial"/>
          <w:lang w:val="es-ES_tradnl"/>
        </w:rPr>
        <w:t>Con fundamento en la fracción II y penúltimo párrafo del artículo 57 y 58 del REGLAMENTO, y artículos 123 y 127 de las POBALINES, el PROVEEDOR deberá presentar la garantía de cumplimiento del contrato dentro de los 10 (diez) días naturales siguientes a la formalización del contrato, por la cantidad correspondiente al 15% (quince por ciento) del monto total del contrato sin incluir el Impuesto al Valor Agregado.</w:t>
      </w:r>
    </w:p>
    <w:p w14:paraId="1603D620" w14:textId="77777777" w:rsidR="00842880" w:rsidRDefault="00842880" w:rsidP="006C2C84">
      <w:pPr>
        <w:ind w:left="709"/>
        <w:jc w:val="both"/>
        <w:rPr>
          <w:rFonts w:ascii="Arial" w:hAnsi="Arial" w:cs="Arial"/>
          <w:lang w:val="es-ES_tradnl"/>
        </w:rPr>
      </w:pPr>
    </w:p>
    <w:p w14:paraId="1A350541" w14:textId="73F8B502" w:rsidR="00842880" w:rsidRPr="00842880" w:rsidRDefault="00842880" w:rsidP="006C2C84">
      <w:pPr>
        <w:ind w:left="709"/>
        <w:jc w:val="both"/>
        <w:rPr>
          <w:rFonts w:ascii="Arial" w:hAnsi="Arial" w:cs="Arial"/>
          <w:b/>
          <w:bCs/>
        </w:rPr>
      </w:pPr>
      <w:r w:rsidRPr="00842880">
        <w:rPr>
          <w:rFonts w:ascii="Arial" w:hAnsi="Arial" w:cs="Arial"/>
          <w:b/>
          <w:bCs/>
        </w:rPr>
        <w:t>Para las partidas 1 y 2:</w:t>
      </w:r>
    </w:p>
    <w:p w14:paraId="52BDEF90" w14:textId="26FB6126" w:rsidR="00272892" w:rsidRDefault="00272892" w:rsidP="00053C4D">
      <w:pPr>
        <w:ind w:left="709"/>
        <w:jc w:val="both"/>
        <w:rPr>
          <w:rFonts w:ascii="Arial" w:hAnsi="Arial" w:cs="Arial"/>
        </w:rPr>
      </w:pPr>
    </w:p>
    <w:p w14:paraId="401ECF08" w14:textId="77777777" w:rsidR="00272892" w:rsidRPr="0087535E" w:rsidRDefault="00272892" w:rsidP="00272892">
      <w:pPr>
        <w:ind w:left="709"/>
        <w:jc w:val="both"/>
        <w:rPr>
          <w:rFonts w:ascii="Arial" w:hAnsi="Arial" w:cs="Arial"/>
          <w:bCs/>
          <w:lang w:val="es-ES"/>
        </w:rPr>
      </w:pPr>
      <w:r w:rsidRPr="0087535E">
        <w:rPr>
          <w:rFonts w:ascii="Arial" w:hAnsi="Arial" w:cs="Arial"/>
          <w:bCs/>
          <w:lang w:val="es-ES"/>
        </w:rPr>
        <w:t xml:space="preserve">De conformidad con el artículo 119 de las POBALINES, </w:t>
      </w:r>
      <w:r w:rsidRPr="0087535E">
        <w:rPr>
          <w:rFonts w:ascii="Arial" w:hAnsi="Arial" w:cs="Arial"/>
        </w:rPr>
        <w:t xml:space="preserve">en caso </w:t>
      </w:r>
      <w:r>
        <w:rPr>
          <w:rFonts w:ascii="Arial" w:hAnsi="Arial" w:cs="Arial"/>
        </w:rPr>
        <w:t xml:space="preserve">de </w:t>
      </w:r>
      <w:r w:rsidRPr="0087535E">
        <w:rPr>
          <w:rFonts w:ascii="Arial" w:hAnsi="Arial" w:cs="Arial"/>
        </w:rPr>
        <w:t xml:space="preserve">que el PROVEEDOR no entregue la garantía de cumplimiento en los términos señalados se procederá a la rescisión del contrato conforme a lo </w:t>
      </w:r>
      <w:r>
        <w:rPr>
          <w:rFonts w:ascii="Arial" w:hAnsi="Arial" w:cs="Arial"/>
        </w:rPr>
        <w:t>estipulado</w:t>
      </w:r>
      <w:r w:rsidRPr="0087535E">
        <w:rPr>
          <w:rFonts w:ascii="Arial" w:hAnsi="Arial" w:cs="Arial"/>
        </w:rPr>
        <w:t xml:space="preserve"> en el artículo 64 del REGLAMENTO.</w:t>
      </w:r>
    </w:p>
    <w:p w14:paraId="47BCFC98" w14:textId="77777777" w:rsidR="00CB20B6" w:rsidRDefault="00CB20B6" w:rsidP="00053C4D">
      <w:pPr>
        <w:ind w:left="709"/>
        <w:jc w:val="both"/>
        <w:rPr>
          <w:rFonts w:ascii="Arial" w:hAnsi="Arial" w:cs="Arial"/>
        </w:rPr>
      </w:pPr>
    </w:p>
    <w:p w14:paraId="7882203E" w14:textId="2A8CA329" w:rsidR="00053C4D" w:rsidRDefault="00053C4D" w:rsidP="00053C4D">
      <w:pPr>
        <w:ind w:left="709"/>
        <w:jc w:val="both"/>
        <w:rPr>
          <w:rFonts w:ascii="Arial" w:hAnsi="Arial" w:cs="Arial"/>
          <w:lang w:eastAsia="es-MX"/>
        </w:rPr>
      </w:pPr>
      <w:r w:rsidRPr="000E3E08">
        <w:rPr>
          <w:rFonts w:ascii="Arial" w:hAnsi="Arial" w:cs="Arial"/>
          <w:lang w:eastAsia="es-MX"/>
        </w:rPr>
        <w:t xml:space="preserve">La garantía de cumplimiento del contrato deberá ser en </w:t>
      </w:r>
      <w:r w:rsidR="005A26C9">
        <w:rPr>
          <w:rFonts w:ascii="Arial" w:hAnsi="Arial" w:cs="Arial"/>
          <w:b/>
          <w:lang w:eastAsia="es-MX"/>
        </w:rPr>
        <w:t>dólares americanos</w:t>
      </w:r>
      <w:r w:rsidR="006C2C84">
        <w:rPr>
          <w:rFonts w:ascii="Arial" w:hAnsi="Arial" w:cs="Arial"/>
          <w:lang w:eastAsia="es-MX"/>
        </w:rPr>
        <w:t xml:space="preserve"> a</w:t>
      </w:r>
      <w:r w:rsidRPr="000E3E08">
        <w:rPr>
          <w:rFonts w:ascii="Arial" w:hAnsi="Arial" w:cs="Arial"/>
          <w:lang w:eastAsia="es-MX"/>
        </w:rPr>
        <w:t xml:space="preserve"> nombre del Instituto Nacional Electoral y deberá estar vigente </w:t>
      </w:r>
      <w:r w:rsidR="00CB20B6" w:rsidRPr="00323C90">
        <w:rPr>
          <w:rFonts w:ascii="Arial" w:hAnsi="Arial" w:cs="Arial"/>
          <w:lang w:eastAsia="es-MX"/>
        </w:rPr>
        <w:t xml:space="preserve">hasta la total aceptación por parte del Administrador del Contrato respecto </w:t>
      </w:r>
      <w:r w:rsidR="00CB20B6">
        <w:rPr>
          <w:rFonts w:ascii="Arial" w:hAnsi="Arial" w:cs="Arial"/>
          <w:lang w:eastAsia="es-MX"/>
        </w:rPr>
        <w:t>de la prestación del servicio</w:t>
      </w:r>
      <w:r w:rsidRPr="000E3E08">
        <w:rPr>
          <w:rFonts w:ascii="Arial" w:hAnsi="Arial" w:cs="Arial"/>
          <w:lang w:eastAsia="es-MX"/>
        </w:rPr>
        <w:t>.</w:t>
      </w:r>
    </w:p>
    <w:p w14:paraId="331BEAA7" w14:textId="77777777" w:rsidR="00053C4D" w:rsidRPr="000E3E08" w:rsidRDefault="00053C4D" w:rsidP="00053C4D">
      <w:pPr>
        <w:ind w:left="709"/>
        <w:jc w:val="both"/>
        <w:rPr>
          <w:rFonts w:ascii="Arial" w:hAnsi="Arial" w:cs="Arial"/>
          <w:lang w:eastAsia="es-MX"/>
        </w:rPr>
      </w:pPr>
    </w:p>
    <w:p w14:paraId="5105D385" w14:textId="0F8BD01A" w:rsidR="00053C4D" w:rsidRDefault="00E40D8A" w:rsidP="00053C4D">
      <w:pPr>
        <w:ind w:left="709"/>
        <w:jc w:val="both"/>
        <w:rPr>
          <w:rFonts w:ascii="Arial" w:hAnsi="Arial" w:cs="Arial"/>
        </w:rPr>
      </w:pPr>
      <w:r>
        <w:rPr>
          <w:rFonts w:ascii="Arial" w:hAnsi="Arial" w:cs="Arial"/>
        </w:rPr>
        <w:t>Conforme a lo señalado en el artículo 130 de las POBALINES, e</w:t>
      </w:r>
      <w:r w:rsidR="00053C4D" w:rsidRPr="00F61C7D">
        <w:rPr>
          <w:rFonts w:ascii="Arial" w:hAnsi="Arial" w:cs="Arial"/>
        </w:rPr>
        <w:t>l PROVEEDOR podrá otorgar la garantía en alguna de las formas siguientes:</w:t>
      </w:r>
    </w:p>
    <w:p w14:paraId="679080C3" w14:textId="77777777" w:rsidR="00053C4D" w:rsidRPr="00F61C7D" w:rsidRDefault="00053C4D" w:rsidP="00053C4D">
      <w:pPr>
        <w:ind w:left="709"/>
        <w:jc w:val="both"/>
        <w:rPr>
          <w:rFonts w:ascii="Arial" w:hAnsi="Arial" w:cs="Arial"/>
        </w:rPr>
      </w:pPr>
    </w:p>
    <w:p w14:paraId="2DA8A4D0" w14:textId="11751594" w:rsidR="00053C4D" w:rsidRPr="00F61C7D" w:rsidRDefault="00053C4D" w:rsidP="00322A26">
      <w:pPr>
        <w:numPr>
          <w:ilvl w:val="0"/>
          <w:numId w:val="77"/>
        </w:numPr>
        <w:ind w:left="1134"/>
        <w:jc w:val="both"/>
        <w:rPr>
          <w:rFonts w:ascii="Arial" w:hAnsi="Arial" w:cs="Arial"/>
        </w:rPr>
      </w:pPr>
      <w:r w:rsidRPr="00F61C7D">
        <w:rPr>
          <w:rFonts w:ascii="Arial" w:hAnsi="Arial" w:cs="Arial"/>
        </w:rPr>
        <w:t xml:space="preserve">Mediante póliza de fianza otorgada por institución autorizada por la SHCP </w:t>
      </w:r>
      <w:r w:rsidR="00CB41BE">
        <w:rPr>
          <w:rFonts w:ascii="Arial" w:hAnsi="Arial" w:cs="Arial"/>
          <w:b/>
        </w:rPr>
        <w:t xml:space="preserve">(Anexo </w:t>
      </w:r>
      <w:r w:rsidR="00B2304D">
        <w:rPr>
          <w:rFonts w:ascii="Arial" w:hAnsi="Arial" w:cs="Arial"/>
          <w:b/>
        </w:rPr>
        <w:t>9</w:t>
      </w:r>
      <w:r w:rsidRPr="00F61C7D">
        <w:rPr>
          <w:rFonts w:ascii="Arial" w:hAnsi="Arial" w:cs="Arial"/>
          <w:b/>
        </w:rPr>
        <w:t>)</w:t>
      </w:r>
    </w:p>
    <w:p w14:paraId="39C78F96" w14:textId="77777777" w:rsidR="00053C4D" w:rsidRPr="00F61C7D" w:rsidRDefault="00053C4D" w:rsidP="00322A26">
      <w:pPr>
        <w:numPr>
          <w:ilvl w:val="0"/>
          <w:numId w:val="77"/>
        </w:numPr>
        <w:ind w:left="1134"/>
        <w:jc w:val="both"/>
        <w:rPr>
          <w:rFonts w:ascii="Arial" w:hAnsi="Arial" w:cs="Arial"/>
        </w:rPr>
      </w:pPr>
      <w:r w:rsidRPr="00F61C7D">
        <w:rPr>
          <w:rFonts w:ascii="Arial" w:hAnsi="Arial" w:cs="Arial"/>
        </w:rPr>
        <w:lastRenderedPageBreak/>
        <w:t xml:space="preserve">Con carta de crédito irrevocable, expedida por institución de crédito autorizada conforme a las disposiciones legales aplicables, o </w:t>
      </w:r>
    </w:p>
    <w:p w14:paraId="37DC4708" w14:textId="77777777" w:rsidR="00053C4D" w:rsidRPr="00F61C7D" w:rsidRDefault="00053C4D" w:rsidP="00322A26">
      <w:pPr>
        <w:numPr>
          <w:ilvl w:val="0"/>
          <w:numId w:val="77"/>
        </w:numPr>
        <w:ind w:left="1134"/>
        <w:jc w:val="both"/>
        <w:rPr>
          <w:rFonts w:ascii="Arial" w:hAnsi="Arial" w:cs="Arial"/>
        </w:rPr>
      </w:pPr>
      <w:r w:rsidRPr="00F61C7D">
        <w:rPr>
          <w:rFonts w:ascii="Arial" w:hAnsi="Arial" w:cs="Arial"/>
        </w:rPr>
        <w:t>Con cheque de caja o certificado expedido a favor del INSTITUTO.</w:t>
      </w:r>
    </w:p>
    <w:p w14:paraId="189DDA12" w14:textId="37C13B62" w:rsidR="00053C4D" w:rsidRDefault="00C20A32" w:rsidP="007D0430">
      <w:pPr>
        <w:spacing w:before="120" w:after="120"/>
        <w:ind w:left="705"/>
        <w:jc w:val="both"/>
        <w:rPr>
          <w:rFonts w:ascii="Arial" w:hAnsi="Arial" w:cs="Arial"/>
          <w:lang w:eastAsia="es-MX"/>
        </w:rPr>
      </w:pPr>
      <w:r w:rsidRPr="00C20A32">
        <w:rPr>
          <w:rFonts w:ascii="Arial" w:hAnsi="Arial" w:cs="Arial"/>
          <w:lang w:eastAsia="es-MX"/>
        </w:rPr>
        <w:t>El criterio con respecto a las obligaciones que se garantizan será divisible</w:t>
      </w:r>
      <w:r w:rsidR="007565EB">
        <w:rPr>
          <w:rFonts w:ascii="Arial" w:hAnsi="Arial" w:cs="Arial"/>
          <w:lang w:eastAsia="es-MX"/>
        </w:rPr>
        <w:t xml:space="preserve"> por partida</w:t>
      </w:r>
      <w:r w:rsidRPr="00C20A32">
        <w:rPr>
          <w:rFonts w:ascii="Arial" w:hAnsi="Arial" w:cs="Arial"/>
          <w:lang w:eastAsia="es-MX"/>
        </w:rPr>
        <w:t xml:space="preserve">, </w:t>
      </w:r>
      <w:r w:rsidR="00580739" w:rsidRPr="00580739">
        <w:rPr>
          <w:rFonts w:ascii="Arial" w:hAnsi="Arial" w:cs="Arial"/>
          <w:lang w:eastAsia="es-MX"/>
        </w:rPr>
        <w:t xml:space="preserve">es decir, que en caso de incumplimiento del contrato que motive la rescisión del mismo, la garantía se </w:t>
      </w:r>
      <w:r w:rsidR="006C2C84">
        <w:rPr>
          <w:rFonts w:ascii="Arial" w:hAnsi="Arial" w:cs="Arial"/>
          <w:lang w:eastAsia="es-MX"/>
        </w:rPr>
        <w:t>aplicará sobre</w:t>
      </w:r>
      <w:r w:rsidR="00580739" w:rsidRPr="00580739">
        <w:rPr>
          <w:rFonts w:ascii="Arial" w:hAnsi="Arial" w:cs="Arial"/>
          <w:lang w:eastAsia="es-MX"/>
        </w:rPr>
        <w:t xml:space="preserve"> el monto </w:t>
      </w:r>
      <w:r w:rsidR="0062369A">
        <w:rPr>
          <w:rFonts w:ascii="Arial" w:hAnsi="Arial" w:cs="Arial"/>
          <w:lang w:eastAsia="es-MX"/>
        </w:rPr>
        <w:t>de las suscripciones no activada</w:t>
      </w:r>
      <w:r w:rsidR="00046BB8">
        <w:rPr>
          <w:rFonts w:ascii="Arial" w:hAnsi="Arial" w:cs="Arial"/>
          <w:lang w:eastAsia="es-MX"/>
        </w:rPr>
        <w:t>s de la partida que corresponda.</w:t>
      </w:r>
    </w:p>
    <w:p w14:paraId="7ACC670B" w14:textId="77777777" w:rsidR="00580739" w:rsidRDefault="00580739" w:rsidP="00580739">
      <w:pPr>
        <w:spacing w:before="120" w:after="120"/>
        <w:ind w:left="705"/>
        <w:jc w:val="both"/>
        <w:rPr>
          <w:rFonts w:ascii="Arial" w:hAnsi="Arial" w:cs="Arial"/>
          <w:lang w:eastAsia="es-MX"/>
        </w:rPr>
      </w:pPr>
    </w:p>
    <w:p w14:paraId="220B1DE2" w14:textId="2711121C" w:rsidR="008D4AF1" w:rsidRPr="008D4AF1" w:rsidRDefault="0067173A" w:rsidP="00063F2E">
      <w:pPr>
        <w:pStyle w:val="Ttulo1"/>
        <w:numPr>
          <w:ilvl w:val="0"/>
          <w:numId w:val="84"/>
        </w:numPr>
        <w:spacing w:before="120" w:after="120"/>
        <w:jc w:val="both"/>
        <w:rPr>
          <w:rFonts w:cs="Arial"/>
          <w:bCs/>
          <w:color w:val="244061" w:themeColor="accent1" w:themeShade="80"/>
          <w:sz w:val="20"/>
        </w:rPr>
      </w:pPr>
      <w:bookmarkStart w:id="730" w:name="_Toc510612341"/>
      <w:bookmarkStart w:id="731" w:name="_Toc24391070"/>
      <w:bookmarkStart w:id="732" w:name="_Toc118144156"/>
      <w:bookmarkStart w:id="733" w:name="_Toc434004124"/>
      <w:bookmarkStart w:id="734" w:name="_Toc510612343"/>
      <w:bookmarkEnd w:id="438"/>
      <w:bookmarkEnd w:id="599"/>
      <w:bookmarkEnd w:id="600"/>
      <w:bookmarkEnd w:id="601"/>
      <w:bookmarkEnd w:id="602"/>
      <w:bookmarkEnd w:id="603"/>
      <w:bookmarkEnd w:id="604"/>
      <w:bookmarkEnd w:id="605"/>
      <w:bookmarkEnd w:id="606"/>
      <w:bookmarkEnd w:id="607"/>
      <w:bookmarkEnd w:id="608"/>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27"/>
      <w:bookmarkEnd w:id="728"/>
      <w:bookmarkEnd w:id="729"/>
      <w:r w:rsidRPr="00EF442E">
        <w:rPr>
          <w:rFonts w:cs="Arial"/>
          <w:bCs/>
          <w:color w:val="244061" w:themeColor="accent1" w:themeShade="80"/>
          <w:sz w:val="20"/>
        </w:rPr>
        <w:t>PENAS CONVENCIONALES</w:t>
      </w:r>
      <w:bookmarkStart w:id="735" w:name="_Toc527963318"/>
      <w:bookmarkStart w:id="736" w:name="_Toc528680705"/>
      <w:bookmarkEnd w:id="730"/>
      <w:bookmarkEnd w:id="731"/>
      <w:bookmarkEnd w:id="732"/>
      <w:r>
        <w:rPr>
          <w:rFonts w:cs="Arial"/>
          <w:bCs/>
          <w:color w:val="244061" w:themeColor="accent1" w:themeShade="80"/>
          <w:sz w:val="20"/>
        </w:rPr>
        <w:t xml:space="preserve"> </w:t>
      </w:r>
      <w:bookmarkEnd w:id="735"/>
      <w:bookmarkEnd w:id="736"/>
    </w:p>
    <w:p w14:paraId="575F51B9" w14:textId="77777777" w:rsidR="00401FC3" w:rsidRPr="00401FC3" w:rsidRDefault="00401FC3" w:rsidP="001642A6">
      <w:pPr>
        <w:ind w:left="708"/>
        <w:jc w:val="both"/>
        <w:rPr>
          <w:rFonts w:ascii="Arial" w:hAnsi="Arial" w:cs="Arial"/>
          <w:b/>
          <w:bCs/>
        </w:rPr>
      </w:pPr>
      <w:r w:rsidRPr="00401FC3">
        <w:rPr>
          <w:rFonts w:ascii="Arial" w:hAnsi="Arial" w:cs="Arial"/>
          <w:b/>
          <w:bCs/>
        </w:rPr>
        <w:t>Para la partida 1:</w:t>
      </w:r>
    </w:p>
    <w:p w14:paraId="69553A98" w14:textId="77777777" w:rsidR="00401FC3" w:rsidRDefault="00401FC3" w:rsidP="001642A6">
      <w:pPr>
        <w:ind w:left="708"/>
        <w:jc w:val="both"/>
        <w:rPr>
          <w:rFonts w:ascii="Arial" w:hAnsi="Arial" w:cs="Arial"/>
        </w:rPr>
      </w:pPr>
    </w:p>
    <w:p w14:paraId="0B6C7B24" w14:textId="77363BB4" w:rsidR="00CD1E03" w:rsidRDefault="00580739" w:rsidP="00CD1E03">
      <w:pPr>
        <w:ind w:left="708"/>
        <w:jc w:val="both"/>
        <w:rPr>
          <w:rFonts w:ascii="Arial" w:hAnsi="Arial" w:cs="Arial"/>
          <w:lang w:val="es-ES"/>
        </w:rPr>
      </w:pPr>
      <w:r w:rsidRPr="54DE09A3">
        <w:rPr>
          <w:rFonts w:ascii="Arial" w:hAnsi="Arial" w:cs="Arial"/>
        </w:rPr>
        <w:t xml:space="preserve">De conformidad con el artículo 62 del </w:t>
      </w:r>
      <w:r w:rsidRPr="008D4309">
        <w:rPr>
          <w:rFonts w:ascii="Arial" w:hAnsi="Arial" w:cs="Arial"/>
        </w:rPr>
        <w:t>REGLAMENTO</w:t>
      </w:r>
      <w:r w:rsidR="00B342E4" w:rsidRPr="008D4309">
        <w:rPr>
          <w:rFonts w:ascii="Arial" w:hAnsi="Arial" w:cs="Arial"/>
        </w:rPr>
        <w:t xml:space="preserve"> y 145 de las POBALINES</w:t>
      </w:r>
      <w:r w:rsidRPr="008D4309">
        <w:rPr>
          <w:rFonts w:ascii="Arial" w:hAnsi="Arial" w:cs="Arial"/>
        </w:rPr>
        <w:t xml:space="preserve">, si el PROVEEDOR incurriera en algún atraso </w:t>
      </w:r>
      <w:r w:rsidR="00CD1E03" w:rsidRPr="00CD1E03">
        <w:rPr>
          <w:rFonts w:ascii="Arial" w:hAnsi="Arial" w:cs="Arial"/>
          <w:lang w:val="es-ES"/>
        </w:rPr>
        <w:t xml:space="preserve">en los plazos establecidos para la activación de las suscripciones junto con la presentación de sus respectivos documentos solicitados en el Anexo </w:t>
      </w:r>
      <w:r w:rsidR="00CD1E03">
        <w:rPr>
          <w:rFonts w:ascii="Arial" w:hAnsi="Arial" w:cs="Arial"/>
          <w:lang w:val="es-ES"/>
        </w:rPr>
        <w:t>1 “Especificaciones técnicas”</w:t>
      </w:r>
      <w:r w:rsidR="00CD1E03" w:rsidRPr="00CD1E03">
        <w:rPr>
          <w:rFonts w:ascii="Arial" w:hAnsi="Arial" w:cs="Arial"/>
          <w:lang w:val="es-ES"/>
        </w:rPr>
        <w:t>, le serán aplicables las siguientes penas convencionales</w:t>
      </w:r>
      <w:r w:rsidR="00CD1E03">
        <w:rPr>
          <w:rFonts w:ascii="Arial" w:hAnsi="Arial" w:cs="Arial"/>
          <w:lang w:val="es-ES"/>
        </w:rPr>
        <w:t>:</w:t>
      </w:r>
    </w:p>
    <w:p w14:paraId="769D60F2" w14:textId="0E9D2E29" w:rsidR="00CD1E03" w:rsidRDefault="00CD1E03" w:rsidP="00CD1E03">
      <w:pPr>
        <w:ind w:left="708"/>
        <w:jc w:val="both"/>
        <w:rPr>
          <w:rFonts w:ascii="Arial" w:hAnsi="Arial" w:cs="Arial"/>
          <w:lang w:val="es-ES"/>
        </w:rPr>
      </w:pPr>
    </w:p>
    <w:tbl>
      <w:tblPr>
        <w:tblStyle w:val="Tablaconcuadrcula20"/>
        <w:tblW w:w="0" w:type="auto"/>
        <w:jc w:val="right"/>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ook w:val="04A0" w:firstRow="1" w:lastRow="0" w:firstColumn="1" w:lastColumn="0" w:noHBand="0" w:noVBand="1"/>
      </w:tblPr>
      <w:tblGrid>
        <w:gridCol w:w="4135"/>
        <w:gridCol w:w="1142"/>
        <w:gridCol w:w="3194"/>
      </w:tblGrid>
      <w:tr w:rsidR="00AC3BC8" w:rsidRPr="00AC3BC8" w14:paraId="4A92D22E" w14:textId="77777777" w:rsidTr="00AC3BC8">
        <w:trPr>
          <w:trHeight w:val="320"/>
          <w:jc w:val="right"/>
        </w:trPr>
        <w:tc>
          <w:tcPr>
            <w:tcW w:w="5277" w:type="dxa"/>
            <w:gridSpan w:val="2"/>
            <w:shd w:val="clear" w:color="auto" w:fill="D5007F"/>
            <w:vAlign w:val="center"/>
          </w:tcPr>
          <w:p w14:paraId="3BB06D2D" w14:textId="77777777" w:rsidR="00AC3BC8" w:rsidRPr="00AC3BC8" w:rsidRDefault="00AC3BC8" w:rsidP="00AC3BC8">
            <w:pPr>
              <w:autoSpaceDE w:val="0"/>
              <w:autoSpaceDN w:val="0"/>
              <w:adjustRightInd w:val="0"/>
              <w:jc w:val="center"/>
              <w:rPr>
                <w:rFonts w:cs="Arial"/>
                <w:b/>
                <w:bCs/>
                <w:color w:val="FFFFFF"/>
                <w:sz w:val="18"/>
                <w:szCs w:val="18"/>
              </w:rPr>
            </w:pPr>
            <w:r w:rsidRPr="00AC3BC8">
              <w:rPr>
                <w:rFonts w:cs="Arial"/>
                <w:b/>
                <w:bCs/>
                <w:color w:val="FFFFFF"/>
                <w:sz w:val="18"/>
                <w:szCs w:val="18"/>
              </w:rPr>
              <w:t>Incidencia</w:t>
            </w:r>
          </w:p>
        </w:tc>
        <w:tc>
          <w:tcPr>
            <w:tcW w:w="3194" w:type="dxa"/>
            <w:shd w:val="clear" w:color="auto" w:fill="D5007F"/>
            <w:vAlign w:val="center"/>
          </w:tcPr>
          <w:p w14:paraId="7A592FFC" w14:textId="77777777" w:rsidR="00AC3BC8" w:rsidRPr="00AC3BC8" w:rsidRDefault="00AC3BC8" w:rsidP="00AC3BC8">
            <w:pPr>
              <w:autoSpaceDE w:val="0"/>
              <w:autoSpaceDN w:val="0"/>
              <w:adjustRightInd w:val="0"/>
              <w:jc w:val="center"/>
              <w:rPr>
                <w:rFonts w:cs="Arial"/>
                <w:b/>
                <w:bCs/>
                <w:color w:val="FFFFFF"/>
                <w:sz w:val="18"/>
                <w:szCs w:val="18"/>
              </w:rPr>
            </w:pPr>
            <w:r w:rsidRPr="00AC3BC8">
              <w:rPr>
                <w:rFonts w:cs="Arial"/>
                <w:b/>
                <w:color w:val="FFFFFF"/>
                <w:sz w:val="18"/>
                <w:szCs w:val="18"/>
              </w:rPr>
              <w:t>Porcentaje de Penalización</w:t>
            </w:r>
          </w:p>
        </w:tc>
      </w:tr>
      <w:tr w:rsidR="00AC3BC8" w:rsidRPr="00AC3BC8" w14:paraId="166F24EA" w14:textId="77777777" w:rsidTr="00AC3BC8">
        <w:trPr>
          <w:trHeight w:val="948"/>
          <w:jc w:val="right"/>
        </w:trPr>
        <w:tc>
          <w:tcPr>
            <w:tcW w:w="4135" w:type="dxa"/>
            <w:vAlign w:val="center"/>
          </w:tcPr>
          <w:p w14:paraId="7D95FD75" w14:textId="70F16FA5" w:rsidR="00AC3BC8" w:rsidRPr="00AC3BC8" w:rsidRDefault="00AC3BC8" w:rsidP="00AC3BC8">
            <w:pPr>
              <w:autoSpaceDE w:val="0"/>
              <w:autoSpaceDN w:val="0"/>
              <w:adjustRightInd w:val="0"/>
              <w:jc w:val="both"/>
              <w:rPr>
                <w:rFonts w:cs="Arial"/>
                <w:sz w:val="18"/>
                <w:szCs w:val="18"/>
              </w:rPr>
            </w:pPr>
            <w:r w:rsidRPr="00AC3BC8">
              <w:rPr>
                <w:rFonts w:cs="Arial"/>
                <w:sz w:val="18"/>
                <w:szCs w:val="18"/>
              </w:rPr>
              <w:t xml:space="preserve">Atraso en el plazo establecido para la activación de las suscripciones, referidas en el numeral “2.1. Activación de las suscripciones” del Anexo </w:t>
            </w:r>
            <w:r>
              <w:rPr>
                <w:rFonts w:cs="Arial"/>
                <w:sz w:val="18"/>
                <w:szCs w:val="18"/>
              </w:rPr>
              <w:t>1 “Especificaciones técnicas”.</w:t>
            </w:r>
          </w:p>
        </w:tc>
        <w:tc>
          <w:tcPr>
            <w:tcW w:w="4336" w:type="dxa"/>
            <w:gridSpan w:val="2"/>
            <w:vAlign w:val="center"/>
          </w:tcPr>
          <w:p w14:paraId="7E296E08" w14:textId="77777777" w:rsidR="00AC3BC8" w:rsidRPr="00AC3BC8" w:rsidRDefault="00AC3BC8" w:rsidP="00AC3BC8">
            <w:pPr>
              <w:autoSpaceDE w:val="0"/>
              <w:autoSpaceDN w:val="0"/>
              <w:adjustRightInd w:val="0"/>
              <w:jc w:val="both"/>
              <w:rPr>
                <w:rFonts w:cs="Arial"/>
                <w:sz w:val="18"/>
                <w:szCs w:val="18"/>
              </w:rPr>
            </w:pPr>
            <w:r w:rsidRPr="00AC3BC8">
              <w:rPr>
                <w:rFonts w:cs="Arial"/>
                <w:sz w:val="18"/>
                <w:szCs w:val="18"/>
              </w:rPr>
              <w:t>1% (uno por ciento) por cada día natural de atraso, calculado sobre el precio unitario (sin I.V.A) de las suscripciones no activadas en tiempo y forma.</w:t>
            </w:r>
          </w:p>
        </w:tc>
      </w:tr>
    </w:tbl>
    <w:p w14:paraId="3F009351" w14:textId="77777777" w:rsidR="00CD1E03" w:rsidRPr="00CD1E03" w:rsidRDefault="00CD1E03" w:rsidP="00CD1E03">
      <w:pPr>
        <w:ind w:left="708"/>
        <w:jc w:val="both"/>
        <w:rPr>
          <w:rFonts w:ascii="Arial" w:hAnsi="Arial" w:cs="Arial"/>
          <w:lang w:val="es-ES"/>
        </w:rPr>
      </w:pPr>
    </w:p>
    <w:p w14:paraId="514C34C7" w14:textId="77777777" w:rsidR="00BF78AE" w:rsidRPr="00BF78AE" w:rsidRDefault="00BF78AE" w:rsidP="00BF78AE">
      <w:pPr>
        <w:ind w:left="708"/>
        <w:jc w:val="both"/>
        <w:rPr>
          <w:rFonts w:ascii="Arial" w:hAnsi="Arial" w:cs="Arial"/>
          <w:lang w:val="es-ES"/>
        </w:rPr>
      </w:pPr>
      <w:r w:rsidRPr="00BF78AE">
        <w:rPr>
          <w:rFonts w:ascii="Arial" w:hAnsi="Arial" w:cs="Arial"/>
          <w:lang w:val="es-ES"/>
        </w:rPr>
        <w:t>Adicionalmente, se aplicarán penas convencionales por cada día natural de atraso en la presentación de los documentos, conforme a lo indicado en la siguiente tabla:</w:t>
      </w:r>
    </w:p>
    <w:p w14:paraId="44FB9E70" w14:textId="6B22EE70" w:rsidR="00B406BB" w:rsidRDefault="00B406BB" w:rsidP="001642A6">
      <w:pPr>
        <w:ind w:left="708"/>
        <w:jc w:val="both"/>
        <w:rPr>
          <w:rFonts w:ascii="Arial" w:hAnsi="Arial" w:cs="Arial"/>
          <w:lang w:val="es-ES_tradnl"/>
        </w:rPr>
      </w:pPr>
    </w:p>
    <w:tbl>
      <w:tblPr>
        <w:tblW w:w="8643" w:type="dxa"/>
        <w:jc w:val="cente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ook w:val="04A0" w:firstRow="1" w:lastRow="0" w:firstColumn="1" w:lastColumn="0" w:noHBand="0" w:noVBand="1"/>
      </w:tblPr>
      <w:tblGrid>
        <w:gridCol w:w="1624"/>
        <w:gridCol w:w="601"/>
        <w:gridCol w:w="3261"/>
        <w:gridCol w:w="3157"/>
      </w:tblGrid>
      <w:tr w:rsidR="0036213E" w:rsidRPr="0036213E" w14:paraId="5DD6E093" w14:textId="77777777" w:rsidTr="00A52A81">
        <w:trPr>
          <w:trHeight w:val="310"/>
          <w:tblHeader/>
          <w:jc w:val="center"/>
        </w:trPr>
        <w:tc>
          <w:tcPr>
            <w:tcW w:w="1624" w:type="dxa"/>
            <w:shd w:val="clear" w:color="auto" w:fill="D5007F"/>
            <w:vAlign w:val="center"/>
          </w:tcPr>
          <w:p w14:paraId="68304BCB" w14:textId="77777777" w:rsidR="0036213E" w:rsidRPr="0036213E" w:rsidRDefault="0036213E" w:rsidP="0036213E">
            <w:pPr>
              <w:ind w:right="-1"/>
              <w:jc w:val="center"/>
              <w:rPr>
                <w:rFonts w:ascii="Arial" w:eastAsia="Arial" w:hAnsi="Arial" w:cs="Arial"/>
                <w:b/>
                <w:color w:val="FFFFFF"/>
                <w:sz w:val="18"/>
                <w:szCs w:val="18"/>
                <w:lang w:val="es-ES" w:eastAsia="en-US"/>
              </w:rPr>
            </w:pPr>
            <w:r w:rsidRPr="0036213E">
              <w:rPr>
                <w:rFonts w:ascii="Arial" w:eastAsia="Arial" w:hAnsi="Arial" w:cs="Arial"/>
                <w:b/>
                <w:color w:val="FFFFFF"/>
                <w:sz w:val="18"/>
                <w:szCs w:val="18"/>
                <w:lang w:val="es-ES" w:eastAsia="en-US"/>
              </w:rPr>
              <w:t>Referencia</w:t>
            </w:r>
          </w:p>
        </w:tc>
        <w:tc>
          <w:tcPr>
            <w:tcW w:w="601" w:type="dxa"/>
            <w:shd w:val="clear" w:color="auto" w:fill="D5007F"/>
            <w:vAlign w:val="center"/>
          </w:tcPr>
          <w:p w14:paraId="1FD89B84" w14:textId="77777777" w:rsidR="0036213E" w:rsidRPr="0036213E" w:rsidRDefault="0036213E" w:rsidP="0036213E">
            <w:pPr>
              <w:ind w:right="-1"/>
              <w:jc w:val="center"/>
              <w:rPr>
                <w:rFonts w:ascii="Arial" w:eastAsia="Arial" w:hAnsi="Arial" w:cs="Arial"/>
                <w:b/>
                <w:color w:val="FFFFFF"/>
                <w:sz w:val="18"/>
                <w:szCs w:val="18"/>
                <w:lang w:val="es-ES" w:eastAsia="en-US"/>
              </w:rPr>
            </w:pPr>
            <w:r w:rsidRPr="0036213E">
              <w:rPr>
                <w:rFonts w:ascii="Arial" w:eastAsia="Arial" w:hAnsi="Arial" w:cs="Arial"/>
                <w:b/>
                <w:color w:val="FFFFFF"/>
                <w:sz w:val="18"/>
                <w:szCs w:val="18"/>
                <w:lang w:val="es-ES" w:eastAsia="en-US"/>
              </w:rPr>
              <w:t>No.</w:t>
            </w:r>
          </w:p>
        </w:tc>
        <w:tc>
          <w:tcPr>
            <w:tcW w:w="3261" w:type="dxa"/>
            <w:shd w:val="clear" w:color="auto" w:fill="D5007F"/>
            <w:vAlign w:val="center"/>
          </w:tcPr>
          <w:p w14:paraId="53D2D897" w14:textId="77777777" w:rsidR="0036213E" w:rsidRPr="0036213E" w:rsidRDefault="0036213E" w:rsidP="0036213E">
            <w:pPr>
              <w:jc w:val="center"/>
              <w:rPr>
                <w:rFonts w:ascii="Arial" w:eastAsia="Arial" w:hAnsi="Arial" w:cs="Arial"/>
                <w:b/>
                <w:color w:val="FFFFFF"/>
                <w:sz w:val="18"/>
                <w:szCs w:val="18"/>
                <w:lang w:val="es-ES" w:eastAsia="en-US"/>
              </w:rPr>
            </w:pPr>
            <w:r w:rsidRPr="0036213E">
              <w:rPr>
                <w:rFonts w:ascii="Arial" w:eastAsia="Arial" w:hAnsi="Arial" w:cs="Arial"/>
                <w:b/>
                <w:color w:val="FFFFFF"/>
                <w:sz w:val="18"/>
                <w:szCs w:val="18"/>
                <w:lang w:val="es-ES" w:eastAsia="en-US"/>
              </w:rPr>
              <w:t>Entregable</w:t>
            </w:r>
          </w:p>
        </w:tc>
        <w:tc>
          <w:tcPr>
            <w:tcW w:w="3157" w:type="dxa"/>
            <w:shd w:val="clear" w:color="auto" w:fill="D5007F"/>
            <w:vAlign w:val="center"/>
          </w:tcPr>
          <w:p w14:paraId="5ACBF730" w14:textId="77777777" w:rsidR="0036213E" w:rsidRPr="0036213E" w:rsidRDefault="0036213E" w:rsidP="0036213E">
            <w:pPr>
              <w:ind w:right="-1"/>
              <w:jc w:val="center"/>
              <w:rPr>
                <w:rFonts w:ascii="Arial" w:eastAsia="Arial" w:hAnsi="Arial" w:cs="Arial"/>
                <w:b/>
                <w:color w:val="FFFFFF"/>
                <w:sz w:val="18"/>
                <w:szCs w:val="18"/>
                <w:lang w:val="es-ES" w:eastAsia="en-US"/>
              </w:rPr>
            </w:pPr>
            <w:r w:rsidRPr="0036213E">
              <w:rPr>
                <w:rFonts w:ascii="Arial" w:eastAsia="Arial" w:hAnsi="Arial" w:cs="Arial"/>
                <w:b/>
                <w:color w:val="FFFFFF"/>
                <w:sz w:val="18"/>
                <w:szCs w:val="18"/>
                <w:lang w:val="es-ES" w:eastAsia="en-US"/>
              </w:rPr>
              <w:t>Porcentaje de Penalización</w:t>
            </w:r>
          </w:p>
        </w:tc>
      </w:tr>
      <w:tr w:rsidR="0036213E" w:rsidRPr="0036213E" w14:paraId="40BC723D" w14:textId="77777777" w:rsidTr="00A52A81">
        <w:trPr>
          <w:trHeight w:val="2122"/>
          <w:jc w:val="center"/>
        </w:trPr>
        <w:tc>
          <w:tcPr>
            <w:tcW w:w="1624" w:type="dxa"/>
            <w:vMerge w:val="restart"/>
            <w:vAlign w:val="center"/>
          </w:tcPr>
          <w:p w14:paraId="17725613" w14:textId="77777777" w:rsidR="0036213E" w:rsidRPr="0036213E" w:rsidRDefault="0036213E" w:rsidP="0036213E">
            <w:pPr>
              <w:ind w:right="-1"/>
              <w:rPr>
                <w:rFonts w:ascii="Arial" w:eastAsia="Arial" w:hAnsi="Arial" w:cs="Arial"/>
                <w:sz w:val="18"/>
                <w:szCs w:val="18"/>
                <w:lang w:val="es-ES" w:eastAsia="en-US"/>
              </w:rPr>
            </w:pPr>
          </w:p>
          <w:p w14:paraId="185CD53F" w14:textId="7587CAE0" w:rsidR="0036213E" w:rsidRPr="0036213E" w:rsidRDefault="0036213E" w:rsidP="0036213E">
            <w:pPr>
              <w:ind w:right="-1"/>
              <w:jc w:val="center"/>
              <w:rPr>
                <w:rFonts w:ascii="Arial" w:eastAsia="Arial" w:hAnsi="Arial" w:cs="Arial"/>
                <w:b/>
                <w:bCs/>
                <w:sz w:val="18"/>
                <w:szCs w:val="18"/>
                <w:lang w:val="es-ES" w:eastAsia="en-US"/>
              </w:rPr>
            </w:pPr>
            <w:r w:rsidRPr="0036213E">
              <w:rPr>
                <w:rFonts w:ascii="Arial" w:eastAsia="Arial" w:hAnsi="Arial" w:cs="Arial"/>
                <w:sz w:val="18"/>
                <w:szCs w:val="18"/>
                <w:lang w:val="es-ES" w:eastAsia="en-US"/>
              </w:rPr>
              <w:t xml:space="preserve">“Tabla 3. Documentación para entregar de virtualización” en el Numeral “2.3 Documentación” del Anexo </w:t>
            </w:r>
            <w:r w:rsidR="007D06D2">
              <w:rPr>
                <w:rFonts w:ascii="Arial" w:eastAsia="Arial" w:hAnsi="Arial" w:cs="Arial"/>
                <w:sz w:val="18"/>
                <w:szCs w:val="18"/>
                <w:lang w:val="es-ES" w:eastAsia="en-US"/>
              </w:rPr>
              <w:t>1 “Especificaciones técnicas”</w:t>
            </w:r>
          </w:p>
        </w:tc>
        <w:tc>
          <w:tcPr>
            <w:tcW w:w="601" w:type="dxa"/>
            <w:vAlign w:val="center"/>
          </w:tcPr>
          <w:p w14:paraId="3C6D8A29" w14:textId="77777777" w:rsidR="0036213E" w:rsidRPr="0036213E" w:rsidRDefault="0036213E" w:rsidP="0036213E">
            <w:pPr>
              <w:ind w:right="-1"/>
              <w:jc w:val="center"/>
              <w:rPr>
                <w:rFonts w:ascii="Arial" w:eastAsia="Arial" w:hAnsi="Arial" w:cs="Arial"/>
                <w:sz w:val="18"/>
                <w:szCs w:val="18"/>
                <w:lang w:val="es-ES" w:eastAsia="en-US"/>
              </w:rPr>
            </w:pPr>
            <w:r w:rsidRPr="0036213E">
              <w:rPr>
                <w:rFonts w:ascii="Arial" w:eastAsia="Arial" w:hAnsi="Arial" w:cs="Arial"/>
                <w:sz w:val="18"/>
                <w:szCs w:val="18"/>
                <w:lang w:val="es-ES" w:eastAsia="en-US"/>
              </w:rPr>
              <w:t>1</w:t>
            </w:r>
          </w:p>
        </w:tc>
        <w:tc>
          <w:tcPr>
            <w:tcW w:w="3261" w:type="dxa"/>
            <w:vAlign w:val="center"/>
          </w:tcPr>
          <w:p w14:paraId="515A0A2E" w14:textId="3D788502" w:rsidR="0036213E" w:rsidRPr="0036213E" w:rsidRDefault="0036213E" w:rsidP="0036213E">
            <w:pPr>
              <w:autoSpaceDE w:val="0"/>
              <w:autoSpaceDN w:val="0"/>
              <w:adjustRightInd w:val="0"/>
              <w:ind w:right="-1"/>
              <w:jc w:val="both"/>
              <w:rPr>
                <w:rFonts w:ascii="Arial" w:eastAsia="Arial" w:hAnsi="Arial" w:cs="Arial"/>
                <w:sz w:val="18"/>
                <w:szCs w:val="18"/>
                <w:lang w:val="es-ES" w:eastAsia="en-US"/>
              </w:rPr>
            </w:pPr>
            <w:r w:rsidRPr="0036213E">
              <w:rPr>
                <w:rFonts w:ascii="Arial" w:eastAsia="Arial" w:hAnsi="Arial" w:cs="Arial"/>
                <w:sz w:val="18"/>
                <w:szCs w:val="18"/>
                <w:lang w:val="es-ES" w:eastAsia="en-US"/>
              </w:rPr>
              <w:t xml:space="preserve">Documento(s) por parte del </w:t>
            </w:r>
            <w:r w:rsidRPr="0036213E">
              <w:rPr>
                <w:rFonts w:ascii="Arial" w:eastAsia="Arial" w:hAnsi="Arial" w:cs="Arial"/>
                <w:b/>
                <w:bCs/>
                <w:sz w:val="18"/>
                <w:szCs w:val="18"/>
                <w:lang w:val="es-ES" w:eastAsia="en-US"/>
              </w:rPr>
              <w:t>PROVEEDOR</w:t>
            </w:r>
            <w:r w:rsidRPr="0036213E">
              <w:rPr>
                <w:rFonts w:ascii="Arial" w:eastAsia="Arial" w:hAnsi="Arial" w:cs="Arial"/>
                <w:sz w:val="18"/>
                <w:szCs w:val="18"/>
                <w:lang w:val="es-ES" w:eastAsia="en-US"/>
              </w:rPr>
              <w:t xml:space="preserve"> que ampare(n) la activación de las suscripciones de soporte técnico y actualizaciones del software Red Hat Virtualization y </w:t>
            </w:r>
            <w:r w:rsidRPr="0036213E">
              <w:rPr>
                <w:rFonts w:ascii="Arial" w:eastAsia="SimSun" w:hAnsi="Arial" w:cs="Arial"/>
                <w:sz w:val="18"/>
                <w:szCs w:val="18"/>
                <w:lang w:eastAsia="es-MX"/>
              </w:rPr>
              <w:t>Red Hat Enterprise Linux for Virtual Datacenters with Smart Management</w:t>
            </w:r>
            <w:r w:rsidRPr="0036213E">
              <w:rPr>
                <w:rFonts w:ascii="Arial" w:eastAsia="Arial" w:hAnsi="Arial" w:cs="Arial"/>
                <w:sz w:val="18"/>
                <w:szCs w:val="18"/>
                <w:lang w:val="es-ES" w:eastAsia="en-US"/>
              </w:rPr>
              <w:t xml:space="preserve">, indicadas en el numeral “2. Renovación de suscripciones para software de Virtualización Red Hat”, en la “Tabla 1. Requerimiento de suscripciones de virtualización” del Anexo </w:t>
            </w:r>
            <w:r w:rsidR="00BE459E">
              <w:rPr>
                <w:rFonts w:ascii="Arial" w:eastAsia="Arial" w:hAnsi="Arial" w:cs="Arial"/>
                <w:sz w:val="18"/>
                <w:szCs w:val="18"/>
                <w:lang w:val="es-ES" w:eastAsia="en-US"/>
              </w:rPr>
              <w:t>1 “Especificaciones técnicas”.</w:t>
            </w:r>
          </w:p>
        </w:tc>
        <w:tc>
          <w:tcPr>
            <w:tcW w:w="3157" w:type="dxa"/>
            <w:vAlign w:val="center"/>
          </w:tcPr>
          <w:p w14:paraId="064564E6" w14:textId="5923D671" w:rsidR="0036213E" w:rsidRDefault="0036213E" w:rsidP="0036213E">
            <w:pPr>
              <w:autoSpaceDE w:val="0"/>
              <w:autoSpaceDN w:val="0"/>
              <w:adjustRightInd w:val="0"/>
              <w:jc w:val="both"/>
              <w:rPr>
                <w:rFonts w:ascii="Arial" w:eastAsia="Arial" w:hAnsi="Arial" w:cs="Arial"/>
                <w:sz w:val="18"/>
                <w:szCs w:val="18"/>
                <w:lang w:val="es-ES" w:eastAsia="en-US"/>
              </w:rPr>
            </w:pPr>
            <w:r w:rsidRPr="0036213E">
              <w:rPr>
                <w:rFonts w:ascii="Arial" w:eastAsia="Arial" w:hAnsi="Arial"/>
                <w:b/>
                <w:bCs/>
                <w:sz w:val="18"/>
                <w:szCs w:val="18"/>
                <w:lang w:val="es-ES" w:eastAsia="en-US"/>
              </w:rPr>
              <w:t xml:space="preserve">Para la cantidad mínima de suscripciones: </w:t>
            </w:r>
            <w:r w:rsidRPr="0036213E">
              <w:rPr>
                <w:rFonts w:ascii="Arial" w:eastAsia="Arial" w:hAnsi="Arial"/>
                <w:sz w:val="18"/>
                <w:szCs w:val="18"/>
                <w:lang w:val="es-ES" w:eastAsia="en-US"/>
              </w:rPr>
              <w:t>0.1% (cero punto uno por ciento)</w:t>
            </w:r>
            <w:r w:rsidRPr="0036213E">
              <w:rPr>
                <w:rFonts w:ascii="Arial" w:eastAsia="Arial" w:hAnsi="Arial" w:cs="Arial"/>
                <w:sz w:val="18"/>
                <w:szCs w:val="18"/>
                <w:lang w:val="es-ES" w:eastAsia="en-US"/>
              </w:rPr>
              <w:t xml:space="preserve"> </w:t>
            </w:r>
            <w:r w:rsidRPr="0036213E">
              <w:rPr>
                <w:rFonts w:ascii="Arial" w:eastAsia="Arial" w:hAnsi="Arial"/>
                <w:sz w:val="18"/>
                <w:szCs w:val="18"/>
                <w:lang w:val="es-ES" w:eastAsia="en-US"/>
              </w:rPr>
              <w:t>por</w:t>
            </w:r>
            <w:r w:rsidRPr="0036213E">
              <w:rPr>
                <w:rFonts w:ascii="Arial" w:eastAsia="Arial" w:hAnsi="Arial" w:cs="Arial"/>
                <w:sz w:val="18"/>
                <w:szCs w:val="18"/>
                <w:lang w:val="es-ES" w:eastAsia="en-US"/>
              </w:rPr>
              <w:t xml:space="preserve"> cada día natural de atraso calculado sobre el monto total (sin I.V.A.) de la cantidad mínima de suscripciones de la partida “1. Renovación de suscripciones para software de virtualización Red Hat” del Anexo </w:t>
            </w:r>
            <w:r w:rsidR="00BE459E">
              <w:rPr>
                <w:rFonts w:ascii="Arial" w:eastAsia="Arial" w:hAnsi="Arial" w:cs="Arial"/>
                <w:sz w:val="18"/>
                <w:szCs w:val="18"/>
                <w:lang w:val="es-ES" w:eastAsia="en-US"/>
              </w:rPr>
              <w:t>1 “Especificaciones técnicas”.</w:t>
            </w:r>
          </w:p>
          <w:p w14:paraId="4EE69F04" w14:textId="77777777" w:rsidR="00BE459E" w:rsidRPr="0036213E" w:rsidRDefault="00BE459E" w:rsidP="0036213E">
            <w:pPr>
              <w:autoSpaceDE w:val="0"/>
              <w:autoSpaceDN w:val="0"/>
              <w:adjustRightInd w:val="0"/>
              <w:jc w:val="both"/>
              <w:rPr>
                <w:rFonts w:ascii="Arial" w:eastAsia="Arial" w:hAnsi="Arial" w:cs="Arial"/>
                <w:sz w:val="18"/>
                <w:szCs w:val="18"/>
                <w:lang w:val="es-ES" w:eastAsia="en-US"/>
              </w:rPr>
            </w:pPr>
          </w:p>
          <w:p w14:paraId="5E21A002" w14:textId="77777777" w:rsidR="0036213E" w:rsidRDefault="0036213E" w:rsidP="0036213E">
            <w:pPr>
              <w:autoSpaceDE w:val="0"/>
              <w:autoSpaceDN w:val="0"/>
              <w:adjustRightInd w:val="0"/>
              <w:jc w:val="both"/>
              <w:rPr>
                <w:rFonts w:ascii="Arial" w:eastAsia="Arial" w:hAnsi="Arial" w:cs="Arial"/>
                <w:sz w:val="18"/>
                <w:szCs w:val="18"/>
                <w:lang w:val="es-ES" w:eastAsia="en-US"/>
              </w:rPr>
            </w:pPr>
            <w:r w:rsidRPr="0036213E">
              <w:rPr>
                <w:rFonts w:ascii="Arial" w:eastAsia="Arial" w:hAnsi="Arial"/>
                <w:b/>
                <w:bCs/>
                <w:sz w:val="18"/>
                <w:szCs w:val="18"/>
                <w:lang w:val="es-ES" w:eastAsia="en-US"/>
              </w:rPr>
              <w:t xml:space="preserve">Para la cantidad adicional de suscripciones: </w:t>
            </w:r>
            <w:r w:rsidRPr="0036213E">
              <w:rPr>
                <w:rFonts w:ascii="Arial" w:eastAsia="Arial" w:hAnsi="Arial"/>
                <w:sz w:val="18"/>
                <w:szCs w:val="18"/>
                <w:lang w:val="es-ES" w:eastAsia="en-US"/>
              </w:rPr>
              <w:t>0.1% (cero punto uno por ciento)</w:t>
            </w:r>
            <w:r w:rsidRPr="0036213E">
              <w:rPr>
                <w:rFonts w:ascii="Arial" w:eastAsia="Arial" w:hAnsi="Arial" w:cs="Arial"/>
                <w:sz w:val="18"/>
                <w:szCs w:val="18"/>
                <w:lang w:val="es-ES" w:eastAsia="en-US"/>
              </w:rPr>
              <w:t xml:space="preserve"> </w:t>
            </w:r>
            <w:r w:rsidRPr="0036213E">
              <w:rPr>
                <w:rFonts w:ascii="Arial" w:eastAsia="Arial" w:hAnsi="Arial"/>
                <w:sz w:val="18"/>
                <w:szCs w:val="18"/>
                <w:lang w:val="es-ES" w:eastAsia="en-US"/>
              </w:rPr>
              <w:t>por</w:t>
            </w:r>
            <w:r w:rsidRPr="0036213E">
              <w:rPr>
                <w:rFonts w:ascii="Arial" w:eastAsia="Arial" w:hAnsi="Arial" w:cs="Arial"/>
                <w:sz w:val="18"/>
                <w:szCs w:val="18"/>
                <w:lang w:val="es-ES" w:eastAsia="en-US"/>
              </w:rPr>
              <w:t xml:space="preserve"> cada día natural de atraso calculado sobre el monto total (sin I.V.A.) de las suscripciones adicionales solicitadas.</w:t>
            </w:r>
          </w:p>
          <w:p w14:paraId="2F3C8B65" w14:textId="0D645BC7" w:rsidR="00BE459E" w:rsidRPr="0036213E" w:rsidRDefault="00BE459E" w:rsidP="0036213E">
            <w:pPr>
              <w:autoSpaceDE w:val="0"/>
              <w:autoSpaceDN w:val="0"/>
              <w:adjustRightInd w:val="0"/>
              <w:jc w:val="both"/>
              <w:rPr>
                <w:rFonts w:ascii="Arial" w:eastAsia="Arial" w:hAnsi="Arial" w:cs="Arial"/>
                <w:sz w:val="18"/>
                <w:szCs w:val="18"/>
                <w:lang w:val="es-ES" w:eastAsia="en-US"/>
              </w:rPr>
            </w:pPr>
          </w:p>
        </w:tc>
      </w:tr>
      <w:tr w:rsidR="0036213E" w:rsidRPr="0036213E" w14:paraId="2379C997" w14:textId="77777777" w:rsidTr="00A52A81">
        <w:trPr>
          <w:trHeight w:val="1699"/>
          <w:jc w:val="center"/>
        </w:trPr>
        <w:tc>
          <w:tcPr>
            <w:tcW w:w="1624" w:type="dxa"/>
            <w:vMerge/>
          </w:tcPr>
          <w:p w14:paraId="1877721E" w14:textId="77777777" w:rsidR="0036213E" w:rsidRPr="0036213E" w:rsidRDefault="0036213E" w:rsidP="0036213E">
            <w:pPr>
              <w:ind w:right="-1"/>
              <w:jc w:val="center"/>
              <w:rPr>
                <w:rFonts w:ascii="Arial" w:eastAsia="Arial" w:hAnsi="Arial" w:cs="Arial"/>
                <w:sz w:val="18"/>
                <w:szCs w:val="18"/>
                <w:lang w:val="es-ES" w:eastAsia="en-US"/>
              </w:rPr>
            </w:pPr>
          </w:p>
        </w:tc>
        <w:tc>
          <w:tcPr>
            <w:tcW w:w="601" w:type="dxa"/>
            <w:vAlign w:val="center"/>
          </w:tcPr>
          <w:p w14:paraId="3961A837" w14:textId="77777777" w:rsidR="0036213E" w:rsidRPr="0036213E" w:rsidRDefault="0036213E" w:rsidP="0036213E">
            <w:pPr>
              <w:ind w:right="-1"/>
              <w:jc w:val="center"/>
              <w:rPr>
                <w:rFonts w:ascii="Arial" w:eastAsia="Arial" w:hAnsi="Arial" w:cs="Arial"/>
                <w:sz w:val="18"/>
                <w:szCs w:val="18"/>
                <w:lang w:val="es-ES" w:eastAsia="en-US"/>
              </w:rPr>
            </w:pPr>
            <w:r w:rsidRPr="0036213E">
              <w:rPr>
                <w:rFonts w:ascii="Arial" w:eastAsia="Arial" w:hAnsi="Arial" w:cs="Arial"/>
                <w:sz w:val="18"/>
                <w:szCs w:val="18"/>
                <w:lang w:val="es-ES" w:eastAsia="en-US"/>
              </w:rPr>
              <w:t>2</w:t>
            </w:r>
          </w:p>
        </w:tc>
        <w:tc>
          <w:tcPr>
            <w:tcW w:w="3261" w:type="dxa"/>
            <w:vAlign w:val="center"/>
          </w:tcPr>
          <w:p w14:paraId="727F0C1C" w14:textId="77777777" w:rsidR="0036213E" w:rsidRPr="0036213E" w:rsidRDefault="0036213E" w:rsidP="0036213E">
            <w:pPr>
              <w:ind w:right="-1"/>
              <w:jc w:val="both"/>
              <w:rPr>
                <w:rFonts w:ascii="Arial" w:eastAsia="Arial" w:hAnsi="Arial" w:cs="Arial"/>
                <w:sz w:val="18"/>
                <w:szCs w:val="18"/>
                <w:lang w:val="es-ES" w:eastAsia="en-US"/>
              </w:rPr>
            </w:pPr>
            <w:r w:rsidRPr="0036213E">
              <w:rPr>
                <w:rFonts w:ascii="Arial" w:eastAsia="Arial" w:hAnsi="Arial" w:cs="Arial"/>
                <w:sz w:val="18"/>
                <w:szCs w:val="18"/>
                <w:lang w:val="es-ES" w:eastAsia="en-US"/>
              </w:rPr>
              <w:t xml:space="preserve">Documento por parte del </w:t>
            </w:r>
            <w:r w:rsidRPr="0036213E">
              <w:rPr>
                <w:rFonts w:ascii="Arial" w:eastAsia="Arial" w:hAnsi="Arial" w:cs="Arial"/>
                <w:b/>
                <w:bCs/>
                <w:sz w:val="18"/>
                <w:szCs w:val="18"/>
                <w:lang w:val="es-ES" w:eastAsia="en-US"/>
              </w:rPr>
              <w:t>PROVEEDOR</w:t>
            </w:r>
            <w:r w:rsidRPr="0036213E">
              <w:rPr>
                <w:rFonts w:ascii="Arial" w:eastAsia="Arial" w:hAnsi="Arial" w:cs="Arial"/>
                <w:sz w:val="18"/>
                <w:szCs w:val="18"/>
                <w:lang w:val="es-ES" w:eastAsia="en-US"/>
              </w:rPr>
              <w:t xml:space="preserve"> que contenga las condiciones de uso de las suscripciones del soporte del fabricante.</w:t>
            </w:r>
          </w:p>
        </w:tc>
        <w:tc>
          <w:tcPr>
            <w:tcW w:w="3157" w:type="dxa"/>
            <w:vAlign w:val="bottom"/>
          </w:tcPr>
          <w:p w14:paraId="7E44D825" w14:textId="77777777" w:rsidR="0036213E" w:rsidRDefault="0036213E" w:rsidP="0036213E">
            <w:pPr>
              <w:ind w:right="-1"/>
              <w:jc w:val="both"/>
              <w:rPr>
                <w:rFonts w:ascii="Arial" w:eastAsia="Arial" w:hAnsi="Arial" w:cs="Arial"/>
                <w:sz w:val="18"/>
                <w:szCs w:val="18"/>
                <w:lang w:val="es-ES" w:eastAsia="en-US"/>
              </w:rPr>
            </w:pPr>
            <w:r w:rsidRPr="0036213E">
              <w:rPr>
                <w:rFonts w:ascii="Arial" w:eastAsia="Arial" w:hAnsi="Arial"/>
                <w:sz w:val="18"/>
                <w:szCs w:val="18"/>
                <w:lang w:val="es-ES" w:eastAsia="en-US"/>
              </w:rPr>
              <w:t>0.1% (cero punto uno por ciento)</w:t>
            </w:r>
            <w:r w:rsidRPr="0036213E">
              <w:rPr>
                <w:rFonts w:ascii="Arial" w:eastAsia="Arial" w:hAnsi="Arial" w:cs="Arial"/>
                <w:sz w:val="18"/>
                <w:szCs w:val="18"/>
                <w:lang w:val="es-ES" w:eastAsia="en-US"/>
              </w:rPr>
              <w:t xml:space="preserve"> por cada día natural de atraso calculado sobre el monto total (sin I.V.A.) de la cantidad mínima de suscripciones de la partida “1. Renovación de suscripciones para software de virtualización Red Hat” del Anexo </w:t>
            </w:r>
            <w:r w:rsidR="00BE459E">
              <w:rPr>
                <w:rFonts w:ascii="Arial" w:eastAsia="Arial" w:hAnsi="Arial" w:cs="Arial"/>
                <w:sz w:val="18"/>
                <w:szCs w:val="18"/>
                <w:lang w:val="es-ES" w:eastAsia="en-US"/>
              </w:rPr>
              <w:t>1 “Especificaciones técnicas”</w:t>
            </w:r>
            <w:r w:rsidRPr="0036213E">
              <w:rPr>
                <w:rFonts w:ascii="Arial" w:eastAsia="Arial" w:hAnsi="Arial" w:cs="Arial"/>
                <w:sz w:val="18"/>
                <w:szCs w:val="18"/>
                <w:lang w:val="es-ES" w:eastAsia="en-US"/>
              </w:rPr>
              <w:t xml:space="preserve"> de soporte técnico y actualizaciones”.</w:t>
            </w:r>
          </w:p>
          <w:p w14:paraId="0F008EFA" w14:textId="4B0447D7" w:rsidR="00BE459E" w:rsidRPr="0036213E" w:rsidRDefault="00BE459E" w:rsidP="0036213E">
            <w:pPr>
              <w:ind w:right="-1"/>
              <w:jc w:val="both"/>
              <w:rPr>
                <w:rFonts w:ascii="Arial" w:eastAsia="Arial" w:hAnsi="Arial" w:cs="Arial"/>
                <w:sz w:val="18"/>
                <w:szCs w:val="18"/>
                <w:lang w:val="es-ES" w:eastAsia="en-US"/>
              </w:rPr>
            </w:pPr>
          </w:p>
        </w:tc>
      </w:tr>
      <w:tr w:rsidR="0036213E" w:rsidRPr="0036213E" w14:paraId="2F7B33C4" w14:textId="77777777" w:rsidTr="00A52A81">
        <w:trPr>
          <w:trHeight w:val="521"/>
          <w:jc w:val="center"/>
        </w:trPr>
        <w:tc>
          <w:tcPr>
            <w:tcW w:w="1624" w:type="dxa"/>
            <w:vMerge/>
          </w:tcPr>
          <w:p w14:paraId="1237653F" w14:textId="77777777" w:rsidR="0036213E" w:rsidRPr="0036213E" w:rsidRDefault="0036213E" w:rsidP="0036213E">
            <w:pPr>
              <w:ind w:right="-1"/>
              <w:jc w:val="center"/>
              <w:rPr>
                <w:rFonts w:ascii="Arial" w:eastAsia="Arial" w:hAnsi="Arial" w:cs="Arial"/>
                <w:sz w:val="18"/>
                <w:szCs w:val="18"/>
                <w:lang w:val="es-ES" w:eastAsia="en-US"/>
              </w:rPr>
            </w:pPr>
          </w:p>
        </w:tc>
        <w:tc>
          <w:tcPr>
            <w:tcW w:w="601" w:type="dxa"/>
            <w:vAlign w:val="center"/>
          </w:tcPr>
          <w:p w14:paraId="7233EEFC" w14:textId="77777777" w:rsidR="0036213E" w:rsidRPr="0036213E" w:rsidRDefault="0036213E" w:rsidP="0036213E">
            <w:pPr>
              <w:ind w:right="-1"/>
              <w:jc w:val="center"/>
              <w:rPr>
                <w:rFonts w:ascii="Arial" w:eastAsia="Arial" w:hAnsi="Arial" w:cs="Arial"/>
                <w:sz w:val="18"/>
                <w:szCs w:val="18"/>
                <w:lang w:val="es-ES" w:eastAsia="en-US"/>
              </w:rPr>
            </w:pPr>
            <w:r w:rsidRPr="0036213E">
              <w:rPr>
                <w:rFonts w:ascii="Arial" w:eastAsia="Arial" w:hAnsi="Arial" w:cs="Arial"/>
                <w:sz w:val="18"/>
                <w:szCs w:val="18"/>
                <w:lang w:val="es-ES" w:eastAsia="en-US"/>
              </w:rPr>
              <w:t>3</w:t>
            </w:r>
          </w:p>
        </w:tc>
        <w:tc>
          <w:tcPr>
            <w:tcW w:w="3261" w:type="dxa"/>
            <w:vAlign w:val="center"/>
          </w:tcPr>
          <w:p w14:paraId="4D64363A" w14:textId="33A3C49D" w:rsidR="0036213E" w:rsidRPr="0036213E" w:rsidRDefault="0036213E" w:rsidP="0036213E">
            <w:pPr>
              <w:ind w:right="-1"/>
              <w:jc w:val="both"/>
              <w:rPr>
                <w:rFonts w:ascii="Arial" w:eastAsia="Arial" w:hAnsi="Arial" w:cs="Arial"/>
                <w:sz w:val="18"/>
                <w:szCs w:val="18"/>
                <w:lang w:val="es-ES" w:eastAsia="en-US"/>
              </w:rPr>
            </w:pPr>
            <w:r w:rsidRPr="0036213E">
              <w:rPr>
                <w:rFonts w:ascii="Arial" w:eastAsia="Arial" w:hAnsi="Arial" w:cs="Arial"/>
                <w:color w:val="000000"/>
                <w:sz w:val="18"/>
                <w:szCs w:val="18"/>
                <w:lang w:val="es-ES" w:eastAsia="en-US"/>
              </w:rPr>
              <w:t xml:space="preserve">Documento por parte del </w:t>
            </w:r>
            <w:r w:rsidRPr="0036213E">
              <w:rPr>
                <w:rFonts w:ascii="Arial" w:eastAsia="Arial" w:hAnsi="Arial" w:cs="Arial"/>
                <w:b/>
                <w:color w:val="000000"/>
                <w:sz w:val="18"/>
                <w:szCs w:val="18"/>
                <w:lang w:val="es-ES" w:eastAsia="en-US"/>
              </w:rPr>
              <w:t xml:space="preserve">PROVEEDOR </w:t>
            </w:r>
            <w:r w:rsidRPr="0036213E">
              <w:rPr>
                <w:rFonts w:ascii="Arial" w:eastAsia="Arial" w:hAnsi="Arial" w:cs="Arial"/>
                <w:color w:val="000000"/>
                <w:sz w:val="18"/>
                <w:szCs w:val="18"/>
                <w:lang w:val="es-ES" w:eastAsia="en-US"/>
              </w:rPr>
              <w:t xml:space="preserve">con el procedimiento para hacer uso del soporte técnico y las actualizaciones disponibles del software Red Hat Virtualization y </w:t>
            </w:r>
            <w:r w:rsidRPr="0036213E">
              <w:rPr>
                <w:rFonts w:ascii="Arial" w:eastAsia="SimSun" w:hAnsi="Arial" w:cs="Arial"/>
                <w:color w:val="000000"/>
                <w:sz w:val="18"/>
                <w:szCs w:val="18"/>
                <w:lang w:eastAsia="es-MX"/>
              </w:rPr>
              <w:t xml:space="preserve">Red Hat Enterprise Linux for Virtual Datacenters, </w:t>
            </w:r>
            <w:r w:rsidRPr="0036213E">
              <w:rPr>
                <w:rFonts w:ascii="Arial" w:eastAsia="Arial" w:hAnsi="Arial" w:cs="Arial"/>
                <w:color w:val="000000"/>
                <w:sz w:val="18"/>
                <w:szCs w:val="18"/>
                <w:lang w:val="es-ES" w:eastAsia="en-US"/>
              </w:rPr>
              <w:t xml:space="preserve">señaladas en el numeral “2.2. Características del soporte técnico y actualizaciones” del Anexo </w:t>
            </w:r>
            <w:r w:rsidR="00BE459E">
              <w:rPr>
                <w:rFonts w:ascii="Arial" w:eastAsia="Arial" w:hAnsi="Arial" w:cs="Arial"/>
                <w:sz w:val="18"/>
                <w:szCs w:val="18"/>
                <w:lang w:val="es-ES" w:eastAsia="en-US"/>
              </w:rPr>
              <w:t>1 “Especificaciones técnicas”.</w:t>
            </w:r>
          </w:p>
        </w:tc>
        <w:tc>
          <w:tcPr>
            <w:tcW w:w="3157" w:type="dxa"/>
            <w:vAlign w:val="center"/>
          </w:tcPr>
          <w:p w14:paraId="18813281" w14:textId="6E002255" w:rsidR="0036213E" w:rsidRPr="0036213E" w:rsidRDefault="0036213E" w:rsidP="0036213E">
            <w:pPr>
              <w:ind w:right="-1"/>
              <w:jc w:val="both"/>
              <w:rPr>
                <w:rFonts w:ascii="Arial" w:eastAsia="Arial" w:hAnsi="Arial" w:cs="Arial"/>
                <w:sz w:val="18"/>
                <w:szCs w:val="18"/>
                <w:lang w:val="es-ES" w:eastAsia="en-US"/>
              </w:rPr>
            </w:pPr>
            <w:r w:rsidRPr="0036213E">
              <w:rPr>
                <w:rFonts w:ascii="Arial" w:eastAsia="Arial" w:hAnsi="Arial"/>
                <w:sz w:val="18"/>
                <w:szCs w:val="18"/>
                <w:lang w:val="es-ES" w:eastAsia="en-US"/>
              </w:rPr>
              <w:t>0.1% (cero punto uno por ciento)</w:t>
            </w:r>
            <w:r w:rsidRPr="0036213E">
              <w:rPr>
                <w:rFonts w:ascii="Arial" w:eastAsia="Arial" w:hAnsi="Arial" w:cs="Arial"/>
                <w:sz w:val="18"/>
                <w:szCs w:val="18"/>
                <w:lang w:val="es-ES" w:eastAsia="en-US"/>
              </w:rPr>
              <w:t xml:space="preserve"> por cada día natural de atraso calculado sobre el monto total (sin I.V.A.) de la cantidad mínima de suscripciones de la partida “1. Renovación de suscripciones para software de virtualización Red Hat” del Anexo </w:t>
            </w:r>
            <w:r w:rsidR="00BE459E">
              <w:rPr>
                <w:rFonts w:ascii="Arial" w:eastAsia="Arial" w:hAnsi="Arial" w:cs="Arial"/>
                <w:sz w:val="18"/>
                <w:szCs w:val="18"/>
                <w:lang w:val="es-ES" w:eastAsia="en-US"/>
              </w:rPr>
              <w:t>1 “Especificaciones técnicas”.</w:t>
            </w:r>
          </w:p>
        </w:tc>
      </w:tr>
    </w:tbl>
    <w:p w14:paraId="36222C02" w14:textId="02BAB928" w:rsidR="00BF78AE" w:rsidRDefault="00BF78AE" w:rsidP="001642A6">
      <w:pPr>
        <w:ind w:left="708"/>
        <w:jc w:val="both"/>
        <w:rPr>
          <w:rFonts w:ascii="Arial" w:hAnsi="Arial" w:cs="Arial"/>
          <w:lang w:val="es-ES_tradnl"/>
        </w:rPr>
      </w:pPr>
    </w:p>
    <w:p w14:paraId="7A868B0F" w14:textId="77777777" w:rsidR="00BF28B8" w:rsidRDefault="00BF28B8" w:rsidP="001642A6">
      <w:pPr>
        <w:ind w:left="708"/>
        <w:jc w:val="both"/>
        <w:rPr>
          <w:rFonts w:ascii="Arial" w:hAnsi="Arial" w:cs="Arial"/>
          <w:b/>
          <w:bCs/>
          <w:lang w:val="es-ES_tradnl"/>
        </w:rPr>
      </w:pPr>
    </w:p>
    <w:p w14:paraId="505DEF79" w14:textId="4BD30C2A" w:rsidR="0036213E" w:rsidRPr="0036213E" w:rsidRDefault="0036213E" w:rsidP="001642A6">
      <w:pPr>
        <w:ind w:left="708"/>
        <w:jc w:val="both"/>
        <w:rPr>
          <w:rFonts w:ascii="Arial" w:hAnsi="Arial" w:cs="Arial"/>
          <w:b/>
          <w:bCs/>
          <w:lang w:val="es-ES_tradnl"/>
        </w:rPr>
      </w:pPr>
      <w:r w:rsidRPr="0036213E">
        <w:rPr>
          <w:rFonts w:ascii="Arial" w:hAnsi="Arial" w:cs="Arial"/>
          <w:b/>
          <w:bCs/>
          <w:lang w:val="es-ES_tradnl"/>
        </w:rPr>
        <w:t>Para la partida 2:</w:t>
      </w:r>
    </w:p>
    <w:p w14:paraId="4D3987E4" w14:textId="331F2339" w:rsidR="0036213E" w:rsidRDefault="0036213E" w:rsidP="001642A6">
      <w:pPr>
        <w:ind w:left="708"/>
        <w:jc w:val="both"/>
        <w:rPr>
          <w:rFonts w:ascii="Arial" w:hAnsi="Arial" w:cs="Arial"/>
          <w:lang w:val="es-ES_tradnl"/>
        </w:rPr>
      </w:pPr>
    </w:p>
    <w:p w14:paraId="405840B1" w14:textId="77777777" w:rsidR="00BF30B8" w:rsidRDefault="0036213E" w:rsidP="00BF30B8">
      <w:pPr>
        <w:ind w:left="708"/>
        <w:jc w:val="both"/>
        <w:rPr>
          <w:rFonts w:ascii="Arial" w:hAnsi="Arial" w:cs="Arial"/>
          <w:lang w:val="es-ES"/>
        </w:rPr>
      </w:pPr>
      <w:r w:rsidRPr="0036213E">
        <w:rPr>
          <w:rFonts w:ascii="Arial" w:hAnsi="Arial" w:cs="Arial"/>
        </w:rPr>
        <w:t>De conformidad con el artículo 62 del REGLAMENTO y 145 de las POBALINES, si el PROVEEDOR incurriera en algún atraso</w:t>
      </w:r>
      <w:r>
        <w:rPr>
          <w:rFonts w:ascii="Arial" w:hAnsi="Arial" w:cs="Arial"/>
        </w:rPr>
        <w:t xml:space="preserve"> </w:t>
      </w:r>
      <w:r w:rsidR="00BF30B8" w:rsidRPr="00CD1E03">
        <w:rPr>
          <w:rFonts w:ascii="Arial" w:hAnsi="Arial" w:cs="Arial"/>
          <w:lang w:val="es-ES"/>
        </w:rPr>
        <w:t xml:space="preserve">en los plazos establecidos para la activación de las suscripciones junto con la presentación de sus respectivos documentos solicitados en el Anexo </w:t>
      </w:r>
      <w:r w:rsidR="00BF30B8">
        <w:rPr>
          <w:rFonts w:ascii="Arial" w:hAnsi="Arial" w:cs="Arial"/>
          <w:lang w:val="es-ES"/>
        </w:rPr>
        <w:t>1 “Especificaciones técnicas”</w:t>
      </w:r>
      <w:r w:rsidR="00BF30B8" w:rsidRPr="00CD1E03">
        <w:rPr>
          <w:rFonts w:ascii="Arial" w:hAnsi="Arial" w:cs="Arial"/>
          <w:lang w:val="es-ES"/>
        </w:rPr>
        <w:t>, le serán aplicables las siguientes penas convencionales</w:t>
      </w:r>
      <w:r w:rsidR="00BF30B8">
        <w:rPr>
          <w:rFonts w:ascii="Arial" w:hAnsi="Arial" w:cs="Arial"/>
          <w:lang w:val="es-ES"/>
        </w:rPr>
        <w:t>:</w:t>
      </w:r>
    </w:p>
    <w:p w14:paraId="4C97230A" w14:textId="10ED2771" w:rsidR="0036213E" w:rsidRDefault="0036213E" w:rsidP="001642A6">
      <w:pPr>
        <w:ind w:left="708"/>
        <w:jc w:val="both"/>
        <w:rPr>
          <w:rFonts w:ascii="Arial" w:hAnsi="Arial" w:cs="Arial"/>
          <w:lang w:val="es-ES_tradnl"/>
        </w:rPr>
      </w:pPr>
    </w:p>
    <w:tbl>
      <w:tblPr>
        <w:tblStyle w:val="Tablaconcuadrcula22"/>
        <w:tblW w:w="0" w:type="auto"/>
        <w:jc w:val="right"/>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ook w:val="04A0" w:firstRow="1" w:lastRow="0" w:firstColumn="1" w:lastColumn="0" w:noHBand="0" w:noVBand="1"/>
      </w:tblPr>
      <w:tblGrid>
        <w:gridCol w:w="4135"/>
        <w:gridCol w:w="1142"/>
        <w:gridCol w:w="3194"/>
      </w:tblGrid>
      <w:tr w:rsidR="00DC60BD" w:rsidRPr="00DC60BD" w14:paraId="2BA92315" w14:textId="77777777" w:rsidTr="00DC60BD">
        <w:trPr>
          <w:trHeight w:val="320"/>
          <w:jc w:val="right"/>
        </w:trPr>
        <w:tc>
          <w:tcPr>
            <w:tcW w:w="5277" w:type="dxa"/>
            <w:gridSpan w:val="2"/>
            <w:shd w:val="clear" w:color="auto" w:fill="D5007F"/>
            <w:vAlign w:val="center"/>
          </w:tcPr>
          <w:p w14:paraId="3EB8DFA6" w14:textId="77777777" w:rsidR="00DC60BD" w:rsidRPr="00DC60BD" w:rsidRDefault="00DC60BD" w:rsidP="00DC60BD">
            <w:pPr>
              <w:autoSpaceDE w:val="0"/>
              <w:autoSpaceDN w:val="0"/>
              <w:adjustRightInd w:val="0"/>
              <w:jc w:val="center"/>
              <w:rPr>
                <w:rFonts w:cs="Arial"/>
                <w:b/>
                <w:bCs/>
                <w:color w:val="FFFFFF"/>
                <w:sz w:val="18"/>
                <w:szCs w:val="18"/>
              </w:rPr>
            </w:pPr>
            <w:r w:rsidRPr="00DC60BD">
              <w:rPr>
                <w:rFonts w:cs="Arial"/>
                <w:b/>
                <w:bCs/>
                <w:color w:val="FFFFFF"/>
                <w:sz w:val="18"/>
                <w:szCs w:val="18"/>
              </w:rPr>
              <w:t>Incidencia</w:t>
            </w:r>
          </w:p>
        </w:tc>
        <w:tc>
          <w:tcPr>
            <w:tcW w:w="3194" w:type="dxa"/>
            <w:shd w:val="clear" w:color="auto" w:fill="D5007F"/>
            <w:vAlign w:val="center"/>
          </w:tcPr>
          <w:p w14:paraId="5568AC5C" w14:textId="77777777" w:rsidR="00DC60BD" w:rsidRPr="00DC60BD" w:rsidRDefault="00DC60BD" w:rsidP="00DC60BD">
            <w:pPr>
              <w:autoSpaceDE w:val="0"/>
              <w:autoSpaceDN w:val="0"/>
              <w:adjustRightInd w:val="0"/>
              <w:jc w:val="center"/>
              <w:rPr>
                <w:rFonts w:cs="Arial"/>
                <w:b/>
                <w:bCs/>
                <w:color w:val="FFFFFF"/>
                <w:sz w:val="18"/>
                <w:szCs w:val="18"/>
              </w:rPr>
            </w:pPr>
            <w:r w:rsidRPr="00DC60BD">
              <w:rPr>
                <w:rFonts w:cs="Arial"/>
                <w:b/>
                <w:color w:val="FFFFFF"/>
                <w:sz w:val="18"/>
                <w:szCs w:val="18"/>
              </w:rPr>
              <w:t>Porcentaje de Penalización</w:t>
            </w:r>
          </w:p>
        </w:tc>
      </w:tr>
      <w:tr w:rsidR="00DC60BD" w:rsidRPr="00DC60BD" w14:paraId="61542A40" w14:textId="77777777" w:rsidTr="00DC60BD">
        <w:trPr>
          <w:trHeight w:val="869"/>
          <w:jc w:val="right"/>
        </w:trPr>
        <w:tc>
          <w:tcPr>
            <w:tcW w:w="4135" w:type="dxa"/>
            <w:vAlign w:val="center"/>
          </w:tcPr>
          <w:p w14:paraId="12B3B86B" w14:textId="2D33010D" w:rsidR="00DC60BD" w:rsidRPr="00DC60BD" w:rsidRDefault="00DC60BD" w:rsidP="00DC60BD">
            <w:pPr>
              <w:autoSpaceDE w:val="0"/>
              <w:autoSpaceDN w:val="0"/>
              <w:adjustRightInd w:val="0"/>
              <w:jc w:val="both"/>
              <w:rPr>
                <w:rFonts w:cs="Arial"/>
                <w:sz w:val="18"/>
                <w:szCs w:val="18"/>
              </w:rPr>
            </w:pPr>
            <w:r w:rsidRPr="00DC60BD">
              <w:rPr>
                <w:rFonts w:cs="Arial"/>
                <w:sz w:val="18"/>
                <w:szCs w:val="18"/>
              </w:rPr>
              <w:t xml:space="preserve">Atraso en el plazo establecido para la activación de las suscripciones, referidas en el numeral “3.1. Activación de las suscripciones” del Anexo </w:t>
            </w:r>
            <w:r>
              <w:rPr>
                <w:rFonts w:cs="Arial"/>
                <w:sz w:val="18"/>
                <w:szCs w:val="18"/>
              </w:rPr>
              <w:t>1 “Especificaciones técnicas”.</w:t>
            </w:r>
          </w:p>
        </w:tc>
        <w:tc>
          <w:tcPr>
            <w:tcW w:w="4336" w:type="dxa"/>
            <w:gridSpan w:val="2"/>
            <w:vAlign w:val="center"/>
          </w:tcPr>
          <w:p w14:paraId="13B6A7E8" w14:textId="77777777" w:rsidR="00DC60BD" w:rsidRPr="00DC60BD" w:rsidRDefault="00DC60BD" w:rsidP="00DC60BD">
            <w:pPr>
              <w:autoSpaceDE w:val="0"/>
              <w:autoSpaceDN w:val="0"/>
              <w:adjustRightInd w:val="0"/>
              <w:jc w:val="both"/>
              <w:rPr>
                <w:rFonts w:cs="Arial"/>
                <w:sz w:val="18"/>
                <w:szCs w:val="18"/>
              </w:rPr>
            </w:pPr>
            <w:r w:rsidRPr="00DC60BD">
              <w:rPr>
                <w:rFonts w:cs="Arial"/>
                <w:sz w:val="18"/>
                <w:szCs w:val="18"/>
              </w:rPr>
              <w:t>1% (uno por ciento) por cada día natural de atraso, calculado sobre el precio unitario (sin I.V.A) de las suscripciones no activadas en tiempo y forma.</w:t>
            </w:r>
          </w:p>
        </w:tc>
      </w:tr>
    </w:tbl>
    <w:p w14:paraId="750ED6F7" w14:textId="526C4F66" w:rsidR="000408A0" w:rsidRDefault="000408A0" w:rsidP="001642A6">
      <w:pPr>
        <w:ind w:left="708"/>
        <w:jc w:val="both"/>
        <w:rPr>
          <w:rFonts w:ascii="Arial" w:hAnsi="Arial" w:cs="Arial"/>
          <w:lang w:val="es-ES_tradnl"/>
        </w:rPr>
      </w:pPr>
    </w:p>
    <w:p w14:paraId="3113B337" w14:textId="77777777" w:rsidR="00643EB1" w:rsidRPr="00643EB1" w:rsidRDefault="00643EB1" w:rsidP="00643EB1">
      <w:pPr>
        <w:ind w:left="708"/>
        <w:jc w:val="both"/>
        <w:rPr>
          <w:rFonts w:ascii="Arial" w:hAnsi="Arial" w:cs="Arial"/>
          <w:lang w:val="es-ES"/>
        </w:rPr>
      </w:pPr>
      <w:r w:rsidRPr="00643EB1">
        <w:rPr>
          <w:rFonts w:ascii="Arial" w:hAnsi="Arial" w:cs="Arial"/>
          <w:lang w:val="es-ES"/>
        </w:rPr>
        <w:t>Adicionalmente, se aplicarán penas convencionales por cada día natural de atraso en la presentación de los documentos, conforme a lo indicado en la siguiente tabla:</w:t>
      </w:r>
    </w:p>
    <w:p w14:paraId="202ECF01" w14:textId="5BE3303F" w:rsidR="00296C4F" w:rsidRDefault="00296C4F" w:rsidP="001642A6">
      <w:pPr>
        <w:ind w:left="708"/>
        <w:jc w:val="both"/>
        <w:rPr>
          <w:rFonts w:ascii="Arial" w:hAnsi="Arial" w:cs="Arial"/>
          <w:lang w:val="es-ES_tradnl"/>
        </w:rPr>
      </w:pPr>
    </w:p>
    <w:tbl>
      <w:tblPr>
        <w:tblW w:w="8643" w:type="dxa"/>
        <w:jc w:val="right"/>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ook w:val="04A0" w:firstRow="1" w:lastRow="0" w:firstColumn="1" w:lastColumn="0" w:noHBand="0" w:noVBand="1"/>
      </w:tblPr>
      <w:tblGrid>
        <w:gridCol w:w="1624"/>
        <w:gridCol w:w="601"/>
        <w:gridCol w:w="2977"/>
        <w:gridCol w:w="3441"/>
      </w:tblGrid>
      <w:tr w:rsidR="0054568B" w:rsidRPr="0054568B" w14:paraId="2B9332F6" w14:textId="77777777" w:rsidTr="0054568B">
        <w:trPr>
          <w:trHeight w:val="310"/>
          <w:tblHeader/>
          <w:jc w:val="right"/>
        </w:trPr>
        <w:tc>
          <w:tcPr>
            <w:tcW w:w="1624" w:type="dxa"/>
            <w:shd w:val="clear" w:color="auto" w:fill="D5007F"/>
            <w:vAlign w:val="center"/>
          </w:tcPr>
          <w:p w14:paraId="43F7C51A" w14:textId="77777777" w:rsidR="0054568B" w:rsidRPr="0054568B" w:rsidRDefault="0054568B" w:rsidP="0054568B">
            <w:pPr>
              <w:ind w:right="-1"/>
              <w:jc w:val="center"/>
              <w:rPr>
                <w:rFonts w:ascii="Arial" w:eastAsia="Arial" w:hAnsi="Arial" w:cs="Arial"/>
                <w:b/>
                <w:color w:val="FFFFFF"/>
                <w:sz w:val="18"/>
                <w:szCs w:val="18"/>
                <w:lang w:val="es-ES" w:eastAsia="en-US"/>
              </w:rPr>
            </w:pPr>
            <w:r w:rsidRPr="0054568B">
              <w:rPr>
                <w:rFonts w:ascii="Arial" w:eastAsia="Arial" w:hAnsi="Arial" w:cs="Arial"/>
                <w:b/>
                <w:color w:val="FFFFFF"/>
                <w:sz w:val="18"/>
                <w:szCs w:val="18"/>
                <w:lang w:val="es-ES" w:eastAsia="en-US"/>
              </w:rPr>
              <w:t>Referencia</w:t>
            </w:r>
          </w:p>
        </w:tc>
        <w:tc>
          <w:tcPr>
            <w:tcW w:w="601" w:type="dxa"/>
            <w:shd w:val="clear" w:color="auto" w:fill="D5007F"/>
            <w:vAlign w:val="center"/>
          </w:tcPr>
          <w:p w14:paraId="135143B3" w14:textId="77777777" w:rsidR="0054568B" w:rsidRPr="0054568B" w:rsidRDefault="0054568B" w:rsidP="0054568B">
            <w:pPr>
              <w:ind w:right="-1"/>
              <w:jc w:val="center"/>
              <w:rPr>
                <w:rFonts w:ascii="Arial" w:eastAsia="Arial" w:hAnsi="Arial" w:cs="Arial"/>
                <w:b/>
                <w:color w:val="FFFFFF"/>
                <w:sz w:val="18"/>
                <w:szCs w:val="18"/>
                <w:lang w:val="es-ES" w:eastAsia="en-US"/>
              </w:rPr>
            </w:pPr>
            <w:bookmarkStart w:id="737" w:name="_Hlk70445913"/>
            <w:r w:rsidRPr="0054568B">
              <w:rPr>
                <w:rFonts w:ascii="Arial" w:eastAsia="Arial" w:hAnsi="Arial" w:cs="Arial"/>
                <w:b/>
                <w:color w:val="FFFFFF"/>
                <w:sz w:val="18"/>
                <w:szCs w:val="18"/>
                <w:lang w:val="es-ES" w:eastAsia="en-US"/>
              </w:rPr>
              <w:t>No.</w:t>
            </w:r>
          </w:p>
        </w:tc>
        <w:tc>
          <w:tcPr>
            <w:tcW w:w="2977" w:type="dxa"/>
            <w:shd w:val="clear" w:color="auto" w:fill="D5007F"/>
            <w:vAlign w:val="center"/>
          </w:tcPr>
          <w:p w14:paraId="2F9EE7EB" w14:textId="77777777" w:rsidR="0054568B" w:rsidRPr="0054568B" w:rsidRDefault="0054568B" w:rsidP="0054568B">
            <w:pPr>
              <w:jc w:val="center"/>
              <w:rPr>
                <w:rFonts w:ascii="Arial" w:eastAsia="Arial" w:hAnsi="Arial" w:cs="Arial"/>
                <w:b/>
                <w:color w:val="FFFFFF"/>
                <w:sz w:val="18"/>
                <w:szCs w:val="18"/>
                <w:lang w:val="es-ES" w:eastAsia="en-US"/>
              </w:rPr>
            </w:pPr>
            <w:r w:rsidRPr="0054568B">
              <w:rPr>
                <w:rFonts w:ascii="Arial" w:eastAsia="Arial" w:hAnsi="Arial" w:cs="Arial"/>
                <w:b/>
                <w:color w:val="FFFFFF"/>
                <w:sz w:val="18"/>
                <w:szCs w:val="18"/>
                <w:lang w:val="es-ES" w:eastAsia="en-US"/>
              </w:rPr>
              <w:t>Entregable</w:t>
            </w:r>
          </w:p>
        </w:tc>
        <w:tc>
          <w:tcPr>
            <w:tcW w:w="3441" w:type="dxa"/>
            <w:shd w:val="clear" w:color="auto" w:fill="D5007F"/>
            <w:vAlign w:val="center"/>
          </w:tcPr>
          <w:p w14:paraId="7E33FD8E" w14:textId="77777777" w:rsidR="0054568B" w:rsidRPr="0054568B" w:rsidRDefault="0054568B" w:rsidP="0054568B">
            <w:pPr>
              <w:ind w:right="-1"/>
              <w:jc w:val="center"/>
              <w:rPr>
                <w:rFonts w:ascii="Arial" w:eastAsia="Arial" w:hAnsi="Arial" w:cs="Arial"/>
                <w:b/>
                <w:color w:val="FFFFFF"/>
                <w:sz w:val="18"/>
                <w:szCs w:val="18"/>
                <w:lang w:val="es-ES" w:eastAsia="en-US"/>
              </w:rPr>
            </w:pPr>
            <w:r w:rsidRPr="0054568B">
              <w:rPr>
                <w:rFonts w:ascii="Arial" w:eastAsia="Arial" w:hAnsi="Arial" w:cs="Arial"/>
                <w:b/>
                <w:color w:val="FFFFFF"/>
                <w:sz w:val="18"/>
                <w:szCs w:val="18"/>
                <w:lang w:val="es-ES" w:eastAsia="en-US"/>
              </w:rPr>
              <w:t>Porcentaje de Penalización</w:t>
            </w:r>
          </w:p>
        </w:tc>
      </w:tr>
      <w:tr w:rsidR="0054568B" w:rsidRPr="0054568B" w14:paraId="4722B074" w14:textId="77777777" w:rsidTr="0054568B">
        <w:trPr>
          <w:trHeight w:val="1637"/>
          <w:jc w:val="right"/>
        </w:trPr>
        <w:tc>
          <w:tcPr>
            <w:tcW w:w="1624" w:type="dxa"/>
            <w:vMerge w:val="restart"/>
            <w:vAlign w:val="center"/>
          </w:tcPr>
          <w:p w14:paraId="4916E34E" w14:textId="77777777" w:rsidR="0054568B" w:rsidRPr="0054568B" w:rsidRDefault="0054568B" w:rsidP="0054568B">
            <w:pPr>
              <w:ind w:right="-1"/>
              <w:rPr>
                <w:rFonts w:ascii="Arial" w:eastAsia="Arial" w:hAnsi="Arial" w:cs="Arial"/>
                <w:sz w:val="18"/>
                <w:szCs w:val="18"/>
                <w:lang w:val="es-ES" w:eastAsia="en-US"/>
              </w:rPr>
            </w:pPr>
          </w:p>
          <w:p w14:paraId="0E1AFC4F" w14:textId="5EF45EA8" w:rsidR="0054568B" w:rsidRPr="0054568B" w:rsidRDefault="0054568B" w:rsidP="0054568B">
            <w:pPr>
              <w:ind w:right="-1"/>
              <w:jc w:val="center"/>
              <w:rPr>
                <w:rFonts w:ascii="Arial" w:eastAsia="Arial" w:hAnsi="Arial" w:cs="Arial"/>
                <w:b/>
                <w:bCs/>
                <w:sz w:val="18"/>
                <w:szCs w:val="18"/>
                <w:lang w:val="es-ES" w:eastAsia="en-US"/>
              </w:rPr>
            </w:pPr>
            <w:r w:rsidRPr="0054568B">
              <w:rPr>
                <w:rFonts w:ascii="Arial" w:eastAsia="Arial" w:hAnsi="Arial" w:cs="Arial"/>
                <w:sz w:val="18"/>
                <w:szCs w:val="18"/>
                <w:lang w:val="es-ES" w:eastAsia="en-US"/>
              </w:rPr>
              <w:t xml:space="preserve">“Tabla 6. Documentación para entregar de Sistema Operativo” en el Numeral “3.3. Documentación” del Anexo </w:t>
            </w:r>
            <w:r>
              <w:rPr>
                <w:rFonts w:ascii="Arial" w:eastAsia="Arial" w:hAnsi="Arial" w:cs="Arial"/>
                <w:sz w:val="18"/>
                <w:szCs w:val="18"/>
                <w:lang w:val="es-ES" w:eastAsia="en-US"/>
              </w:rPr>
              <w:t>1 “Especificaciones técnicas”.</w:t>
            </w:r>
          </w:p>
        </w:tc>
        <w:tc>
          <w:tcPr>
            <w:tcW w:w="601" w:type="dxa"/>
            <w:vAlign w:val="center"/>
          </w:tcPr>
          <w:p w14:paraId="3C4E156D" w14:textId="77777777" w:rsidR="0054568B" w:rsidRPr="0054568B" w:rsidRDefault="0054568B" w:rsidP="0054568B">
            <w:pPr>
              <w:ind w:right="-1"/>
              <w:jc w:val="center"/>
              <w:rPr>
                <w:rFonts w:ascii="Arial" w:eastAsia="Arial" w:hAnsi="Arial" w:cs="Arial"/>
                <w:sz w:val="18"/>
                <w:szCs w:val="18"/>
                <w:lang w:val="es-ES" w:eastAsia="en-US"/>
              </w:rPr>
            </w:pPr>
            <w:r w:rsidRPr="0054568B">
              <w:rPr>
                <w:rFonts w:ascii="Arial" w:eastAsia="Arial" w:hAnsi="Arial" w:cs="Arial"/>
                <w:sz w:val="18"/>
                <w:szCs w:val="18"/>
                <w:lang w:val="es-ES" w:eastAsia="en-US"/>
              </w:rPr>
              <w:t>1</w:t>
            </w:r>
          </w:p>
        </w:tc>
        <w:tc>
          <w:tcPr>
            <w:tcW w:w="2977" w:type="dxa"/>
            <w:vAlign w:val="center"/>
          </w:tcPr>
          <w:p w14:paraId="1A98CF51" w14:textId="139F666B" w:rsidR="0054568B" w:rsidRPr="0054568B" w:rsidRDefault="0054568B" w:rsidP="0054568B">
            <w:pPr>
              <w:ind w:right="-1"/>
              <w:jc w:val="both"/>
              <w:rPr>
                <w:rFonts w:ascii="Arial" w:eastAsia="Arial" w:hAnsi="Arial" w:cs="Arial"/>
                <w:sz w:val="18"/>
                <w:szCs w:val="18"/>
                <w:lang w:val="es-ES" w:eastAsia="en-US"/>
              </w:rPr>
            </w:pPr>
            <w:r w:rsidRPr="0054568B">
              <w:rPr>
                <w:rFonts w:ascii="Arial" w:eastAsia="Arial" w:hAnsi="Arial" w:cs="Arial"/>
                <w:sz w:val="18"/>
                <w:szCs w:val="18"/>
                <w:lang w:val="es-ES" w:eastAsia="en-US"/>
              </w:rPr>
              <w:t xml:space="preserve">Documento por parte del </w:t>
            </w:r>
            <w:r w:rsidRPr="0054568B">
              <w:rPr>
                <w:rFonts w:ascii="Arial" w:eastAsia="Arial" w:hAnsi="Arial" w:cs="Arial"/>
                <w:b/>
                <w:bCs/>
                <w:sz w:val="18"/>
                <w:szCs w:val="18"/>
                <w:lang w:val="es-ES" w:eastAsia="en-US"/>
              </w:rPr>
              <w:t>PROVEEDOR</w:t>
            </w:r>
            <w:r w:rsidRPr="0054568B">
              <w:rPr>
                <w:rFonts w:ascii="Arial" w:eastAsia="Arial" w:hAnsi="Arial" w:cs="Arial"/>
                <w:sz w:val="18"/>
                <w:szCs w:val="18"/>
                <w:lang w:val="es-ES" w:eastAsia="en-US"/>
              </w:rPr>
              <w:t xml:space="preserve"> que ampare la activación de las suscripciones de soporte técnico y actualizaciones del software Red Hat Enterprise Linux Server, indicadas en el numeral “3 Contratación de suscripciones del software de Sistema Operativo Ren Hat Enterprise Linux Server”, en la “Tabla 4. Requerimiento de Sistema Operativo” del Anexo </w:t>
            </w:r>
            <w:r>
              <w:rPr>
                <w:rFonts w:ascii="Arial" w:eastAsia="Arial" w:hAnsi="Arial" w:cs="Arial"/>
                <w:sz w:val="18"/>
                <w:szCs w:val="18"/>
                <w:lang w:val="es-ES" w:eastAsia="en-US"/>
              </w:rPr>
              <w:t>1 “Especificaciones técnicas”.</w:t>
            </w:r>
          </w:p>
        </w:tc>
        <w:tc>
          <w:tcPr>
            <w:tcW w:w="3441" w:type="dxa"/>
            <w:vAlign w:val="center"/>
          </w:tcPr>
          <w:p w14:paraId="73560C4C" w14:textId="77912D68" w:rsidR="0054568B" w:rsidRPr="0054568B" w:rsidRDefault="0054568B" w:rsidP="0054568B">
            <w:pPr>
              <w:autoSpaceDE w:val="0"/>
              <w:autoSpaceDN w:val="0"/>
              <w:adjustRightInd w:val="0"/>
              <w:jc w:val="both"/>
              <w:rPr>
                <w:rFonts w:ascii="Arial" w:eastAsia="Arial" w:hAnsi="Arial" w:cs="Arial"/>
                <w:sz w:val="18"/>
                <w:szCs w:val="18"/>
                <w:lang w:val="es-ES" w:eastAsia="en-US"/>
              </w:rPr>
            </w:pPr>
            <w:r w:rsidRPr="0054568B">
              <w:rPr>
                <w:rFonts w:ascii="Arial" w:eastAsia="Arial" w:hAnsi="Arial"/>
                <w:sz w:val="18"/>
                <w:szCs w:val="18"/>
                <w:lang w:val="es-ES" w:eastAsia="en-US"/>
              </w:rPr>
              <w:t xml:space="preserve">0.1% (cero punto uno por ciento) </w:t>
            </w:r>
            <w:r w:rsidRPr="0054568B">
              <w:rPr>
                <w:rFonts w:ascii="Arial" w:eastAsia="Arial" w:hAnsi="Arial" w:cs="Arial"/>
                <w:sz w:val="18"/>
                <w:szCs w:val="18"/>
                <w:lang w:val="es-ES" w:eastAsia="en-US"/>
              </w:rPr>
              <w:t xml:space="preserve">por cada día natural de atraso calculado sobre el monto total (sin I.V.A.) de la partida “2. Contratación de suscripciones del software de Sistema Operativo Red Hat Enterprise Linux Server” del Anexo </w:t>
            </w:r>
            <w:r w:rsidR="002F7241">
              <w:rPr>
                <w:rFonts w:ascii="Arial" w:eastAsia="Arial" w:hAnsi="Arial" w:cs="Arial"/>
                <w:sz w:val="18"/>
                <w:szCs w:val="18"/>
                <w:lang w:val="es-ES" w:eastAsia="en-US"/>
              </w:rPr>
              <w:t>1 “Especificaciones técnicas”.</w:t>
            </w:r>
          </w:p>
        </w:tc>
      </w:tr>
      <w:tr w:rsidR="0054568B" w:rsidRPr="0054568B" w14:paraId="0022637D" w14:textId="77777777" w:rsidTr="0054568B">
        <w:trPr>
          <w:trHeight w:val="423"/>
          <w:jc w:val="right"/>
        </w:trPr>
        <w:tc>
          <w:tcPr>
            <w:tcW w:w="1624" w:type="dxa"/>
            <w:vMerge/>
          </w:tcPr>
          <w:p w14:paraId="18D81AE6" w14:textId="77777777" w:rsidR="0054568B" w:rsidRPr="0054568B" w:rsidRDefault="0054568B" w:rsidP="0054568B">
            <w:pPr>
              <w:ind w:right="-1"/>
              <w:jc w:val="center"/>
              <w:rPr>
                <w:rFonts w:ascii="Arial" w:eastAsia="Arial" w:hAnsi="Arial" w:cs="Arial"/>
                <w:sz w:val="18"/>
                <w:szCs w:val="18"/>
                <w:lang w:val="es-ES" w:eastAsia="en-US"/>
              </w:rPr>
            </w:pPr>
          </w:p>
        </w:tc>
        <w:tc>
          <w:tcPr>
            <w:tcW w:w="601" w:type="dxa"/>
            <w:vAlign w:val="center"/>
          </w:tcPr>
          <w:p w14:paraId="358CAB58" w14:textId="77777777" w:rsidR="0054568B" w:rsidRPr="0054568B" w:rsidRDefault="0054568B" w:rsidP="0054568B">
            <w:pPr>
              <w:ind w:right="-1"/>
              <w:jc w:val="center"/>
              <w:rPr>
                <w:rFonts w:ascii="Arial" w:eastAsia="Arial" w:hAnsi="Arial" w:cs="Arial"/>
                <w:sz w:val="18"/>
                <w:szCs w:val="18"/>
                <w:lang w:val="es-ES" w:eastAsia="en-US"/>
              </w:rPr>
            </w:pPr>
            <w:r w:rsidRPr="0054568B">
              <w:rPr>
                <w:rFonts w:ascii="Arial" w:eastAsia="Arial" w:hAnsi="Arial" w:cs="Arial"/>
                <w:sz w:val="18"/>
                <w:szCs w:val="18"/>
                <w:lang w:val="es-ES" w:eastAsia="en-US"/>
              </w:rPr>
              <w:t>2</w:t>
            </w:r>
          </w:p>
        </w:tc>
        <w:tc>
          <w:tcPr>
            <w:tcW w:w="2977" w:type="dxa"/>
            <w:vAlign w:val="center"/>
          </w:tcPr>
          <w:p w14:paraId="709614E0" w14:textId="77777777" w:rsidR="0054568B" w:rsidRPr="0054568B" w:rsidRDefault="0054568B" w:rsidP="0054568B">
            <w:pPr>
              <w:ind w:right="-1"/>
              <w:jc w:val="both"/>
              <w:rPr>
                <w:rFonts w:ascii="Arial" w:eastAsia="Arial" w:hAnsi="Arial" w:cs="Arial"/>
                <w:sz w:val="18"/>
                <w:szCs w:val="18"/>
                <w:lang w:val="es-ES" w:eastAsia="en-US"/>
              </w:rPr>
            </w:pPr>
            <w:r w:rsidRPr="0054568B">
              <w:rPr>
                <w:rFonts w:ascii="Arial" w:eastAsia="Arial" w:hAnsi="Arial" w:cs="Arial"/>
                <w:sz w:val="18"/>
                <w:szCs w:val="18"/>
                <w:lang w:val="es-ES" w:eastAsia="en-US"/>
              </w:rPr>
              <w:t xml:space="preserve">Documento por parte del </w:t>
            </w:r>
            <w:r w:rsidRPr="0054568B">
              <w:rPr>
                <w:rFonts w:ascii="Arial" w:eastAsia="Arial" w:hAnsi="Arial" w:cs="Arial"/>
                <w:b/>
                <w:bCs/>
                <w:sz w:val="18"/>
                <w:szCs w:val="18"/>
                <w:lang w:val="es-ES" w:eastAsia="en-US"/>
              </w:rPr>
              <w:t>PROVEEDOR</w:t>
            </w:r>
            <w:r w:rsidRPr="0054568B">
              <w:rPr>
                <w:rFonts w:ascii="Arial" w:eastAsia="Arial" w:hAnsi="Arial" w:cs="Arial"/>
                <w:sz w:val="18"/>
                <w:szCs w:val="18"/>
                <w:lang w:val="es-ES" w:eastAsia="en-US"/>
              </w:rPr>
              <w:t xml:space="preserve"> con las condiciones de uso, niveles de servicio y el procedimiento para levantar casos de soporte técnico.</w:t>
            </w:r>
          </w:p>
        </w:tc>
        <w:tc>
          <w:tcPr>
            <w:tcW w:w="3441" w:type="dxa"/>
          </w:tcPr>
          <w:p w14:paraId="511C7701" w14:textId="77777777" w:rsidR="0054568B" w:rsidRDefault="0054568B" w:rsidP="0054568B">
            <w:pPr>
              <w:ind w:right="-1"/>
              <w:jc w:val="both"/>
              <w:rPr>
                <w:rFonts w:ascii="Arial" w:eastAsia="Arial" w:hAnsi="Arial" w:cs="Arial"/>
                <w:sz w:val="18"/>
                <w:szCs w:val="18"/>
                <w:lang w:val="es-ES" w:eastAsia="en-US"/>
              </w:rPr>
            </w:pPr>
            <w:r w:rsidRPr="0054568B">
              <w:rPr>
                <w:rFonts w:ascii="Arial" w:eastAsia="Arial" w:hAnsi="Arial"/>
                <w:sz w:val="18"/>
                <w:szCs w:val="18"/>
                <w:lang w:val="es-ES" w:eastAsia="en-US"/>
              </w:rPr>
              <w:t>0.1% (cero punto uno por ciento)</w:t>
            </w:r>
            <w:r w:rsidRPr="0054568B">
              <w:rPr>
                <w:rFonts w:ascii="Arial" w:eastAsia="Arial" w:hAnsi="Arial" w:cs="Arial"/>
                <w:sz w:val="18"/>
                <w:szCs w:val="18"/>
                <w:lang w:val="es-ES" w:eastAsia="en-US"/>
              </w:rPr>
              <w:t xml:space="preserve"> por cada día natural de atraso calculado sobre el monto total (sin I.V.A.) de la partida “2. Contratación de suscripciones del software de Sistema Operativo Red </w:t>
            </w:r>
            <w:r w:rsidRPr="0054568B">
              <w:rPr>
                <w:rFonts w:ascii="Arial" w:eastAsia="Arial" w:hAnsi="Arial" w:cs="Arial"/>
                <w:sz w:val="18"/>
                <w:szCs w:val="18"/>
                <w:lang w:val="es-ES" w:eastAsia="en-US"/>
              </w:rPr>
              <w:lastRenderedPageBreak/>
              <w:t xml:space="preserve">Hat Enterprise Linux Server” del Anexo </w:t>
            </w:r>
            <w:r w:rsidR="002F7241">
              <w:rPr>
                <w:rFonts w:ascii="Arial" w:eastAsia="Arial" w:hAnsi="Arial" w:cs="Arial"/>
                <w:sz w:val="18"/>
                <w:szCs w:val="18"/>
                <w:lang w:val="es-ES" w:eastAsia="en-US"/>
              </w:rPr>
              <w:t>1 “Especificaciones técnicas”.</w:t>
            </w:r>
          </w:p>
          <w:p w14:paraId="48ABC146" w14:textId="1787D5A9" w:rsidR="002F7241" w:rsidRPr="0054568B" w:rsidRDefault="002F7241" w:rsidP="0054568B">
            <w:pPr>
              <w:ind w:right="-1"/>
              <w:jc w:val="both"/>
              <w:rPr>
                <w:rFonts w:ascii="Arial" w:eastAsia="Arial" w:hAnsi="Arial" w:cs="Arial"/>
                <w:sz w:val="18"/>
                <w:szCs w:val="18"/>
                <w:lang w:val="es-ES" w:eastAsia="en-US"/>
              </w:rPr>
            </w:pPr>
          </w:p>
        </w:tc>
      </w:tr>
      <w:tr w:rsidR="0054568B" w:rsidRPr="0054568B" w14:paraId="31DF24ED" w14:textId="77777777" w:rsidTr="0054568B">
        <w:trPr>
          <w:trHeight w:val="521"/>
          <w:jc w:val="right"/>
        </w:trPr>
        <w:tc>
          <w:tcPr>
            <w:tcW w:w="1624" w:type="dxa"/>
            <w:vMerge/>
          </w:tcPr>
          <w:p w14:paraId="424F69B5" w14:textId="77777777" w:rsidR="0054568B" w:rsidRPr="0054568B" w:rsidRDefault="0054568B" w:rsidP="0054568B">
            <w:pPr>
              <w:ind w:right="-1"/>
              <w:jc w:val="center"/>
              <w:rPr>
                <w:rFonts w:ascii="Arial" w:eastAsia="Arial" w:hAnsi="Arial" w:cs="Arial"/>
                <w:sz w:val="18"/>
                <w:szCs w:val="18"/>
                <w:lang w:val="es-ES" w:eastAsia="en-US"/>
              </w:rPr>
            </w:pPr>
          </w:p>
        </w:tc>
        <w:tc>
          <w:tcPr>
            <w:tcW w:w="601" w:type="dxa"/>
            <w:vAlign w:val="center"/>
          </w:tcPr>
          <w:p w14:paraId="7B97208A" w14:textId="77777777" w:rsidR="0054568B" w:rsidRPr="0054568B" w:rsidRDefault="0054568B" w:rsidP="0054568B">
            <w:pPr>
              <w:ind w:right="-1"/>
              <w:jc w:val="center"/>
              <w:rPr>
                <w:rFonts w:ascii="Arial" w:eastAsia="Arial" w:hAnsi="Arial" w:cs="Arial"/>
                <w:sz w:val="18"/>
                <w:szCs w:val="18"/>
                <w:lang w:val="es-ES" w:eastAsia="en-US"/>
              </w:rPr>
            </w:pPr>
            <w:r w:rsidRPr="0054568B">
              <w:rPr>
                <w:rFonts w:ascii="Arial" w:eastAsia="Arial" w:hAnsi="Arial" w:cs="Arial"/>
                <w:sz w:val="18"/>
                <w:szCs w:val="18"/>
                <w:lang w:val="es-ES" w:eastAsia="en-US"/>
              </w:rPr>
              <w:t>3</w:t>
            </w:r>
          </w:p>
        </w:tc>
        <w:tc>
          <w:tcPr>
            <w:tcW w:w="2977" w:type="dxa"/>
            <w:vAlign w:val="center"/>
          </w:tcPr>
          <w:p w14:paraId="6FC849E9" w14:textId="7D7AF8AC" w:rsidR="0054568B" w:rsidRPr="0054568B" w:rsidRDefault="0054568B" w:rsidP="0054568B">
            <w:pPr>
              <w:ind w:right="-1"/>
              <w:jc w:val="both"/>
              <w:rPr>
                <w:rFonts w:ascii="Arial" w:eastAsia="Arial" w:hAnsi="Arial" w:cs="Arial"/>
                <w:sz w:val="18"/>
                <w:szCs w:val="18"/>
                <w:lang w:val="es-ES" w:eastAsia="en-US"/>
              </w:rPr>
            </w:pPr>
            <w:r w:rsidRPr="0054568B">
              <w:rPr>
                <w:rFonts w:ascii="Arial" w:eastAsia="Arial" w:hAnsi="Arial" w:cs="Arial"/>
                <w:color w:val="000000"/>
                <w:sz w:val="18"/>
                <w:szCs w:val="18"/>
                <w:lang w:val="es-ES" w:eastAsia="en-US"/>
              </w:rPr>
              <w:t xml:space="preserve">Documento por parte del </w:t>
            </w:r>
            <w:r w:rsidRPr="0054568B">
              <w:rPr>
                <w:rFonts w:ascii="Arial" w:eastAsia="Arial" w:hAnsi="Arial" w:cs="Arial"/>
                <w:b/>
                <w:color w:val="000000"/>
                <w:sz w:val="18"/>
                <w:szCs w:val="18"/>
                <w:lang w:val="es-ES" w:eastAsia="en-US"/>
              </w:rPr>
              <w:t xml:space="preserve">PROVEEDOR </w:t>
            </w:r>
            <w:r w:rsidRPr="0054568B">
              <w:rPr>
                <w:rFonts w:ascii="Arial" w:eastAsia="Arial" w:hAnsi="Arial" w:cs="Arial"/>
                <w:color w:val="000000"/>
                <w:sz w:val="18"/>
                <w:szCs w:val="18"/>
                <w:lang w:val="es-ES" w:eastAsia="en-US"/>
              </w:rPr>
              <w:t xml:space="preserve">con el procedimiento para hacer uso del soporte técnico y las actualizaciones disponibles del software Red Hat </w:t>
            </w:r>
            <w:r w:rsidRPr="0054568B">
              <w:rPr>
                <w:rFonts w:ascii="Arial" w:eastAsia="SimSun" w:hAnsi="Arial" w:cs="Arial"/>
                <w:color w:val="000000"/>
                <w:sz w:val="18"/>
                <w:szCs w:val="18"/>
                <w:lang w:eastAsia="es-MX"/>
              </w:rPr>
              <w:t xml:space="preserve">Enterprise Linux Server, </w:t>
            </w:r>
            <w:r w:rsidRPr="0054568B">
              <w:rPr>
                <w:rFonts w:ascii="Arial" w:eastAsia="Arial" w:hAnsi="Arial" w:cs="Arial"/>
                <w:color w:val="000000"/>
                <w:sz w:val="18"/>
                <w:szCs w:val="18"/>
                <w:lang w:val="es-ES" w:eastAsia="en-US"/>
              </w:rPr>
              <w:t xml:space="preserve">señaladas en el numeral “3.2. Características del soporte técnico y actualizaciones” del Anexo </w:t>
            </w:r>
            <w:r w:rsidR="002F7241">
              <w:rPr>
                <w:rFonts w:ascii="Arial" w:eastAsia="Arial" w:hAnsi="Arial" w:cs="Arial"/>
                <w:sz w:val="18"/>
                <w:szCs w:val="18"/>
                <w:lang w:val="es-ES" w:eastAsia="en-US"/>
              </w:rPr>
              <w:t>1 “Especificaciones técnicas”.</w:t>
            </w:r>
          </w:p>
        </w:tc>
        <w:tc>
          <w:tcPr>
            <w:tcW w:w="3441" w:type="dxa"/>
          </w:tcPr>
          <w:p w14:paraId="71C8728B" w14:textId="41A6D85A" w:rsidR="0054568B" w:rsidRPr="0054568B" w:rsidRDefault="0054568B" w:rsidP="0054568B">
            <w:pPr>
              <w:ind w:right="-1"/>
              <w:jc w:val="both"/>
              <w:rPr>
                <w:rFonts w:ascii="Arial" w:eastAsia="Arial" w:hAnsi="Arial" w:cs="Arial"/>
                <w:sz w:val="18"/>
                <w:szCs w:val="18"/>
                <w:lang w:val="es-ES" w:eastAsia="en-US"/>
              </w:rPr>
            </w:pPr>
            <w:r w:rsidRPr="0054568B">
              <w:rPr>
                <w:rFonts w:ascii="Arial" w:eastAsia="Arial" w:hAnsi="Arial"/>
                <w:sz w:val="18"/>
                <w:szCs w:val="18"/>
                <w:lang w:val="es-ES" w:eastAsia="en-US"/>
              </w:rPr>
              <w:t>0.1% (cero punto uno por ciento)</w:t>
            </w:r>
            <w:r w:rsidRPr="0054568B">
              <w:rPr>
                <w:rFonts w:ascii="Arial" w:eastAsia="Arial" w:hAnsi="Arial" w:cs="Arial"/>
                <w:sz w:val="18"/>
                <w:szCs w:val="18"/>
                <w:lang w:val="es-ES" w:eastAsia="en-US"/>
              </w:rPr>
              <w:t xml:space="preserve"> por cada día natural de atraso calculado sobre el monto total (sin I.V.A.) de la partida “2. Contratación de suscripciones del software de sistema operativo Red Hat Enterprise Linux Server” del Anexo</w:t>
            </w:r>
            <w:r w:rsidR="002F7241">
              <w:rPr>
                <w:rFonts w:ascii="Arial" w:eastAsia="Arial" w:hAnsi="Arial" w:cs="Arial"/>
                <w:sz w:val="18"/>
                <w:szCs w:val="18"/>
                <w:lang w:val="es-ES" w:eastAsia="en-US"/>
              </w:rPr>
              <w:t xml:space="preserve"> 1 “Especificaciones técnicas”.</w:t>
            </w:r>
          </w:p>
        </w:tc>
      </w:tr>
      <w:bookmarkEnd w:id="737"/>
    </w:tbl>
    <w:p w14:paraId="35BEB555" w14:textId="77777777" w:rsidR="00643EB1" w:rsidRDefault="00643EB1" w:rsidP="001642A6">
      <w:pPr>
        <w:ind w:left="708"/>
        <w:jc w:val="both"/>
        <w:rPr>
          <w:rFonts w:ascii="Arial" w:hAnsi="Arial" w:cs="Arial"/>
          <w:lang w:val="es-ES_tradnl"/>
        </w:rPr>
      </w:pPr>
    </w:p>
    <w:p w14:paraId="56FCAA27" w14:textId="361871FC" w:rsidR="001642A6" w:rsidRDefault="001642A6" w:rsidP="001642A6">
      <w:pPr>
        <w:ind w:left="708"/>
        <w:jc w:val="both"/>
        <w:rPr>
          <w:rFonts w:ascii="Arial" w:hAnsi="Arial" w:cs="Arial"/>
          <w:lang w:val="es-ES_tradnl"/>
        </w:rPr>
      </w:pPr>
    </w:p>
    <w:p w14:paraId="62D9A5E3" w14:textId="35D8C4E8" w:rsidR="001642A6" w:rsidRPr="00E55499" w:rsidRDefault="00E55499" w:rsidP="001642A6">
      <w:pPr>
        <w:ind w:left="708"/>
        <w:jc w:val="both"/>
        <w:rPr>
          <w:rFonts w:ascii="Arial" w:hAnsi="Arial" w:cs="Arial"/>
          <w:b/>
          <w:bCs/>
        </w:rPr>
      </w:pPr>
      <w:r w:rsidRPr="00E55499">
        <w:rPr>
          <w:rFonts w:ascii="Arial" w:hAnsi="Arial" w:cs="Arial"/>
          <w:b/>
          <w:bCs/>
        </w:rPr>
        <w:t>Para las partidas 1 y 2:</w:t>
      </w:r>
    </w:p>
    <w:p w14:paraId="65BD79A7" w14:textId="0588338F" w:rsidR="00C06BB2" w:rsidRDefault="00C06BB2" w:rsidP="000668F4">
      <w:pPr>
        <w:tabs>
          <w:tab w:val="left" w:pos="426"/>
        </w:tabs>
        <w:spacing w:before="120" w:line="276" w:lineRule="auto"/>
        <w:ind w:left="705"/>
        <w:jc w:val="both"/>
        <w:rPr>
          <w:rFonts w:ascii="Arial" w:hAnsi="Arial" w:cs="Arial"/>
        </w:rPr>
      </w:pPr>
      <w:r w:rsidRPr="00972E3B">
        <w:rPr>
          <w:rFonts w:ascii="Arial" w:hAnsi="Arial" w:cs="Arial"/>
        </w:rPr>
        <w:t xml:space="preserve">El límite máximo de penas convencionales que podrá aplicarse al </w:t>
      </w:r>
      <w:r w:rsidR="00310C59" w:rsidRPr="00972E3B">
        <w:rPr>
          <w:rFonts w:ascii="Arial" w:hAnsi="Arial" w:cs="Arial"/>
        </w:rPr>
        <w:t>PROVEEDOR</w:t>
      </w:r>
      <w:r w:rsidRPr="00972E3B">
        <w:rPr>
          <w:rFonts w:ascii="Arial" w:hAnsi="Arial" w:cs="Arial"/>
        </w:rPr>
        <w:t xml:space="preserve"> será hasta por el monto de la garantía de cumplimiento del contrato, después de lo cual el INSTITUTO podrá iniciar el procedimiento</w:t>
      </w:r>
      <w:r w:rsidRPr="00D62ECC">
        <w:rPr>
          <w:rFonts w:ascii="Arial" w:hAnsi="Arial" w:cs="Arial"/>
        </w:rPr>
        <w:t xml:space="preserve"> de rescisión del contrato.</w:t>
      </w:r>
    </w:p>
    <w:p w14:paraId="30F0D835" w14:textId="77777777" w:rsidR="00C06BB2" w:rsidRPr="00DE7250" w:rsidRDefault="00C06BB2" w:rsidP="00C06BB2">
      <w:pPr>
        <w:pStyle w:val="Prrafodelista"/>
        <w:spacing w:before="120" w:after="120"/>
        <w:ind w:left="705"/>
        <w:jc w:val="both"/>
        <w:rPr>
          <w:rFonts w:ascii="Arial" w:hAnsi="Arial" w:cs="Arial"/>
        </w:rPr>
      </w:pPr>
      <w:r w:rsidRPr="00DE7250">
        <w:rPr>
          <w:rFonts w:ascii="Arial" w:hAnsi="Arial" w:cs="Arial"/>
        </w:rPr>
        <w:t xml:space="preserve">El </w:t>
      </w:r>
      <w:r>
        <w:rPr>
          <w:rFonts w:ascii="Arial" w:hAnsi="Arial" w:cs="Arial"/>
        </w:rPr>
        <w:t xml:space="preserve">titular de la DRMS </w:t>
      </w:r>
      <w:r w:rsidRPr="00DE7250">
        <w:rPr>
          <w:rFonts w:ascii="Arial" w:hAnsi="Arial" w:cs="Arial"/>
        </w:rPr>
        <w:t xml:space="preserve">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22A3293F" w14:textId="77777777" w:rsidR="00C06BB2" w:rsidRPr="00E757F6" w:rsidRDefault="00C06BB2" w:rsidP="00C06BB2">
      <w:pPr>
        <w:pStyle w:val="Prrafodelista"/>
        <w:spacing w:before="120" w:after="120"/>
        <w:ind w:left="426"/>
        <w:contextualSpacing w:val="0"/>
        <w:jc w:val="both"/>
        <w:rPr>
          <w:rFonts w:ascii="Arial" w:hAnsi="Arial" w:cs="Arial"/>
          <w:sz w:val="10"/>
          <w:szCs w:val="10"/>
        </w:rPr>
      </w:pPr>
    </w:p>
    <w:p w14:paraId="68720E02" w14:textId="77777777" w:rsidR="00C06BB2" w:rsidRDefault="00C06BB2" w:rsidP="00C06BB2">
      <w:pPr>
        <w:pStyle w:val="Prrafodelista"/>
        <w:spacing w:before="120" w:after="120"/>
        <w:ind w:left="705"/>
        <w:contextualSpacing w:val="0"/>
        <w:jc w:val="both"/>
        <w:rPr>
          <w:rFonts w:ascii="Arial" w:hAnsi="Arial" w:cs="Arial"/>
        </w:rPr>
      </w:pPr>
      <w:r w:rsidRPr="0061473E">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61473E">
        <w:rPr>
          <w:rFonts w:ascii="Arial" w:hAnsi="Arial" w:cs="Arial"/>
          <w:bCs/>
        </w:rPr>
        <w:t>Jardines del Pedregal</w:t>
      </w:r>
      <w:r w:rsidRPr="0061473E">
        <w:rPr>
          <w:rFonts w:ascii="Arial" w:hAnsi="Arial" w:cs="Arial"/>
        </w:rPr>
        <w:t xml:space="preserve">, </w:t>
      </w:r>
      <w:r>
        <w:rPr>
          <w:rFonts w:ascii="Arial" w:hAnsi="Arial" w:cs="Arial"/>
        </w:rPr>
        <w:t>Álvaro Obregón</w:t>
      </w:r>
      <w:r w:rsidRPr="0061473E">
        <w:rPr>
          <w:rFonts w:ascii="Arial" w:hAnsi="Arial" w:cs="Arial"/>
        </w:rPr>
        <w:t>, Código Postal 01900, Ciudad de México, o bien mediante transferencia electrónica a la cuenta que el INSTITUTO le proporcione con la notificación correspondiente.</w:t>
      </w:r>
    </w:p>
    <w:p w14:paraId="5A1C2797" w14:textId="49970A8C" w:rsidR="0067173A" w:rsidRDefault="00C06BB2" w:rsidP="00C06BB2">
      <w:pPr>
        <w:pStyle w:val="Prrafodelista"/>
        <w:ind w:left="705"/>
        <w:contextualSpacing w:val="0"/>
        <w:jc w:val="both"/>
        <w:rPr>
          <w:rFonts w:ascii="Arial" w:hAnsi="Arial" w:cs="Arial"/>
          <w:lang w:val="es-MX"/>
        </w:rPr>
      </w:pPr>
      <w:r>
        <w:rPr>
          <w:rFonts w:ascii="Arial" w:hAnsi="Arial" w:cs="Arial"/>
          <w:lang w:val="es-MX"/>
        </w:rPr>
        <w:t>E</w:t>
      </w:r>
      <w:r w:rsidRPr="00D90099">
        <w:rPr>
          <w:rFonts w:ascii="Arial" w:hAnsi="Arial" w:cs="Arial"/>
          <w:lang w:val="es-MX"/>
        </w:rPr>
        <w:t xml:space="preserve">l pago de los </w:t>
      </w:r>
      <w:r w:rsidR="00CF5CA2">
        <w:rPr>
          <w:rFonts w:ascii="Arial" w:hAnsi="Arial" w:cs="Arial"/>
          <w:lang w:val="es-MX"/>
        </w:rPr>
        <w:t>servicios</w:t>
      </w:r>
      <w:r w:rsidRPr="00D90099">
        <w:rPr>
          <w:rFonts w:ascii="Arial" w:hAnsi="Arial" w:cs="Arial"/>
          <w:lang w:val="es-MX"/>
        </w:rPr>
        <w:t xml:space="preserve"> quedará condicionado, proporcionalmente, al pago que el PROVEEDOR</w:t>
      </w:r>
      <w:r w:rsidRPr="00D90099">
        <w:rPr>
          <w:rFonts w:ascii="Arial" w:hAnsi="Arial" w:cs="Arial"/>
          <w:b/>
          <w:lang w:val="es-MX"/>
        </w:rPr>
        <w:t xml:space="preserve"> </w:t>
      </w:r>
      <w:r w:rsidRPr="00D90099">
        <w:rPr>
          <w:rFonts w:ascii="Arial" w:hAnsi="Arial" w:cs="Arial"/>
          <w:lang w:val="es-MX"/>
        </w:rPr>
        <w:t>deba efectuar por concepto de penas convencionales</w:t>
      </w:r>
      <w:r>
        <w:rPr>
          <w:rFonts w:ascii="Arial" w:hAnsi="Arial" w:cs="Arial"/>
          <w:lang w:val="es-MX"/>
        </w:rPr>
        <w:t xml:space="preserve">, </w:t>
      </w:r>
      <w:r w:rsidRPr="00D90099">
        <w:rPr>
          <w:rFonts w:ascii="Arial" w:hAnsi="Arial" w:cs="Arial"/>
          <w:lang w:val="es-MX"/>
        </w:rPr>
        <w:t>por atraso, en el entendido de que</w:t>
      </w:r>
      <w:r>
        <w:rPr>
          <w:rFonts w:ascii="Arial" w:hAnsi="Arial" w:cs="Arial"/>
          <w:lang w:val="es-MX"/>
        </w:rPr>
        <w:t>,</w:t>
      </w:r>
      <w:r w:rsidRPr="00D90099">
        <w:rPr>
          <w:rFonts w:ascii="Arial" w:hAnsi="Arial" w:cs="Arial"/>
          <w:lang w:val="es-MX"/>
        </w:rPr>
        <w:t xml:space="preserve"> si el contrato es rescindido, no procederá el cobro de dichas penas ni la contabilización de las mismas al hacer efectiva la garantía de cumplimiento</w:t>
      </w:r>
      <w:r w:rsidR="0067173A" w:rsidRPr="00FE5C44">
        <w:rPr>
          <w:rFonts w:ascii="Arial" w:hAnsi="Arial" w:cs="Arial"/>
          <w:lang w:val="es-MX"/>
        </w:rPr>
        <w:t>.</w:t>
      </w:r>
    </w:p>
    <w:p w14:paraId="065AE5A5" w14:textId="77777777" w:rsidR="007126DF" w:rsidRPr="0067173A" w:rsidRDefault="007126DF" w:rsidP="007126DF">
      <w:pPr>
        <w:pStyle w:val="Prrafodelista"/>
        <w:ind w:left="705"/>
        <w:contextualSpacing w:val="0"/>
        <w:jc w:val="both"/>
        <w:rPr>
          <w:rFonts w:ascii="Arial" w:hAnsi="Arial" w:cs="Arial"/>
          <w:lang w:val="es-MX"/>
        </w:rPr>
      </w:pPr>
    </w:p>
    <w:p w14:paraId="6828A442" w14:textId="77777777" w:rsidR="00053C4D" w:rsidRPr="006B4BE5" w:rsidRDefault="00053C4D" w:rsidP="00063F2E">
      <w:pPr>
        <w:pStyle w:val="Ttulo1"/>
        <w:numPr>
          <w:ilvl w:val="0"/>
          <w:numId w:val="84"/>
        </w:numPr>
        <w:spacing w:before="120" w:after="120"/>
        <w:ind w:left="703"/>
        <w:jc w:val="both"/>
        <w:rPr>
          <w:rFonts w:cs="Arial"/>
          <w:bCs/>
          <w:color w:val="244061" w:themeColor="accent1" w:themeShade="80"/>
          <w:sz w:val="20"/>
        </w:rPr>
      </w:pPr>
      <w:bookmarkStart w:id="738" w:name="_Toc118144157"/>
      <w:r w:rsidRPr="006B4BE5">
        <w:rPr>
          <w:rFonts w:cs="Arial"/>
          <w:bCs/>
          <w:color w:val="244061" w:themeColor="accent1" w:themeShade="80"/>
          <w:sz w:val="20"/>
        </w:rPr>
        <w:t>DEDUCCIONES</w:t>
      </w:r>
      <w:bookmarkEnd w:id="733"/>
      <w:bookmarkEnd w:id="734"/>
      <w:bookmarkEnd w:id="738"/>
    </w:p>
    <w:p w14:paraId="7A327674" w14:textId="39B4EC45" w:rsidR="00053C4D" w:rsidRDefault="00053C4D" w:rsidP="00053C4D">
      <w:pPr>
        <w:ind w:left="708"/>
        <w:jc w:val="both"/>
        <w:rPr>
          <w:rFonts w:ascii="Arial" w:hAnsi="Arial" w:cs="Arial"/>
        </w:rPr>
      </w:pPr>
      <w:r>
        <w:rPr>
          <w:rFonts w:ascii="Arial" w:hAnsi="Arial" w:cs="Arial"/>
        </w:rPr>
        <w:t xml:space="preserve">Para el presente procedimiento no aplican deducciones. </w:t>
      </w:r>
    </w:p>
    <w:p w14:paraId="6CD8F106" w14:textId="77777777" w:rsidR="00813E98" w:rsidRDefault="00813E98" w:rsidP="00053C4D">
      <w:pPr>
        <w:ind w:left="708"/>
        <w:jc w:val="both"/>
        <w:rPr>
          <w:rFonts w:ascii="Arial" w:hAnsi="Arial" w:cs="Arial"/>
        </w:rPr>
      </w:pPr>
    </w:p>
    <w:p w14:paraId="7CF7315B" w14:textId="77777777" w:rsidR="00053C4D" w:rsidRDefault="00053C4D" w:rsidP="00053C4D">
      <w:pPr>
        <w:ind w:left="708"/>
        <w:jc w:val="both"/>
        <w:rPr>
          <w:rFonts w:ascii="Arial" w:hAnsi="Arial" w:cs="Arial"/>
        </w:rPr>
      </w:pPr>
    </w:p>
    <w:p w14:paraId="322D5B95" w14:textId="77777777" w:rsidR="00115898" w:rsidRPr="006375EC" w:rsidRDefault="00053C4D" w:rsidP="00063F2E">
      <w:pPr>
        <w:pStyle w:val="Ttulo1"/>
        <w:numPr>
          <w:ilvl w:val="0"/>
          <w:numId w:val="84"/>
        </w:numPr>
        <w:spacing w:after="120"/>
        <w:ind w:left="703"/>
        <w:jc w:val="both"/>
        <w:rPr>
          <w:rFonts w:cs="Arial"/>
          <w:bCs/>
          <w:color w:val="1F4E79"/>
          <w:sz w:val="20"/>
        </w:rPr>
      </w:pPr>
      <w:r w:rsidRPr="006B4BE5">
        <w:rPr>
          <w:rFonts w:cs="Arial"/>
          <w:bCs/>
          <w:color w:val="244061" w:themeColor="accent1" w:themeShade="80"/>
          <w:sz w:val="20"/>
        </w:rPr>
        <w:tab/>
      </w:r>
      <w:bookmarkStart w:id="739" w:name="_Toc498523222"/>
      <w:bookmarkStart w:id="740" w:name="_Toc511148483"/>
      <w:bookmarkStart w:id="741" w:name="_Toc118144158"/>
      <w:r w:rsidR="00115898" w:rsidRPr="006375EC">
        <w:rPr>
          <w:rFonts w:cs="Arial"/>
          <w:bCs/>
          <w:color w:val="1F4E79"/>
          <w:sz w:val="20"/>
        </w:rPr>
        <w:t>PRÓRROGAS</w:t>
      </w:r>
      <w:bookmarkEnd w:id="739"/>
      <w:r w:rsidR="00115898" w:rsidRPr="006375EC">
        <w:rPr>
          <w:rFonts w:cs="Arial"/>
          <w:bCs/>
          <w:color w:val="1F4E79"/>
          <w:sz w:val="20"/>
        </w:rPr>
        <w:t>.</w:t>
      </w:r>
      <w:bookmarkEnd w:id="740"/>
      <w:bookmarkEnd w:id="741"/>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045B3DC8" w14:textId="3975C48E" w:rsidR="000C1CA3" w:rsidRDefault="000C1CA3"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063F2E">
      <w:pPr>
        <w:pStyle w:val="Ttulo1"/>
        <w:numPr>
          <w:ilvl w:val="0"/>
          <w:numId w:val="84"/>
        </w:numPr>
        <w:ind w:hanging="76"/>
        <w:jc w:val="both"/>
        <w:rPr>
          <w:rFonts w:cs="Arial"/>
          <w:bCs/>
          <w:color w:val="1F4E79"/>
          <w:sz w:val="20"/>
        </w:rPr>
      </w:pPr>
      <w:bookmarkStart w:id="742" w:name="_Toc434004125"/>
      <w:bookmarkStart w:id="743" w:name="_Toc498523223"/>
      <w:bookmarkStart w:id="744" w:name="_Toc511148484"/>
      <w:bookmarkStart w:id="745" w:name="_Toc118144159"/>
      <w:r w:rsidRPr="006375EC">
        <w:rPr>
          <w:rFonts w:cs="Arial"/>
          <w:bCs/>
          <w:color w:val="1F4E79"/>
          <w:sz w:val="20"/>
        </w:rPr>
        <w:t>TERMINACIÓN ANTICIPADA DEL CONTRATO</w:t>
      </w:r>
      <w:bookmarkEnd w:id="742"/>
      <w:bookmarkEnd w:id="743"/>
      <w:r w:rsidRPr="006375EC">
        <w:rPr>
          <w:rFonts w:cs="Arial"/>
          <w:bCs/>
          <w:color w:val="1F4E79"/>
          <w:sz w:val="20"/>
        </w:rPr>
        <w:t>.</w:t>
      </w:r>
      <w:bookmarkEnd w:id="744"/>
      <w:bookmarkEnd w:id="745"/>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5FB8DC98" w:rsidR="00115898" w:rsidRPr="00CF4948" w:rsidRDefault="00115898" w:rsidP="00E96A22">
      <w:pPr>
        <w:numPr>
          <w:ilvl w:val="0"/>
          <w:numId w:val="17"/>
        </w:numPr>
        <w:ind w:left="993" w:hanging="142"/>
        <w:jc w:val="both"/>
        <w:rPr>
          <w:rFonts w:ascii="Arial" w:hAnsi="Arial" w:cs="Arial"/>
        </w:rPr>
      </w:pPr>
      <w:r w:rsidRPr="00677CB9">
        <w:rPr>
          <w:rFonts w:ascii="Arial" w:hAnsi="Arial" w:cs="Arial"/>
        </w:rPr>
        <w:lastRenderedPageBreak/>
        <w:t>Por caso fortuito o fuerza mayor</w:t>
      </w:r>
      <w:r w:rsidRPr="00CF4948">
        <w:rPr>
          <w:rFonts w:ascii="Arial" w:hAnsi="Arial" w:cs="Arial"/>
        </w:rPr>
        <w:t>;</w:t>
      </w:r>
      <w:r w:rsidR="00CF4948" w:rsidRPr="00CF4948">
        <w:rPr>
          <w:rFonts w:ascii="Arial" w:hAnsi="Arial" w:cs="Arial"/>
        </w:rPr>
        <w:t xml:space="preserve"> o bien cuando concurran razones de interés general, entendiéndose por éstas últimas, el bien común de la sociedad entera, como cuerpo social</w:t>
      </w:r>
    </w:p>
    <w:p w14:paraId="052D8A87" w14:textId="7523BEC6"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por causas justificadas se extinga la necesidad de requerir los </w:t>
      </w:r>
      <w:r w:rsidR="00CF5CA2">
        <w:rPr>
          <w:rFonts w:ascii="Arial" w:hAnsi="Arial" w:cs="Arial"/>
        </w:rPr>
        <w:t>servicios</w:t>
      </w:r>
      <w:r w:rsidRPr="00677CB9">
        <w:rPr>
          <w:rFonts w:ascii="Arial" w:hAnsi="Arial" w:cs="Arial"/>
        </w:rPr>
        <w:t xml:space="preserve"> originalmente contratados;</w:t>
      </w:r>
    </w:p>
    <w:p w14:paraId="3F280CEC" w14:textId="77777777"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E96A22">
      <w:pPr>
        <w:numPr>
          <w:ilvl w:val="0"/>
          <w:numId w:val="17"/>
        </w:numPr>
        <w:spacing w:after="120"/>
        <w:ind w:left="993"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5B7D517E" w:rsidR="00115898" w:rsidRPr="00677CB9" w:rsidRDefault="00115898" w:rsidP="00115898">
      <w:pPr>
        <w:ind w:left="705"/>
        <w:jc w:val="both"/>
        <w:rPr>
          <w:rFonts w:ascii="Arial" w:hAnsi="Arial" w:cs="Arial"/>
        </w:rPr>
      </w:pPr>
      <w:r w:rsidRPr="00677CB9">
        <w:rPr>
          <w:rFonts w:ascii="Arial" w:hAnsi="Arial" w:cs="Arial"/>
        </w:rPr>
        <w:t xml:space="preserve">En </w:t>
      </w:r>
      <w:r w:rsidR="00C05853">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161A13A5" w:rsidR="00115898" w:rsidRDefault="00115898" w:rsidP="00115898">
      <w:pPr>
        <w:ind w:left="705"/>
        <w:jc w:val="both"/>
        <w:rPr>
          <w:rFonts w:ascii="Arial" w:hAnsi="Arial" w:cs="Arial"/>
          <w:color w:val="7F7F7F"/>
        </w:rPr>
      </w:pPr>
    </w:p>
    <w:p w14:paraId="01706940" w14:textId="77777777" w:rsidR="008636D9" w:rsidRPr="006375EC" w:rsidRDefault="008636D9" w:rsidP="00115898">
      <w:pPr>
        <w:ind w:left="705"/>
        <w:jc w:val="both"/>
        <w:rPr>
          <w:rFonts w:ascii="Arial" w:hAnsi="Arial" w:cs="Arial"/>
          <w:color w:val="7F7F7F"/>
        </w:rPr>
      </w:pPr>
    </w:p>
    <w:p w14:paraId="6882FE60" w14:textId="77777777" w:rsidR="00115898" w:rsidRPr="006375EC" w:rsidRDefault="00115898" w:rsidP="00063F2E">
      <w:pPr>
        <w:pStyle w:val="Ttulo1"/>
        <w:numPr>
          <w:ilvl w:val="0"/>
          <w:numId w:val="84"/>
        </w:numPr>
        <w:jc w:val="both"/>
        <w:rPr>
          <w:rFonts w:cs="Arial"/>
          <w:bCs/>
          <w:color w:val="1F4E79"/>
          <w:sz w:val="20"/>
        </w:rPr>
      </w:pPr>
      <w:bookmarkStart w:id="746" w:name="_Toc309618084"/>
      <w:bookmarkStart w:id="747" w:name="_Toc314085336"/>
      <w:bookmarkStart w:id="748" w:name="_Toc314086234"/>
      <w:bookmarkStart w:id="749" w:name="_Toc314094157"/>
      <w:bookmarkStart w:id="750" w:name="_Toc434004126"/>
      <w:bookmarkStart w:id="751" w:name="_Toc498523224"/>
      <w:bookmarkStart w:id="752" w:name="_Toc511148485"/>
      <w:bookmarkStart w:id="753" w:name="_Toc118144160"/>
      <w:r w:rsidRPr="006375EC">
        <w:rPr>
          <w:rFonts w:cs="Arial"/>
          <w:bCs/>
          <w:color w:val="1F4E79"/>
          <w:sz w:val="20"/>
        </w:rPr>
        <w:t>RESCISIÓN DEL CONTRATO</w:t>
      </w:r>
      <w:bookmarkEnd w:id="746"/>
      <w:bookmarkEnd w:id="747"/>
      <w:bookmarkEnd w:id="748"/>
      <w:bookmarkEnd w:id="749"/>
      <w:bookmarkEnd w:id="750"/>
      <w:bookmarkEnd w:id="751"/>
      <w:r w:rsidRPr="006375EC">
        <w:rPr>
          <w:rFonts w:cs="Arial"/>
          <w:bCs/>
          <w:color w:val="1F4E79"/>
          <w:sz w:val="20"/>
        </w:rPr>
        <w:t>.</w:t>
      </w:r>
      <w:bookmarkEnd w:id="752"/>
      <w:bookmarkEnd w:id="753"/>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41C26C24"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B0EC4A1" w14:textId="52DEA7E0" w:rsidR="00115898" w:rsidRPr="00677CB9" w:rsidRDefault="00115898" w:rsidP="00115898">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50AEDAB6" w14:textId="0E129D93" w:rsidR="00115898" w:rsidRDefault="00115898" w:rsidP="00115898">
      <w:pPr>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CF4948">
        <w:rPr>
          <w:rFonts w:ascii="Arial" w:hAnsi="Arial" w:cs="Arial"/>
        </w:rPr>
        <w:t>8</w:t>
      </w:r>
      <w:r w:rsidRPr="00677CB9">
        <w:rPr>
          <w:rFonts w:ascii="Arial" w:hAnsi="Arial" w:cs="Arial"/>
        </w:rPr>
        <w:t xml:space="preserve"> del REGLAMENTO.</w:t>
      </w:r>
    </w:p>
    <w:p w14:paraId="5F095BFF" w14:textId="50827A97" w:rsidR="00115898" w:rsidRDefault="00115898" w:rsidP="00115898">
      <w:pPr>
        <w:ind w:left="705"/>
        <w:jc w:val="both"/>
        <w:rPr>
          <w:rFonts w:ascii="Arial" w:hAnsi="Arial" w:cs="Arial"/>
        </w:rPr>
      </w:pPr>
    </w:p>
    <w:p w14:paraId="38A5D17E" w14:textId="77777777" w:rsidR="008636D9" w:rsidRPr="00677CB9" w:rsidRDefault="008636D9" w:rsidP="00115898">
      <w:pPr>
        <w:ind w:left="705"/>
        <w:jc w:val="both"/>
        <w:rPr>
          <w:rFonts w:ascii="Arial" w:hAnsi="Arial" w:cs="Arial"/>
        </w:rPr>
      </w:pPr>
    </w:p>
    <w:p w14:paraId="051B245A" w14:textId="77777777" w:rsidR="00115898" w:rsidRPr="006375EC" w:rsidRDefault="00115898" w:rsidP="00063F2E">
      <w:pPr>
        <w:pStyle w:val="Ttulo1"/>
        <w:numPr>
          <w:ilvl w:val="0"/>
          <w:numId w:val="84"/>
        </w:numPr>
        <w:jc w:val="both"/>
        <w:rPr>
          <w:rFonts w:cs="Arial"/>
          <w:color w:val="7F7F7F"/>
          <w:kern w:val="32"/>
          <w:sz w:val="20"/>
        </w:rPr>
      </w:pPr>
      <w:bookmarkStart w:id="754" w:name="_Toc434004127"/>
      <w:bookmarkStart w:id="755" w:name="_Toc498523225"/>
      <w:bookmarkStart w:id="756" w:name="_Toc511148486"/>
      <w:bookmarkStart w:id="757" w:name="_Toc118144161"/>
      <w:r w:rsidRPr="006375EC">
        <w:rPr>
          <w:rFonts w:cs="Arial"/>
          <w:bCs/>
          <w:color w:val="1F4E79"/>
          <w:sz w:val="20"/>
        </w:rPr>
        <w:lastRenderedPageBreak/>
        <w:t>MODIFICACIONES AL CONTRATO Y CANTIDADES ADICIONALES QUE PODRÁN CONTRATARSE</w:t>
      </w:r>
      <w:bookmarkEnd w:id="754"/>
      <w:bookmarkEnd w:id="755"/>
      <w:r w:rsidRPr="006375EC">
        <w:rPr>
          <w:rFonts w:cs="Arial"/>
          <w:bCs/>
          <w:color w:val="1F4E79"/>
          <w:sz w:val="20"/>
        </w:rPr>
        <w:t>.</w:t>
      </w:r>
      <w:bookmarkEnd w:id="756"/>
      <w:bookmarkEnd w:id="757"/>
    </w:p>
    <w:p w14:paraId="7D4E3495" w14:textId="693C4210"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EB5E69">
        <w:rPr>
          <w:rFonts w:ascii="Arial" w:hAnsi="Arial" w:cs="Arial"/>
        </w:rPr>
        <w:t>los</w:t>
      </w:r>
      <w:r w:rsidRPr="009C51B1">
        <w:rPr>
          <w:rFonts w:ascii="Arial" w:hAnsi="Arial" w:cs="Arial"/>
        </w:rPr>
        <w:t xml:space="preserve"> artículo</w:t>
      </w:r>
      <w:r w:rsidR="00EB5E69">
        <w:rPr>
          <w:rFonts w:ascii="Arial" w:hAnsi="Arial" w:cs="Arial"/>
        </w:rPr>
        <w:t>s</w:t>
      </w:r>
      <w:r w:rsidR="00E55499">
        <w:rPr>
          <w:rFonts w:ascii="Arial" w:hAnsi="Arial" w:cs="Arial"/>
        </w:rPr>
        <w:t xml:space="preserve"> 56 y</w:t>
      </w:r>
      <w:r w:rsidR="00EB5E69">
        <w:rPr>
          <w:rFonts w:ascii="Arial" w:hAnsi="Arial" w:cs="Arial"/>
        </w:rPr>
        <w:t xml:space="preserve">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77777777"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5CF0CBF8" w:rsidR="00115898" w:rsidRDefault="00115898" w:rsidP="00115898">
      <w:pPr>
        <w:ind w:left="709"/>
        <w:jc w:val="both"/>
        <w:rPr>
          <w:rFonts w:ascii="Arial" w:hAnsi="Arial" w:cs="Arial"/>
          <w:lang w:eastAsia="es-MX"/>
        </w:rPr>
      </w:pPr>
      <w:r w:rsidRPr="00677CB9">
        <w:rPr>
          <w:rFonts w:ascii="Arial" w:hAnsi="Arial" w:cs="Arial"/>
          <w:lang w:eastAsia="es-MX"/>
        </w:rPr>
        <w:t xml:space="preserve">De acuerdo </w:t>
      </w:r>
      <w:r w:rsidR="00284A70">
        <w:rPr>
          <w:rFonts w:ascii="Arial" w:hAnsi="Arial" w:cs="Arial"/>
          <w:lang w:eastAsia="es-MX"/>
        </w:rPr>
        <w:t>con</w:t>
      </w:r>
      <w:r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4334A153" w:rsidR="00115898" w:rsidRDefault="00115898" w:rsidP="00115898">
      <w:pPr>
        <w:ind w:left="709"/>
        <w:jc w:val="both"/>
        <w:rPr>
          <w:rFonts w:ascii="Arial" w:hAnsi="Arial" w:cs="Arial"/>
          <w:lang w:eastAsia="es-MX"/>
        </w:rPr>
      </w:pPr>
    </w:p>
    <w:p w14:paraId="551DD0BB" w14:textId="77777777" w:rsidR="008636D9" w:rsidRPr="00677CB9" w:rsidRDefault="008636D9" w:rsidP="00115898">
      <w:pPr>
        <w:ind w:left="709"/>
        <w:jc w:val="both"/>
        <w:rPr>
          <w:rFonts w:ascii="Arial" w:hAnsi="Arial" w:cs="Arial"/>
          <w:lang w:eastAsia="es-MX"/>
        </w:rPr>
      </w:pPr>
    </w:p>
    <w:p w14:paraId="0E4BA59C" w14:textId="77777777" w:rsidR="00115898" w:rsidRPr="006375EC" w:rsidRDefault="00115898" w:rsidP="00063F2E">
      <w:pPr>
        <w:pStyle w:val="Ttulo1"/>
        <w:numPr>
          <w:ilvl w:val="0"/>
          <w:numId w:val="84"/>
        </w:numPr>
        <w:jc w:val="both"/>
        <w:rPr>
          <w:rFonts w:cs="Arial"/>
          <w:bCs/>
          <w:color w:val="1F4E79"/>
          <w:sz w:val="20"/>
        </w:rPr>
      </w:pPr>
      <w:bookmarkStart w:id="758" w:name="_Toc287290904"/>
      <w:bookmarkStart w:id="759" w:name="_Toc298407635"/>
      <w:bookmarkStart w:id="760" w:name="_Toc303777776"/>
      <w:bookmarkStart w:id="761" w:name="_Toc309618086"/>
      <w:bookmarkStart w:id="762" w:name="_Toc314085338"/>
      <w:bookmarkStart w:id="763" w:name="_Toc314086236"/>
      <w:bookmarkStart w:id="764" w:name="_Toc314094159"/>
      <w:bookmarkStart w:id="765" w:name="_Toc434004128"/>
      <w:bookmarkStart w:id="766" w:name="_Toc498523226"/>
      <w:bookmarkStart w:id="767" w:name="_Toc511148487"/>
      <w:bookmarkStart w:id="768" w:name="_Toc118144162"/>
      <w:r w:rsidRPr="006375EC">
        <w:rPr>
          <w:rFonts w:cs="Arial"/>
          <w:bCs/>
          <w:color w:val="1F4E79"/>
          <w:sz w:val="20"/>
        </w:rPr>
        <w:t xml:space="preserve">CAUSAS PARA DESECHAR LAS PROPOSICIONES; DECLARACIÓN DE INVITACIÓN DESIERTA Y CANCELACIÓN DE </w:t>
      </w:r>
      <w:bookmarkEnd w:id="758"/>
      <w:bookmarkEnd w:id="759"/>
      <w:bookmarkEnd w:id="760"/>
      <w:bookmarkEnd w:id="761"/>
      <w:bookmarkEnd w:id="762"/>
      <w:bookmarkEnd w:id="763"/>
      <w:bookmarkEnd w:id="764"/>
      <w:bookmarkEnd w:id="765"/>
      <w:bookmarkEnd w:id="766"/>
      <w:r w:rsidRPr="006375EC">
        <w:rPr>
          <w:rFonts w:cs="Arial"/>
          <w:bCs/>
          <w:color w:val="1F4E79"/>
          <w:sz w:val="20"/>
        </w:rPr>
        <w:t>INVITACIÓN.</w:t>
      </w:r>
      <w:bookmarkEnd w:id="767"/>
      <w:bookmarkEnd w:id="768"/>
    </w:p>
    <w:p w14:paraId="071D0D8B" w14:textId="77777777" w:rsidR="00115898" w:rsidRPr="00F452E3" w:rsidRDefault="00115898" w:rsidP="00063F2E">
      <w:pPr>
        <w:pStyle w:val="Ttulo1"/>
        <w:numPr>
          <w:ilvl w:val="1"/>
          <w:numId w:val="84"/>
        </w:numPr>
        <w:spacing w:before="120" w:after="120"/>
        <w:jc w:val="both"/>
        <w:rPr>
          <w:rFonts w:cs="Arial"/>
          <w:bCs/>
          <w:color w:val="1F4E79"/>
          <w:sz w:val="20"/>
        </w:rPr>
      </w:pPr>
      <w:bookmarkStart w:id="769" w:name="_Toc287290905"/>
      <w:bookmarkStart w:id="770" w:name="_Toc294270262"/>
      <w:bookmarkStart w:id="771" w:name="_Toc298407636"/>
      <w:bookmarkStart w:id="772" w:name="_Toc301965405"/>
      <w:bookmarkStart w:id="773" w:name="_Toc301965572"/>
      <w:bookmarkStart w:id="774" w:name="_Toc307995595"/>
      <w:bookmarkStart w:id="775" w:name="_Toc308181774"/>
      <w:bookmarkStart w:id="776" w:name="_Toc309618087"/>
      <w:bookmarkStart w:id="777" w:name="_Toc314030221"/>
      <w:bookmarkStart w:id="778" w:name="_Toc314085339"/>
      <w:bookmarkStart w:id="779" w:name="_Toc314086097"/>
      <w:bookmarkStart w:id="780" w:name="_Toc314086237"/>
      <w:bookmarkStart w:id="781" w:name="_Toc314094160"/>
      <w:bookmarkStart w:id="782" w:name="_Toc314804581"/>
      <w:bookmarkStart w:id="783" w:name="_Toc315905529"/>
      <w:bookmarkStart w:id="784" w:name="_Toc316315445"/>
      <w:bookmarkStart w:id="785" w:name="_Toc316316331"/>
      <w:bookmarkStart w:id="786" w:name="_Toc327181279"/>
      <w:bookmarkStart w:id="787" w:name="_Toc329602595"/>
      <w:bookmarkStart w:id="788" w:name="_Toc382993277"/>
      <w:bookmarkStart w:id="789" w:name="_Toc390246841"/>
      <w:bookmarkStart w:id="790" w:name="_Toc390699260"/>
      <w:bookmarkStart w:id="791" w:name="_Toc396148616"/>
      <w:bookmarkStart w:id="792" w:name="_Toc405207202"/>
      <w:bookmarkStart w:id="793" w:name="_Toc414448139"/>
      <w:bookmarkStart w:id="794" w:name="_Toc434004010"/>
      <w:bookmarkStart w:id="795" w:name="_Toc434004129"/>
      <w:bookmarkStart w:id="796" w:name="_Toc464498329"/>
      <w:bookmarkStart w:id="797" w:name="_Toc464498734"/>
      <w:bookmarkStart w:id="798" w:name="_Toc487209348"/>
      <w:bookmarkStart w:id="799" w:name="_Toc488428662"/>
      <w:bookmarkStart w:id="800" w:name="_Toc491180988"/>
      <w:bookmarkStart w:id="801" w:name="_Toc492377950"/>
      <w:bookmarkStart w:id="802" w:name="_Toc493501652"/>
      <w:bookmarkStart w:id="803" w:name="_Toc494211610"/>
      <w:bookmarkStart w:id="804" w:name="_Toc496883346"/>
      <w:bookmarkStart w:id="805" w:name="_Toc498523227"/>
      <w:bookmarkStart w:id="806" w:name="_Toc510450899"/>
      <w:bookmarkStart w:id="807" w:name="_Toc511148488"/>
      <w:bookmarkStart w:id="808" w:name="_Toc527963325"/>
      <w:bookmarkStart w:id="809" w:name="_Toc528680712"/>
      <w:bookmarkStart w:id="810" w:name="_Toc25083255"/>
      <w:bookmarkStart w:id="811" w:name="_Toc25841894"/>
      <w:bookmarkStart w:id="812" w:name="_Toc25919742"/>
      <w:bookmarkStart w:id="813" w:name="_Toc26174866"/>
      <w:bookmarkStart w:id="814" w:name="_Toc49502896"/>
      <w:bookmarkStart w:id="815" w:name="_Toc111665124"/>
      <w:bookmarkStart w:id="816" w:name="_Toc118144163"/>
      <w:r w:rsidRPr="00F452E3">
        <w:rPr>
          <w:rFonts w:cs="Arial"/>
          <w:bCs/>
          <w:color w:val="1F4E79"/>
          <w:sz w:val="20"/>
        </w:rPr>
        <w:t>Causas para desechar las proposiciones.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41EDA63" w14:textId="14D4E5AF" w:rsidR="00C55F08" w:rsidRPr="00677CB9" w:rsidRDefault="00C55F08" w:rsidP="000503D5">
      <w:pPr>
        <w:numPr>
          <w:ilvl w:val="0"/>
          <w:numId w:val="3"/>
        </w:numPr>
        <w:tabs>
          <w:tab w:val="num" w:pos="1353"/>
        </w:tabs>
        <w:spacing w:before="120" w:after="120"/>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w:t>
      </w:r>
      <w:bookmarkStart w:id="817" w:name="_Hlk49528277"/>
      <w:r w:rsidR="00C863AB">
        <w:rPr>
          <w:rFonts w:ascii="Arial" w:eastAsia="MS Mincho" w:hAnsi="Arial" w:cs="Arial"/>
        </w:rPr>
        <w:t>solicitud</w:t>
      </w:r>
      <w:r w:rsidR="00CC05BE" w:rsidRPr="00CC05BE">
        <w:rPr>
          <w:rFonts w:ascii="Arial" w:eastAsia="MS Mincho" w:hAnsi="Arial" w:cs="Arial"/>
        </w:rPr>
        <w:t>(s) de aclaraci</w:t>
      </w:r>
      <w:r w:rsidR="00B92D04">
        <w:rPr>
          <w:rFonts w:ascii="Arial" w:eastAsia="MS Mincho" w:hAnsi="Arial" w:cs="Arial"/>
        </w:rPr>
        <w:t>ó</w:t>
      </w:r>
      <w:r w:rsidR="00CC05BE" w:rsidRPr="00CC05BE">
        <w:rPr>
          <w:rFonts w:ascii="Arial" w:eastAsia="MS Mincho" w:hAnsi="Arial" w:cs="Arial"/>
        </w:rPr>
        <w:t xml:space="preserve">n que se </w:t>
      </w:r>
      <w:bookmarkEnd w:id="817"/>
      <w:r w:rsidR="00B92D04">
        <w:rPr>
          <w:rFonts w:ascii="Arial" w:eastAsia="MS Mincho" w:hAnsi="Arial" w:cs="Arial"/>
        </w:rPr>
        <w:t>presenten</w:t>
      </w:r>
      <w:r w:rsidRPr="00677CB9">
        <w:rPr>
          <w:rFonts w:ascii="Arial" w:eastAsia="MS Mincho" w:hAnsi="Arial" w:cs="Arial"/>
        </w:rPr>
        <w:t xml:space="preserve">, que afecte la solvencia de la proposición, considerando lo establecido en el penúltimo y último párrafo del artículo 43 del REGLAMENTO. </w:t>
      </w:r>
    </w:p>
    <w:p w14:paraId="0EACE541" w14:textId="77777777" w:rsidR="00C55F08" w:rsidRPr="001E2452" w:rsidRDefault="00C55F08" w:rsidP="00C55F0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9E3A790" w14:textId="783068C8"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w:t>
      </w:r>
      <w:r w:rsidR="00CF4948">
        <w:rPr>
          <w:rFonts w:ascii="Arial" w:eastAsia="MS Mincho" w:hAnsi="Arial" w:cs="Arial"/>
        </w:rPr>
        <w:t>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5D4A672F" w14:textId="22C1ECC4" w:rsidR="0078350E" w:rsidRPr="001F41AB" w:rsidRDefault="00C55F08" w:rsidP="0078350E">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sidR="00CF5CA2">
        <w:rPr>
          <w:rFonts w:ascii="Arial" w:hAnsi="Arial" w:cs="Arial"/>
        </w:rPr>
        <w:t>servicios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0C76FDF4" w14:textId="56BDD97A" w:rsidR="00C55F08" w:rsidRPr="00F01E2F" w:rsidRDefault="00F01E2F" w:rsidP="00F01E2F">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D7001C">
        <w:rPr>
          <w:rFonts w:ascii="Arial" w:hAnsi="Arial" w:cs="Arial"/>
        </w:rPr>
        <w:t xml:space="preserve">Cuando la proposición presentada no se encuentre foliada total o parcialmente y del análisis efectuado a los documentos que la integren no se pueda constatar su </w:t>
      </w:r>
      <w:r w:rsidRPr="00D7001C">
        <w:rPr>
          <w:rFonts w:ascii="Arial" w:hAnsi="Arial" w:cs="Arial"/>
        </w:rPr>
        <w:lastRenderedPageBreak/>
        <w:t>continuidad u</w:t>
      </w:r>
      <w:r w:rsidRPr="00D7001C">
        <w:rPr>
          <w:rFonts w:ascii="Arial" w:hAnsi="Arial" w:cs="Arial"/>
          <w:b/>
          <w:bCs/>
        </w:rPr>
        <w:t xml:space="preserve"> </w:t>
      </w:r>
      <w:r w:rsidRPr="00D7001C">
        <w:rPr>
          <w:rFonts w:ascii="Arial" w:hAnsi="Arial" w:cs="Arial"/>
        </w:rPr>
        <w:t>orden, siempre que esto impida realizar su evaluación; o bien, cuando falte alguna hoja y la omisión no pueda ser cubierta con información contenida en la propia proposición o con los documentos distintos a la misma.</w:t>
      </w:r>
    </w:p>
    <w:p w14:paraId="4BF93CDA" w14:textId="32D42BEA" w:rsidR="00C55F08" w:rsidRPr="00130304"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Pr>
          <w:rFonts w:ascii="Arial" w:eastAsia="MS Mincho" w:hAnsi="Arial" w:cs="Arial"/>
        </w:rPr>
        <w:t>válida</w:t>
      </w:r>
      <w:r w:rsidR="00587D52">
        <w:rPr>
          <w:rFonts w:ascii="Arial" w:eastAsia="MS Mincho" w:hAnsi="Arial" w:cs="Arial"/>
        </w:rPr>
        <w:t xml:space="preserve"> del LICITANTE</w:t>
      </w:r>
      <w:r>
        <w:rPr>
          <w:rFonts w:ascii="Arial" w:eastAsia="MS Mincho" w:hAnsi="Arial" w:cs="Arial"/>
        </w:rPr>
        <w:t xml:space="preserve"> </w:t>
      </w:r>
      <w:r w:rsidR="00F01E2F">
        <w:rPr>
          <w:rFonts w:ascii="Arial" w:eastAsia="MS Mincho" w:hAnsi="Arial" w:cs="Arial"/>
          <w:b/>
        </w:rPr>
        <w:t>(</w:t>
      </w:r>
      <w:r w:rsidR="00DB6E31" w:rsidRPr="0010650B">
        <w:rPr>
          <w:rFonts w:ascii="Arial" w:eastAsia="MS Mincho" w:hAnsi="Arial" w:cs="Arial"/>
          <w:b/>
        </w:rPr>
        <w:t xml:space="preserve">persona </w:t>
      </w:r>
      <w:r w:rsidRPr="0010650B">
        <w:rPr>
          <w:rFonts w:ascii="Arial" w:eastAsia="MS Mincho" w:hAnsi="Arial" w:cs="Arial"/>
          <w:b/>
        </w:rPr>
        <w:t>física o moral, participante).</w:t>
      </w:r>
    </w:p>
    <w:p w14:paraId="33A04E6A" w14:textId="47700653" w:rsidR="00C55F08" w:rsidRPr="00642856"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w:t>
      </w:r>
      <w:r w:rsidR="00AD3AC0">
        <w:rPr>
          <w:rFonts w:ascii="Arial" w:hAnsi="Arial" w:cs="Arial"/>
          <w:lang w:eastAsia="es-MX"/>
        </w:rPr>
        <w:t xml:space="preserve"> o no convenientes</w:t>
      </w:r>
      <w:r w:rsidRPr="00642856">
        <w:rPr>
          <w:rFonts w:ascii="Arial" w:hAnsi="Arial" w:cs="Arial"/>
          <w:lang w:eastAsia="es-MX"/>
        </w:rPr>
        <w:t xml:space="preserve">, de acuerdo </w:t>
      </w:r>
      <w:r w:rsidR="00284A70">
        <w:rPr>
          <w:rFonts w:ascii="Arial" w:hAnsi="Arial" w:cs="Arial"/>
          <w:lang w:eastAsia="es-MX"/>
        </w:rPr>
        <w:t>con</w:t>
      </w:r>
      <w:r w:rsidRPr="00642856">
        <w:rPr>
          <w:rFonts w:ascii="Arial" w:hAnsi="Arial" w:cs="Arial"/>
          <w:lang w:eastAsia="es-MX"/>
        </w:rPr>
        <w:t xml:space="preserve"> lo señalado en el artículo 2 </w:t>
      </w:r>
      <w:r w:rsidR="008278CE">
        <w:rPr>
          <w:rFonts w:ascii="Arial" w:hAnsi="Arial" w:cs="Arial"/>
          <w:lang w:eastAsia="es-MX"/>
        </w:rPr>
        <w:t>fraccio</w:t>
      </w:r>
      <w:r w:rsidRPr="00642856">
        <w:rPr>
          <w:rFonts w:ascii="Arial" w:hAnsi="Arial" w:cs="Arial"/>
          <w:lang w:eastAsia="es-MX"/>
        </w:rPr>
        <w:t>n</w:t>
      </w:r>
      <w:r w:rsidR="008278CE">
        <w:rPr>
          <w:rFonts w:ascii="Arial" w:hAnsi="Arial" w:cs="Arial"/>
          <w:lang w:eastAsia="es-MX"/>
        </w:rPr>
        <w:t>es XL y</w:t>
      </w:r>
      <w:r w:rsidRPr="00642856">
        <w:rPr>
          <w:rFonts w:ascii="Arial" w:hAnsi="Arial" w:cs="Arial"/>
          <w:lang w:eastAsia="es-MX"/>
        </w:rPr>
        <w:t xml:space="preserve"> XLI del REGLAMENTO y artículo 68 de las POBALINES.</w:t>
      </w:r>
    </w:p>
    <w:p w14:paraId="4D1A2902" w14:textId="4D9D6234" w:rsidR="009C386F" w:rsidRPr="00C21973" w:rsidRDefault="009C386F" w:rsidP="00C21973">
      <w:pPr>
        <w:numPr>
          <w:ilvl w:val="0"/>
          <w:numId w:val="3"/>
        </w:numPr>
        <w:tabs>
          <w:tab w:val="clear" w:pos="1211"/>
          <w:tab w:val="num" w:pos="1134"/>
          <w:tab w:val="num" w:pos="1353"/>
          <w:tab w:val="num" w:pos="1495"/>
        </w:tabs>
        <w:spacing w:before="120" w:after="120"/>
        <w:ind w:left="1134" w:hanging="283"/>
        <w:jc w:val="both"/>
        <w:rPr>
          <w:rFonts w:ascii="Arial" w:eastAsia="MS Mincho" w:hAnsi="Arial" w:cs="Arial"/>
          <w:lang w:eastAsia="es-MX"/>
        </w:rPr>
      </w:pPr>
      <w:r w:rsidRPr="0090502F">
        <w:rPr>
          <w:rFonts w:ascii="Arial" w:hAnsi="Arial" w:cs="Arial"/>
          <w:lang w:eastAsia="es-MX"/>
        </w:rPr>
        <w:t xml:space="preserve">Cuando </w:t>
      </w:r>
      <w:r>
        <w:rPr>
          <w:rFonts w:ascii="Arial" w:hAnsi="Arial" w:cs="Arial"/>
          <w:lang w:eastAsia="es-MX"/>
        </w:rPr>
        <w:t>el objeto</w:t>
      </w:r>
      <w:r w:rsidRPr="0090502F">
        <w:rPr>
          <w:rFonts w:ascii="Arial" w:hAnsi="Arial" w:cs="Arial"/>
          <w:lang w:eastAsia="es-MX"/>
        </w:rPr>
        <w:t xml:space="preserve"> social</w:t>
      </w:r>
      <w:r>
        <w:rPr>
          <w:rFonts w:ascii="Arial" w:hAnsi="Arial" w:cs="Arial"/>
          <w:lang w:eastAsia="es-MX"/>
        </w:rPr>
        <w:t xml:space="preserve"> (en caso de ser persona moral)</w:t>
      </w:r>
      <w:r w:rsidRPr="0090502F">
        <w:rPr>
          <w:rFonts w:ascii="Arial" w:hAnsi="Arial" w:cs="Arial"/>
          <w:lang w:eastAsia="es-MX"/>
        </w:rPr>
        <w:t xml:space="preserve"> o activ</w:t>
      </w:r>
      <w:r>
        <w:rPr>
          <w:rFonts w:ascii="Arial" w:hAnsi="Arial" w:cs="Arial"/>
          <w:lang w:eastAsia="es-MX"/>
        </w:rPr>
        <w:t>id</w:t>
      </w:r>
      <w:r w:rsidRPr="0090502F">
        <w:rPr>
          <w:rFonts w:ascii="Arial" w:hAnsi="Arial" w:cs="Arial"/>
          <w:lang w:eastAsia="es-MX"/>
        </w:rPr>
        <w:t>ad preponderante (en caso de ser persona física) no se señale o no se relacione con el objeto de la presente contratación</w:t>
      </w:r>
      <w:r w:rsidRPr="00843F30">
        <w:rPr>
          <w:rFonts w:ascii="Arial" w:hAnsi="Arial" w:cs="Arial"/>
          <w:lang w:eastAsia="es-MX"/>
        </w:rPr>
        <w:t>.</w:t>
      </w:r>
    </w:p>
    <w:p w14:paraId="5985684E" w14:textId="3318AE0C" w:rsidR="00BF74C4" w:rsidRDefault="00C55F08" w:rsidP="00C55F08">
      <w:pPr>
        <w:pStyle w:val="Prrafodelista"/>
        <w:numPr>
          <w:ilvl w:val="0"/>
          <w:numId w:val="3"/>
        </w:numPr>
        <w:tabs>
          <w:tab w:val="clear" w:pos="1211"/>
          <w:tab w:val="num" w:pos="1134"/>
        </w:tabs>
        <w:jc w:val="both"/>
        <w:rPr>
          <w:rFonts w:ascii="Arial" w:eastAsia="MS Mincho" w:hAnsi="Arial" w:cs="Arial"/>
          <w:snapToGrid/>
          <w:lang w:val="es-MX" w:eastAsia="es-MX"/>
        </w:rPr>
      </w:pPr>
      <w:r w:rsidRPr="00843F30">
        <w:rPr>
          <w:rFonts w:ascii="Arial" w:eastAsia="MS Mincho" w:hAnsi="Arial" w:cs="Arial"/>
          <w:lang w:eastAsia="es-MX"/>
        </w:rPr>
        <w:t xml:space="preserve">Por señalar condiciones de pago distintas a las establecidas </w:t>
      </w:r>
      <w:r w:rsidR="00813E98">
        <w:rPr>
          <w:rFonts w:ascii="Arial" w:eastAsia="MS Mincho" w:hAnsi="Arial" w:cs="Arial"/>
          <w:lang w:eastAsia="es-MX"/>
        </w:rPr>
        <w:t xml:space="preserve">o no cotizar </w:t>
      </w:r>
      <w:r w:rsidR="0071435C">
        <w:rPr>
          <w:rFonts w:ascii="Arial" w:eastAsia="MS Mincho" w:hAnsi="Arial" w:cs="Arial"/>
          <w:lang w:eastAsia="es-MX"/>
        </w:rPr>
        <w:t>los</w:t>
      </w:r>
      <w:r w:rsidR="00C57522">
        <w:rPr>
          <w:rFonts w:ascii="Arial" w:eastAsia="MS Mincho" w:hAnsi="Arial" w:cs="Arial"/>
          <w:lang w:eastAsia="es-MX"/>
        </w:rPr>
        <w:t xml:space="preserve"> concepto</w:t>
      </w:r>
      <w:r w:rsidR="0071435C">
        <w:rPr>
          <w:rFonts w:ascii="Arial" w:eastAsia="MS Mincho" w:hAnsi="Arial" w:cs="Arial"/>
          <w:lang w:eastAsia="es-MX"/>
        </w:rPr>
        <w:t>s</w:t>
      </w:r>
      <w:r w:rsidR="00813E98">
        <w:rPr>
          <w:rFonts w:ascii="Arial" w:eastAsia="MS Mincho" w:hAnsi="Arial" w:cs="Arial"/>
          <w:lang w:eastAsia="es-MX"/>
        </w:rPr>
        <w:t xml:space="preserve"> señalado</w:t>
      </w:r>
      <w:r w:rsidR="0071435C">
        <w:rPr>
          <w:rFonts w:ascii="Arial" w:eastAsia="MS Mincho" w:hAnsi="Arial" w:cs="Arial"/>
          <w:lang w:eastAsia="es-MX"/>
        </w:rPr>
        <w:t>s</w:t>
      </w:r>
      <w:r w:rsidR="00813E98">
        <w:rPr>
          <w:rFonts w:ascii="Arial" w:eastAsia="MS Mincho" w:hAnsi="Arial" w:cs="Arial"/>
          <w:lang w:eastAsia="es-MX"/>
        </w:rPr>
        <w:t xml:space="preserve"> </w:t>
      </w:r>
      <w:r w:rsidRPr="00843F30">
        <w:rPr>
          <w:rFonts w:ascii="Arial" w:eastAsia="MS Mincho" w:hAnsi="Arial" w:cs="Arial"/>
          <w:lang w:eastAsia="es-MX"/>
        </w:rPr>
        <w:t xml:space="preserve">en el </w:t>
      </w:r>
      <w:r w:rsidRPr="00843F30">
        <w:rPr>
          <w:rFonts w:ascii="Arial" w:eastAsia="MS Mincho" w:hAnsi="Arial" w:cs="Arial"/>
          <w:b/>
          <w:lang w:eastAsia="es-MX"/>
        </w:rPr>
        <w:t>Anexo 7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r>
        <w:rPr>
          <w:rFonts w:ascii="Arial" w:eastAsia="MS Mincho" w:hAnsi="Arial" w:cs="Arial"/>
          <w:snapToGrid/>
          <w:lang w:val="es-MX" w:eastAsia="es-MX"/>
        </w:rPr>
        <w:t>.</w:t>
      </w:r>
    </w:p>
    <w:p w14:paraId="0897CF40" w14:textId="77777777" w:rsidR="00C55F08" w:rsidRPr="00C55F08" w:rsidRDefault="00C55F08" w:rsidP="00C55F08">
      <w:pPr>
        <w:pStyle w:val="Prrafodelista"/>
        <w:ind w:left="1211"/>
        <w:jc w:val="both"/>
        <w:rPr>
          <w:rFonts w:ascii="Arial" w:eastAsia="MS Mincho" w:hAnsi="Arial" w:cs="Arial"/>
          <w:snapToGrid/>
          <w:lang w:val="es-MX" w:eastAsia="es-MX"/>
        </w:rPr>
      </w:pP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5B5348FF" w:rsidR="00115898" w:rsidRDefault="00115898" w:rsidP="00115898">
      <w:pPr>
        <w:tabs>
          <w:tab w:val="num" w:pos="1134"/>
          <w:tab w:val="num" w:pos="1353"/>
        </w:tabs>
        <w:ind w:left="851"/>
        <w:jc w:val="both"/>
        <w:rPr>
          <w:rFonts w:ascii="Arial" w:eastAsia="MS Mincho" w:hAnsi="Arial" w:cs="Arial"/>
        </w:rPr>
      </w:pPr>
    </w:p>
    <w:p w14:paraId="252433E8" w14:textId="77777777" w:rsidR="008636D9" w:rsidRDefault="008636D9"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063F2E">
      <w:pPr>
        <w:pStyle w:val="Ttulo1"/>
        <w:numPr>
          <w:ilvl w:val="1"/>
          <w:numId w:val="84"/>
        </w:numPr>
        <w:jc w:val="both"/>
        <w:rPr>
          <w:rFonts w:cs="Arial"/>
          <w:bCs/>
          <w:color w:val="1F4E79"/>
          <w:sz w:val="20"/>
        </w:rPr>
      </w:pPr>
      <w:bookmarkStart w:id="818" w:name="_Toc287290906"/>
      <w:bookmarkStart w:id="819" w:name="_Toc292192868"/>
      <w:bookmarkStart w:id="820" w:name="_Toc294270263"/>
      <w:bookmarkStart w:id="821" w:name="_Toc298407637"/>
      <w:bookmarkStart w:id="822" w:name="_Toc301965406"/>
      <w:bookmarkStart w:id="823" w:name="_Toc301965573"/>
      <w:bookmarkStart w:id="824" w:name="_Toc307995596"/>
      <w:bookmarkStart w:id="825" w:name="_Toc308181775"/>
      <w:bookmarkStart w:id="826" w:name="_Toc309618088"/>
      <w:bookmarkStart w:id="827" w:name="_Toc314030222"/>
      <w:bookmarkStart w:id="828" w:name="_Toc314085340"/>
      <w:bookmarkStart w:id="829" w:name="_Toc314086098"/>
      <w:bookmarkStart w:id="830" w:name="_Toc314086238"/>
      <w:bookmarkStart w:id="831" w:name="_Toc314094161"/>
      <w:bookmarkStart w:id="832" w:name="_Toc314804582"/>
      <w:bookmarkStart w:id="833" w:name="_Toc315905530"/>
      <w:bookmarkStart w:id="834" w:name="_Toc316315446"/>
      <w:bookmarkStart w:id="835" w:name="_Toc316316332"/>
      <w:bookmarkStart w:id="836" w:name="_Toc327181280"/>
      <w:bookmarkStart w:id="837" w:name="_Toc329602596"/>
      <w:bookmarkStart w:id="838" w:name="_Toc382993278"/>
      <w:bookmarkStart w:id="839" w:name="_Toc390246842"/>
      <w:bookmarkStart w:id="840" w:name="_Toc390699261"/>
      <w:bookmarkStart w:id="841" w:name="_Toc396148617"/>
      <w:bookmarkStart w:id="842" w:name="_Toc405207203"/>
      <w:bookmarkStart w:id="843" w:name="_Toc414448140"/>
      <w:bookmarkStart w:id="844" w:name="_Toc434004011"/>
      <w:bookmarkStart w:id="845" w:name="_Toc434004130"/>
      <w:bookmarkStart w:id="846" w:name="_Toc464498330"/>
      <w:bookmarkStart w:id="847" w:name="_Toc464498735"/>
      <w:bookmarkStart w:id="848" w:name="_Toc487209349"/>
      <w:bookmarkStart w:id="849" w:name="_Toc488428663"/>
      <w:bookmarkStart w:id="850" w:name="_Toc491180989"/>
      <w:bookmarkStart w:id="851" w:name="_Toc492377951"/>
      <w:bookmarkStart w:id="852" w:name="_Toc493501653"/>
      <w:bookmarkStart w:id="853" w:name="_Toc494211611"/>
      <w:bookmarkStart w:id="854" w:name="_Toc496883347"/>
      <w:bookmarkStart w:id="855" w:name="_Toc498523228"/>
      <w:bookmarkStart w:id="856" w:name="_Toc510450900"/>
      <w:bookmarkStart w:id="857" w:name="_Toc511148489"/>
      <w:bookmarkStart w:id="858" w:name="_Toc527963326"/>
      <w:bookmarkStart w:id="859" w:name="_Toc528680713"/>
      <w:bookmarkStart w:id="860" w:name="_Toc25083256"/>
      <w:bookmarkStart w:id="861" w:name="_Toc25841895"/>
      <w:bookmarkStart w:id="862" w:name="_Toc25919743"/>
      <w:bookmarkStart w:id="863" w:name="_Toc26174867"/>
      <w:bookmarkStart w:id="864" w:name="_Toc49502897"/>
      <w:bookmarkStart w:id="865" w:name="_Toc111665125"/>
      <w:bookmarkStart w:id="866" w:name="_Toc118144164"/>
      <w:r w:rsidRPr="00971383">
        <w:rPr>
          <w:rFonts w:cs="Arial"/>
          <w:bCs/>
          <w:color w:val="1F4E79"/>
          <w:sz w:val="20"/>
        </w:rPr>
        <w:t>Declaración de procedimiento desierto.</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408C278"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867" w:name="_Toc288637095"/>
      <w:bookmarkStart w:id="868" w:name="_Toc288651033"/>
      <w:bookmarkStart w:id="869" w:name="_Toc288678531"/>
      <w:bookmarkStart w:id="870" w:name="_Toc292192869"/>
      <w:bookmarkStart w:id="871" w:name="_Toc298407638"/>
      <w:bookmarkStart w:id="872" w:name="_Toc301965407"/>
      <w:bookmarkStart w:id="873" w:name="_Toc301965574"/>
      <w:bookmarkStart w:id="874" w:name="_Toc307995597"/>
      <w:bookmarkStart w:id="875" w:name="_Toc308181776"/>
      <w:bookmarkStart w:id="876" w:name="_Toc309618089"/>
      <w:bookmarkStart w:id="877" w:name="_Toc287290911"/>
      <w:bookmarkStart w:id="878" w:name="_Toc314030223"/>
      <w:bookmarkStart w:id="879" w:name="_Toc314085341"/>
      <w:bookmarkStart w:id="880" w:name="_Toc314086099"/>
      <w:bookmarkStart w:id="881" w:name="_Toc314086239"/>
      <w:bookmarkStart w:id="882" w:name="_Toc314094162"/>
      <w:bookmarkStart w:id="883" w:name="_Toc314804583"/>
      <w:bookmarkStart w:id="884" w:name="_Toc315905531"/>
      <w:bookmarkStart w:id="885" w:name="_Toc316315447"/>
      <w:bookmarkStart w:id="886" w:name="_Toc316316333"/>
      <w:bookmarkStart w:id="887" w:name="_Toc327181281"/>
      <w:bookmarkStart w:id="888" w:name="_Toc329602597"/>
      <w:r w:rsidRPr="00D97E26">
        <w:rPr>
          <w:rFonts w:ascii="Arial" w:eastAsia="MS Mincho" w:hAnsi="Arial" w:cs="Arial"/>
        </w:rPr>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w:t>
      </w:r>
      <w:r w:rsidR="002702A3">
        <w:rPr>
          <w:rFonts w:ascii="Arial" w:eastAsia="MS Mincho" w:hAnsi="Arial" w:cs="Arial"/>
        </w:rPr>
        <w:t>3 (</w:t>
      </w:r>
      <w:r>
        <w:rPr>
          <w:rFonts w:ascii="Arial" w:eastAsia="MS Mincho" w:hAnsi="Arial" w:cs="Arial"/>
        </w:rPr>
        <w:t>tres</w:t>
      </w:r>
      <w:r w:rsidR="002702A3">
        <w:rPr>
          <w:rFonts w:ascii="Arial" w:eastAsia="MS Mincho" w:hAnsi="Arial" w:cs="Arial"/>
        </w:rPr>
        <w:t>)</w:t>
      </w:r>
      <w:r w:rsidRPr="00D97E26">
        <w:rPr>
          <w:rFonts w:ascii="Arial" w:eastAsia="MS Mincho" w:hAnsi="Arial" w:cs="Arial"/>
        </w:rPr>
        <w:t xml:space="preserve"> proposiciones susceptibles de analizarse técnicamente.</w:t>
      </w:r>
    </w:p>
    <w:p w14:paraId="79F504FA" w14:textId="6C16BA26" w:rsidR="00115898"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las proposiciones presentadas no cubran los requisitos solicitados en la convocatoria, sus anexos, o las modificaciones que deriven con motivo de las aclaraciones a la misma.</w:t>
      </w:r>
    </w:p>
    <w:p w14:paraId="3EF02BE1" w14:textId="0212E2EB" w:rsidR="0020709A" w:rsidRPr="0020709A" w:rsidRDefault="0020709A" w:rsidP="0020709A">
      <w:pPr>
        <w:numPr>
          <w:ilvl w:val="0"/>
          <w:numId w:val="7"/>
        </w:numPr>
        <w:tabs>
          <w:tab w:val="clear" w:pos="1211"/>
        </w:tabs>
        <w:spacing w:before="120" w:after="120"/>
        <w:ind w:left="993" w:hanging="284"/>
        <w:jc w:val="both"/>
        <w:rPr>
          <w:rFonts w:ascii="Arial" w:eastAsia="MS Mincho" w:hAnsi="Arial" w:cs="Arial"/>
        </w:rPr>
      </w:pPr>
      <w:r w:rsidRPr="00677CB9">
        <w:rPr>
          <w:rFonts w:ascii="Arial" w:eastAsia="MS Mincho" w:hAnsi="Arial" w:cs="Arial"/>
        </w:rPr>
        <w:t>Los precios no sean aceptables</w:t>
      </w:r>
      <w:r w:rsidR="007D6BDE">
        <w:rPr>
          <w:rFonts w:ascii="Arial" w:eastAsia="MS Mincho" w:hAnsi="Arial" w:cs="Arial"/>
        </w:rPr>
        <w:t xml:space="preserve"> o convenientes</w:t>
      </w:r>
      <w:r w:rsidRPr="00677CB9">
        <w:rPr>
          <w:rFonts w:ascii="Arial" w:eastAsia="MS Mincho" w:hAnsi="Arial" w:cs="Arial"/>
        </w:rPr>
        <w:t>,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1AE29C9F" w14:textId="7AE69161" w:rsidR="00115898" w:rsidRDefault="00115898" w:rsidP="008636D9">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7A642EB8" w14:textId="403EDAB5" w:rsidR="008636D9" w:rsidRDefault="008636D9" w:rsidP="008636D9">
      <w:pPr>
        <w:ind w:left="705"/>
        <w:jc w:val="both"/>
        <w:rPr>
          <w:rFonts w:ascii="Arial" w:hAnsi="Arial" w:cs="Arial"/>
          <w:lang w:eastAsia="es-MX"/>
        </w:rPr>
      </w:pPr>
    </w:p>
    <w:p w14:paraId="46592659" w14:textId="77777777" w:rsidR="008636D9" w:rsidRDefault="008636D9" w:rsidP="008636D9">
      <w:pPr>
        <w:ind w:left="705"/>
        <w:jc w:val="both"/>
        <w:rPr>
          <w:rFonts w:ascii="Arial" w:hAnsi="Arial" w:cs="Arial"/>
          <w:lang w:eastAsia="es-MX"/>
        </w:rPr>
      </w:pPr>
    </w:p>
    <w:p w14:paraId="029F2F45" w14:textId="77777777" w:rsidR="00115898" w:rsidRPr="00971383" w:rsidRDefault="00115898" w:rsidP="00063F2E">
      <w:pPr>
        <w:pStyle w:val="Ttulo1"/>
        <w:numPr>
          <w:ilvl w:val="1"/>
          <w:numId w:val="84"/>
        </w:numPr>
        <w:jc w:val="both"/>
        <w:rPr>
          <w:rFonts w:cs="Arial"/>
          <w:bCs/>
          <w:color w:val="1F4E79"/>
          <w:sz w:val="20"/>
        </w:rPr>
      </w:pPr>
      <w:bookmarkStart w:id="889" w:name="_Toc382993279"/>
      <w:bookmarkStart w:id="890" w:name="_Toc390246843"/>
      <w:bookmarkStart w:id="891" w:name="_Toc390699262"/>
      <w:bookmarkStart w:id="892" w:name="_Toc396148618"/>
      <w:bookmarkStart w:id="893" w:name="_Toc405207204"/>
      <w:bookmarkStart w:id="894" w:name="_Toc414448141"/>
      <w:bookmarkStart w:id="895" w:name="_Toc434004012"/>
      <w:bookmarkStart w:id="896" w:name="_Toc434004131"/>
      <w:bookmarkStart w:id="897" w:name="_Toc464498331"/>
      <w:bookmarkStart w:id="898" w:name="_Toc464498736"/>
      <w:bookmarkStart w:id="899" w:name="_Toc487209350"/>
      <w:bookmarkStart w:id="900" w:name="_Toc488428664"/>
      <w:bookmarkStart w:id="901" w:name="_Toc491180990"/>
      <w:bookmarkStart w:id="902" w:name="_Toc492377952"/>
      <w:bookmarkStart w:id="903" w:name="_Toc493501654"/>
      <w:bookmarkStart w:id="904" w:name="_Toc494211612"/>
      <w:bookmarkStart w:id="905" w:name="_Toc496883348"/>
      <w:bookmarkStart w:id="906" w:name="_Toc498523229"/>
      <w:bookmarkStart w:id="907" w:name="_Toc510450901"/>
      <w:bookmarkStart w:id="908" w:name="_Toc511148490"/>
      <w:bookmarkStart w:id="909" w:name="_Toc527963327"/>
      <w:bookmarkStart w:id="910" w:name="_Toc528680714"/>
      <w:bookmarkStart w:id="911" w:name="_Toc25083257"/>
      <w:bookmarkStart w:id="912" w:name="_Toc25841896"/>
      <w:bookmarkStart w:id="913" w:name="_Toc25919744"/>
      <w:bookmarkStart w:id="914" w:name="_Toc26174868"/>
      <w:bookmarkStart w:id="915" w:name="_Toc49502898"/>
      <w:bookmarkStart w:id="916" w:name="_Toc111665126"/>
      <w:bookmarkStart w:id="917" w:name="_Toc118144165"/>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sidRPr="00971383">
        <w:rPr>
          <w:rFonts w:cs="Arial"/>
          <w:bCs/>
          <w:color w:val="1F4E79"/>
          <w:sz w:val="20"/>
        </w:rPr>
        <w:t>Cancelación del procedimiento de invitación.</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0763E761" w:rsidR="00115898" w:rsidRDefault="00115898" w:rsidP="00115898">
      <w:pPr>
        <w:ind w:left="993"/>
        <w:jc w:val="both"/>
        <w:rPr>
          <w:rFonts w:ascii="Arial" w:eastAsia="MS Mincho" w:hAnsi="Arial" w:cs="Arial"/>
        </w:rPr>
      </w:pPr>
    </w:p>
    <w:p w14:paraId="1EB029F7" w14:textId="77777777" w:rsidR="008636D9" w:rsidRPr="00677CB9" w:rsidRDefault="008636D9" w:rsidP="00115898">
      <w:pPr>
        <w:ind w:left="993"/>
        <w:jc w:val="both"/>
        <w:rPr>
          <w:rFonts w:ascii="Arial" w:eastAsia="MS Mincho" w:hAnsi="Arial" w:cs="Arial"/>
        </w:rPr>
      </w:pPr>
    </w:p>
    <w:p w14:paraId="7AE9FF43" w14:textId="77777777" w:rsidR="00115898" w:rsidRPr="006375EC" w:rsidRDefault="00115898" w:rsidP="00063F2E">
      <w:pPr>
        <w:pStyle w:val="Ttulo1"/>
        <w:numPr>
          <w:ilvl w:val="0"/>
          <w:numId w:val="84"/>
        </w:numPr>
        <w:spacing w:before="120" w:after="120"/>
        <w:jc w:val="both"/>
        <w:rPr>
          <w:rFonts w:cs="Arial"/>
          <w:bCs/>
          <w:color w:val="1F4E79"/>
          <w:sz w:val="20"/>
        </w:rPr>
      </w:pPr>
      <w:bookmarkStart w:id="918" w:name="_Toc314085344"/>
      <w:bookmarkStart w:id="919" w:name="_Toc314086242"/>
      <w:bookmarkStart w:id="920" w:name="_Toc314094165"/>
      <w:bookmarkStart w:id="921" w:name="_Toc434004132"/>
      <w:bookmarkStart w:id="922" w:name="_Toc498523230"/>
      <w:bookmarkStart w:id="923" w:name="_Toc511148491"/>
      <w:bookmarkStart w:id="924" w:name="_Toc118144166"/>
      <w:r w:rsidRPr="006375EC">
        <w:rPr>
          <w:rFonts w:cs="Arial"/>
          <w:bCs/>
          <w:color w:val="1F4E79"/>
          <w:sz w:val="20"/>
        </w:rPr>
        <w:lastRenderedPageBreak/>
        <w:t>INFRACCIONES Y SANCIONES</w:t>
      </w:r>
      <w:bookmarkEnd w:id="918"/>
      <w:bookmarkEnd w:id="919"/>
      <w:bookmarkEnd w:id="920"/>
      <w:bookmarkEnd w:id="921"/>
      <w:bookmarkEnd w:id="922"/>
      <w:r w:rsidRPr="006375EC">
        <w:rPr>
          <w:rFonts w:cs="Arial"/>
          <w:bCs/>
          <w:color w:val="1F4E79"/>
          <w:sz w:val="20"/>
        </w:rPr>
        <w:t>.</w:t>
      </w:r>
      <w:bookmarkEnd w:id="923"/>
      <w:bookmarkEnd w:id="924"/>
    </w:p>
    <w:p w14:paraId="7DF2ADC3" w14:textId="0975412F" w:rsidR="00115898" w:rsidRDefault="00115898" w:rsidP="00115898">
      <w:pPr>
        <w:ind w:left="709"/>
        <w:jc w:val="both"/>
        <w:rPr>
          <w:rFonts w:ascii="Arial" w:hAnsi="Arial" w:cs="Arial"/>
          <w:b/>
          <w:bCs/>
        </w:rPr>
      </w:pPr>
      <w:r w:rsidRPr="00677CB9">
        <w:rPr>
          <w:rFonts w:ascii="Arial" w:hAnsi="Arial" w:cs="Arial"/>
        </w:rPr>
        <w:t>Se estará a lo dispuesto por el T</w:t>
      </w:r>
      <w:r w:rsidR="003376A7">
        <w:rPr>
          <w:rFonts w:ascii="Arial" w:hAnsi="Arial" w:cs="Arial"/>
        </w:rPr>
        <w:t>í</w:t>
      </w:r>
      <w:r w:rsidRPr="00677CB9">
        <w:rPr>
          <w:rFonts w:ascii="Arial" w:hAnsi="Arial" w:cs="Arial"/>
        </w:rPr>
        <w:t>tulo Sexto del REGLAMENTO</w:t>
      </w:r>
      <w:r w:rsidRPr="00677CB9">
        <w:rPr>
          <w:rFonts w:ascii="Arial" w:hAnsi="Arial" w:cs="Arial"/>
          <w:b/>
          <w:bCs/>
        </w:rPr>
        <w:t>.</w:t>
      </w:r>
    </w:p>
    <w:p w14:paraId="62011EEE" w14:textId="416B6042" w:rsidR="00115898" w:rsidRDefault="00115898" w:rsidP="00115898">
      <w:pPr>
        <w:ind w:left="709"/>
        <w:jc w:val="both"/>
        <w:rPr>
          <w:rFonts w:ascii="Arial" w:hAnsi="Arial" w:cs="Arial"/>
          <w:b/>
          <w:bCs/>
          <w:color w:val="1F4E79"/>
          <w:lang w:val="es-ES"/>
        </w:rPr>
      </w:pPr>
    </w:p>
    <w:p w14:paraId="4F58992B" w14:textId="77777777" w:rsidR="008636D9" w:rsidRPr="006375EC" w:rsidRDefault="008636D9" w:rsidP="00115898">
      <w:pPr>
        <w:ind w:left="709"/>
        <w:jc w:val="both"/>
        <w:rPr>
          <w:rFonts w:ascii="Arial" w:hAnsi="Arial" w:cs="Arial"/>
          <w:b/>
          <w:bCs/>
          <w:color w:val="1F4E79"/>
          <w:lang w:val="es-ES"/>
        </w:rPr>
      </w:pPr>
    </w:p>
    <w:p w14:paraId="600C6B7F" w14:textId="77777777" w:rsidR="00115898" w:rsidRPr="006375EC" w:rsidRDefault="00115898" w:rsidP="00063F2E">
      <w:pPr>
        <w:pStyle w:val="Ttulo1"/>
        <w:numPr>
          <w:ilvl w:val="0"/>
          <w:numId w:val="84"/>
        </w:numPr>
        <w:jc w:val="both"/>
        <w:rPr>
          <w:rFonts w:cs="Arial"/>
          <w:bCs/>
          <w:color w:val="1F4E79"/>
          <w:sz w:val="20"/>
        </w:rPr>
      </w:pPr>
      <w:bookmarkStart w:id="925" w:name="_Toc292192875"/>
      <w:bookmarkStart w:id="926" w:name="_Toc298407642"/>
      <w:bookmarkStart w:id="927" w:name="_Toc309618092"/>
      <w:bookmarkStart w:id="928" w:name="_Toc314085345"/>
      <w:bookmarkStart w:id="929" w:name="_Toc314086243"/>
      <w:bookmarkStart w:id="930" w:name="_Toc314094166"/>
      <w:bookmarkStart w:id="931" w:name="_Toc434004133"/>
      <w:bookmarkStart w:id="932" w:name="_Toc498523231"/>
      <w:bookmarkStart w:id="933" w:name="_Toc511148492"/>
      <w:bookmarkStart w:id="934" w:name="_Toc118144167"/>
      <w:r w:rsidRPr="006375EC">
        <w:rPr>
          <w:rFonts w:cs="Arial"/>
          <w:bCs/>
          <w:color w:val="1F4E79"/>
          <w:sz w:val="20"/>
        </w:rPr>
        <w:t>INCONFORMIDADES</w:t>
      </w:r>
      <w:bookmarkEnd w:id="925"/>
      <w:bookmarkEnd w:id="926"/>
      <w:bookmarkEnd w:id="927"/>
      <w:bookmarkEnd w:id="928"/>
      <w:bookmarkEnd w:id="929"/>
      <w:bookmarkEnd w:id="930"/>
      <w:bookmarkEnd w:id="931"/>
      <w:bookmarkEnd w:id="932"/>
      <w:r w:rsidRPr="006375EC">
        <w:rPr>
          <w:rFonts w:cs="Arial"/>
          <w:bCs/>
          <w:color w:val="1F4E79"/>
          <w:sz w:val="20"/>
        </w:rPr>
        <w:t>.</w:t>
      </w:r>
      <w:bookmarkEnd w:id="933"/>
      <w:bookmarkEnd w:id="934"/>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1EE87A95" w14:textId="74A4BDC3" w:rsidR="00115898" w:rsidRDefault="00115898" w:rsidP="00115898">
      <w:pPr>
        <w:ind w:left="705"/>
        <w:jc w:val="both"/>
        <w:rPr>
          <w:rFonts w:ascii="Arial" w:hAnsi="Arial" w:cs="Arial"/>
        </w:rPr>
      </w:pPr>
      <w:bookmarkStart w:id="935" w:name="_Toc287290912"/>
      <w:bookmarkStart w:id="936" w:name="_Toc292192876"/>
      <w:bookmarkStart w:id="937" w:name="_Toc298407644"/>
      <w:bookmarkStart w:id="938" w:name="_Toc309618094"/>
      <w:bookmarkStart w:id="939" w:name="_Toc314085347"/>
      <w:bookmarkStart w:id="940" w:name="_Toc314086245"/>
      <w:bookmarkStart w:id="941" w:name="_Toc314094168"/>
      <w:r w:rsidRPr="00677CB9">
        <w:rPr>
          <w:rFonts w:ascii="Arial" w:hAnsi="Arial" w:cs="Arial"/>
        </w:rPr>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Pr>
          <w:rFonts w:ascii="Arial" w:hAnsi="Arial" w:cs="Arial"/>
        </w:rPr>
        <w:t>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024336C8" w14:textId="77777777" w:rsidR="00A11C4C" w:rsidRDefault="00A11C4C" w:rsidP="008636D9">
      <w:pPr>
        <w:jc w:val="both"/>
        <w:rPr>
          <w:rFonts w:ascii="Arial" w:hAnsi="Arial" w:cs="Arial"/>
        </w:rPr>
      </w:pPr>
    </w:p>
    <w:p w14:paraId="25586F43" w14:textId="04A5F5AC" w:rsidR="00A42398" w:rsidRDefault="00A42398" w:rsidP="00115898">
      <w:pPr>
        <w:ind w:left="705"/>
        <w:jc w:val="both"/>
        <w:rPr>
          <w:rFonts w:ascii="Arial" w:hAnsi="Arial" w:cs="Arial"/>
        </w:rPr>
      </w:pPr>
    </w:p>
    <w:p w14:paraId="6DCE6FB8" w14:textId="23A0D471" w:rsidR="00254C29" w:rsidRDefault="00254C29" w:rsidP="00115898">
      <w:pPr>
        <w:ind w:left="705"/>
        <w:jc w:val="both"/>
        <w:rPr>
          <w:rFonts w:ascii="Arial" w:hAnsi="Arial" w:cs="Arial"/>
        </w:rPr>
      </w:pPr>
    </w:p>
    <w:p w14:paraId="6C02AA6C" w14:textId="77777777" w:rsidR="00254C29" w:rsidRDefault="00254C29" w:rsidP="00115898">
      <w:pPr>
        <w:ind w:left="705"/>
        <w:jc w:val="both"/>
        <w:rPr>
          <w:rFonts w:ascii="Arial" w:hAnsi="Arial" w:cs="Arial"/>
        </w:rPr>
      </w:pPr>
    </w:p>
    <w:p w14:paraId="1B698878" w14:textId="77777777" w:rsidR="00115898" w:rsidRDefault="00115898" w:rsidP="00063F2E">
      <w:pPr>
        <w:pStyle w:val="Ttulo1"/>
        <w:numPr>
          <w:ilvl w:val="0"/>
          <w:numId w:val="84"/>
        </w:numPr>
        <w:jc w:val="both"/>
        <w:rPr>
          <w:rFonts w:cs="Arial"/>
          <w:bCs/>
          <w:color w:val="1F4E79"/>
          <w:sz w:val="20"/>
        </w:rPr>
      </w:pPr>
      <w:bookmarkStart w:id="942" w:name="_Toc298407643"/>
      <w:bookmarkStart w:id="943" w:name="_Toc309618093"/>
      <w:bookmarkStart w:id="944" w:name="_Toc314705823"/>
      <w:bookmarkStart w:id="945" w:name="_Toc434004134"/>
      <w:bookmarkStart w:id="946" w:name="_Toc498523232"/>
      <w:bookmarkStart w:id="947" w:name="_Toc511148493"/>
      <w:bookmarkStart w:id="948" w:name="_Toc118144168"/>
      <w:r w:rsidRPr="006375EC">
        <w:rPr>
          <w:rFonts w:cs="Arial"/>
          <w:bCs/>
          <w:color w:val="1F4E79"/>
          <w:sz w:val="20"/>
        </w:rPr>
        <w:t>SOLICITUD DE INFORMACIÓN</w:t>
      </w:r>
      <w:bookmarkEnd w:id="942"/>
      <w:bookmarkEnd w:id="943"/>
      <w:bookmarkEnd w:id="944"/>
      <w:bookmarkEnd w:id="945"/>
      <w:bookmarkEnd w:id="946"/>
      <w:r w:rsidRPr="006375EC">
        <w:rPr>
          <w:rFonts w:cs="Arial"/>
          <w:bCs/>
          <w:color w:val="1F4E79"/>
          <w:sz w:val="20"/>
        </w:rPr>
        <w:t>.</w:t>
      </w:r>
      <w:bookmarkEnd w:id="947"/>
      <w:bookmarkEnd w:id="948"/>
    </w:p>
    <w:p w14:paraId="3AA518CB" w14:textId="77777777" w:rsidR="00115898" w:rsidRPr="00C41A05" w:rsidRDefault="00115898" w:rsidP="00115898"/>
    <w:p w14:paraId="6AB4FC3C" w14:textId="016C3C86" w:rsidR="00115898" w:rsidRDefault="00115898" w:rsidP="00115898">
      <w:pPr>
        <w:ind w:left="709"/>
        <w:jc w:val="both"/>
        <w:rPr>
          <w:rFonts w:ascii="Arial" w:hAnsi="Arial" w:cs="Arial"/>
        </w:rPr>
      </w:pPr>
      <w:r w:rsidRPr="00677CB9">
        <w:rPr>
          <w:rFonts w:ascii="Arial" w:hAnsi="Arial" w:cs="Arial"/>
        </w:rPr>
        <w:t xml:space="preserve">El LICITANTE se compromete a proporcionar los datos e informes relacionados con </w:t>
      </w:r>
      <w:r w:rsidRPr="00301D58">
        <w:rPr>
          <w:rFonts w:ascii="Arial" w:hAnsi="Arial" w:cs="Arial"/>
        </w:rPr>
        <w:t xml:space="preserve">la </w:t>
      </w:r>
      <w:r>
        <w:rPr>
          <w:rFonts w:ascii="Arial" w:hAnsi="Arial" w:cs="Arial"/>
        </w:rPr>
        <w:t>prestación del servicio</w:t>
      </w:r>
      <w:r w:rsidRPr="00677CB9">
        <w:rPr>
          <w:rFonts w:ascii="Arial" w:hAnsi="Arial" w:cs="Arial"/>
        </w:rPr>
        <w:t>, así como los referidos al desarrollo y ejecución de los mismos, qu</w:t>
      </w:r>
      <w:r>
        <w:rPr>
          <w:rFonts w:ascii="Arial" w:hAnsi="Arial" w:cs="Arial"/>
        </w:rPr>
        <w:t>e, en su caso, le requiera</w:t>
      </w:r>
      <w:r w:rsidRPr="00677CB9">
        <w:rPr>
          <w:rFonts w:ascii="Arial" w:hAnsi="Arial" w:cs="Arial"/>
        </w:rPr>
        <w:t xml:space="preserve"> </w:t>
      </w:r>
      <w:r>
        <w:rPr>
          <w:rFonts w:ascii="Arial" w:hAnsi="Arial" w:cs="Arial"/>
        </w:rPr>
        <w:t>el Órgano Interno</w:t>
      </w:r>
      <w:r w:rsidR="001F3579">
        <w:rPr>
          <w:rFonts w:ascii="Arial" w:hAnsi="Arial" w:cs="Arial"/>
        </w:rPr>
        <w:t xml:space="preserve"> de</w:t>
      </w:r>
      <w:r>
        <w:rPr>
          <w:rFonts w:ascii="Arial" w:hAnsi="Arial" w:cs="Arial"/>
        </w:rPr>
        <w:t xml:space="preserve">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30FB2C1D" w:rsidR="00115898" w:rsidRDefault="00115898" w:rsidP="00115898">
      <w:pPr>
        <w:ind w:left="709"/>
        <w:jc w:val="both"/>
        <w:rPr>
          <w:rFonts w:ascii="Arial" w:hAnsi="Arial" w:cs="Arial"/>
        </w:rPr>
      </w:pPr>
    </w:p>
    <w:p w14:paraId="2ED81473" w14:textId="77777777" w:rsidR="008636D9" w:rsidRPr="00677CB9" w:rsidRDefault="008636D9" w:rsidP="00115898">
      <w:pPr>
        <w:ind w:left="709"/>
        <w:jc w:val="both"/>
        <w:rPr>
          <w:rFonts w:ascii="Arial" w:hAnsi="Arial" w:cs="Arial"/>
        </w:rPr>
      </w:pPr>
    </w:p>
    <w:p w14:paraId="1D1DF39E" w14:textId="77777777" w:rsidR="00115898" w:rsidRPr="006375EC" w:rsidRDefault="00115898" w:rsidP="00063F2E">
      <w:pPr>
        <w:pStyle w:val="Ttulo1"/>
        <w:numPr>
          <w:ilvl w:val="0"/>
          <w:numId w:val="84"/>
        </w:numPr>
        <w:jc w:val="both"/>
        <w:rPr>
          <w:rFonts w:cs="Arial"/>
          <w:bCs/>
          <w:color w:val="1F4E79"/>
          <w:sz w:val="20"/>
        </w:rPr>
      </w:pPr>
      <w:bookmarkStart w:id="949" w:name="_Toc434004135"/>
      <w:bookmarkStart w:id="950" w:name="_Toc498523233"/>
      <w:bookmarkStart w:id="951" w:name="_Toc511148494"/>
      <w:bookmarkStart w:id="952" w:name="_Toc118144169"/>
      <w:r w:rsidRPr="006375EC">
        <w:rPr>
          <w:rFonts w:cs="Arial"/>
          <w:bCs/>
          <w:color w:val="1F4E79"/>
          <w:sz w:val="20"/>
        </w:rPr>
        <w:t>NO NEGOCIABILIDAD DE LAS CONDICIONES CONTENIDAS EN ESTA CONVOCATORIA Y EN LAS PROPOSICIONES</w:t>
      </w:r>
      <w:bookmarkEnd w:id="935"/>
      <w:bookmarkEnd w:id="936"/>
      <w:bookmarkEnd w:id="937"/>
      <w:bookmarkEnd w:id="938"/>
      <w:bookmarkEnd w:id="939"/>
      <w:bookmarkEnd w:id="940"/>
      <w:bookmarkEnd w:id="941"/>
      <w:bookmarkEnd w:id="949"/>
      <w:bookmarkEnd w:id="950"/>
      <w:r w:rsidRPr="006375EC">
        <w:rPr>
          <w:rFonts w:cs="Arial"/>
          <w:bCs/>
          <w:color w:val="1F4E79"/>
          <w:sz w:val="20"/>
        </w:rPr>
        <w:t>.</w:t>
      </w:r>
      <w:bookmarkEnd w:id="951"/>
      <w:bookmarkEnd w:id="952"/>
    </w:p>
    <w:p w14:paraId="0D63ED9F" w14:textId="689CBD51" w:rsidR="00813E98" w:rsidRDefault="00115898" w:rsidP="008636D9">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bookmarkStart w:id="953" w:name="_Toc499053792"/>
      <w:r w:rsidR="00580739">
        <w:rPr>
          <w:rFonts w:ascii="Arial" w:hAnsi="Arial" w:cs="Arial"/>
        </w:rPr>
        <w:t>.</w:t>
      </w:r>
    </w:p>
    <w:p w14:paraId="4D525213" w14:textId="6017B566" w:rsidR="004E7F7D" w:rsidRDefault="004E7F7D" w:rsidP="008636D9">
      <w:pPr>
        <w:spacing w:before="120" w:after="120"/>
        <w:jc w:val="both"/>
        <w:rPr>
          <w:rFonts w:ascii="Arial" w:hAnsi="Arial" w:cs="Arial"/>
        </w:rPr>
      </w:pPr>
    </w:p>
    <w:p w14:paraId="7DE3DF07" w14:textId="77777777" w:rsidR="003E0DD0" w:rsidRDefault="003E0DD0" w:rsidP="008636D9">
      <w:pPr>
        <w:spacing w:before="120" w:after="120"/>
        <w:jc w:val="both"/>
        <w:rPr>
          <w:rFonts w:ascii="Arial" w:hAnsi="Arial" w:cs="Arial"/>
        </w:rPr>
      </w:pPr>
    </w:p>
    <w:p w14:paraId="7B846E17" w14:textId="77777777" w:rsidR="003E0DD0" w:rsidRDefault="003E0DD0" w:rsidP="008636D9">
      <w:pPr>
        <w:spacing w:before="120" w:after="120"/>
        <w:jc w:val="both"/>
        <w:rPr>
          <w:rFonts w:ascii="Arial" w:hAnsi="Arial" w:cs="Arial"/>
        </w:rPr>
      </w:pPr>
    </w:p>
    <w:p w14:paraId="331E28F0" w14:textId="77777777" w:rsidR="003E0DD0" w:rsidRDefault="003E0DD0" w:rsidP="008636D9">
      <w:pPr>
        <w:spacing w:before="120" w:after="120"/>
        <w:jc w:val="both"/>
        <w:rPr>
          <w:rFonts w:ascii="Arial" w:hAnsi="Arial" w:cs="Arial"/>
        </w:rPr>
      </w:pPr>
    </w:p>
    <w:p w14:paraId="751A0059" w14:textId="77777777" w:rsidR="003E0DD0" w:rsidRDefault="003E0DD0" w:rsidP="008636D9">
      <w:pPr>
        <w:spacing w:before="120" w:after="120"/>
        <w:jc w:val="both"/>
        <w:rPr>
          <w:rFonts w:ascii="Arial" w:hAnsi="Arial" w:cs="Arial"/>
        </w:rPr>
      </w:pPr>
    </w:p>
    <w:p w14:paraId="7CE119F8" w14:textId="77777777" w:rsidR="003E0DD0" w:rsidRDefault="003E0DD0" w:rsidP="008636D9">
      <w:pPr>
        <w:spacing w:before="120" w:after="120"/>
        <w:jc w:val="both"/>
        <w:rPr>
          <w:rFonts w:ascii="Arial" w:hAnsi="Arial" w:cs="Arial"/>
        </w:rPr>
      </w:pPr>
    </w:p>
    <w:p w14:paraId="4FD959AD" w14:textId="77777777" w:rsidR="003E0DD0" w:rsidRDefault="003E0DD0" w:rsidP="008636D9">
      <w:pPr>
        <w:spacing w:before="120" w:after="120"/>
        <w:jc w:val="both"/>
        <w:rPr>
          <w:rFonts w:ascii="Arial" w:hAnsi="Arial" w:cs="Arial"/>
        </w:rPr>
      </w:pPr>
    </w:p>
    <w:p w14:paraId="39B4D33B" w14:textId="77777777" w:rsidR="00234819" w:rsidRDefault="00234819" w:rsidP="008636D9">
      <w:pPr>
        <w:spacing w:before="120" w:after="120"/>
        <w:jc w:val="both"/>
        <w:rPr>
          <w:rFonts w:ascii="Arial" w:hAnsi="Arial" w:cs="Arial"/>
        </w:rPr>
      </w:pPr>
    </w:p>
    <w:p w14:paraId="677D95E6" w14:textId="77777777" w:rsidR="00234819" w:rsidRDefault="00234819" w:rsidP="008636D9">
      <w:pPr>
        <w:spacing w:before="120" w:after="120"/>
        <w:jc w:val="both"/>
        <w:rPr>
          <w:rFonts w:ascii="Arial" w:hAnsi="Arial" w:cs="Arial"/>
        </w:rPr>
      </w:pPr>
    </w:p>
    <w:p w14:paraId="28F54FF0" w14:textId="4CB11157" w:rsidR="00234819" w:rsidRDefault="00234819" w:rsidP="008636D9">
      <w:pPr>
        <w:spacing w:before="120" w:after="120"/>
        <w:jc w:val="both"/>
        <w:rPr>
          <w:rFonts w:ascii="Arial" w:hAnsi="Arial" w:cs="Arial"/>
        </w:rPr>
      </w:pPr>
    </w:p>
    <w:p w14:paraId="3FF312B1" w14:textId="43AD03FC" w:rsidR="00A42398" w:rsidRDefault="00A42398" w:rsidP="008636D9">
      <w:pPr>
        <w:spacing w:before="120" w:after="120"/>
        <w:jc w:val="both"/>
        <w:rPr>
          <w:rFonts w:ascii="Arial" w:hAnsi="Arial" w:cs="Arial"/>
        </w:rPr>
      </w:pPr>
    </w:p>
    <w:p w14:paraId="5F7EB6B5" w14:textId="1B3427A1" w:rsidR="00A42398" w:rsidRDefault="00A42398" w:rsidP="008636D9">
      <w:pPr>
        <w:spacing w:before="120" w:after="120"/>
        <w:jc w:val="both"/>
        <w:rPr>
          <w:rFonts w:ascii="Arial" w:hAnsi="Arial" w:cs="Arial"/>
        </w:rPr>
      </w:pPr>
    </w:p>
    <w:p w14:paraId="3AE11837" w14:textId="686ACFD1" w:rsidR="00A42398" w:rsidRDefault="00A42398" w:rsidP="008636D9">
      <w:pPr>
        <w:spacing w:before="120" w:after="120"/>
        <w:jc w:val="both"/>
        <w:rPr>
          <w:rFonts w:ascii="Arial" w:hAnsi="Arial" w:cs="Arial"/>
        </w:rPr>
      </w:pPr>
    </w:p>
    <w:p w14:paraId="64B37CF6" w14:textId="54CDC2C1" w:rsidR="00A42398" w:rsidRDefault="00A42398" w:rsidP="008636D9">
      <w:pPr>
        <w:spacing w:before="120" w:after="120"/>
        <w:jc w:val="both"/>
        <w:rPr>
          <w:rFonts w:ascii="Arial" w:hAnsi="Arial" w:cs="Arial"/>
        </w:rPr>
      </w:pPr>
    </w:p>
    <w:p w14:paraId="74B55AB3" w14:textId="6C657724" w:rsidR="00A42398" w:rsidRDefault="00A42398" w:rsidP="008636D9">
      <w:pPr>
        <w:spacing w:before="120" w:after="120"/>
        <w:jc w:val="both"/>
        <w:rPr>
          <w:rFonts w:ascii="Arial" w:hAnsi="Arial" w:cs="Arial"/>
        </w:rPr>
      </w:pPr>
    </w:p>
    <w:p w14:paraId="1BCA80BA" w14:textId="77777777" w:rsidR="000077F4" w:rsidRPr="00580739" w:rsidRDefault="000077F4" w:rsidP="008636D9">
      <w:pPr>
        <w:spacing w:before="120" w:after="120"/>
        <w:jc w:val="both"/>
        <w:rPr>
          <w:rFonts w:ascii="Arial" w:hAnsi="Arial" w:cs="Arial"/>
        </w:rPr>
      </w:pPr>
    </w:p>
    <w:p w14:paraId="7C81AF77" w14:textId="77777777" w:rsidR="00F70FCA" w:rsidRPr="006F6373" w:rsidRDefault="00F70FCA" w:rsidP="00C06BB2">
      <w:pPr>
        <w:pStyle w:val="Ttulo1"/>
        <w:ind w:left="426"/>
        <w:rPr>
          <w:rFonts w:cs="Arial"/>
          <w:color w:val="666699"/>
          <w:kern w:val="32"/>
          <w:sz w:val="32"/>
          <w:szCs w:val="32"/>
        </w:rPr>
      </w:pPr>
      <w:bookmarkStart w:id="954" w:name="_Toc118144170"/>
      <w:r w:rsidRPr="006F6373">
        <w:rPr>
          <w:rFonts w:cs="Arial"/>
          <w:color w:val="CC0066"/>
          <w:kern w:val="32"/>
          <w:sz w:val="28"/>
        </w:rPr>
        <w:lastRenderedPageBreak/>
        <w:t>ANEXO 1</w:t>
      </w:r>
      <w:bookmarkEnd w:id="182"/>
      <w:bookmarkEnd w:id="183"/>
      <w:bookmarkEnd w:id="953"/>
      <w:bookmarkEnd w:id="954"/>
    </w:p>
    <w:p w14:paraId="00FF92EE" w14:textId="321CDA59" w:rsidR="00CE1001" w:rsidRPr="00865074" w:rsidRDefault="00A95A33" w:rsidP="00865074">
      <w:pPr>
        <w:pStyle w:val="Ttulo1"/>
        <w:shd w:val="clear" w:color="auto" w:fill="D9D9D9" w:themeFill="background1" w:themeFillShade="D9"/>
        <w:rPr>
          <w:rFonts w:cs="Arial"/>
          <w:kern w:val="32"/>
          <w:sz w:val="28"/>
          <w:szCs w:val="32"/>
        </w:rPr>
      </w:pPr>
      <w:bookmarkStart w:id="955" w:name="_Toc452121414"/>
      <w:bookmarkStart w:id="956" w:name="_Toc464498337"/>
      <w:bookmarkStart w:id="957" w:name="_Toc464498742"/>
      <w:bookmarkStart w:id="958" w:name="_Toc487209356"/>
      <w:bookmarkStart w:id="959" w:name="_Toc488428670"/>
      <w:bookmarkStart w:id="960" w:name="_Toc491180996"/>
      <w:bookmarkStart w:id="961" w:name="_Toc492377958"/>
      <w:bookmarkStart w:id="962" w:name="_Toc493180787"/>
      <w:bookmarkStart w:id="963" w:name="_Toc496783510"/>
      <w:bookmarkStart w:id="964" w:name="_Toc499053793"/>
      <w:bookmarkStart w:id="965" w:name="_Toc505794358"/>
      <w:bookmarkStart w:id="966" w:name="_Toc507676559"/>
      <w:bookmarkStart w:id="967" w:name="_Toc521678092"/>
      <w:bookmarkStart w:id="968" w:name="_Toc527963333"/>
      <w:bookmarkStart w:id="969" w:name="_Toc528680720"/>
      <w:bookmarkStart w:id="970" w:name="_Toc25083263"/>
      <w:bookmarkStart w:id="971" w:name="_Toc25841902"/>
      <w:bookmarkStart w:id="972" w:name="_Toc25919750"/>
      <w:bookmarkStart w:id="973" w:name="_Toc26174874"/>
      <w:bookmarkStart w:id="974" w:name="_Toc49502904"/>
      <w:bookmarkStart w:id="975" w:name="_Toc111665132"/>
      <w:bookmarkStart w:id="976" w:name="_Toc118144171"/>
      <w:r w:rsidRPr="006F6373">
        <w:rPr>
          <w:rFonts w:cs="Arial"/>
          <w:kern w:val="32"/>
          <w:sz w:val="28"/>
          <w:szCs w:val="32"/>
        </w:rPr>
        <w:t>Especificaciones Técnicas</w:t>
      </w:r>
      <w:bookmarkStart w:id="977" w:name="_Toc499053794"/>
      <w:bookmarkStart w:id="978" w:name="_Toc309618101"/>
      <w:bookmarkStart w:id="979" w:name="_Toc314085350"/>
      <w:bookmarkStart w:id="980" w:name="_Toc314094171"/>
      <w:bookmarkStart w:id="981" w:name="_Toc289064607"/>
      <w:bookmarkEnd w:id="18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14:paraId="10E5CED1" w14:textId="77777777" w:rsidR="00865074" w:rsidRPr="00865074" w:rsidRDefault="00865074" w:rsidP="00865074">
      <w:pPr>
        <w:keepNext/>
        <w:numPr>
          <w:ilvl w:val="0"/>
          <w:numId w:val="85"/>
        </w:numPr>
        <w:spacing w:before="240" w:after="180" w:line="240" w:lineRule="atLeast"/>
        <w:outlineLvl w:val="0"/>
        <w:rPr>
          <w:rFonts w:ascii="Arial" w:hAnsi="Arial" w:cs="Arial"/>
          <w:b/>
          <w:bCs/>
          <w:caps/>
          <w:kern w:val="32"/>
          <w:lang w:val="es-ES"/>
        </w:rPr>
      </w:pPr>
      <w:bookmarkStart w:id="982" w:name="_Toc109919972"/>
      <w:r w:rsidRPr="00865074">
        <w:rPr>
          <w:rFonts w:ascii="Arial" w:hAnsi="Arial" w:cs="Arial"/>
          <w:b/>
          <w:bCs/>
          <w:caps/>
          <w:kern w:val="32"/>
          <w:lang w:val="es-ES"/>
        </w:rPr>
        <w:t>Descripción general</w:t>
      </w:r>
      <w:bookmarkEnd w:id="982"/>
    </w:p>
    <w:p w14:paraId="5B3BD28F" w14:textId="77777777" w:rsidR="00865074" w:rsidRPr="00865074" w:rsidRDefault="00865074" w:rsidP="00865074">
      <w:pPr>
        <w:ind w:left="360"/>
        <w:jc w:val="both"/>
        <w:rPr>
          <w:rFonts w:ascii="Arial" w:hAnsi="Arial" w:cs="Arial"/>
          <w:lang w:val="es-ES"/>
        </w:rPr>
      </w:pPr>
      <w:r w:rsidRPr="00865074">
        <w:rPr>
          <w:rFonts w:ascii="Arial" w:hAnsi="Arial" w:cs="Arial"/>
          <w:lang w:val="es-ES"/>
        </w:rPr>
        <w:t xml:space="preserve">La Dirección Ejecutiva del Registro Federal de Electores (DERFE) del Instituto Nacional Electoral, en lo sucesivo </w:t>
      </w:r>
      <w:r w:rsidRPr="00865074">
        <w:rPr>
          <w:rFonts w:ascii="Arial" w:hAnsi="Arial" w:cs="Arial"/>
          <w:b/>
          <w:lang w:val="es-ES"/>
        </w:rPr>
        <w:t>“El Instituto”</w:t>
      </w:r>
      <w:r w:rsidRPr="00865074">
        <w:rPr>
          <w:rFonts w:ascii="Arial" w:hAnsi="Arial" w:cs="Arial"/>
          <w:lang w:val="es-ES"/>
        </w:rPr>
        <w:t>, actualmente cuenta con el software Red Hat Cloud Infrastructure, requerido para operar los servicios de TI gestionados y administrados por la DERFE, y para el cual se requiere la renovación de suscripciones que incluyan el soporte técnico y actualizaciones de dicho software que permita dar continuidad a la funcionalidad y disponibilidad de los servicios y que conforme al fabricante cambió su forma de comercialización a Red Hat Virtualization y Red Hat Enterprise Linux for Virtual Datacenters with Smart Management, sin alterar las funcionalidades del software.</w:t>
      </w:r>
    </w:p>
    <w:p w14:paraId="21099F5A" w14:textId="77777777" w:rsidR="00865074" w:rsidRPr="00865074" w:rsidRDefault="00865074" w:rsidP="00865074">
      <w:pPr>
        <w:ind w:left="360"/>
        <w:jc w:val="both"/>
        <w:rPr>
          <w:rFonts w:ascii="Arial" w:hAnsi="Arial" w:cs="Arial"/>
          <w:lang w:val="es-ES"/>
        </w:rPr>
      </w:pPr>
    </w:p>
    <w:p w14:paraId="09330CA6" w14:textId="77777777" w:rsidR="00865074" w:rsidRPr="00865074" w:rsidRDefault="00865074" w:rsidP="00865074">
      <w:pPr>
        <w:ind w:left="360"/>
        <w:jc w:val="both"/>
        <w:rPr>
          <w:rFonts w:ascii="Arial" w:hAnsi="Arial" w:cs="Arial"/>
          <w:lang w:val="es-ES"/>
        </w:rPr>
      </w:pPr>
      <w:r w:rsidRPr="00865074">
        <w:rPr>
          <w:rFonts w:ascii="Arial" w:hAnsi="Arial" w:cs="Arial"/>
          <w:lang w:val="es-ES"/>
        </w:rPr>
        <w:t xml:space="preserve">Por otro lado, </w:t>
      </w:r>
      <w:r w:rsidRPr="00865074">
        <w:rPr>
          <w:rFonts w:ascii="Arial" w:hAnsi="Arial" w:cs="Arial"/>
          <w:b/>
          <w:bCs/>
          <w:lang w:val="es-ES"/>
        </w:rPr>
        <w:t>“El Instituto”</w:t>
      </w:r>
      <w:r w:rsidRPr="00865074">
        <w:rPr>
          <w:rFonts w:ascii="Arial" w:hAnsi="Arial" w:cs="Arial"/>
          <w:lang w:val="es-ES"/>
        </w:rPr>
        <w:t xml:space="preserve"> requiere la contratación de suscripciones que incluyan el soporte técnico y actualizaciones para el Sistema Operativo de Red Hat Enterprise Linux que permita proporcionar el soporte necesario para mantener y dar continuidad a la operación de los servicios de Infraestructura Tecnológica.</w:t>
      </w:r>
    </w:p>
    <w:p w14:paraId="067904B0" w14:textId="77777777" w:rsidR="00865074" w:rsidRPr="00865074" w:rsidRDefault="00865074" w:rsidP="00865074">
      <w:pPr>
        <w:keepNext/>
        <w:numPr>
          <w:ilvl w:val="0"/>
          <w:numId w:val="85"/>
        </w:numPr>
        <w:spacing w:before="240" w:after="180" w:line="240" w:lineRule="atLeast"/>
        <w:jc w:val="both"/>
        <w:outlineLvl w:val="0"/>
        <w:rPr>
          <w:rFonts w:ascii="Arial" w:hAnsi="Arial" w:cs="Arial"/>
          <w:b/>
          <w:bCs/>
          <w:caps/>
          <w:kern w:val="32"/>
          <w:lang w:val="es-ES"/>
        </w:rPr>
      </w:pPr>
      <w:bookmarkStart w:id="983" w:name="_Toc109919973"/>
      <w:r w:rsidRPr="00865074">
        <w:rPr>
          <w:rFonts w:ascii="Arial" w:hAnsi="Arial" w:cs="Arial"/>
          <w:b/>
          <w:bCs/>
          <w:caps/>
          <w:kern w:val="32"/>
          <w:lang w:val="es-ES"/>
        </w:rPr>
        <w:t>Partida 1. RENOVACIÓN DE SUSCRIPCIONES PARA software DE VIRTUALIZACIÓN Red Hat</w:t>
      </w:r>
      <w:bookmarkEnd w:id="983"/>
    </w:p>
    <w:p w14:paraId="6BB5993E" w14:textId="77777777" w:rsidR="00865074" w:rsidRPr="00865074" w:rsidRDefault="00865074" w:rsidP="00865074">
      <w:pPr>
        <w:jc w:val="both"/>
        <w:rPr>
          <w:rFonts w:ascii="Arial" w:eastAsia="Arial" w:hAnsi="Arial" w:cs="Arial"/>
          <w:b/>
          <w:bCs/>
          <w:sz w:val="19"/>
          <w:szCs w:val="19"/>
          <w:lang w:val="es-ES" w:eastAsia="en-US"/>
        </w:rPr>
      </w:pPr>
    </w:p>
    <w:p w14:paraId="30C4E067" w14:textId="77777777" w:rsidR="00865074" w:rsidRPr="00865074" w:rsidRDefault="00865074" w:rsidP="00865074">
      <w:pPr>
        <w:autoSpaceDE w:val="0"/>
        <w:autoSpaceDN w:val="0"/>
        <w:adjustRightInd w:val="0"/>
        <w:ind w:left="360"/>
        <w:jc w:val="both"/>
        <w:rPr>
          <w:rFonts w:ascii="Arial" w:hAnsi="Arial" w:cs="Arial"/>
          <w:lang w:val="es-ES"/>
        </w:rPr>
      </w:pPr>
      <w:r w:rsidRPr="00865074">
        <w:rPr>
          <w:rFonts w:ascii="Arial" w:hAnsi="Arial" w:cs="Arial"/>
          <w:lang w:val="es-ES"/>
        </w:rPr>
        <w:t>Se requiere la renovación de las suscripciones de soporte técnico y actualizaciones para el producto Red Hat Virtualization y Red Hat Enterprise Linux for Virtual Datacenters with Smart Management, para la atención de incidentes, consultas técnicas, así como el acceso a la documentación y actualizaciones relacionadas al software de Virtualización, conforme a lo siguiente:</w:t>
      </w:r>
    </w:p>
    <w:p w14:paraId="0BE19315" w14:textId="77777777" w:rsidR="00865074" w:rsidRPr="00865074" w:rsidRDefault="00865074" w:rsidP="00865074">
      <w:pPr>
        <w:autoSpaceDE w:val="0"/>
        <w:autoSpaceDN w:val="0"/>
        <w:adjustRightInd w:val="0"/>
        <w:ind w:left="360"/>
        <w:jc w:val="both"/>
        <w:rPr>
          <w:rFonts w:ascii="Arial" w:hAnsi="Arial" w:cs="Arial"/>
          <w:lang w:val="es-ES"/>
        </w:rPr>
      </w:pPr>
    </w:p>
    <w:tbl>
      <w:tblPr>
        <w:tblStyle w:val="Tablanormal1112"/>
        <w:tblW w:w="8784" w:type="dxa"/>
        <w:tblLook w:val="04A0" w:firstRow="1" w:lastRow="0" w:firstColumn="1" w:lastColumn="0" w:noHBand="0" w:noVBand="1"/>
      </w:tblPr>
      <w:tblGrid>
        <w:gridCol w:w="989"/>
        <w:gridCol w:w="987"/>
        <w:gridCol w:w="3973"/>
        <w:gridCol w:w="1276"/>
        <w:gridCol w:w="1559"/>
      </w:tblGrid>
      <w:tr w:rsidR="00865074" w:rsidRPr="00865074" w14:paraId="65AE021F" w14:textId="77777777" w:rsidTr="00A52A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tcPr>
          <w:p w14:paraId="67D440ED" w14:textId="77777777" w:rsidR="00865074" w:rsidRPr="00865074" w:rsidRDefault="00865074" w:rsidP="00865074">
            <w:pPr>
              <w:jc w:val="center"/>
              <w:rPr>
                <w:rFonts w:cs="Arial"/>
                <w:sz w:val="18"/>
                <w:szCs w:val="18"/>
              </w:rPr>
            </w:pPr>
            <w:r w:rsidRPr="00865074">
              <w:rPr>
                <w:rFonts w:cs="Arial"/>
                <w:sz w:val="18"/>
                <w:szCs w:val="18"/>
              </w:rPr>
              <w:t>Cantidad mínima</w:t>
            </w:r>
          </w:p>
        </w:tc>
        <w:tc>
          <w:tcPr>
            <w:tcW w:w="987" w:type="dxa"/>
          </w:tcPr>
          <w:p w14:paraId="54CBBC0F" w14:textId="77777777" w:rsidR="00865074" w:rsidRPr="00865074" w:rsidRDefault="00865074" w:rsidP="008650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865074">
              <w:rPr>
                <w:rFonts w:cs="Arial"/>
                <w:sz w:val="18"/>
                <w:szCs w:val="18"/>
              </w:rPr>
              <w:t>Cantidad máxima</w:t>
            </w:r>
          </w:p>
        </w:tc>
        <w:tc>
          <w:tcPr>
            <w:tcW w:w="3973" w:type="dxa"/>
            <w:vAlign w:val="center"/>
          </w:tcPr>
          <w:p w14:paraId="26FA5DDF" w14:textId="77777777" w:rsidR="00865074" w:rsidRPr="00865074" w:rsidRDefault="00865074" w:rsidP="008650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865074">
              <w:rPr>
                <w:rFonts w:cs="Arial"/>
                <w:sz w:val="18"/>
                <w:szCs w:val="18"/>
              </w:rPr>
              <w:t>Descripción</w:t>
            </w:r>
          </w:p>
        </w:tc>
        <w:tc>
          <w:tcPr>
            <w:tcW w:w="1276" w:type="dxa"/>
            <w:vAlign w:val="center"/>
          </w:tcPr>
          <w:p w14:paraId="6DF0065B" w14:textId="77777777" w:rsidR="00865074" w:rsidRPr="00865074" w:rsidRDefault="00865074" w:rsidP="008650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865074">
              <w:rPr>
                <w:rFonts w:cs="Arial"/>
                <w:sz w:val="18"/>
                <w:szCs w:val="18"/>
              </w:rPr>
              <w:t>Tipo de Soporte</w:t>
            </w:r>
          </w:p>
        </w:tc>
        <w:tc>
          <w:tcPr>
            <w:tcW w:w="1559" w:type="dxa"/>
            <w:vAlign w:val="center"/>
          </w:tcPr>
          <w:p w14:paraId="2C30C2CD" w14:textId="77777777" w:rsidR="00865074" w:rsidRPr="00865074" w:rsidRDefault="00865074" w:rsidP="008650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865074">
              <w:rPr>
                <w:rFonts w:cs="Arial"/>
                <w:sz w:val="18"/>
                <w:szCs w:val="18"/>
              </w:rPr>
              <w:t>Vigencia de las suscripciones</w:t>
            </w:r>
          </w:p>
        </w:tc>
      </w:tr>
      <w:tr w:rsidR="00865074" w:rsidRPr="00865074" w14:paraId="466006EC" w14:textId="77777777" w:rsidTr="00A52A81">
        <w:trPr>
          <w:trHeight w:val="804"/>
        </w:trPr>
        <w:tc>
          <w:tcPr>
            <w:cnfStyle w:val="001000000000" w:firstRow="0" w:lastRow="0" w:firstColumn="1" w:lastColumn="0" w:oddVBand="0" w:evenVBand="0" w:oddHBand="0" w:evenHBand="0" w:firstRowFirstColumn="0" w:firstRowLastColumn="0" w:lastRowFirstColumn="0" w:lastRowLastColumn="0"/>
            <w:tcW w:w="989" w:type="dxa"/>
            <w:vAlign w:val="center"/>
          </w:tcPr>
          <w:p w14:paraId="5F943C52" w14:textId="77777777" w:rsidR="00865074" w:rsidRPr="00865074" w:rsidRDefault="00865074" w:rsidP="00865074">
            <w:pPr>
              <w:jc w:val="center"/>
              <w:rPr>
                <w:rFonts w:cs="Arial"/>
                <w:sz w:val="18"/>
                <w:szCs w:val="18"/>
              </w:rPr>
            </w:pPr>
            <w:r w:rsidRPr="00865074">
              <w:rPr>
                <w:rFonts w:cs="Arial"/>
                <w:sz w:val="18"/>
                <w:szCs w:val="18"/>
              </w:rPr>
              <w:t>15</w:t>
            </w:r>
          </w:p>
        </w:tc>
        <w:tc>
          <w:tcPr>
            <w:tcW w:w="987" w:type="dxa"/>
            <w:vAlign w:val="center"/>
          </w:tcPr>
          <w:p w14:paraId="54DB068E"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865074">
              <w:rPr>
                <w:rFonts w:cs="Arial"/>
                <w:sz w:val="18"/>
                <w:szCs w:val="18"/>
              </w:rPr>
              <w:t>25</w:t>
            </w:r>
          </w:p>
        </w:tc>
        <w:tc>
          <w:tcPr>
            <w:tcW w:w="3973" w:type="dxa"/>
            <w:vAlign w:val="center"/>
          </w:tcPr>
          <w:p w14:paraId="71975D95" w14:textId="77777777" w:rsidR="00865074" w:rsidRPr="00865074" w:rsidRDefault="00865074" w:rsidP="00865074">
            <w:pPr>
              <w:jc w:val="both"/>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865074">
              <w:rPr>
                <w:rFonts w:cs="Arial"/>
                <w:sz w:val="18"/>
                <w:szCs w:val="18"/>
              </w:rPr>
              <w:t>Renovación de suscripciones de soporte técnico y actualizaciones para el software Red Hat Virtualization (2-sockets)</w:t>
            </w:r>
          </w:p>
        </w:tc>
        <w:tc>
          <w:tcPr>
            <w:tcW w:w="1276" w:type="dxa"/>
            <w:vMerge w:val="restart"/>
            <w:vAlign w:val="center"/>
          </w:tcPr>
          <w:p w14:paraId="56EE21D3"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65074">
              <w:rPr>
                <w:rFonts w:cs="Arial"/>
                <w:bCs/>
                <w:sz w:val="18"/>
                <w:szCs w:val="18"/>
              </w:rPr>
              <w:t>“Production Support Premium”</w:t>
            </w:r>
          </w:p>
        </w:tc>
        <w:tc>
          <w:tcPr>
            <w:tcW w:w="1559" w:type="dxa"/>
            <w:vMerge w:val="restart"/>
            <w:vAlign w:val="center"/>
          </w:tcPr>
          <w:p w14:paraId="08948FDF"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65074">
              <w:rPr>
                <w:rFonts w:cs="Arial"/>
                <w:color w:val="000000"/>
                <w:sz w:val="18"/>
                <w:szCs w:val="18"/>
              </w:rPr>
              <w:t xml:space="preserve">12 meses </w:t>
            </w:r>
            <w:r w:rsidRPr="00865074">
              <w:rPr>
                <w:rFonts w:cs="Arial"/>
                <w:sz w:val="18"/>
                <w:szCs w:val="18"/>
              </w:rPr>
              <w:t>a partir de la activación de las suscripciones</w:t>
            </w:r>
          </w:p>
        </w:tc>
      </w:tr>
      <w:tr w:rsidR="00865074" w:rsidRPr="00865074" w14:paraId="00ED77AE" w14:textId="77777777" w:rsidTr="00A52A81">
        <w:trPr>
          <w:trHeight w:val="804"/>
        </w:trPr>
        <w:tc>
          <w:tcPr>
            <w:cnfStyle w:val="001000000000" w:firstRow="0" w:lastRow="0" w:firstColumn="1" w:lastColumn="0" w:oddVBand="0" w:evenVBand="0" w:oddHBand="0" w:evenHBand="0" w:firstRowFirstColumn="0" w:firstRowLastColumn="0" w:lastRowFirstColumn="0" w:lastRowLastColumn="0"/>
            <w:tcW w:w="989" w:type="dxa"/>
            <w:vAlign w:val="center"/>
          </w:tcPr>
          <w:p w14:paraId="6CF66C51" w14:textId="77777777" w:rsidR="00865074" w:rsidRPr="00865074" w:rsidRDefault="00865074" w:rsidP="00865074">
            <w:pPr>
              <w:jc w:val="center"/>
              <w:rPr>
                <w:rFonts w:cs="Arial"/>
                <w:sz w:val="18"/>
                <w:szCs w:val="18"/>
              </w:rPr>
            </w:pPr>
            <w:r w:rsidRPr="00865074">
              <w:rPr>
                <w:rFonts w:cs="Arial"/>
                <w:sz w:val="18"/>
                <w:szCs w:val="18"/>
              </w:rPr>
              <w:t>15</w:t>
            </w:r>
          </w:p>
        </w:tc>
        <w:tc>
          <w:tcPr>
            <w:tcW w:w="987" w:type="dxa"/>
            <w:vAlign w:val="center"/>
          </w:tcPr>
          <w:p w14:paraId="44A63E6F"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865074">
              <w:rPr>
                <w:rFonts w:cs="Arial"/>
                <w:sz w:val="18"/>
                <w:szCs w:val="18"/>
              </w:rPr>
              <w:t>25</w:t>
            </w:r>
          </w:p>
        </w:tc>
        <w:tc>
          <w:tcPr>
            <w:tcW w:w="3973" w:type="dxa"/>
            <w:vAlign w:val="center"/>
          </w:tcPr>
          <w:p w14:paraId="38B60E74" w14:textId="77777777" w:rsidR="00865074" w:rsidRPr="00865074" w:rsidRDefault="00865074" w:rsidP="00865074">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865074">
              <w:rPr>
                <w:rFonts w:cs="Arial"/>
                <w:sz w:val="18"/>
                <w:szCs w:val="18"/>
              </w:rPr>
              <w:t>Renovación de suscripciones de soporte técnico y actualizaciones para el software Red Hat Enterprise Linux for Virtual Datacenters with Smart Management (2-sockets)</w:t>
            </w:r>
          </w:p>
        </w:tc>
        <w:tc>
          <w:tcPr>
            <w:tcW w:w="1276" w:type="dxa"/>
            <w:vMerge/>
            <w:vAlign w:val="center"/>
          </w:tcPr>
          <w:p w14:paraId="3B5541B9"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tc>
        <w:tc>
          <w:tcPr>
            <w:tcW w:w="1559" w:type="dxa"/>
            <w:vMerge/>
            <w:vAlign w:val="center"/>
          </w:tcPr>
          <w:p w14:paraId="50C717EB"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bl>
    <w:p w14:paraId="3114F181" w14:textId="77777777" w:rsidR="00865074" w:rsidRPr="00865074" w:rsidRDefault="00865074" w:rsidP="00865074">
      <w:pPr>
        <w:jc w:val="center"/>
        <w:rPr>
          <w:rFonts w:ascii="Arial" w:eastAsia="Arial" w:hAnsi="Arial" w:cs="Arial"/>
          <w:sz w:val="18"/>
          <w:szCs w:val="18"/>
          <w:lang w:val="es-ES" w:eastAsia="en-US"/>
        </w:rPr>
      </w:pPr>
      <w:bookmarkStart w:id="984" w:name="_Hlk78379999"/>
      <w:r w:rsidRPr="00865074">
        <w:rPr>
          <w:rFonts w:ascii="Arial" w:eastAsia="Arial" w:hAnsi="Arial" w:cs="Arial"/>
          <w:sz w:val="18"/>
          <w:szCs w:val="18"/>
          <w:lang w:val="es-ES" w:eastAsia="en-US"/>
        </w:rPr>
        <w:t>Tabla 1. Requerimiento de suscripciones de virtualización</w:t>
      </w:r>
      <w:bookmarkEnd w:id="984"/>
    </w:p>
    <w:p w14:paraId="0B81AA8C" w14:textId="77777777" w:rsidR="00865074" w:rsidRPr="00865074" w:rsidRDefault="00865074" w:rsidP="00865074">
      <w:pPr>
        <w:keepNext/>
        <w:numPr>
          <w:ilvl w:val="1"/>
          <w:numId w:val="85"/>
        </w:numPr>
        <w:spacing w:before="240" w:after="180" w:line="240" w:lineRule="atLeast"/>
        <w:outlineLvl w:val="0"/>
        <w:rPr>
          <w:rFonts w:ascii="Arial" w:hAnsi="Arial" w:cs="Arial"/>
          <w:b/>
          <w:bCs/>
          <w:caps/>
          <w:kern w:val="32"/>
          <w:lang w:val="es-ES"/>
        </w:rPr>
      </w:pPr>
      <w:bookmarkStart w:id="985" w:name="_Toc109919974"/>
      <w:r w:rsidRPr="00865074">
        <w:rPr>
          <w:rFonts w:ascii="Arial" w:hAnsi="Arial" w:cs="Arial"/>
          <w:b/>
          <w:bCs/>
          <w:caps/>
          <w:kern w:val="32"/>
          <w:lang w:val="es-ES"/>
        </w:rPr>
        <w:t>activación de las Suscripciones</w:t>
      </w:r>
      <w:bookmarkEnd w:id="985"/>
      <w:r w:rsidRPr="00865074">
        <w:rPr>
          <w:rFonts w:ascii="Arial" w:hAnsi="Arial" w:cs="Arial"/>
          <w:b/>
          <w:bCs/>
          <w:caps/>
          <w:kern w:val="32"/>
          <w:lang w:val="es-ES"/>
        </w:rPr>
        <w:t xml:space="preserve"> </w:t>
      </w:r>
    </w:p>
    <w:p w14:paraId="0878832F" w14:textId="77777777" w:rsidR="00865074" w:rsidRPr="00865074" w:rsidRDefault="00865074" w:rsidP="00865074">
      <w:pPr>
        <w:autoSpaceDE w:val="0"/>
        <w:autoSpaceDN w:val="0"/>
        <w:adjustRightInd w:val="0"/>
        <w:ind w:left="708"/>
        <w:jc w:val="both"/>
        <w:rPr>
          <w:rFonts w:ascii="Arial" w:hAnsi="Arial" w:cs="Arial"/>
          <w:lang w:val="es-ES"/>
        </w:rPr>
      </w:pPr>
      <w:r w:rsidRPr="00865074">
        <w:rPr>
          <w:rFonts w:ascii="Arial" w:hAnsi="Arial" w:cs="Arial"/>
          <w:lang w:val="es-ES"/>
        </w:rPr>
        <w:t>Para la cantidad mínima de suscripciones, el</w:t>
      </w:r>
      <w:r w:rsidRPr="00865074">
        <w:rPr>
          <w:rFonts w:ascii="Arial" w:hAnsi="Arial" w:cs="Arial"/>
          <w:b/>
          <w:bCs/>
          <w:lang w:val="es-ES"/>
        </w:rPr>
        <w:t xml:space="preserve"> “Proveedor”</w:t>
      </w:r>
      <w:r w:rsidRPr="00865074">
        <w:rPr>
          <w:rFonts w:ascii="Arial" w:hAnsi="Arial" w:cs="Arial"/>
          <w:lang w:val="es-ES"/>
        </w:rPr>
        <w:t xml:space="preserve"> debe realizar la activación de las suscripciones de la siguiente manera:</w:t>
      </w:r>
    </w:p>
    <w:p w14:paraId="124D5464" w14:textId="77777777" w:rsidR="00865074" w:rsidRPr="00865074" w:rsidRDefault="00865074" w:rsidP="00865074">
      <w:pPr>
        <w:autoSpaceDE w:val="0"/>
        <w:autoSpaceDN w:val="0"/>
        <w:adjustRightInd w:val="0"/>
        <w:ind w:left="708"/>
        <w:jc w:val="both"/>
        <w:rPr>
          <w:rFonts w:ascii="Arial" w:eastAsia="Arial" w:hAnsi="Arial" w:cs="Arial"/>
          <w:lang w:val="es-ES" w:eastAsia="en-US"/>
        </w:rPr>
      </w:pPr>
    </w:p>
    <w:p w14:paraId="3BAB45E6" w14:textId="77777777" w:rsidR="00865074" w:rsidRPr="00865074" w:rsidRDefault="00865074" w:rsidP="00865074">
      <w:pPr>
        <w:numPr>
          <w:ilvl w:val="0"/>
          <w:numId w:val="98"/>
        </w:numPr>
        <w:autoSpaceDE w:val="0"/>
        <w:autoSpaceDN w:val="0"/>
        <w:adjustRightInd w:val="0"/>
        <w:spacing w:after="200" w:line="276" w:lineRule="auto"/>
        <w:contextualSpacing/>
        <w:jc w:val="both"/>
        <w:rPr>
          <w:rFonts w:ascii="Arial" w:eastAsia="Arial" w:hAnsi="Arial" w:cs="Arial"/>
          <w:caps/>
          <w:color w:val="000000"/>
          <w:lang w:val="es-ES" w:eastAsia="en-US"/>
        </w:rPr>
      </w:pPr>
      <w:r w:rsidRPr="00865074">
        <w:rPr>
          <w:rFonts w:ascii="Arial" w:eastAsia="Arial" w:hAnsi="Arial" w:cs="Arial"/>
          <w:caps/>
          <w:color w:val="000000"/>
          <w:lang w:val="es-ES" w:eastAsia="en-US"/>
        </w:rPr>
        <w:t xml:space="preserve">14 </w:t>
      </w:r>
      <w:r w:rsidRPr="00865074">
        <w:rPr>
          <w:rFonts w:ascii="Arial" w:eastAsia="Arial" w:hAnsi="Arial" w:cs="Arial"/>
          <w:color w:val="000000"/>
          <w:lang w:val="es-ES" w:eastAsia="en-US"/>
        </w:rPr>
        <w:t xml:space="preserve">suscripciones del software Red Hat Virtualization el día </w:t>
      </w:r>
      <w:r w:rsidRPr="00865074">
        <w:rPr>
          <w:rFonts w:ascii="Arial" w:eastAsia="Arial" w:hAnsi="Arial" w:cs="Arial"/>
          <w:caps/>
          <w:color w:val="000000"/>
          <w:lang w:val="es-ES" w:eastAsia="en-US"/>
        </w:rPr>
        <w:t xml:space="preserve">02 </w:t>
      </w:r>
      <w:r w:rsidRPr="00865074">
        <w:rPr>
          <w:rFonts w:ascii="Arial" w:eastAsia="Arial" w:hAnsi="Arial" w:cs="Arial"/>
          <w:color w:val="000000"/>
          <w:lang w:val="es-ES" w:eastAsia="en-US"/>
        </w:rPr>
        <w:t>de diciembre de 2022.</w:t>
      </w:r>
    </w:p>
    <w:p w14:paraId="34A56847" w14:textId="77777777" w:rsidR="00865074" w:rsidRPr="00865074" w:rsidRDefault="00865074" w:rsidP="00865074">
      <w:pPr>
        <w:numPr>
          <w:ilvl w:val="0"/>
          <w:numId w:val="98"/>
        </w:numPr>
        <w:autoSpaceDE w:val="0"/>
        <w:autoSpaceDN w:val="0"/>
        <w:adjustRightInd w:val="0"/>
        <w:spacing w:after="200" w:line="276" w:lineRule="auto"/>
        <w:contextualSpacing/>
        <w:jc w:val="both"/>
        <w:rPr>
          <w:rFonts w:ascii="Arial" w:eastAsia="Arial" w:hAnsi="Arial" w:cs="Arial"/>
          <w:caps/>
          <w:color w:val="000000"/>
          <w:lang w:val="es-ES" w:eastAsia="en-US"/>
        </w:rPr>
      </w:pPr>
      <w:r w:rsidRPr="00865074">
        <w:rPr>
          <w:rFonts w:ascii="Arial" w:eastAsia="Arial" w:hAnsi="Arial" w:cs="Arial"/>
          <w:caps/>
          <w:color w:val="000000"/>
          <w:lang w:val="es-ES" w:eastAsia="en-US"/>
        </w:rPr>
        <w:t xml:space="preserve">14 </w:t>
      </w:r>
      <w:r w:rsidRPr="00865074">
        <w:rPr>
          <w:rFonts w:ascii="Arial" w:eastAsia="Arial" w:hAnsi="Arial" w:cs="Arial"/>
          <w:color w:val="000000"/>
          <w:lang w:val="es-ES" w:eastAsia="en-US"/>
        </w:rPr>
        <w:t xml:space="preserve">suscripciones del software Red Hat Enterprise Linux for Virtual Datacenters with Smart Management el día </w:t>
      </w:r>
      <w:r w:rsidRPr="00865074">
        <w:rPr>
          <w:rFonts w:ascii="Arial" w:eastAsia="Arial" w:hAnsi="Arial" w:cs="Arial"/>
          <w:caps/>
          <w:color w:val="000000"/>
          <w:lang w:val="es-ES" w:eastAsia="en-US"/>
        </w:rPr>
        <w:t xml:space="preserve">02 </w:t>
      </w:r>
      <w:r w:rsidRPr="00865074">
        <w:rPr>
          <w:rFonts w:ascii="Arial" w:eastAsia="Arial" w:hAnsi="Arial" w:cs="Arial"/>
          <w:color w:val="000000"/>
          <w:lang w:val="es-ES" w:eastAsia="en-US"/>
        </w:rPr>
        <w:t>de diciembre de 2022</w:t>
      </w:r>
    </w:p>
    <w:p w14:paraId="489E342C" w14:textId="77777777" w:rsidR="00865074" w:rsidRPr="00865074" w:rsidRDefault="00865074" w:rsidP="00865074">
      <w:pPr>
        <w:numPr>
          <w:ilvl w:val="0"/>
          <w:numId w:val="98"/>
        </w:numPr>
        <w:autoSpaceDE w:val="0"/>
        <w:autoSpaceDN w:val="0"/>
        <w:adjustRightInd w:val="0"/>
        <w:contextualSpacing/>
        <w:jc w:val="both"/>
        <w:rPr>
          <w:rFonts w:ascii="Gill Sans MT" w:eastAsia="Arial" w:hAnsi="Gill Sans MT" w:cs="Times New Roman (Body CS)"/>
          <w:caps/>
          <w:color w:val="000000"/>
          <w:sz w:val="22"/>
          <w:szCs w:val="24"/>
          <w:lang w:val="es-ES" w:eastAsia="en-US"/>
        </w:rPr>
      </w:pPr>
      <w:r w:rsidRPr="00865074">
        <w:rPr>
          <w:rFonts w:ascii="Arial" w:eastAsia="Arial" w:hAnsi="Arial" w:cs="Arial"/>
          <w:caps/>
          <w:color w:val="000000"/>
          <w:lang w:val="es-ES" w:eastAsia="en-US"/>
        </w:rPr>
        <w:t xml:space="preserve">1 </w:t>
      </w:r>
      <w:r w:rsidRPr="00865074">
        <w:rPr>
          <w:rFonts w:ascii="Arial" w:eastAsia="Arial" w:hAnsi="Arial" w:cs="Arial"/>
          <w:color w:val="000000"/>
          <w:lang w:val="es-ES" w:eastAsia="en-US"/>
        </w:rPr>
        <w:t xml:space="preserve">suscripción del software Red Hat Virtualization el día </w:t>
      </w:r>
      <w:r w:rsidRPr="00865074">
        <w:rPr>
          <w:rFonts w:ascii="Arial" w:eastAsia="Arial" w:hAnsi="Arial" w:cs="Arial"/>
          <w:caps/>
          <w:color w:val="000000"/>
          <w:lang w:val="es-ES" w:eastAsia="en-US"/>
        </w:rPr>
        <w:t xml:space="preserve">19 </w:t>
      </w:r>
      <w:r w:rsidRPr="00865074">
        <w:rPr>
          <w:rFonts w:ascii="Arial" w:eastAsia="Arial" w:hAnsi="Arial" w:cs="Arial"/>
          <w:color w:val="000000"/>
          <w:lang w:val="es-ES" w:eastAsia="en-US"/>
        </w:rPr>
        <w:t>de diciembre de 2022.</w:t>
      </w:r>
    </w:p>
    <w:p w14:paraId="784467A7" w14:textId="77777777" w:rsidR="00865074" w:rsidRPr="00865074" w:rsidRDefault="00865074" w:rsidP="00865074">
      <w:pPr>
        <w:numPr>
          <w:ilvl w:val="0"/>
          <w:numId w:val="98"/>
        </w:numPr>
        <w:autoSpaceDE w:val="0"/>
        <w:autoSpaceDN w:val="0"/>
        <w:adjustRightInd w:val="0"/>
        <w:contextualSpacing/>
        <w:jc w:val="both"/>
        <w:rPr>
          <w:rFonts w:ascii="Gill Sans MT" w:eastAsia="Arial" w:hAnsi="Gill Sans MT" w:cs="Times New Roman (Body CS)"/>
          <w:caps/>
          <w:color w:val="000000"/>
          <w:sz w:val="22"/>
          <w:szCs w:val="24"/>
          <w:lang w:val="es-ES" w:eastAsia="en-US"/>
        </w:rPr>
      </w:pPr>
      <w:r w:rsidRPr="00865074">
        <w:rPr>
          <w:rFonts w:ascii="Arial" w:eastAsia="Arial" w:hAnsi="Arial" w:cs="Arial"/>
          <w:caps/>
          <w:color w:val="000000"/>
          <w:lang w:val="es-ES" w:eastAsia="en-US"/>
        </w:rPr>
        <w:t xml:space="preserve">1 </w:t>
      </w:r>
      <w:r w:rsidRPr="00865074">
        <w:rPr>
          <w:rFonts w:ascii="Arial" w:eastAsia="Arial" w:hAnsi="Arial" w:cs="Arial"/>
          <w:color w:val="000000"/>
          <w:lang w:val="es-ES" w:eastAsia="en-US"/>
        </w:rPr>
        <w:t xml:space="preserve">suscripción del software Red Hat Enterprise Linux for Virtual Datacenters with Smart Management el día </w:t>
      </w:r>
      <w:r w:rsidRPr="00865074">
        <w:rPr>
          <w:rFonts w:ascii="Arial" w:eastAsia="Arial" w:hAnsi="Arial" w:cs="Arial"/>
          <w:caps/>
          <w:color w:val="000000"/>
          <w:lang w:val="es-ES" w:eastAsia="en-US"/>
        </w:rPr>
        <w:t xml:space="preserve">19 </w:t>
      </w:r>
      <w:r w:rsidRPr="00865074">
        <w:rPr>
          <w:rFonts w:ascii="Arial" w:eastAsia="Arial" w:hAnsi="Arial" w:cs="Arial"/>
          <w:color w:val="000000"/>
          <w:lang w:val="es-ES" w:eastAsia="en-US"/>
        </w:rPr>
        <w:t>de diciembre de 2022.</w:t>
      </w:r>
    </w:p>
    <w:p w14:paraId="7349728B" w14:textId="77777777" w:rsidR="00865074" w:rsidRPr="00865074" w:rsidRDefault="00865074" w:rsidP="00865074">
      <w:pPr>
        <w:rPr>
          <w:rFonts w:ascii="Arial" w:eastAsia="Arial" w:hAnsi="Arial" w:cs="Arial"/>
          <w:lang w:val="es-ES" w:eastAsia="en-US"/>
        </w:rPr>
      </w:pPr>
    </w:p>
    <w:p w14:paraId="63BC2885" w14:textId="77777777" w:rsidR="00865074" w:rsidRPr="00865074" w:rsidRDefault="00865074" w:rsidP="00865074">
      <w:pPr>
        <w:autoSpaceDE w:val="0"/>
        <w:autoSpaceDN w:val="0"/>
        <w:adjustRightInd w:val="0"/>
        <w:ind w:left="708"/>
        <w:jc w:val="both"/>
        <w:rPr>
          <w:rFonts w:ascii="Arial" w:eastAsia="Arial" w:hAnsi="Arial" w:cs="Arial"/>
          <w:lang w:val="es-ES" w:eastAsia="en-US"/>
        </w:rPr>
      </w:pPr>
      <w:r w:rsidRPr="00865074">
        <w:rPr>
          <w:rFonts w:ascii="Arial" w:eastAsia="Arial" w:hAnsi="Arial" w:cs="Arial"/>
          <w:lang w:val="es-ES" w:eastAsia="en-US"/>
        </w:rPr>
        <w:lastRenderedPageBreak/>
        <w:t>Para solicitudes adicionales a la cantidad mínima, el Administrador del Contrato debe realizar la solicitud mediante oficio remitido vía correo electrónico, considerando que el</w:t>
      </w:r>
      <w:r w:rsidRPr="00865074">
        <w:rPr>
          <w:rFonts w:ascii="Arial" w:eastAsia="Arial" w:hAnsi="Arial" w:cs="Arial"/>
          <w:b/>
          <w:bCs/>
          <w:lang w:val="es-ES" w:eastAsia="en-US"/>
        </w:rPr>
        <w:t xml:space="preserve"> “Proveedor”</w:t>
      </w:r>
      <w:r w:rsidRPr="00865074">
        <w:rPr>
          <w:rFonts w:ascii="Arial" w:eastAsia="Arial" w:hAnsi="Arial" w:cs="Arial"/>
          <w:lang w:val="es-ES" w:eastAsia="en-US"/>
        </w:rPr>
        <w:t xml:space="preserve"> debe activar en un tiempo máximo de 10 días naturales, contados a partir del día natural siguiente de la fecha de la recepción de la solicitud y sin exceder el 31 de diciembre de 2022, o bien, conforme a la fecha específica que se defina en el oficio de solicitud correspondiente, sin exceder el 31 de diciembre de 2022.</w:t>
      </w:r>
    </w:p>
    <w:p w14:paraId="64115EA6" w14:textId="77777777" w:rsidR="00865074" w:rsidRPr="00865074" w:rsidRDefault="00865074" w:rsidP="00865074">
      <w:pPr>
        <w:autoSpaceDE w:val="0"/>
        <w:autoSpaceDN w:val="0"/>
        <w:adjustRightInd w:val="0"/>
        <w:jc w:val="both"/>
        <w:rPr>
          <w:rFonts w:ascii="Arial" w:eastAsia="Arial" w:hAnsi="Arial" w:cs="Arial"/>
          <w:lang w:val="es-ES" w:eastAsia="en-US"/>
        </w:rPr>
      </w:pPr>
    </w:p>
    <w:p w14:paraId="0968FAF9" w14:textId="77777777" w:rsidR="00865074" w:rsidRPr="00865074" w:rsidRDefault="00865074" w:rsidP="00865074">
      <w:pPr>
        <w:keepNext/>
        <w:numPr>
          <w:ilvl w:val="1"/>
          <w:numId w:val="85"/>
        </w:numPr>
        <w:spacing w:before="240" w:after="180" w:line="240" w:lineRule="atLeast"/>
        <w:outlineLvl w:val="0"/>
        <w:rPr>
          <w:rFonts w:ascii="Arial" w:hAnsi="Arial" w:cs="Arial"/>
          <w:b/>
          <w:bCs/>
          <w:caps/>
          <w:kern w:val="32"/>
          <w:lang w:val="es-ES"/>
        </w:rPr>
      </w:pPr>
      <w:bookmarkStart w:id="986" w:name="_Toc109919975"/>
      <w:r w:rsidRPr="00865074">
        <w:rPr>
          <w:rFonts w:ascii="Arial" w:hAnsi="Arial" w:cs="Arial"/>
          <w:b/>
          <w:bCs/>
          <w:caps/>
          <w:kern w:val="32"/>
          <w:lang w:val="es-ES"/>
        </w:rPr>
        <w:t>características del soporte técnico y actualizaciones</w:t>
      </w:r>
      <w:bookmarkEnd w:id="986"/>
    </w:p>
    <w:p w14:paraId="1B70CED1" w14:textId="77777777" w:rsidR="00865074" w:rsidRPr="00865074" w:rsidRDefault="00865074" w:rsidP="00865074">
      <w:pPr>
        <w:autoSpaceDE w:val="0"/>
        <w:autoSpaceDN w:val="0"/>
        <w:adjustRightInd w:val="0"/>
        <w:ind w:left="792"/>
        <w:jc w:val="both"/>
        <w:rPr>
          <w:rFonts w:ascii="Arial" w:eastAsia="Arial" w:hAnsi="Arial" w:cs="Arial"/>
          <w:lang w:val="es-ES" w:eastAsia="en-US"/>
        </w:rPr>
      </w:pPr>
      <w:r w:rsidRPr="00865074">
        <w:rPr>
          <w:rFonts w:ascii="Arial" w:eastAsia="Arial" w:hAnsi="Arial" w:cs="Arial"/>
          <w:lang w:val="es-ES" w:eastAsia="en-US"/>
        </w:rPr>
        <w:t>El servicio de soporte técnico y actualizaciones del software Red Hat Virtualization y Red Hat Enterprise Linux for Virtual Datacenters with Smart Management debe constar de forma enunciativa más no limitativa de lo siguiente:</w:t>
      </w:r>
    </w:p>
    <w:p w14:paraId="51BAEFC8" w14:textId="77777777" w:rsidR="00865074" w:rsidRPr="00865074" w:rsidRDefault="00865074" w:rsidP="00865074">
      <w:pPr>
        <w:autoSpaceDE w:val="0"/>
        <w:autoSpaceDN w:val="0"/>
        <w:adjustRightInd w:val="0"/>
        <w:ind w:left="792"/>
        <w:jc w:val="both"/>
        <w:rPr>
          <w:rFonts w:ascii="Arial" w:eastAsia="Arial" w:hAnsi="Arial" w:cs="Arial"/>
          <w:lang w:val="es-ES" w:eastAsia="en-US"/>
        </w:rPr>
      </w:pPr>
    </w:p>
    <w:p w14:paraId="0B8DACEB" w14:textId="77777777" w:rsidR="00865074" w:rsidRPr="00865074" w:rsidRDefault="00865074" w:rsidP="00865074">
      <w:pPr>
        <w:numPr>
          <w:ilvl w:val="0"/>
          <w:numId w:val="100"/>
        </w:numPr>
        <w:autoSpaceDE w:val="0"/>
        <w:autoSpaceDN w:val="0"/>
        <w:adjustRightInd w:val="0"/>
        <w:spacing w:after="200" w:line="276" w:lineRule="auto"/>
        <w:ind w:left="1512"/>
        <w:contextualSpacing/>
        <w:jc w:val="both"/>
        <w:rPr>
          <w:rFonts w:ascii="Arial" w:eastAsia="Arial" w:hAnsi="Arial" w:cs="Arial"/>
          <w:lang w:val="es-ES" w:eastAsia="en-US"/>
        </w:rPr>
      </w:pPr>
      <w:r w:rsidRPr="00865074">
        <w:rPr>
          <w:rFonts w:ascii="Arial" w:eastAsia="Arial" w:hAnsi="Arial" w:cs="Arial"/>
          <w:lang w:val="es-ES" w:eastAsia="en-US"/>
        </w:rPr>
        <w:t>Para casos de soporte con niveles de gravedad 1 y 2, el esquema de atención debe ser 24x7 y para niveles de gravedad 3 y 4, el esquema de atención 8x5 conforme al horario comercial Standard de 9:00 a 17:00 hrs.</w:t>
      </w:r>
    </w:p>
    <w:p w14:paraId="552F5E01" w14:textId="77777777" w:rsidR="00865074" w:rsidRPr="00865074" w:rsidRDefault="00865074" w:rsidP="00865074">
      <w:pPr>
        <w:numPr>
          <w:ilvl w:val="0"/>
          <w:numId w:val="100"/>
        </w:numPr>
        <w:autoSpaceDE w:val="0"/>
        <w:autoSpaceDN w:val="0"/>
        <w:adjustRightInd w:val="0"/>
        <w:spacing w:after="200" w:line="276" w:lineRule="auto"/>
        <w:ind w:left="1512"/>
        <w:contextualSpacing/>
        <w:jc w:val="both"/>
        <w:rPr>
          <w:rFonts w:ascii="Arial" w:eastAsia="Arial" w:hAnsi="Arial" w:cs="Arial"/>
          <w:caps/>
          <w:color w:val="000000"/>
          <w:lang w:val="es-ES" w:eastAsia="en-US"/>
        </w:rPr>
      </w:pPr>
      <w:r w:rsidRPr="00865074">
        <w:rPr>
          <w:rFonts w:ascii="Arial" w:eastAsia="Arial" w:hAnsi="Arial" w:cs="Arial"/>
          <w:color w:val="000000"/>
          <w:lang w:val="es-ES" w:eastAsia="en-US"/>
        </w:rPr>
        <w:t>Niveles de servicio conforme a lo siguiente:</w:t>
      </w:r>
    </w:p>
    <w:tbl>
      <w:tblPr>
        <w:tblStyle w:val="Tablanormal110"/>
        <w:tblW w:w="6658" w:type="dxa"/>
        <w:jc w:val="right"/>
        <w:tblLook w:val="04A0" w:firstRow="1" w:lastRow="0" w:firstColumn="1" w:lastColumn="0" w:noHBand="0" w:noVBand="1"/>
      </w:tblPr>
      <w:tblGrid>
        <w:gridCol w:w="1587"/>
        <w:gridCol w:w="1952"/>
        <w:gridCol w:w="3119"/>
      </w:tblGrid>
      <w:tr w:rsidR="00865074" w:rsidRPr="00865074" w14:paraId="4FE54F51" w14:textId="77777777" w:rsidTr="00A52A81">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87" w:type="dxa"/>
          </w:tcPr>
          <w:p w14:paraId="153633C4" w14:textId="77777777" w:rsidR="00865074" w:rsidRPr="00865074" w:rsidRDefault="00865074" w:rsidP="00865074">
            <w:pPr>
              <w:jc w:val="center"/>
              <w:rPr>
                <w:rFonts w:cs="Arial"/>
                <w:sz w:val="18"/>
                <w:szCs w:val="18"/>
              </w:rPr>
            </w:pPr>
            <w:r w:rsidRPr="00865074">
              <w:rPr>
                <w:rFonts w:cs="Arial"/>
                <w:sz w:val="18"/>
                <w:szCs w:val="18"/>
              </w:rPr>
              <w:t>Nivel de gravedad</w:t>
            </w:r>
          </w:p>
        </w:tc>
        <w:tc>
          <w:tcPr>
            <w:tcW w:w="1952" w:type="dxa"/>
          </w:tcPr>
          <w:p w14:paraId="5B6CB327" w14:textId="77777777" w:rsidR="00865074" w:rsidRPr="00865074" w:rsidRDefault="00865074" w:rsidP="008650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865074">
              <w:rPr>
                <w:rFonts w:cs="Arial"/>
                <w:sz w:val="18"/>
                <w:szCs w:val="18"/>
              </w:rPr>
              <w:t>Tiempo de respuesta inicial</w:t>
            </w:r>
          </w:p>
        </w:tc>
        <w:tc>
          <w:tcPr>
            <w:tcW w:w="3119" w:type="dxa"/>
          </w:tcPr>
          <w:p w14:paraId="7421CDE9" w14:textId="77777777" w:rsidR="00865074" w:rsidRPr="00865074" w:rsidRDefault="00865074" w:rsidP="008650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865074">
              <w:rPr>
                <w:rFonts w:cs="Arial"/>
                <w:sz w:val="18"/>
                <w:szCs w:val="18"/>
              </w:rPr>
              <w:t>Tiempo de respuesta en curso</w:t>
            </w:r>
          </w:p>
        </w:tc>
      </w:tr>
      <w:tr w:rsidR="00865074" w:rsidRPr="00865074" w14:paraId="508CEEF5" w14:textId="77777777" w:rsidTr="00A52A81">
        <w:trPr>
          <w:trHeight w:val="196"/>
          <w:jc w:val="right"/>
        </w:trPr>
        <w:tc>
          <w:tcPr>
            <w:cnfStyle w:val="001000000000" w:firstRow="0" w:lastRow="0" w:firstColumn="1" w:lastColumn="0" w:oddVBand="0" w:evenVBand="0" w:oddHBand="0" w:evenHBand="0" w:firstRowFirstColumn="0" w:firstRowLastColumn="0" w:lastRowFirstColumn="0" w:lastRowLastColumn="0"/>
            <w:tcW w:w="1587" w:type="dxa"/>
          </w:tcPr>
          <w:p w14:paraId="2B20B104" w14:textId="77777777" w:rsidR="00865074" w:rsidRPr="00865074" w:rsidRDefault="00865074" w:rsidP="00865074">
            <w:pPr>
              <w:jc w:val="center"/>
              <w:rPr>
                <w:rFonts w:cs="Arial"/>
                <w:sz w:val="18"/>
                <w:szCs w:val="18"/>
              </w:rPr>
            </w:pPr>
            <w:r w:rsidRPr="00865074">
              <w:rPr>
                <w:rFonts w:cs="Arial"/>
                <w:sz w:val="18"/>
                <w:szCs w:val="18"/>
              </w:rPr>
              <w:t>Gravedad 1</w:t>
            </w:r>
          </w:p>
        </w:tc>
        <w:tc>
          <w:tcPr>
            <w:tcW w:w="1952" w:type="dxa"/>
          </w:tcPr>
          <w:p w14:paraId="2033B115"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65074">
              <w:rPr>
                <w:rFonts w:cs="Arial"/>
                <w:color w:val="000000"/>
                <w:sz w:val="18"/>
                <w:szCs w:val="18"/>
                <w:lang w:val="es-MX"/>
              </w:rPr>
              <w:t>1 hora</w:t>
            </w:r>
          </w:p>
        </w:tc>
        <w:tc>
          <w:tcPr>
            <w:tcW w:w="3119" w:type="dxa"/>
          </w:tcPr>
          <w:p w14:paraId="7A1D492B"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rPr>
            </w:pPr>
            <w:r w:rsidRPr="00865074">
              <w:rPr>
                <w:rFonts w:cs="Arial"/>
                <w:color w:val="000000"/>
                <w:sz w:val="18"/>
                <w:szCs w:val="18"/>
                <w:lang w:val="es-MX"/>
              </w:rPr>
              <w:t>1 hora o según lo acordado</w:t>
            </w:r>
          </w:p>
        </w:tc>
      </w:tr>
      <w:tr w:rsidR="00865074" w:rsidRPr="00865074" w14:paraId="7539009E" w14:textId="77777777" w:rsidTr="00A52A81">
        <w:trPr>
          <w:trHeight w:val="196"/>
          <w:jc w:val="right"/>
        </w:trPr>
        <w:tc>
          <w:tcPr>
            <w:cnfStyle w:val="001000000000" w:firstRow="0" w:lastRow="0" w:firstColumn="1" w:lastColumn="0" w:oddVBand="0" w:evenVBand="0" w:oddHBand="0" w:evenHBand="0" w:firstRowFirstColumn="0" w:firstRowLastColumn="0" w:lastRowFirstColumn="0" w:lastRowLastColumn="0"/>
            <w:tcW w:w="1587" w:type="dxa"/>
          </w:tcPr>
          <w:p w14:paraId="49B7FC0E" w14:textId="77777777" w:rsidR="00865074" w:rsidRPr="00865074" w:rsidRDefault="00865074" w:rsidP="00865074">
            <w:pPr>
              <w:jc w:val="center"/>
              <w:rPr>
                <w:rFonts w:cs="Arial"/>
                <w:sz w:val="18"/>
                <w:szCs w:val="18"/>
              </w:rPr>
            </w:pPr>
            <w:r w:rsidRPr="00865074">
              <w:rPr>
                <w:rFonts w:cs="Arial"/>
                <w:sz w:val="18"/>
                <w:szCs w:val="18"/>
              </w:rPr>
              <w:t>Gravedad 2</w:t>
            </w:r>
          </w:p>
        </w:tc>
        <w:tc>
          <w:tcPr>
            <w:tcW w:w="1952" w:type="dxa"/>
          </w:tcPr>
          <w:p w14:paraId="324D70C4"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65074">
              <w:rPr>
                <w:rFonts w:cs="Arial"/>
                <w:color w:val="000000"/>
                <w:sz w:val="18"/>
                <w:szCs w:val="18"/>
              </w:rPr>
              <w:t>2 horas</w:t>
            </w:r>
          </w:p>
        </w:tc>
        <w:tc>
          <w:tcPr>
            <w:tcW w:w="3119" w:type="dxa"/>
          </w:tcPr>
          <w:p w14:paraId="5FEBD436"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rPr>
            </w:pPr>
            <w:r w:rsidRPr="00865074">
              <w:rPr>
                <w:rFonts w:cs="Arial"/>
                <w:color w:val="000000"/>
                <w:sz w:val="18"/>
                <w:szCs w:val="18"/>
                <w:lang w:val="es-MX"/>
              </w:rPr>
              <w:t>4 horas o según lo acordado</w:t>
            </w:r>
          </w:p>
        </w:tc>
      </w:tr>
      <w:tr w:rsidR="00865074" w:rsidRPr="00865074" w14:paraId="699A8A16" w14:textId="77777777" w:rsidTr="00A52A81">
        <w:trPr>
          <w:trHeight w:val="196"/>
          <w:jc w:val="right"/>
        </w:trPr>
        <w:tc>
          <w:tcPr>
            <w:cnfStyle w:val="001000000000" w:firstRow="0" w:lastRow="0" w:firstColumn="1" w:lastColumn="0" w:oddVBand="0" w:evenVBand="0" w:oddHBand="0" w:evenHBand="0" w:firstRowFirstColumn="0" w:firstRowLastColumn="0" w:lastRowFirstColumn="0" w:lastRowLastColumn="0"/>
            <w:tcW w:w="1587" w:type="dxa"/>
          </w:tcPr>
          <w:p w14:paraId="26D9A7E8" w14:textId="77777777" w:rsidR="00865074" w:rsidRPr="00865074" w:rsidRDefault="00865074" w:rsidP="00865074">
            <w:pPr>
              <w:jc w:val="center"/>
              <w:rPr>
                <w:rFonts w:cs="Arial"/>
                <w:sz w:val="18"/>
                <w:szCs w:val="18"/>
              </w:rPr>
            </w:pPr>
            <w:r w:rsidRPr="00865074">
              <w:rPr>
                <w:rFonts w:cs="Arial"/>
                <w:sz w:val="18"/>
                <w:szCs w:val="18"/>
              </w:rPr>
              <w:t>Gravedad 3</w:t>
            </w:r>
          </w:p>
        </w:tc>
        <w:tc>
          <w:tcPr>
            <w:tcW w:w="1952" w:type="dxa"/>
          </w:tcPr>
          <w:p w14:paraId="070B4886"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65074">
              <w:rPr>
                <w:rFonts w:cs="Arial"/>
                <w:color w:val="000000"/>
                <w:sz w:val="18"/>
                <w:szCs w:val="18"/>
                <w:lang w:val="es-MX"/>
              </w:rPr>
              <w:t>4 horas laborales</w:t>
            </w:r>
          </w:p>
        </w:tc>
        <w:tc>
          <w:tcPr>
            <w:tcW w:w="3119" w:type="dxa"/>
          </w:tcPr>
          <w:p w14:paraId="56E9FCF8"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rPr>
            </w:pPr>
            <w:r w:rsidRPr="00865074">
              <w:rPr>
                <w:rFonts w:cs="Arial"/>
                <w:color w:val="000000"/>
                <w:sz w:val="18"/>
                <w:szCs w:val="18"/>
                <w:lang w:val="es-MX"/>
              </w:rPr>
              <w:t>8 horas hábiles o según lo acordado</w:t>
            </w:r>
          </w:p>
        </w:tc>
      </w:tr>
      <w:tr w:rsidR="00865074" w:rsidRPr="00865074" w14:paraId="5FCB5B09" w14:textId="77777777" w:rsidTr="00A52A81">
        <w:trPr>
          <w:trHeight w:val="196"/>
          <w:jc w:val="right"/>
        </w:trPr>
        <w:tc>
          <w:tcPr>
            <w:cnfStyle w:val="001000000000" w:firstRow="0" w:lastRow="0" w:firstColumn="1" w:lastColumn="0" w:oddVBand="0" w:evenVBand="0" w:oddHBand="0" w:evenHBand="0" w:firstRowFirstColumn="0" w:firstRowLastColumn="0" w:lastRowFirstColumn="0" w:lastRowLastColumn="0"/>
            <w:tcW w:w="1587" w:type="dxa"/>
          </w:tcPr>
          <w:p w14:paraId="68B05F95" w14:textId="77777777" w:rsidR="00865074" w:rsidRPr="00865074" w:rsidRDefault="00865074" w:rsidP="00865074">
            <w:pPr>
              <w:jc w:val="center"/>
              <w:rPr>
                <w:rFonts w:cs="Arial"/>
                <w:sz w:val="18"/>
                <w:szCs w:val="18"/>
              </w:rPr>
            </w:pPr>
            <w:r w:rsidRPr="00865074">
              <w:rPr>
                <w:rFonts w:cs="Arial"/>
                <w:sz w:val="18"/>
                <w:szCs w:val="18"/>
              </w:rPr>
              <w:t>Gravedad 4</w:t>
            </w:r>
          </w:p>
        </w:tc>
        <w:tc>
          <w:tcPr>
            <w:tcW w:w="1952" w:type="dxa"/>
          </w:tcPr>
          <w:p w14:paraId="514FBF0E"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65074">
              <w:rPr>
                <w:rFonts w:cs="Arial"/>
                <w:color w:val="000000"/>
                <w:sz w:val="18"/>
                <w:szCs w:val="18"/>
                <w:lang w:val="es-MX"/>
              </w:rPr>
              <w:t>8 horas laborales</w:t>
            </w:r>
          </w:p>
        </w:tc>
        <w:tc>
          <w:tcPr>
            <w:tcW w:w="3119" w:type="dxa"/>
          </w:tcPr>
          <w:p w14:paraId="7B615373"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rPr>
            </w:pPr>
            <w:r w:rsidRPr="00865074">
              <w:rPr>
                <w:rFonts w:cs="Arial"/>
                <w:color w:val="000000"/>
                <w:sz w:val="18"/>
                <w:szCs w:val="18"/>
                <w:lang w:val="es-MX"/>
              </w:rPr>
              <w:t>2 días hábiles o según lo acordado</w:t>
            </w:r>
          </w:p>
        </w:tc>
      </w:tr>
    </w:tbl>
    <w:p w14:paraId="177056A4" w14:textId="77777777" w:rsidR="00865074" w:rsidRPr="00865074" w:rsidRDefault="00865074" w:rsidP="00865074">
      <w:pPr>
        <w:jc w:val="center"/>
        <w:rPr>
          <w:rFonts w:ascii="Arial" w:eastAsia="Arial" w:hAnsi="Arial" w:cs="Arial"/>
          <w:lang w:val="es-ES" w:eastAsia="en-US"/>
        </w:rPr>
      </w:pPr>
      <w:r w:rsidRPr="00865074">
        <w:rPr>
          <w:rFonts w:ascii="Arial" w:eastAsia="Arial" w:hAnsi="Arial" w:cs="Arial"/>
          <w:lang w:val="es-ES" w:eastAsia="en-US"/>
        </w:rPr>
        <w:t xml:space="preserve">                                   Tabla 2. Niveles de servicio virtualización</w:t>
      </w:r>
    </w:p>
    <w:p w14:paraId="4BB89A68" w14:textId="77777777" w:rsidR="00865074" w:rsidRPr="00865074" w:rsidRDefault="00865074" w:rsidP="00865074">
      <w:pPr>
        <w:jc w:val="center"/>
        <w:rPr>
          <w:rFonts w:ascii="Arial" w:eastAsia="Arial" w:hAnsi="Arial" w:cs="Arial"/>
          <w:lang w:val="es-ES" w:eastAsia="en-US"/>
        </w:rPr>
      </w:pPr>
    </w:p>
    <w:p w14:paraId="040876E7" w14:textId="77777777" w:rsidR="00865074" w:rsidRPr="00865074" w:rsidRDefault="00865074" w:rsidP="00865074">
      <w:pPr>
        <w:numPr>
          <w:ilvl w:val="0"/>
          <w:numId w:val="101"/>
        </w:numPr>
        <w:autoSpaceDE w:val="0"/>
        <w:autoSpaceDN w:val="0"/>
        <w:adjustRightInd w:val="0"/>
        <w:spacing w:after="200" w:line="276" w:lineRule="auto"/>
        <w:ind w:left="1512"/>
        <w:contextualSpacing/>
        <w:jc w:val="both"/>
        <w:rPr>
          <w:rFonts w:ascii="Arial" w:eastAsia="Arial" w:hAnsi="Arial" w:cs="Arial"/>
          <w:caps/>
          <w:color w:val="000000"/>
          <w:lang w:val="es-ES" w:eastAsia="en-US"/>
        </w:rPr>
      </w:pPr>
      <w:r w:rsidRPr="00865074">
        <w:rPr>
          <w:rFonts w:ascii="Arial" w:eastAsia="Arial" w:hAnsi="Arial" w:cs="Arial"/>
          <w:color w:val="000000"/>
          <w:lang w:val="es-ES" w:eastAsia="en-US"/>
        </w:rPr>
        <w:t>Acceso al sitio web del fabricante y/o vía telefónica para la gestión de casos de soporte técnico y/o consultas relacionadas con el software.</w:t>
      </w:r>
    </w:p>
    <w:p w14:paraId="53C63DB4" w14:textId="77777777" w:rsidR="00865074" w:rsidRPr="00865074" w:rsidRDefault="00865074" w:rsidP="00865074">
      <w:pPr>
        <w:numPr>
          <w:ilvl w:val="0"/>
          <w:numId w:val="101"/>
        </w:numPr>
        <w:autoSpaceDE w:val="0"/>
        <w:autoSpaceDN w:val="0"/>
        <w:adjustRightInd w:val="0"/>
        <w:spacing w:after="200" w:line="276" w:lineRule="auto"/>
        <w:ind w:left="1512"/>
        <w:contextualSpacing/>
        <w:jc w:val="both"/>
        <w:rPr>
          <w:rFonts w:ascii="Arial" w:eastAsia="Arial" w:hAnsi="Arial" w:cs="Arial"/>
          <w:caps/>
          <w:color w:val="000000"/>
          <w:lang w:val="es-ES" w:eastAsia="en-US"/>
        </w:rPr>
      </w:pPr>
      <w:r w:rsidRPr="00865074">
        <w:rPr>
          <w:rFonts w:ascii="Arial" w:eastAsia="Arial" w:hAnsi="Arial" w:cs="Arial"/>
          <w:color w:val="000000"/>
          <w:lang w:val="es-ES" w:eastAsia="en-US"/>
        </w:rPr>
        <w:t>Acceso a la documentación del fabricante</w:t>
      </w:r>
      <w:r w:rsidRPr="00865074">
        <w:rPr>
          <w:rFonts w:ascii="Arial" w:eastAsia="Arial" w:hAnsi="Arial" w:cs="Arial"/>
          <w:caps/>
          <w:color w:val="000000"/>
          <w:lang w:val="es-ES" w:eastAsia="en-US"/>
        </w:rPr>
        <w:t>,</w:t>
      </w:r>
      <w:r w:rsidRPr="00865074">
        <w:rPr>
          <w:rFonts w:ascii="Arial" w:eastAsia="Arial" w:hAnsi="Arial" w:cs="Arial"/>
          <w:color w:val="000000"/>
          <w:lang w:val="es-ES" w:eastAsia="en-US"/>
        </w:rPr>
        <w:t xml:space="preserve"> relacionada con el software.</w:t>
      </w:r>
    </w:p>
    <w:p w14:paraId="773A0EA9" w14:textId="77777777" w:rsidR="00865074" w:rsidRPr="00865074" w:rsidRDefault="00865074" w:rsidP="00865074">
      <w:pPr>
        <w:numPr>
          <w:ilvl w:val="0"/>
          <w:numId w:val="101"/>
        </w:numPr>
        <w:autoSpaceDE w:val="0"/>
        <w:autoSpaceDN w:val="0"/>
        <w:adjustRightInd w:val="0"/>
        <w:spacing w:after="200" w:line="276" w:lineRule="auto"/>
        <w:ind w:left="1512"/>
        <w:contextualSpacing/>
        <w:jc w:val="both"/>
        <w:rPr>
          <w:rFonts w:ascii="Arial" w:eastAsia="Arial" w:hAnsi="Arial" w:cs="Arial"/>
          <w:caps/>
          <w:color w:val="000000"/>
          <w:lang w:val="es-ES" w:eastAsia="en-US"/>
        </w:rPr>
      </w:pPr>
      <w:r w:rsidRPr="00865074">
        <w:rPr>
          <w:rFonts w:ascii="Arial" w:eastAsia="Arial" w:hAnsi="Arial" w:cs="Arial"/>
          <w:color w:val="000000"/>
          <w:lang w:val="es-ES" w:eastAsia="en-US"/>
        </w:rPr>
        <w:t>Acceso a la descarga, actualizaciones y nuevas versiones del software.</w:t>
      </w:r>
    </w:p>
    <w:p w14:paraId="0951554C" w14:textId="77777777" w:rsidR="00865074" w:rsidRPr="00865074" w:rsidRDefault="00865074" w:rsidP="00865074">
      <w:pPr>
        <w:autoSpaceDE w:val="0"/>
        <w:autoSpaceDN w:val="0"/>
        <w:adjustRightInd w:val="0"/>
        <w:ind w:left="708"/>
        <w:jc w:val="both"/>
        <w:rPr>
          <w:rFonts w:ascii="Arial" w:eastAsia="Arial" w:hAnsi="Arial" w:cs="Arial"/>
          <w:lang w:val="es-ES" w:eastAsia="en-US"/>
        </w:rPr>
      </w:pPr>
    </w:p>
    <w:p w14:paraId="1041E74E" w14:textId="77777777" w:rsidR="00865074" w:rsidRPr="00865074" w:rsidRDefault="00865074" w:rsidP="00865074">
      <w:pPr>
        <w:autoSpaceDE w:val="0"/>
        <w:autoSpaceDN w:val="0"/>
        <w:adjustRightInd w:val="0"/>
        <w:ind w:left="708"/>
        <w:jc w:val="both"/>
        <w:rPr>
          <w:rFonts w:ascii="Arial" w:eastAsia="Arial" w:hAnsi="Arial" w:cs="Arial"/>
          <w:lang w:val="es-ES" w:eastAsia="en-US"/>
        </w:rPr>
      </w:pPr>
      <w:r w:rsidRPr="00865074">
        <w:rPr>
          <w:rFonts w:ascii="Arial" w:eastAsia="Arial" w:hAnsi="Arial" w:cs="Arial"/>
          <w:lang w:val="es-ES" w:eastAsia="en-US"/>
        </w:rPr>
        <w:t>Lo anterior, conforme a lo definido por el fabricante en los siguientes vínculos:</w:t>
      </w:r>
    </w:p>
    <w:p w14:paraId="4B5352A2" w14:textId="77777777" w:rsidR="00865074" w:rsidRPr="00865074" w:rsidRDefault="00865074" w:rsidP="00865074">
      <w:pPr>
        <w:autoSpaceDE w:val="0"/>
        <w:autoSpaceDN w:val="0"/>
        <w:adjustRightInd w:val="0"/>
        <w:ind w:left="708"/>
        <w:jc w:val="both"/>
        <w:rPr>
          <w:rFonts w:ascii="Arial" w:eastAsia="Arial" w:hAnsi="Arial" w:cs="Arial"/>
          <w:lang w:val="es-ES" w:eastAsia="en-US"/>
        </w:rPr>
      </w:pPr>
    </w:p>
    <w:p w14:paraId="5695ECA3" w14:textId="77777777" w:rsidR="00865074" w:rsidRPr="00865074" w:rsidRDefault="0004768C" w:rsidP="00865074">
      <w:pPr>
        <w:autoSpaceDE w:val="0"/>
        <w:autoSpaceDN w:val="0"/>
        <w:adjustRightInd w:val="0"/>
        <w:ind w:left="708"/>
        <w:jc w:val="both"/>
        <w:rPr>
          <w:rFonts w:ascii="Arial" w:eastAsia="Arial" w:hAnsi="Arial" w:cs="Arial"/>
          <w:color w:val="000000"/>
          <w:lang w:val="es-ES" w:eastAsia="en-US"/>
        </w:rPr>
      </w:pPr>
      <w:hyperlink r:id="rId24" w:history="1">
        <w:r w:rsidR="00865074" w:rsidRPr="00865074">
          <w:rPr>
            <w:rFonts w:ascii="Arial" w:eastAsia="Arial" w:hAnsi="Arial" w:cs="Arial"/>
            <w:color w:val="0563C1"/>
            <w:u w:val="single"/>
            <w:lang w:val="es-ES" w:eastAsia="en-US"/>
          </w:rPr>
          <w:t>https://access.redhat.com/support/offerings/production/sla</w:t>
        </w:r>
      </w:hyperlink>
      <w:bookmarkStart w:id="987" w:name="_Hlk109907539"/>
    </w:p>
    <w:p w14:paraId="50A4169C" w14:textId="77777777" w:rsidR="00865074" w:rsidRPr="00865074" w:rsidRDefault="0004768C" w:rsidP="00865074">
      <w:pPr>
        <w:autoSpaceDE w:val="0"/>
        <w:autoSpaceDN w:val="0"/>
        <w:adjustRightInd w:val="0"/>
        <w:ind w:left="708"/>
        <w:jc w:val="both"/>
        <w:rPr>
          <w:rFonts w:ascii="Arial" w:eastAsia="Arial" w:hAnsi="Arial" w:cs="Arial"/>
          <w:color w:val="000000"/>
          <w:lang w:val="es-ES" w:eastAsia="en-US"/>
        </w:rPr>
      </w:pPr>
      <w:hyperlink r:id="rId25" w:history="1">
        <w:r w:rsidR="00865074" w:rsidRPr="00865074">
          <w:rPr>
            <w:rFonts w:ascii="Arial" w:eastAsia="Arial" w:hAnsi="Arial" w:cs="Arial"/>
            <w:color w:val="0563C1"/>
            <w:u w:val="single"/>
            <w:lang w:val="es-ES" w:eastAsia="en-US"/>
          </w:rPr>
          <w:t>https://access.redhat.com/support/</w:t>
        </w:r>
      </w:hyperlink>
      <w:bookmarkStart w:id="988" w:name="_Hlk109910498"/>
      <w:bookmarkEnd w:id="987"/>
    </w:p>
    <w:p w14:paraId="42044001" w14:textId="77777777" w:rsidR="00865074" w:rsidRPr="00865074" w:rsidRDefault="0004768C" w:rsidP="00865074">
      <w:pPr>
        <w:autoSpaceDE w:val="0"/>
        <w:autoSpaceDN w:val="0"/>
        <w:adjustRightInd w:val="0"/>
        <w:ind w:left="708"/>
        <w:jc w:val="both"/>
        <w:rPr>
          <w:rFonts w:ascii="Arial" w:eastAsia="Arial" w:hAnsi="Arial" w:cs="Arial"/>
          <w:color w:val="0563C1"/>
          <w:u w:val="single"/>
          <w:lang w:val="es-ES" w:eastAsia="en-US"/>
        </w:rPr>
      </w:pPr>
      <w:hyperlink r:id="rId26" w:history="1">
        <w:r w:rsidR="00865074" w:rsidRPr="00865074">
          <w:rPr>
            <w:rFonts w:ascii="Arial" w:eastAsia="Arial" w:hAnsi="Arial" w:cs="Arial"/>
            <w:color w:val="0563C1"/>
            <w:u w:val="single"/>
            <w:lang w:val="es-ES" w:eastAsia="en-US"/>
          </w:rPr>
          <w:t>https://www.redhat.com/es/about/subscription-model-faq#</w:t>
        </w:r>
      </w:hyperlink>
      <w:r w:rsidR="00865074" w:rsidRPr="00865074">
        <w:rPr>
          <w:rFonts w:ascii="Arial" w:eastAsia="Arial" w:hAnsi="Arial" w:cs="Arial"/>
          <w:color w:val="0563C1"/>
          <w:u w:val="single"/>
          <w:lang w:val="es-ES" w:eastAsia="en-US"/>
        </w:rPr>
        <w:t>?</w:t>
      </w:r>
      <w:bookmarkEnd w:id="988"/>
    </w:p>
    <w:p w14:paraId="38183E54" w14:textId="77777777" w:rsidR="00865074" w:rsidRPr="00865074" w:rsidRDefault="00865074" w:rsidP="00865074">
      <w:pPr>
        <w:autoSpaceDE w:val="0"/>
        <w:autoSpaceDN w:val="0"/>
        <w:adjustRightInd w:val="0"/>
        <w:ind w:left="708"/>
        <w:jc w:val="both"/>
        <w:rPr>
          <w:rFonts w:ascii="Arial" w:eastAsia="Arial" w:hAnsi="Arial" w:cs="Arial"/>
          <w:color w:val="0563C1"/>
          <w:u w:val="single"/>
          <w:lang w:val="es-ES" w:eastAsia="en-US"/>
        </w:rPr>
      </w:pPr>
    </w:p>
    <w:p w14:paraId="151BFFCC" w14:textId="77777777" w:rsidR="00865074" w:rsidRPr="00865074" w:rsidRDefault="00865074" w:rsidP="00865074">
      <w:pPr>
        <w:keepNext/>
        <w:numPr>
          <w:ilvl w:val="1"/>
          <w:numId w:val="85"/>
        </w:numPr>
        <w:spacing w:before="240" w:after="180" w:line="240" w:lineRule="atLeast"/>
        <w:outlineLvl w:val="0"/>
        <w:rPr>
          <w:rFonts w:ascii="Arial" w:hAnsi="Arial" w:cs="Arial"/>
          <w:b/>
          <w:bCs/>
          <w:caps/>
          <w:kern w:val="32"/>
          <w:lang w:val="es-ES"/>
        </w:rPr>
      </w:pPr>
      <w:bookmarkStart w:id="989" w:name="_Toc109919976"/>
      <w:r w:rsidRPr="00865074">
        <w:rPr>
          <w:rFonts w:ascii="Arial" w:hAnsi="Arial" w:cs="Arial"/>
          <w:b/>
          <w:bCs/>
          <w:caps/>
          <w:kern w:val="32"/>
          <w:lang w:val="es-ES"/>
        </w:rPr>
        <w:t>documentación</w:t>
      </w:r>
      <w:bookmarkEnd w:id="989"/>
    </w:p>
    <w:p w14:paraId="6E31026F" w14:textId="77777777" w:rsidR="00865074" w:rsidRPr="00865074" w:rsidRDefault="00865074" w:rsidP="00865074">
      <w:pPr>
        <w:ind w:left="1790"/>
        <w:contextualSpacing/>
        <w:jc w:val="both"/>
        <w:rPr>
          <w:rFonts w:ascii="Arial" w:eastAsia="Arial" w:hAnsi="Arial"/>
          <w:i/>
          <w:color w:val="2E74B5"/>
          <w:szCs w:val="22"/>
          <w:lang w:eastAsia="en-US"/>
        </w:rPr>
      </w:pPr>
    </w:p>
    <w:p w14:paraId="6937478B" w14:textId="77777777" w:rsidR="00865074" w:rsidRPr="00865074" w:rsidRDefault="00865074" w:rsidP="00865074">
      <w:pPr>
        <w:ind w:left="742"/>
        <w:jc w:val="both"/>
        <w:rPr>
          <w:rFonts w:ascii="Arial" w:eastAsia="Arial" w:hAnsi="Arial" w:cs="Arial"/>
          <w:lang w:val="es-ES" w:eastAsia="en-US"/>
        </w:rPr>
      </w:pPr>
      <w:r w:rsidRPr="00865074">
        <w:rPr>
          <w:rFonts w:ascii="Arial" w:eastAsia="Arial" w:hAnsi="Arial" w:cs="Arial"/>
          <w:lang w:val="es-ES" w:eastAsia="en-US"/>
        </w:rPr>
        <w:t xml:space="preserve">El </w:t>
      </w:r>
      <w:r w:rsidRPr="00865074">
        <w:rPr>
          <w:rFonts w:ascii="Arial" w:eastAsia="Arial" w:hAnsi="Arial" w:cs="Arial"/>
          <w:b/>
          <w:bCs/>
          <w:lang w:val="es-ES" w:eastAsia="en-US"/>
        </w:rPr>
        <w:t xml:space="preserve">"Proveedor" </w:t>
      </w:r>
      <w:r w:rsidRPr="00865074">
        <w:rPr>
          <w:rFonts w:ascii="Arial" w:eastAsia="Arial" w:hAnsi="Arial" w:cs="Arial"/>
          <w:lang w:val="es-ES" w:eastAsia="en-US"/>
        </w:rPr>
        <w:t>debe entregar al Administrador del Contrato la siguiente documentación:</w:t>
      </w:r>
    </w:p>
    <w:p w14:paraId="08C09D01" w14:textId="77777777" w:rsidR="00865074" w:rsidRPr="00865074" w:rsidRDefault="00865074" w:rsidP="00865074">
      <w:pPr>
        <w:jc w:val="both"/>
        <w:rPr>
          <w:rFonts w:ascii="Arial" w:eastAsia="Arial" w:hAnsi="Arial" w:cs="Arial"/>
          <w:lang w:val="es-ES" w:eastAsia="en-US"/>
        </w:rPr>
      </w:pPr>
    </w:p>
    <w:tbl>
      <w:tblPr>
        <w:tblStyle w:val="Tablaconcuadrcula23"/>
        <w:tblW w:w="8788" w:type="dxa"/>
        <w:jc w:val="cente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ayout w:type="fixed"/>
        <w:tblLook w:val="04A0" w:firstRow="1" w:lastRow="0" w:firstColumn="1" w:lastColumn="0" w:noHBand="0" w:noVBand="1"/>
      </w:tblPr>
      <w:tblGrid>
        <w:gridCol w:w="567"/>
        <w:gridCol w:w="4248"/>
        <w:gridCol w:w="2414"/>
        <w:gridCol w:w="1559"/>
      </w:tblGrid>
      <w:tr w:rsidR="00865074" w:rsidRPr="00865074" w14:paraId="3D3FD917" w14:textId="77777777" w:rsidTr="00A52A81">
        <w:trPr>
          <w:trHeight w:val="299"/>
          <w:tblHeader/>
          <w:jc w:val="center"/>
        </w:trPr>
        <w:tc>
          <w:tcPr>
            <w:tcW w:w="567" w:type="dxa"/>
            <w:shd w:val="clear" w:color="auto" w:fill="D5007F"/>
            <w:vAlign w:val="center"/>
          </w:tcPr>
          <w:p w14:paraId="6053EC5A" w14:textId="77777777" w:rsidR="00865074" w:rsidRPr="00865074" w:rsidRDefault="00865074" w:rsidP="00865074">
            <w:pPr>
              <w:jc w:val="center"/>
              <w:rPr>
                <w:rFonts w:cs="Arial"/>
                <w:b/>
                <w:color w:val="FFFFFF"/>
                <w:sz w:val="18"/>
                <w:szCs w:val="18"/>
              </w:rPr>
            </w:pPr>
            <w:r w:rsidRPr="00865074">
              <w:rPr>
                <w:rFonts w:cs="Arial"/>
                <w:b/>
                <w:color w:val="FFFFFF"/>
                <w:sz w:val="18"/>
                <w:szCs w:val="18"/>
              </w:rPr>
              <w:t>No.</w:t>
            </w:r>
          </w:p>
        </w:tc>
        <w:tc>
          <w:tcPr>
            <w:tcW w:w="4248" w:type="dxa"/>
            <w:shd w:val="clear" w:color="auto" w:fill="D5007F"/>
            <w:vAlign w:val="center"/>
          </w:tcPr>
          <w:p w14:paraId="0E9F335B" w14:textId="77777777" w:rsidR="00865074" w:rsidRPr="00865074" w:rsidRDefault="00865074" w:rsidP="00865074">
            <w:pPr>
              <w:jc w:val="center"/>
              <w:rPr>
                <w:rFonts w:cs="Arial"/>
                <w:b/>
                <w:color w:val="FFFFFF"/>
                <w:sz w:val="18"/>
                <w:szCs w:val="18"/>
              </w:rPr>
            </w:pPr>
            <w:r w:rsidRPr="00865074">
              <w:rPr>
                <w:rFonts w:cs="Arial"/>
                <w:b/>
                <w:color w:val="FFFFFF"/>
                <w:sz w:val="18"/>
                <w:szCs w:val="18"/>
              </w:rPr>
              <w:t>Documento</w:t>
            </w:r>
          </w:p>
        </w:tc>
        <w:tc>
          <w:tcPr>
            <w:tcW w:w="2414" w:type="dxa"/>
            <w:shd w:val="clear" w:color="auto" w:fill="D5007F"/>
            <w:vAlign w:val="center"/>
          </w:tcPr>
          <w:p w14:paraId="0C81EACD" w14:textId="77777777" w:rsidR="00865074" w:rsidRPr="00865074" w:rsidRDefault="00865074" w:rsidP="00865074">
            <w:pPr>
              <w:jc w:val="center"/>
              <w:rPr>
                <w:rFonts w:cs="Arial"/>
                <w:b/>
                <w:color w:val="FFFFFF"/>
                <w:sz w:val="18"/>
                <w:szCs w:val="18"/>
              </w:rPr>
            </w:pPr>
            <w:r w:rsidRPr="00865074">
              <w:rPr>
                <w:rFonts w:cs="Arial"/>
                <w:b/>
                <w:color w:val="FFFFFF"/>
                <w:sz w:val="18"/>
                <w:szCs w:val="18"/>
              </w:rPr>
              <w:t>Forma de entrega</w:t>
            </w:r>
          </w:p>
        </w:tc>
        <w:tc>
          <w:tcPr>
            <w:tcW w:w="1559" w:type="dxa"/>
            <w:shd w:val="clear" w:color="auto" w:fill="D5007F"/>
            <w:vAlign w:val="center"/>
          </w:tcPr>
          <w:p w14:paraId="6F196B8C" w14:textId="77777777" w:rsidR="00865074" w:rsidRPr="00865074" w:rsidRDefault="00865074" w:rsidP="00865074">
            <w:pPr>
              <w:jc w:val="center"/>
              <w:rPr>
                <w:rFonts w:cs="Arial"/>
                <w:b/>
                <w:color w:val="FFFFFF"/>
                <w:sz w:val="18"/>
                <w:szCs w:val="18"/>
              </w:rPr>
            </w:pPr>
            <w:r w:rsidRPr="00865074">
              <w:rPr>
                <w:rFonts w:cs="Arial"/>
                <w:b/>
                <w:color w:val="FFFFFF"/>
                <w:sz w:val="18"/>
                <w:szCs w:val="18"/>
              </w:rPr>
              <w:t>Fecha de entrega</w:t>
            </w:r>
          </w:p>
        </w:tc>
      </w:tr>
      <w:tr w:rsidR="00865074" w:rsidRPr="00865074" w14:paraId="05DA7D2E" w14:textId="77777777" w:rsidTr="00A52A81">
        <w:trPr>
          <w:trHeight w:val="548"/>
          <w:jc w:val="center"/>
        </w:trPr>
        <w:tc>
          <w:tcPr>
            <w:tcW w:w="567" w:type="dxa"/>
            <w:shd w:val="clear" w:color="auto" w:fill="auto"/>
            <w:vAlign w:val="center"/>
          </w:tcPr>
          <w:p w14:paraId="55780B50" w14:textId="77777777" w:rsidR="00865074" w:rsidRPr="00865074" w:rsidRDefault="00865074" w:rsidP="00865074">
            <w:pPr>
              <w:jc w:val="center"/>
              <w:rPr>
                <w:rFonts w:cs="Arial"/>
                <w:b/>
                <w:sz w:val="18"/>
                <w:szCs w:val="18"/>
              </w:rPr>
            </w:pPr>
            <w:r w:rsidRPr="00865074">
              <w:rPr>
                <w:rFonts w:cs="Arial"/>
                <w:b/>
                <w:sz w:val="18"/>
                <w:szCs w:val="18"/>
              </w:rPr>
              <w:t>1</w:t>
            </w:r>
          </w:p>
        </w:tc>
        <w:tc>
          <w:tcPr>
            <w:tcW w:w="4248" w:type="dxa"/>
            <w:shd w:val="clear" w:color="auto" w:fill="auto"/>
            <w:vAlign w:val="center"/>
          </w:tcPr>
          <w:p w14:paraId="7956F299" w14:textId="77777777" w:rsidR="00865074" w:rsidRPr="00865074" w:rsidRDefault="00865074" w:rsidP="00865074">
            <w:pPr>
              <w:autoSpaceDE w:val="0"/>
              <w:autoSpaceDN w:val="0"/>
              <w:adjustRightInd w:val="0"/>
              <w:ind w:right="-1"/>
              <w:jc w:val="both"/>
              <w:rPr>
                <w:rFonts w:cs="Arial"/>
                <w:sz w:val="18"/>
                <w:szCs w:val="18"/>
              </w:rPr>
            </w:pPr>
            <w:r w:rsidRPr="00865074">
              <w:rPr>
                <w:rFonts w:cs="Arial"/>
                <w:sz w:val="18"/>
                <w:szCs w:val="18"/>
              </w:rPr>
              <w:t xml:space="preserve">Documento(s) por parte del </w:t>
            </w:r>
            <w:r w:rsidRPr="00865074">
              <w:rPr>
                <w:rFonts w:cs="Arial"/>
                <w:b/>
                <w:bCs/>
                <w:sz w:val="18"/>
                <w:szCs w:val="18"/>
              </w:rPr>
              <w:t>“Proveedor”</w:t>
            </w:r>
            <w:r w:rsidRPr="00865074">
              <w:rPr>
                <w:rFonts w:cs="Arial"/>
                <w:sz w:val="18"/>
                <w:szCs w:val="18"/>
              </w:rPr>
              <w:t xml:space="preserve"> que ampare(n) la activación de las suscripciones de soporte técnico y actualizaciones del software Red Hat Virtualization y </w:t>
            </w:r>
            <w:r w:rsidRPr="00865074">
              <w:rPr>
                <w:rFonts w:eastAsia="SimSun" w:cs="Arial"/>
                <w:sz w:val="18"/>
                <w:szCs w:val="18"/>
                <w:lang w:eastAsia="es-MX"/>
              </w:rPr>
              <w:t>Red Hat Enterprise Linux for Virtual Datacenters with Smart Management</w:t>
            </w:r>
            <w:r w:rsidRPr="00865074">
              <w:rPr>
                <w:rFonts w:cs="Arial"/>
                <w:sz w:val="18"/>
                <w:szCs w:val="18"/>
              </w:rPr>
              <w:t xml:space="preserve">, indicadas en el numeral “2. Renovación de suscripciones para software de Virtualización Red Hat”, en la “Tabla 1. Requerimiento de suscripciones de Virtualización” y debe(n) incluir al menos la siguiente información: </w:t>
            </w:r>
          </w:p>
          <w:p w14:paraId="17A5BF10" w14:textId="77777777" w:rsidR="00865074" w:rsidRPr="00865074" w:rsidRDefault="00865074" w:rsidP="00865074">
            <w:pPr>
              <w:numPr>
                <w:ilvl w:val="0"/>
                <w:numId w:val="102"/>
              </w:numPr>
              <w:ind w:left="292"/>
              <w:contextualSpacing/>
              <w:jc w:val="both"/>
              <w:rPr>
                <w:rFonts w:cs="Arial"/>
                <w:caps/>
                <w:color w:val="000000"/>
                <w:sz w:val="18"/>
                <w:szCs w:val="18"/>
              </w:rPr>
            </w:pPr>
            <w:r w:rsidRPr="00865074">
              <w:rPr>
                <w:rFonts w:cs="Arial"/>
                <w:color w:val="000000"/>
                <w:sz w:val="18"/>
                <w:szCs w:val="18"/>
              </w:rPr>
              <w:lastRenderedPageBreak/>
              <w:t xml:space="preserve">Suscripciones emitidas a nombre del </w:t>
            </w:r>
            <w:r w:rsidRPr="00865074">
              <w:rPr>
                <w:rFonts w:cs="Arial"/>
                <w:b/>
                <w:bCs/>
                <w:color w:val="000000"/>
                <w:sz w:val="18"/>
                <w:szCs w:val="18"/>
              </w:rPr>
              <w:t>Instituto Nacional Electoral</w:t>
            </w:r>
            <w:r w:rsidRPr="00865074">
              <w:rPr>
                <w:rFonts w:cs="Arial"/>
                <w:caps/>
                <w:color w:val="000000"/>
                <w:sz w:val="18"/>
                <w:szCs w:val="18"/>
              </w:rPr>
              <w:t>.</w:t>
            </w:r>
          </w:p>
          <w:p w14:paraId="4C9F7672" w14:textId="77777777" w:rsidR="00865074" w:rsidRPr="00865074" w:rsidRDefault="00865074" w:rsidP="00865074">
            <w:pPr>
              <w:numPr>
                <w:ilvl w:val="0"/>
                <w:numId w:val="102"/>
              </w:numPr>
              <w:ind w:left="292"/>
              <w:contextualSpacing/>
              <w:jc w:val="both"/>
              <w:rPr>
                <w:rFonts w:cs="Arial"/>
                <w:caps/>
                <w:color w:val="000000"/>
                <w:sz w:val="18"/>
                <w:szCs w:val="18"/>
              </w:rPr>
            </w:pPr>
            <w:r w:rsidRPr="00865074">
              <w:rPr>
                <w:rFonts w:cs="Arial"/>
                <w:color w:val="000000"/>
                <w:sz w:val="18"/>
                <w:szCs w:val="18"/>
              </w:rPr>
              <w:t>Descripción y cantidad de las suscripciones</w:t>
            </w:r>
            <w:r w:rsidRPr="00865074">
              <w:rPr>
                <w:rFonts w:cs="Arial"/>
                <w:caps/>
                <w:color w:val="000000"/>
                <w:sz w:val="18"/>
                <w:szCs w:val="18"/>
              </w:rPr>
              <w:t>.</w:t>
            </w:r>
          </w:p>
          <w:p w14:paraId="1C8FBEA5" w14:textId="77777777" w:rsidR="00865074" w:rsidRPr="00865074" w:rsidRDefault="00865074" w:rsidP="00865074">
            <w:pPr>
              <w:numPr>
                <w:ilvl w:val="0"/>
                <w:numId w:val="102"/>
              </w:numPr>
              <w:ind w:left="292"/>
              <w:contextualSpacing/>
              <w:jc w:val="both"/>
              <w:rPr>
                <w:rFonts w:cs="Arial"/>
                <w:color w:val="000000"/>
                <w:sz w:val="18"/>
                <w:szCs w:val="18"/>
              </w:rPr>
            </w:pPr>
            <w:r w:rsidRPr="00865074">
              <w:rPr>
                <w:rFonts w:cs="Arial"/>
                <w:color w:val="000000"/>
                <w:sz w:val="18"/>
                <w:szCs w:val="18"/>
              </w:rPr>
              <w:t>Vigencia de las suscripciones, precisando la fecha de activación y la fecha de fin de vigencia, así como que las mismas cuentan con el soporte Production Support Premium proporcionado por el fabricante.</w:t>
            </w:r>
          </w:p>
        </w:tc>
        <w:tc>
          <w:tcPr>
            <w:tcW w:w="2414" w:type="dxa"/>
            <w:vMerge w:val="restart"/>
            <w:shd w:val="clear" w:color="auto" w:fill="auto"/>
            <w:vAlign w:val="center"/>
          </w:tcPr>
          <w:p w14:paraId="51918181" w14:textId="77777777" w:rsidR="00865074" w:rsidRPr="00865074" w:rsidRDefault="00865074" w:rsidP="00865074">
            <w:pPr>
              <w:jc w:val="both"/>
              <w:rPr>
                <w:rFonts w:cs="Arial"/>
                <w:sz w:val="18"/>
                <w:szCs w:val="18"/>
              </w:rPr>
            </w:pPr>
          </w:p>
          <w:p w14:paraId="5622093B" w14:textId="77777777" w:rsidR="00865074" w:rsidRPr="00865074" w:rsidRDefault="00865074" w:rsidP="00865074">
            <w:pPr>
              <w:jc w:val="both"/>
              <w:rPr>
                <w:rFonts w:cs="Arial"/>
                <w:sz w:val="18"/>
                <w:szCs w:val="18"/>
              </w:rPr>
            </w:pPr>
          </w:p>
          <w:p w14:paraId="72C8EE54" w14:textId="77777777" w:rsidR="00865074" w:rsidRPr="00865074" w:rsidRDefault="00865074" w:rsidP="00865074">
            <w:pPr>
              <w:jc w:val="both"/>
              <w:rPr>
                <w:rFonts w:cs="Arial"/>
                <w:sz w:val="18"/>
                <w:szCs w:val="18"/>
              </w:rPr>
            </w:pPr>
          </w:p>
          <w:p w14:paraId="216BFAD0" w14:textId="77777777" w:rsidR="00865074" w:rsidRPr="00865074" w:rsidRDefault="00865074" w:rsidP="00865074">
            <w:pPr>
              <w:jc w:val="both"/>
              <w:rPr>
                <w:rFonts w:cs="Arial"/>
                <w:sz w:val="18"/>
                <w:szCs w:val="18"/>
              </w:rPr>
            </w:pPr>
          </w:p>
          <w:p w14:paraId="4681BF6D" w14:textId="77777777" w:rsidR="00865074" w:rsidRPr="00865074" w:rsidRDefault="00865074" w:rsidP="00865074">
            <w:pPr>
              <w:jc w:val="both"/>
              <w:rPr>
                <w:rFonts w:cs="Arial"/>
                <w:sz w:val="18"/>
                <w:szCs w:val="18"/>
              </w:rPr>
            </w:pPr>
          </w:p>
          <w:p w14:paraId="7A998579" w14:textId="77777777" w:rsidR="00865074" w:rsidRPr="00865074" w:rsidRDefault="00865074" w:rsidP="00865074">
            <w:pPr>
              <w:jc w:val="both"/>
              <w:rPr>
                <w:rFonts w:cs="Arial"/>
                <w:sz w:val="18"/>
                <w:szCs w:val="18"/>
              </w:rPr>
            </w:pPr>
          </w:p>
          <w:p w14:paraId="6EA25ABB" w14:textId="77777777" w:rsidR="00865074" w:rsidRPr="00865074" w:rsidRDefault="00865074" w:rsidP="00865074">
            <w:pPr>
              <w:jc w:val="both"/>
              <w:rPr>
                <w:rFonts w:cs="Arial"/>
                <w:sz w:val="18"/>
                <w:szCs w:val="18"/>
              </w:rPr>
            </w:pPr>
          </w:p>
          <w:p w14:paraId="657FA7CD" w14:textId="77777777" w:rsidR="00865074" w:rsidRPr="00865074" w:rsidRDefault="00865074" w:rsidP="00865074">
            <w:pPr>
              <w:jc w:val="both"/>
              <w:rPr>
                <w:rFonts w:cs="Arial"/>
                <w:sz w:val="18"/>
                <w:szCs w:val="18"/>
              </w:rPr>
            </w:pPr>
          </w:p>
          <w:p w14:paraId="6D5544A7" w14:textId="77777777" w:rsidR="00865074" w:rsidRPr="00865074" w:rsidRDefault="00865074" w:rsidP="00865074">
            <w:pPr>
              <w:jc w:val="both"/>
              <w:rPr>
                <w:rFonts w:cs="Arial"/>
                <w:sz w:val="18"/>
                <w:szCs w:val="18"/>
              </w:rPr>
            </w:pPr>
          </w:p>
          <w:p w14:paraId="7B37AB0F" w14:textId="77777777" w:rsidR="00865074" w:rsidRPr="00865074" w:rsidRDefault="00865074" w:rsidP="00865074">
            <w:pPr>
              <w:jc w:val="both"/>
              <w:rPr>
                <w:rFonts w:cs="Arial"/>
                <w:sz w:val="18"/>
                <w:szCs w:val="18"/>
              </w:rPr>
            </w:pPr>
          </w:p>
          <w:p w14:paraId="21AA49F9" w14:textId="77777777" w:rsidR="00865074" w:rsidRPr="00865074" w:rsidRDefault="00865074" w:rsidP="00865074">
            <w:pPr>
              <w:jc w:val="both"/>
              <w:rPr>
                <w:rFonts w:cs="Arial"/>
                <w:sz w:val="18"/>
                <w:szCs w:val="18"/>
              </w:rPr>
            </w:pPr>
          </w:p>
          <w:p w14:paraId="1CE4A21C" w14:textId="77777777" w:rsidR="00865074" w:rsidRPr="00865074" w:rsidRDefault="00865074" w:rsidP="00865074">
            <w:pPr>
              <w:jc w:val="both"/>
              <w:rPr>
                <w:rFonts w:cs="Arial"/>
                <w:sz w:val="18"/>
                <w:szCs w:val="18"/>
              </w:rPr>
            </w:pPr>
          </w:p>
          <w:p w14:paraId="0A2BDF0C" w14:textId="77777777" w:rsidR="00865074" w:rsidRPr="00865074" w:rsidRDefault="00865074" w:rsidP="00865074">
            <w:pPr>
              <w:jc w:val="both"/>
              <w:rPr>
                <w:rFonts w:cs="Arial"/>
                <w:sz w:val="18"/>
                <w:szCs w:val="18"/>
              </w:rPr>
            </w:pPr>
          </w:p>
          <w:p w14:paraId="50187ECA" w14:textId="77777777" w:rsidR="00865074" w:rsidRPr="00865074" w:rsidRDefault="00865074" w:rsidP="00865074">
            <w:pPr>
              <w:jc w:val="both"/>
              <w:rPr>
                <w:rFonts w:cs="Arial"/>
                <w:sz w:val="18"/>
                <w:szCs w:val="18"/>
              </w:rPr>
            </w:pPr>
          </w:p>
          <w:p w14:paraId="56C4E466" w14:textId="77777777" w:rsidR="00865074" w:rsidRPr="00865074" w:rsidRDefault="00865074" w:rsidP="00865074">
            <w:pPr>
              <w:jc w:val="both"/>
              <w:rPr>
                <w:rFonts w:cs="Arial"/>
                <w:sz w:val="19"/>
                <w:szCs w:val="19"/>
              </w:rPr>
            </w:pPr>
          </w:p>
          <w:p w14:paraId="5A7AEECD" w14:textId="77777777" w:rsidR="00865074" w:rsidRPr="00865074" w:rsidRDefault="00865074" w:rsidP="00865074">
            <w:pPr>
              <w:jc w:val="both"/>
              <w:rPr>
                <w:rFonts w:cs="Arial"/>
                <w:sz w:val="18"/>
                <w:szCs w:val="18"/>
                <w:lang w:eastAsia="zh-CN"/>
              </w:rPr>
            </w:pPr>
            <w:r w:rsidRPr="00865074">
              <w:rPr>
                <w:rFonts w:cs="Arial"/>
                <w:sz w:val="19"/>
                <w:szCs w:val="19"/>
              </w:rPr>
              <w:t>Documento en formato PDF, vía correo electrónico a la cuenta del Administrador del Contrato: (</w:t>
            </w:r>
            <w:hyperlink r:id="rId27" w:history="1">
              <w:r w:rsidRPr="00865074">
                <w:rPr>
                  <w:rFonts w:cs="Arial"/>
                  <w:color w:val="0563C1"/>
                  <w:sz w:val="19"/>
                  <w:szCs w:val="19"/>
                  <w:u w:val="single"/>
                </w:rPr>
                <w:t>raul.cardiel@ine.mx</w:t>
              </w:r>
            </w:hyperlink>
            <w:r w:rsidRPr="00865074">
              <w:rPr>
                <w:rFonts w:cs="Arial"/>
                <w:sz w:val="19"/>
                <w:szCs w:val="19"/>
              </w:rPr>
              <w:t xml:space="preserve">) y con copia para giovanni.rivera@ine.mx y guadalupe.avila@ine.mx; con firma autógrafa y rubricado en cada página por el representante o apoderado legal del </w:t>
            </w:r>
            <w:r w:rsidRPr="00865074">
              <w:rPr>
                <w:rFonts w:cs="Arial"/>
                <w:b/>
                <w:bCs/>
                <w:sz w:val="19"/>
                <w:szCs w:val="19"/>
              </w:rPr>
              <w:t>“Proveedor”</w:t>
            </w:r>
            <w:r w:rsidRPr="00865074">
              <w:rPr>
                <w:rFonts w:cs="Arial"/>
                <w:sz w:val="19"/>
                <w:szCs w:val="19"/>
              </w:rPr>
              <w:t>.</w:t>
            </w:r>
          </w:p>
        </w:tc>
        <w:tc>
          <w:tcPr>
            <w:tcW w:w="1559" w:type="dxa"/>
            <w:vMerge w:val="restart"/>
            <w:shd w:val="clear" w:color="auto" w:fill="auto"/>
            <w:vAlign w:val="center"/>
          </w:tcPr>
          <w:p w14:paraId="39280ED5" w14:textId="77777777" w:rsidR="00865074" w:rsidRPr="00865074" w:rsidRDefault="00865074" w:rsidP="00865074">
            <w:pPr>
              <w:jc w:val="both"/>
              <w:rPr>
                <w:rFonts w:cs="Arial"/>
                <w:sz w:val="18"/>
                <w:szCs w:val="18"/>
              </w:rPr>
            </w:pPr>
          </w:p>
          <w:p w14:paraId="50CDCB7B" w14:textId="77777777" w:rsidR="00865074" w:rsidRPr="00865074" w:rsidRDefault="00865074" w:rsidP="00865074">
            <w:pPr>
              <w:jc w:val="both"/>
              <w:rPr>
                <w:rFonts w:cs="Arial"/>
                <w:sz w:val="18"/>
                <w:szCs w:val="18"/>
              </w:rPr>
            </w:pPr>
          </w:p>
          <w:p w14:paraId="0204202E" w14:textId="77777777" w:rsidR="00865074" w:rsidRPr="00865074" w:rsidRDefault="00865074" w:rsidP="00865074">
            <w:pPr>
              <w:jc w:val="both"/>
              <w:rPr>
                <w:rFonts w:cs="Arial"/>
                <w:sz w:val="18"/>
                <w:szCs w:val="18"/>
              </w:rPr>
            </w:pPr>
          </w:p>
          <w:p w14:paraId="735326CD" w14:textId="77777777" w:rsidR="00865074" w:rsidRPr="00865074" w:rsidRDefault="00865074" w:rsidP="00865074">
            <w:pPr>
              <w:jc w:val="both"/>
              <w:rPr>
                <w:rFonts w:cs="Arial"/>
                <w:sz w:val="18"/>
                <w:szCs w:val="18"/>
              </w:rPr>
            </w:pPr>
          </w:p>
          <w:p w14:paraId="5804791D" w14:textId="77777777" w:rsidR="00865074" w:rsidRPr="00865074" w:rsidRDefault="00865074" w:rsidP="00865074">
            <w:pPr>
              <w:jc w:val="both"/>
              <w:rPr>
                <w:rFonts w:cs="Arial"/>
                <w:sz w:val="18"/>
                <w:szCs w:val="18"/>
              </w:rPr>
            </w:pPr>
          </w:p>
          <w:p w14:paraId="3EA73B01" w14:textId="77777777" w:rsidR="00865074" w:rsidRPr="00865074" w:rsidRDefault="00865074" w:rsidP="00865074">
            <w:pPr>
              <w:jc w:val="both"/>
              <w:rPr>
                <w:rFonts w:cs="Arial"/>
                <w:sz w:val="18"/>
                <w:szCs w:val="18"/>
              </w:rPr>
            </w:pPr>
          </w:p>
          <w:p w14:paraId="308F7DAA" w14:textId="77777777" w:rsidR="00865074" w:rsidRPr="00865074" w:rsidRDefault="00865074" w:rsidP="00865074">
            <w:pPr>
              <w:jc w:val="both"/>
              <w:rPr>
                <w:rFonts w:cs="Arial"/>
                <w:sz w:val="18"/>
                <w:szCs w:val="18"/>
              </w:rPr>
            </w:pPr>
          </w:p>
          <w:p w14:paraId="0BD4B69B" w14:textId="77777777" w:rsidR="00865074" w:rsidRPr="00865074" w:rsidRDefault="00865074" w:rsidP="00865074">
            <w:pPr>
              <w:jc w:val="both"/>
              <w:rPr>
                <w:rFonts w:cs="Arial"/>
                <w:sz w:val="18"/>
                <w:szCs w:val="18"/>
              </w:rPr>
            </w:pPr>
          </w:p>
          <w:p w14:paraId="7A6E1599" w14:textId="77777777" w:rsidR="00865074" w:rsidRPr="00865074" w:rsidRDefault="00865074" w:rsidP="00865074">
            <w:pPr>
              <w:jc w:val="both"/>
              <w:rPr>
                <w:rFonts w:cs="Arial"/>
                <w:sz w:val="18"/>
                <w:szCs w:val="18"/>
              </w:rPr>
            </w:pPr>
          </w:p>
          <w:p w14:paraId="6C3F7EBF" w14:textId="77777777" w:rsidR="00865074" w:rsidRPr="00865074" w:rsidRDefault="00865074" w:rsidP="00865074">
            <w:pPr>
              <w:jc w:val="both"/>
              <w:rPr>
                <w:rFonts w:cs="Arial"/>
                <w:sz w:val="18"/>
                <w:szCs w:val="18"/>
              </w:rPr>
            </w:pPr>
          </w:p>
          <w:p w14:paraId="5AEE6271" w14:textId="77777777" w:rsidR="00865074" w:rsidRPr="00865074" w:rsidRDefault="00865074" w:rsidP="00865074">
            <w:pPr>
              <w:jc w:val="both"/>
              <w:rPr>
                <w:rFonts w:cs="Arial"/>
                <w:sz w:val="18"/>
                <w:szCs w:val="18"/>
              </w:rPr>
            </w:pPr>
          </w:p>
          <w:p w14:paraId="0643690A" w14:textId="77777777" w:rsidR="00865074" w:rsidRPr="00865074" w:rsidRDefault="00865074" w:rsidP="00865074">
            <w:pPr>
              <w:jc w:val="both"/>
              <w:rPr>
                <w:rFonts w:cs="Arial"/>
                <w:sz w:val="18"/>
                <w:szCs w:val="18"/>
              </w:rPr>
            </w:pPr>
          </w:p>
          <w:p w14:paraId="63214BE5" w14:textId="77777777" w:rsidR="00865074" w:rsidRPr="00865074" w:rsidRDefault="00865074" w:rsidP="00865074">
            <w:pPr>
              <w:jc w:val="both"/>
              <w:rPr>
                <w:rFonts w:cs="Arial"/>
                <w:sz w:val="18"/>
                <w:szCs w:val="18"/>
              </w:rPr>
            </w:pPr>
          </w:p>
          <w:p w14:paraId="0F6970ED" w14:textId="77777777" w:rsidR="00865074" w:rsidRPr="00865074" w:rsidRDefault="00865074" w:rsidP="00865074">
            <w:pPr>
              <w:jc w:val="both"/>
              <w:rPr>
                <w:rFonts w:cs="Arial"/>
                <w:sz w:val="18"/>
                <w:szCs w:val="18"/>
              </w:rPr>
            </w:pPr>
          </w:p>
          <w:p w14:paraId="5B1DFAAE" w14:textId="77777777" w:rsidR="00865074" w:rsidRPr="00865074" w:rsidRDefault="00865074" w:rsidP="00865074">
            <w:pPr>
              <w:jc w:val="both"/>
              <w:rPr>
                <w:rFonts w:cs="Arial"/>
                <w:sz w:val="18"/>
                <w:szCs w:val="18"/>
              </w:rPr>
            </w:pPr>
          </w:p>
          <w:p w14:paraId="2826C319" w14:textId="77777777" w:rsidR="00865074" w:rsidRPr="00865074" w:rsidRDefault="00865074" w:rsidP="00865074">
            <w:pPr>
              <w:jc w:val="both"/>
              <w:rPr>
                <w:rFonts w:cs="Arial"/>
                <w:sz w:val="18"/>
                <w:szCs w:val="18"/>
              </w:rPr>
            </w:pPr>
          </w:p>
          <w:p w14:paraId="72176068" w14:textId="77777777" w:rsidR="00865074" w:rsidRPr="00865074" w:rsidRDefault="00865074" w:rsidP="00865074">
            <w:pPr>
              <w:jc w:val="both"/>
              <w:rPr>
                <w:rFonts w:cs="Arial"/>
                <w:sz w:val="18"/>
                <w:szCs w:val="18"/>
              </w:rPr>
            </w:pPr>
            <w:r w:rsidRPr="00865074">
              <w:rPr>
                <w:rFonts w:cs="Arial"/>
                <w:sz w:val="18"/>
                <w:szCs w:val="18"/>
              </w:rPr>
              <w:t>A más tardar 10 (diez) días naturales contados a partir de la activación de las suscripciones y sin exceder el 31 de diciembre de 2022.</w:t>
            </w:r>
          </w:p>
        </w:tc>
      </w:tr>
      <w:tr w:rsidR="00865074" w:rsidRPr="00865074" w14:paraId="11822DB1" w14:textId="77777777" w:rsidTr="00A52A81">
        <w:trPr>
          <w:trHeight w:val="112"/>
          <w:jc w:val="center"/>
        </w:trPr>
        <w:tc>
          <w:tcPr>
            <w:tcW w:w="567" w:type="dxa"/>
            <w:shd w:val="clear" w:color="auto" w:fill="auto"/>
            <w:vAlign w:val="center"/>
          </w:tcPr>
          <w:p w14:paraId="2A0109E1" w14:textId="77777777" w:rsidR="00865074" w:rsidRPr="00865074" w:rsidRDefault="00865074" w:rsidP="00865074">
            <w:pPr>
              <w:jc w:val="center"/>
              <w:rPr>
                <w:rFonts w:cs="Arial"/>
                <w:b/>
                <w:bCs/>
                <w:sz w:val="18"/>
                <w:szCs w:val="18"/>
              </w:rPr>
            </w:pPr>
            <w:r w:rsidRPr="00865074">
              <w:rPr>
                <w:rFonts w:cs="Arial"/>
                <w:b/>
                <w:bCs/>
                <w:sz w:val="18"/>
                <w:szCs w:val="18"/>
              </w:rPr>
              <w:lastRenderedPageBreak/>
              <w:t>2</w:t>
            </w:r>
          </w:p>
        </w:tc>
        <w:tc>
          <w:tcPr>
            <w:tcW w:w="4248" w:type="dxa"/>
            <w:shd w:val="clear" w:color="auto" w:fill="auto"/>
            <w:vAlign w:val="center"/>
          </w:tcPr>
          <w:p w14:paraId="04E4D11D" w14:textId="77777777" w:rsidR="00865074" w:rsidRPr="00865074" w:rsidRDefault="00865074" w:rsidP="00865074">
            <w:pPr>
              <w:jc w:val="both"/>
              <w:rPr>
                <w:rFonts w:cs="Arial"/>
                <w:bCs/>
                <w:iCs/>
                <w:sz w:val="18"/>
                <w:szCs w:val="18"/>
              </w:rPr>
            </w:pPr>
            <w:r w:rsidRPr="00865074">
              <w:rPr>
                <w:rFonts w:cs="Arial"/>
                <w:bCs/>
                <w:iCs/>
                <w:sz w:val="18"/>
                <w:szCs w:val="18"/>
              </w:rPr>
              <w:t xml:space="preserve">Documento por parte del </w:t>
            </w:r>
            <w:r w:rsidRPr="00865074">
              <w:rPr>
                <w:rFonts w:cs="Arial"/>
                <w:b/>
                <w:iCs/>
                <w:sz w:val="18"/>
                <w:szCs w:val="18"/>
              </w:rPr>
              <w:t xml:space="preserve">“Proveedor” </w:t>
            </w:r>
            <w:r w:rsidRPr="00865074">
              <w:rPr>
                <w:rFonts w:cs="Arial"/>
                <w:bCs/>
                <w:iCs/>
                <w:sz w:val="18"/>
                <w:szCs w:val="18"/>
              </w:rPr>
              <w:t>que contenga las condiciones de uso de las suscripciones del soporte del fabricante en idioma español o en idioma origen con traducción simple al español.</w:t>
            </w:r>
          </w:p>
        </w:tc>
        <w:tc>
          <w:tcPr>
            <w:tcW w:w="2414" w:type="dxa"/>
            <w:vMerge/>
            <w:vAlign w:val="center"/>
          </w:tcPr>
          <w:p w14:paraId="5936E6E1" w14:textId="77777777" w:rsidR="00865074" w:rsidRPr="00865074" w:rsidRDefault="00865074" w:rsidP="00865074">
            <w:pPr>
              <w:jc w:val="both"/>
              <w:rPr>
                <w:rFonts w:cs="Arial"/>
                <w:bCs/>
                <w:iCs/>
                <w:sz w:val="18"/>
                <w:szCs w:val="18"/>
              </w:rPr>
            </w:pPr>
          </w:p>
        </w:tc>
        <w:tc>
          <w:tcPr>
            <w:tcW w:w="1559" w:type="dxa"/>
            <w:vMerge/>
            <w:vAlign w:val="center"/>
          </w:tcPr>
          <w:p w14:paraId="2A44190F" w14:textId="77777777" w:rsidR="00865074" w:rsidRPr="00865074" w:rsidRDefault="00865074" w:rsidP="00865074">
            <w:pPr>
              <w:jc w:val="both"/>
              <w:rPr>
                <w:rFonts w:cs="Arial"/>
                <w:bCs/>
                <w:iCs/>
                <w:sz w:val="18"/>
                <w:szCs w:val="18"/>
              </w:rPr>
            </w:pPr>
          </w:p>
        </w:tc>
      </w:tr>
      <w:tr w:rsidR="00865074" w:rsidRPr="00865074" w14:paraId="29F91043" w14:textId="77777777" w:rsidTr="00A52A81">
        <w:trPr>
          <w:trHeight w:val="1161"/>
          <w:jc w:val="center"/>
        </w:trPr>
        <w:tc>
          <w:tcPr>
            <w:tcW w:w="567" w:type="dxa"/>
            <w:shd w:val="clear" w:color="auto" w:fill="auto"/>
            <w:vAlign w:val="center"/>
          </w:tcPr>
          <w:p w14:paraId="4A1F9F97" w14:textId="77777777" w:rsidR="00865074" w:rsidRPr="00865074" w:rsidRDefault="00865074" w:rsidP="00865074">
            <w:pPr>
              <w:jc w:val="center"/>
              <w:rPr>
                <w:rFonts w:cs="Arial"/>
                <w:b/>
                <w:bCs/>
                <w:color w:val="000000"/>
                <w:sz w:val="18"/>
                <w:szCs w:val="18"/>
              </w:rPr>
            </w:pPr>
            <w:r w:rsidRPr="00865074">
              <w:rPr>
                <w:rFonts w:cs="Arial"/>
                <w:b/>
                <w:bCs/>
                <w:color w:val="000000"/>
                <w:sz w:val="18"/>
                <w:szCs w:val="18"/>
              </w:rPr>
              <w:t>3</w:t>
            </w:r>
          </w:p>
        </w:tc>
        <w:tc>
          <w:tcPr>
            <w:tcW w:w="4248" w:type="dxa"/>
            <w:shd w:val="clear" w:color="auto" w:fill="auto"/>
            <w:vAlign w:val="center"/>
          </w:tcPr>
          <w:p w14:paraId="3A3A37DA" w14:textId="77777777" w:rsidR="00865074" w:rsidRPr="00865074" w:rsidRDefault="00865074" w:rsidP="00865074">
            <w:pPr>
              <w:jc w:val="both"/>
              <w:rPr>
                <w:rFonts w:cs="Arial"/>
                <w:color w:val="000000"/>
                <w:sz w:val="18"/>
                <w:szCs w:val="18"/>
              </w:rPr>
            </w:pPr>
            <w:r w:rsidRPr="00865074">
              <w:rPr>
                <w:rFonts w:cs="Arial"/>
                <w:color w:val="000000"/>
                <w:sz w:val="18"/>
                <w:szCs w:val="18"/>
              </w:rPr>
              <w:t>Documento por parte del “</w:t>
            </w:r>
            <w:r w:rsidRPr="00865074">
              <w:rPr>
                <w:rFonts w:cs="Arial"/>
                <w:b/>
                <w:color w:val="000000"/>
                <w:sz w:val="18"/>
                <w:szCs w:val="18"/>
              </w:rPr>
              <w:t xml:space="preserve">Proveedor” </w:t>
            </w:r>
            <w:r w:rsidRPr="00865074">
              <w:rPr>
                <w:rFonts w:cs="Arial"/>
                <w:color w:val="000000"/>
                <w:sz w:val="18"/>
                <w:szCs w:val="18"/>
              </w:rPr>
              <w:t xml:space="preserve">con el procedimiento para hacer uso del soporte técnico y las actualizaciones disponibles del software Red Hat Virtualization y </w:t>
            </w:r>
            <w:r w:rsidRPr="00865074">
              <w:rPr>
                <w:rFonts w:eastAsia="SimSun" w:cs="Arial"/>
                <w:color w:val="000000"/>
                <w:sz w:val="18"/>
                <w:szCs w:val="18"/>
                <w:lang w:eastAsia="es-MX"/>
              </w:rPr>
              <w:t>Red Hat Enterprise Linux for Virtual Datacenters with Smart Management</w:t>
            </w:r>
            <w:r w:rsidRPr="00865074">
              <w:rPr>
                <w:rFonts w:cs="Arial"/>
                <w:color w:val="000000"/>
                <w:sz w:val="18"/>
                <w:szCs w:val="18"/>
              </w:rPr>
              <w:t>, mediante el acceso al sitio web del fabricante y/o vía telefónica, que debe incluir al menos, las características señaladas en el numeral “2.2 Características del soporte técnico y actualizaciones”.</w:t>
            </w:r>
          </w:p>
        </w:tc>
        <w:tc>
          <w:tcPr>
            <w:tcW w:w="2414" w:type="dxa"/>
            <w:vMerge/>
            <w:vAlign w:val="center"/>
          </w:tcPr>
          <w:p w14:paraId="667D716C" w14:textId="77777777" w:rsidR="00865074" w:rsidRPr="00865074" w:rsidRDefault="00865074" w:rsidP="00865074">
            <w:pPr>
              <w:jc w:val="both"/>
              <w:rPr>
                <w:rFonts w:cs="Arial"/>
                <w:bCs/>
                <w:iCs/>
                <w:sz w:val="18"/>
                <w:szCs w:val="18"/>
              </w:rPr>
            </w:pPr>
          </w:p>
        </w:tc>
        <w:tc>
          <w:tcPr>
            <w:tcW w:w="1559" w:type="dxa"/>
            <w:vMerge/>
            <w:vAlign w:val="center"/>
          </w:tcPr>
          <w:p w14:paraId="75752428" w14:textId="77777777" w:rsidR="00865074" w:rsidRPr="00865074" w:rsidRDefault="00865074" w:rsidP="00865074">
            <w:pPr>
              <w:jc w:val="both"/>
              <w:rPr>
                <w:rFonts w:cs="Arial"/>
                <w:bCs/>
                <w:iCs/>
                <w:sz w:val="18"/>
                <w:szCs w:val="18"/>
              </w:rPr>
            </w:pPr>
          </w:p>
        </w:tc>
      </w:tr>
      <w:tr w:rsidR="00865074" w:rsidRPr="00865074" w14:paraId="34FFE72D" w14:textId="77777777" w:rsidTr="00A52A81">
        <w:trPr>
          <w:trHeight w:val="558"/>
          <w:jc w:val="center"/>
        </w:trPr>
        <w:tc>
          <w:tcPr>
            <w:tcW w:w="567" w:type="dxa"/>
            <w:shd w:val="clear" w:color="auto" w:fill="auto"/>
            <w:vAlign w:val="center"/>
          </w:tcPr>
          <w:p w14:paraId="52F1AC63" w14:textId="77777777" w:rsidR="00865074" w:rsidRPr="00865074" w:rsidRDefault="00865074" w:rsidP="00865074">
            <w:pPr>
              <w:jc w:val="center"/>
              <w:rPr>
                <w:rFonts w:cs="Arial"/>
                <w:b/>
                <w:bCs/>
                <w:sz w:val="18"/>
                <w:szCs w:val="18"/>
              </w:rPr>
            </w:pPr>
            <w:r w:rsidRPr="00865074">
              <w:rPr>
                <w:rFonts w:cs="Arial"/>
                <w:b/>
                <w:bCs/>
                <w:sz w:val="18"/>
                <w:szCs w:val="18"/>
              </w:rPr>
              <w:t>4</w:t>
            </w:r>
          </w:p>
        </w:tc>
        <w:tc>
          <w:tcPr>
            <w:tcW w:w="4248" w:type="dxa"/>
            <w:shd w:val="clear" w:color="auto" w:fill="auto"/>
            <w:vAlign w:val="center"/>
          </w:tcPr>
          <w:p w14:paraId="1C6F27D6" w14:textId="77777777" w:rsidR="00865074" w:rsidRPr="00865074" w:rsidRDefault="00865074" w:rsidP="00865074">
            <w:pPr>
              <w:autoSpaceDE w:val="0"/>
              <w:autoSpaceDN w:val="0"/>
              <w:adjustRightInd w:val="0"/>
              <w:ind w:right="-1"/>
              <w:jc w:val="both"/>
              <w:rPr>
                <w:rFonts w:cs="Arial"/>
                <w:sz w:val="18"/>
                <w:szCs w:val="18"/>
              </w:rPr>
            </w:pPr>
            <w:r w:rsidRPr="00865074">
              <w:rPr>
                <w:rFonts w:cs="Arial"/>
                <w:sz w:val="18"/>
                <w:szCs w:val="18"/>
              </w:rPr>
              <w:t xml:space="preserve">Para suscripciones adicionales, el </w:t>
            </w:r>
            <w:r w:rsidRPr="00865074">
              <w:rPr>
                <w:rFonts w:cs="Arial"/>
                <w:b/>
                <w:bCs/>
                <w:sz w:val="18"/>
                <w:szCs w:val="18"/>
              </w:rPr>
              <w:t>“Proveedor”</w:t>
            </w:r>
            <w:r w:rsidRPr="00865074">
              <w:rPr>
                <w:rFonts w:cs="Arial"/>
                <w:sz w:val="18"/>
                <w:szCs w:val="18"/>
              </w:rPr>
              <w:t xml:space="preserve"> debe entregar el documento que ampare la activación de las suscripciones de soporte técnico y actualizaciones del software Red Hat Virtualization y Red Hat Enterprise Linux for Virtual Datacenters with Smart Management, solicitadas de manera formal por el Administrador del Contrato, el cual debe incluir al menos la siguiente información: </w:t>
            </w:r>
          </w:p>
          <w:p w14:paraId="6F57F65C" w14:textId="77777777" w:rsidR="00865074" w:rsidRPr="00865074" w:rsidRDefault="00865074" w:rsidP="00865074">
            <w:pPr>
              <w:numPr>
                <w:ilvl w:val="0"/>
                <w:numId w:val="102"/>
              </w:numPr>
              <w:ind w:left="292"/>
              <w:contextualSpacing/>
              <w:jc w:val="both"/>
              <w:rPr>
                <w:rFonts w:cs="Arial"/>
                <w:caps/>
                <w:color w:val="000000"/>
                <w:sz w:val="18"/>
                <w:szCs w:val="18"/>
              </w:rPr>
            </w:pPr>
            <w:r w:rsidRPr="00865074">
              <w:rPr>
                <w:rFonts w:cs="Arial"/>
                <w:color w:val="000000"/>
                <w:sz w:val="18"/>
                <w:szCs w:val="18"/>
              </w:rPr>
              <w:t xml:space="preserve">Suscripciones emitidas a nombre del </w:t>
            </w:r>
            <w:r w:rsidRPr="00865074">
              <w:rPr>
                <w:rFonts w:cs="Arial"/>
                <w:b/>
                <w:bCs/>
                <w:color w:val="000000"/>
                <w:sz w:val="18"/>
                <w:szCs w:val="18"/>
              </w:rPr>
              <w:t>Instituto Nacional Electoral</w:t>
            </w:r>
            <w:r w:rsidRPr="00865074">
              <w:rPr>
                <w:rFonts w:cs="Arial"/>
                <w:caps/>
                <w:color w:val="000000"/>
                <w:sz w:val="18"/>
                <w:szCs w:val="18"/>
              </w:rPr>
              <w:t>.</w:t>
            </w:r>
          </w:p>
          <w:p w14:paraId="1C931B6A" w14:textId="77777777" w:rsidR="00865074" w:rsidRPr="00865074" w:rsidRDefault="00865074" w:rsidP="00865074">
            <w:pPr>
              <w:numPr>
                <w:ilvl w:val="0"/>
                <w:numId w:val="102"/>
              </w:numPr>
              <w:ind w:left="292"/>
              <w:contextualSpacing/>
              <w:jc w:val="both"/>
              <w:rPr>
                <w:rFonts w:cs="Arial"/>
                <w:caps/>
                <w:color w:val="000000"/>
                <w:sz w:val="18"/>
                <w:szCs w:val="18"/>
              </w:rPr>
            </w:pPr>
            <w:r w:rsidRPr="00865074">
              <w:rPr>
                <w:rFonts w:cs="Arial"/>
                <w:color w:val="000000"/>
                <w:sz w:val="18"/>
                <w:szCs w:val="18"/>
              </w:rPr>
              <w:t>Descripción y cantidad de las suscripciones.</w:t>
            </w:r>
          </w:p>
          <w:p w14:paraId="528F6BE0" w14:textId="77777777" w:rsidR="00865074" w:rsidRPr="00865074" w:rsidRDefault="00865074" w:rsidP="00865074">
            <w:pPr>
              <w:numPr>
                <w:ilvl w:val="0"/>
                <w:numId w:val="102"/>
              </w:numPr>
              <w:ind w:left="292"/>
              <w:contextualSpacing/>
              <w:jc w:val="both"/>
              <w:rPr>
                <w:rFonts w:cs="Arial"/>
                <w:caps/>
                <w:color w:val="000000"/>
                <w:sz w:val="18"/>
                <w:szCs w:val="18"/>
              </w:rPr>
            </w:pPr>
            <w:r w:rsidRPr="00865074">
              <w:rPr>
                <w:rFonts w:cs="Arial"/>
                <w:color w:val="000000"/>
                <w:sz w:val="18"/>
                <w:szCs w:val="18"/>
              </w:rPr>
              <w:t>Vigencia de las suscripciones, precisando la fecha de activación y la fecha de fin de vigencia, así como que las mismas cuentan con el soporte Production Support Premium proporcionado por el fabricante.</w:t>
            </w:r>
          </w:p>
        </w:tc>
        <w:tc>
          <w:tcPr>
            <w:tcW w:w="2414" w:type="dxa"/>
            <w:vMerge/>
            <w:vAlign w:val="center"/>
          </w:tcPr>
          <w:p w14:paraId="632A5D52" w14:textId="77777777" w:rsidR="00865074" w:rsidRPr="00865074" w:rsidRDefault="00865074" w:rsidP="00865074">
            <w:pPr>
              <w:jc w:val="both"/>
              <w:rPr>
                <w:rFonts w:cs="Arial"/>
                <w:bCs/>
                <w:iCs/>
                <w:sz w:val="18"/>
                <w:szCs w:val="18"/>
              </w:rPr>
            </w:pPr>
          </w:p>
        </w:tc>
        <w:tc>
          <w:tcPr>
            <w:tcW w:w="1559" w:type="dxa"/>
            <w:shd w:val="clear" w:color="auto" w:fill="auto"/>
            <w:vAlign w:val="center"/>
          </w:tcPr>
          <w:p w14:paraId="6B4AF0AC" w14:textId="77777777" w:rsidR="00865074" w:rsidRPr="00865074" w:rsidRDefault="00865074" w:rsidP="00865074">
            <w:pPr>
              <w:jc w:val="both"/>
              <w:rPr>
                <w:rFonts w:cs="Arial"/>
                <w:sz w:val="18"/>
                <w:szCs w:val="18"/>
              </w:rPr>
            </w:pPr>
            <w:r w:rsidRPr="00865074">
              <w:rPr>
                <w:rFonts w:cs="Arial"/>
                <w:sz w:val="18"/>
                <w:szCs w:val="18"/>
              </w:rPr>
              <w:t>A más tardar 10 (diez) días naturales contados a partir de la activación de las suscripciones y sin exceder el 31 de diciembre de 2022.</w:t>
            </w:r>
          </w:p>
        </w:tc>
      </w:tr>
    </w:tbl>
    <w:p w14:paraId="58548A61" w14:textId="77777777" w:rsidR="00865074" w:rsidRPr="00865074" w:rsidRDefault="00865074" w:rsidP="00865074">
      <w:pPr>
        <w:spacing w:after="200" w:line="276" w:lineRule="auto"/>
        <w:jc w:val="center"/>
        <w:rPr>
          <w:rFonts w:ascii="Arial" w:eastAsia="Calibri" w:hAnsi="Arial" w:cs="Arial"/>
          <w:sz w:val="18"/>
          <w:szCs w:val="18"/>
          <w:lang w:eastAsia="en-US"/>
        </w:rPr>
      </w:pPr>
      <w:r w:rsidRPr="00865074">
        <w:rPr>
          <w:rFonts w:ascii="Arial" w:eastAsia="Calibri" w:hAnsi="Arial" w:cs="Arial"/>
          <w:sz w:val="18"/>
          <w:szCs w:val="18"/>
          <w:lang w:eastAsia="en-US"/>
        </w:rPr>
        <w:t>Tabla 3. Documentación para entregar de virtualización</w:t>
      </w:r>
    </w:p>
    <w:p w14:paraId="3E4D8DB2" w14:textId="77777777" w:rsidR="00865074" w:rsidRPr="00865074" w:rsidRDefault="00865074" w:rsidP="00865074">
      <w:pPr>
        <w:ind w:left="1790"/>
        <w:contextualSpacing/>
        <w:jc w:val="both"/>
        <w:rPr>
          <w:rFonts w:ascii="Arial" w:eastAsia="Arial" w:hAnsi="Arial"/>
          <w:i/>
          <w:color w:val="2E74B5"/>
          <w:szCs w:val="22"/>
          <w:lang w:eastAsia="en-US"/>
        </w:rPr>
      </w:pPr>
    </w:p>
    <w:p w14:paraId="4041B311" w14:textId="77777777" w:rsidR="00865074" w:rsidRPr="00865074" w:rsidRDefault="00865074" w:rsidP="00865074">
      <w:pPr>
        <w:keepNext/>
        <w:numPr>
          <w:ilvl w:val="0"/>
          <w:numId w:val="103"/>
        </w:numPr>
        <w:jc w:val="both"/>
        <w:outlineLvl w:val="0"/>
        <w:rPr>
          <w:rFonts w:ascii="Arial" w:hAnsi="Arial" w:cs="Arial"/>
          <w:b/>
          <w:bCs/>
          <w:caps/>
          <w:kern w:val="32"/>
          <w:lang w:val="es-ES"/>
        </w:rPr>
      </w:pPr>
      <w:r w:rsidRPr="00865074">
        <w:rPr>
          <w:rFonts w:ascii="Arial" w:hAnsi="Arial" w:cs="Arial"/>
          <w:b/>
          <w:bCs/>
          <w:caps/>
          <w:kern w:val="32"/>
          <w:lang w:val="es-ES"/>
        </w:rPr>
        <w:t xml:space="preserve">Partida 2. </w:t>
      </w:r>
      <w:r w:rsidRPr="00865074">
        <w:rPr>
          <w:rFonts w:ascii="Arial" w:hAnsi="Arial" w:cs="Arial"/>
          <w:b/>
          <w:bCs/>
          <w:kern w:val="32"/>
          <w:lang w:val="es-ES"/>
        </w:rPr>
        <w:t>CONTRATACIÓN DE SUSCRIPCIONES DEL SOFTWARE DE SISTEMA OPERATIVO RED HAT ENTERPRISE LINUX SERVER</w:t>
      </w:r>
    </w:p>
    <w:p w14:paraId="337F5F01" w14:textId="77777777" w:rsidR="00865074" w:rsidRPr="00865074" w:rsidRDefault="00865074" w:rsidP="00865074">
      <w:pPr>
        <w:jc w:val="both"/>
        <w:rPr>
          <w:rFonts w:ascii="Arial" w:eastAsia="Arial" w:hAnsi="Arial"/>
          <w:i/>
          <w:color w:val="2E74B5"/>
          <w:szCs w:val="22"/>
          <w:lang w:eastAsia="en-US"/>
        </w:rPr>
      </w:pPr>
    </w:p>
    <w:p w14:paraId="386C7C4F" w14:textId="77777777" w:rsidR="00865074" w:rsidRPr="00865074" w:rsidRDefault="00865074" w:rsidP="00865074">
      <w:pPr>
        <w:ind w:left="708"/>
        <w:jc w:val="both"/>
        <w:rPr>
          <w:rFonts w:ascii="Arial" w:hAnsi="Arial" w:cs="Arial"/>
          <w:lang w:val="es-ES"/>
        </w:rPr>
      </w:pPr>
      <w:r w:rsidRPr="00865074">
        <w:rPr>
          <w:rFonts w:ascii="Arial" w:hAnsi="Arial" w:cs="Arial"/>
          <w:lang w:val="es-ES"/>
        </w:rPr>
        <w:t>Se requiere la contratación de suscripciones que incluyan el soporte técnico y actualizaciones para el software de Sistema Operativo Red Hat Enterprise Linux Server, para la atención de incidentes y/o consultas relacionadas con dicho software, conforme a lo siguiente:</w:t>
      </w:r>
    </w:p>
    <w:p w14:paraId="34E9BF76" w14:textId="77777777" w:rsidR="00865074" w:rsidRPr="00865074" w:rsidRDefault="00865074" w:rsidP="00865074">
      <w:pPr>
        <w:rPr>
          <w:rFonts w:ascii="Arial" w:eastAsia="Arial" w:hAnsi="Arial"/>
          <w:b/>
          <w:sz w:val="16"/>
          <w:szCs w:val="24"/>
          <w:lang w:val="es-ES"/>
        </w:rPr>
      </w:pPr>
    </w:p>
    <w:tbl>
      <w:tblPr>
        <w:tblStyle w:val="Tablanormal110"/>
        <w:tblW w:w="8250" w:type="dxa"/>
        <w:jc w:val="center"/>
        <w:tblLook w:val="04A0" w:firstRow="1" w:lastRow="0" w:firstColumn="1" w:lastColumn="0" w:noHBand="0" w:noVBand="1"/>
      </w:tblPr>
      <w:tblGrid>
        <w:gridCol w:w="987"/>
        <w:gridCol w:w="3672"/>
        <w:gridCol w:w="1596"/>
        <w:gridCol w:w="1995"/>
      </w:tblGrid>
      <w:tr w:rsidR="00865074" w:rsidRPr="00865074" w14:paraId="37950A1D" w14:textId="77777777" w:rsidTr="00A52A81">
        <w:trPr>
          <w:cnfStyle w:val="100000000000" w:firstRow="1" w:lastRow="0" w:firstColumn="0" w:lastColumn="0" w:oddVBand="0" w:evenVBand="0" w:oddHBand="0"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239" w:type="dxa"/>
            <w:vAlign w:val="center"/>
          </w:tcPr>
          <w:p w14:paraId="0662E6C4" w14:textId="77777777" w:rsidR="00865074" w:rsidRPr="00865074" w:rsidRDefault="00865074" w:rsidP="00865074">
            <w:pPr>
              <w:jc w:val="center"/>
              <w:rPr>
                <w:rFonts w:cs="Arial"/>
                <w:sz w:val="18"/>
                <w:szCs w:val="18"/>
              </w:rPr>
            </w:pPr>
            <w:r w:rsidRPr="00865074">
              <w:rPr>
                <w:rFonts w:cs="Arial"/>
                <w:sz w:val="18"/>
                <w:szCs w:val="18"/>
              </w:rPr>
              <w:t>Cantidad</w:t>
            </w:r>
          </w:p>
        </w:tc>
        <w:tc>
          <w:tcPr>
            <w:tcW w:w="4184" w:type="dxa"/>
            <w:vAlign w:val="center"/>
          </w:tcPr>
          <w:p w14:paraId="1B3B98F7" w14:textId="77777777" w:rsidR="00865074" w:rsidRPr="00865074" w:rsidRDefault="00865074" w:rsidP="008650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865074">
              <w:rPr>
                <w:rFonts w:cs="Arial"/>
                <w:sz w:val="18"/>
                <w:szCs w:val="18"/>
              </w:rPr>
              <w:t>Descripción</w:t>
            </w:r>
          </w:p>
        </w:tc>
        <w:tc>
          <w:tcPr>
            <w:tcW w:w="1701" w:type="dxa"/>
            <w:vAlign w:val="center"/>
          </w:tcPr>
          <w:p w14:paraId="5867F234" w14:textId="77777777" w:rsidR="00865074" w:rsidRPr="00865074" w:rsidRDefault="00865074" w:rsidP="008650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865074">
              <w:rPr>
                <w:rFonts w:cs="Arial"/>
                <w:sz w:val="18"/>
                <w:szCs w:val="18"/>
              </w:rPr>
              <w:t>Tipo de soporte</w:t>
            </w:r>
          </w:p>
        </w:tc>
        <w:tc>
          <w:tcPr>
            <w:tcW w:w="2126" w:type="dxa"/>
            <w:vAlign w:val="center"/>
          </w:tcPr>
          <w:p w14:paraId="26C390C1" w14:textId="77777777" w:rsidR="00865074" w:rsidRPr="00865074" w:rsidRDefault="00865074" w:rsidP="008650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865074">
              <w:rPr>
                <w:rFonts w:cs="Arial"/>
                <w:sz w:val="18"/>
                <w:szCs w:val="18"/>
              </w:rPr>
              <w:t>Vigencia de las suscripciones</w:t>
            </w:r>
          </w:p>
        </w:tc>
      </w:tr>
      <w:tr w:rsidR="00865074" w:rsidRPr="00865074" w14:paraId="6D819691" w14:textId="77777777" w:rsidTr="00A52A81">
        <w:trPr>
          <w:trHeight w:val="597"/>
          <w:jc w:val="center"/>
        </w:trPr>
        <w:tc>
          <w:tcPr>
            <w:cnfStyle w:val="001000000000" w:firstRow="0" w:lastRow="0" w:firstColumn="1" w:lastColumn="0" w:oddVBand="0" w:evenVBand="0" w:oddHBand="0" w:evenHBand="0" w:firstRowFirstColumn="0" w:firstRowLastColumn="0" w:lastRowFirstColumn="0" w:lastRowLastColumn="0"/>
            <w:tcW w:w="239" w:type="dxa"/>
            <w:vAlign w:val="center"/>
          </w:tcPr>
          <w:p w14:paraId="6BB1D7BE" w14:textId="77777777" w:rsidR="00865074" w:rsidRPr="00865074" w:rsidRDefault="00865074" w:rsidP="00865074">
            <w:pPr>
              <w:jc w:val="center"/>
              <w:rPr>
                <w:rFonts w:cs="Arial"/>
                <w:sz w:val="18"/>
                <w:szCs w:val="18"/>
              </w:rPr>
            </w:pPr>
            <w:r w:rsidRPr="00865074">
              <w:rPr>
                <w:rFonts w:cs="Arial"/>
                <w:sz w:val="18"/>
                <w:szCs w:val="18"/>
              </w:rPr>
              <w:t>9</w:t>
            </w:r>
          </w:p>
        </w:tc>
        <w:tc>
          <w:tcPr>
            <w:tcW w:w="4184" w:type="dxa"/>
            <w:vAlign w:val="center"/>
          </w:tcPr>
          <w:p w14:paraId="20AE92BB" w14:textId="77777777" w:rsidR="00865074" w:rsidRPr="00865074" w:rsidRDefault="00865074" w:rsidP="00865074">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65074">
              <w:rPr>
                <w:rFonts w:cs="Arial"/>
                <w:bCs/>
                <w:sz w:val="18"/>
                <w:szCs w:val="18"/>
              </w:rPr>
              <w:t xml:space="preserve">Contratación de suscripciones que incluyan el soporte técnico y actualizaciones para el </w:t>
            </w:r>
            <w:r w:rsidRPr="00865074">
              <w:rPr>
                <w:rFonts w:cs="Arial"/>
                <w:bCs/>
                <w:sz w:val="18"/>
                <w:szCs w:val="18"/>
              </w:rPr>
              <w:lastRenderedPageBreak/>
              <w:t>Sistema Operativo Red Hat Enterprise Linux Server (Physical or Virtual Nodes)</w:t>
            </w:r>
          </w:p>
        </w:tc>
        <w:tc>
          <w:tcPr>
            <w:tcW w:w="1701" w:type="dxa"/>
            <w:vAlign w:val="center"/>
          </w:tcPr>
          <w:p w14:paraId="643FC967"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865074">
              <w:rPr>
                <w:rFonts w:cs="Arial"/>
                <w:bCs/>
                <w:sz w:val="18"/>
                <w:szCs w:val="18"/>
              </w:rPr>
              <w:lastRenderedPageBreak/>
              <w:t>“Production Support Premium”</w:t>
            </w:r>
          </w:p>
        </w:tc>
        <w:tc>
          <w:tcPr>
            <w:tcW w:w="2126" w:type="dxa"/>
          </w:tcPr>
          <w:p w14:paraId="7E1E5A78" w14:textId="77777777" w:rsidR="00865074" w:rsidRPr="00865074" w:rsidRDefault="00865074" w:rsidP="00865074">
            <w:pPr>
              <w:jc w:val="both"/>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865074">
              <w:rPr>
                <w:rFonts w:cs="Arial"/>
                <w:bCs/>
                <w:sz w:val="18"/>
                <w:szCs w:val="18"/>
              </w:rPr>
              <w:t>12 meses a partir de la activación de las suscripciones.</w:t>
            </w:r>
          </w:p>
        </w:tc>
      </w:tr>
    </w:tbl>
    <w:p w14:paraId="1F7A24F3" w14:textId="77777777" w:rsidR="00865074" w:rsidRPr="00865074" w:rsidRDefault="00865074" w:rsidP="00865074">
      <w:pPr>
        <w:jc w:val="center"/>
        <w:rPr>
          <w:rFonts w:ascii="Arial" w:eastAsia="Arial" w:hAnsi="Arial" w:cs="Arial"/>
          <w:sz w:val="18"/>
          <w:szCs w:val="18"/>
          <w:lang w:val="es-ES" w:eastAsia="en-US"/>
        </w:rPr>
      </w:pPr>
      <w:r w:rsidRPr="00865074">
        <w:rPr>
          <w:rFonts w:ascii="Arial" w:eastAsia="Arial" w:hAnsi="Arial" w:cs="Arial"/>
          <w:sz w:val="18"/>
          <w:szCs w:val="18"/>
          <w:lang w:val="es-ES" w:eastAsia="en-US"/>
        </w:rPr>
        <w:t>Tabla 4. Requerimiento de Sistema Operativo</w:t>
      </w:r>
    </w:p>
    <w:p w14:paraId="2BE843E3" w14:textId="77777777" w:rsidR="00865074" w:rsidRPr="00865074" w:rsidRDefault="00865074" w:rsidP="00865074">
      <w:pPr>
        <w:ind w:left="1790"/>
        <w:contextualSpacing/>
        <w:jc w:val="both"/>
        <w:rPr>
          <w:rFonts w:ascii="Arial" w:eastAsia="Arial" w:hAnsi="Arial"/>
          <w:i/>
          <w:color w:val="2E74B5"/>
          <w:szCs w:val="22"/>
          <w:lang w:eastAsia="en-US"/>
        </w:rPr>
      </w:pPr>
    </w:p>
    <w:p w14:paraId="08812B7E" w14:textId="77777777" w:rsidR="00865074" w:rsidRPr="00865074" w:rsidRDefault="00865074">
      <w:pPr>
        <w:ind w:left="1440"/>
        <w:contextualSpacing/>
        <w:rPr>
          <w:rFonts w:ascii="Arial" w:hAnsi="Arial" w:cs="Arial"/>
          <w:b/>
          <w:bCs/>
          <w:caps/>
          <w:vanish/>
          <w:color w:val="000000"/>
          <w:lang w:val="es-ES"/>
        </w:rPr>
        <w:pPrChange w:id="990" w:author="Estephani Noguera Ruiz" w:date="2022-09-12T10:54:00Z">
          <w:pPr>
            <w:pStyle w:val="Prrafodelista"/>
            <w:numPr>
              <w:ilvl w:val="1"/>
              <w:numId w:val="8"/>
            </w:numPr>
            <w:ind w:left="1080" w:hanging="360"/>
          </w:pPr>
        </w:pPrChange>
      </w:pPr>
    </w:p>
    <w:p w14:paraId="5E6E33F3" w14:textId="77777777" w:rsidR="00865074" w:rsidRPr="00865074" w:rsidRDefault="00865074" w:rsidP="00865074">
      <w:pPr>
        <w:keepNext/>
        <w:keepLines/>
        <w:ind w:left="708"/>
        <w:outlineLvl w:val="0"/>
        <w:rPr>
          <w:rFonts w:ascii="Arial" w:hAnsi="Arial" w:cs="Arial"/>
          <w:caps/>
          <w:color w:val="000000"/>
          <w:lang w:val="es-ES"/>
        </w:rPr>
      </w:pPr>
      <w:bookmarkStart w:id="991" w:name="_Toc109919978"/>
      <w:r w:rsidRPr="00865074">
        <w:rPr>
          <w:rFonts w:ascii="Arial" w:hAnsi="Arial" w:cs="Arial"/>
          <w:b/>
          <w:caps/>
          <w:color w:val="000000"/>
          <w:lang w:val="es-ES"/>
        </w:rPr>
        <w:t>3.1 ACTIVACIÓN DE LAS SUSCRIPCIONES</w:t>
      </w:r>
      <w:bookmarkEnd w:id="991"/>
    </w:p>
    <w:p w14:paraId="44CBCD70" w14:textId="77777777" w:rsidR="00865074" w:rsidRPr="00865074" w:rsidRDefault="00865074" w:rsidP="00865074">
      <w:pPr>
        <w:autoSpaceDE w:val="0"/>
        <w:autoSpaceDN w:val="0"/>
        <w:adjustRightInd w:val="0"/>
        <w:ind w:left="708"/>
        <w:jc w:val="both"/>
        <w:rPr>
          <w:rFonts w:ascii="Arial" w:eastAsia="Arial" w:hAnsi="Arial" w:cs="Arial"/>
          <w:lang w:val="es-ES" w:eastAsia="en-US"/>
        </w:rPr>
      </w:pPr>
    </w:p>
    <w:p w14:paraId="59952B8F" w14:textId="77777777" w:rsidR="00865074" w:rsidRPr="00865074" w:rsidRDefault="00865074" w:rsidP="00865074">
      <w:pPr>
        <w:autoSpaceDE w:val="0"/>
        <w:autoSpaceDN w:val="0"/>
        <w:adjustRightInd w:val="0"/>
        <w:ind w:left="708"/>
        <w:jc w:val="both"/>
        <w:rPr>
          <w:rFonts w:ascii="Arial" w:eastAsia="Arial" w:hAnsi="Arial" w:cs="Arial"/>
          <w:lang w:val="es-ES" w:eastAsia="en-US"/>
        </w:rPr>
      </w:pPr>
      <w:r w:rsidRPr="00865074">
        <w:rPr>
          <w:rFonts w:ascii="Arial" w:eastAsia="Arial" w:hAnsi="Arial" w:cs="Arial"/>
          <w:lang w:val="es-ES" w:eastAsia="en-US"/>
        </w:rPr>
        <w:t>El</w:t>
      </w:r>
      <w:r w:rsidRPr="00865074">
        <w:rPr>
          <w:rFonts w:ascii="Arial" w:eastAsia="Arial" w:hAnsi="Arial" w:cs="Arial"/>
          <w:b/>
          <w:bCs/>
          <w:lang w:val="es-ES" w:eastAsia="en-US"/>
        </w:rPr>
        <w:t xml:space="preserve"> “Proveedor”</w:t>
      </w:r>
      <w:r w:rsidRPr="00865074">
        <w:rPr>
          <w:rFonts w:ascii="Arial" w:eastAsia="Arial" w:hAnsi="Arial" w:cs="Arial"/>
          <w:lang w:val="es-ES" w:eastAsia="en-US"/>
        </w:rPr>
        <w:t xml:space="preserve"> debe realizar la activación de las suscripciones a más tardar 10 (diez) días naturales contados a partir del día natural siguiente de la fecha de notificación de fallo.</w:t>
      </w:r>
    </w:p>
    <w:p w14:paraId="4AB5000A" w14:textId="77777777" w:rsidR="00865074" w:rsidRPr="00865074" w:rsidRDefault="00865074" w:rsidP="00865074">
      <w:pPr>
        <w:rPr>
          <w:rFonts w:ascii="Arial" w:hAnsi="Arial" w:cs="Arial"/>
          <w:b/>
          <w:bCs/>
          <w:caps/>
          <w:kern w:val="32"/>
          <w:lang w:val="es-ES"/>
        </w:rPr>
      </w:pPr>
    </w:p>
    <w:p w14:paraId="1CCF5979" w14:textId="77777777" w:rsidR="00865074" w:rsidRPr="00865074" w:rsidRDefault="00865074" w:rsidP="00865074">
      <w:pPr>
        <w:rPr>
          <w:rFonts w:ascii="Arial" w:hAnsi="Arial" w:cs="Arial"/>
          <w:b/>
          <w:bCs/>
          <w:caps/>
          <w:kern w:val="32"/>
          <w:lang w:val="es-ES"/>
        </w:rPr>
      </w:pPr>
    </w:p>
    <w:p w14:paraId="59A848A1" w14:textId="77777777" w:rsidR="00865074" w:rsidRPr="00865074" w:rsidRDefault="00865074" w:rsidP="00865074">
      <w:pPr>
        <w:ind w:left="708" w:right="136"/>
        <w:jc w:val="both"/>
        <w:rPr>
          <w:rFonts w:ascii="Arial" w:eastAsia="Arial" w:hAnsi="Arial" w:cs="Arial"/>
          <w:b/>
          <w:bCs/>
          <w:lang w:val="es-ES" w:eastAsia="en-US"/>
        </w:rPr>
      </w:pPr>
      <w:r w:rsidRPr="00865074">
        <w:rPr>
          <w:rFonts w:ascii="Arial" w:eastAsia="Arial" w:hAnsi="Arial" w:cs="Arial"/>
          <w:b/>
          <w:bCs/>
          <w:lang w:val="es-ES" w:eastAsia="en-US"/>
        </w:rPr>
        <w:t>3.2 CARACTERÍSTICAS DEL SOPORTE TÉCNICO Y ACTUALIZACIONES</w:t>
      </w:r>
    </w:p>
    <w:p w14:paraId="27F721E1" w14:textId="77777777" w:rsidR="00865074" w:rsidRPr="00865074" w:rsidRDefault="00865074" w:rsidP="00865074">
      <w:pPr>
        <w:ind w:left="780"/>
        <w:jc w:val="both"/>
        <w:textAlignment w:val="baseline"/>
        <w:rPr>
          <w:sz w:val="24"/>
          <w:szCs w:val="24"/>
          <w:lang w:eastAsia="es-MX"/>
        </w:rPr>
      </w:pPr>
      <w:r w:rsidRPr="00865074">
        <w:rPr>
          <w:rFonts w:ascii="Calibri" w:eastAsia="Arial Unicode MS" w:hAnsi="Calibri" w:cs="Calibri"/>
          <w:sz w:val="18"/>
          <w:szCs w:val="18"/>
          <w:lang w:val="es-ES" w:eastAsia="es-MX"/>
        </w:rPr>
        <w:t> </w:t>
      </w:r>
    </w:p>
    <w:p w14:paraId="4EDB82F6" w14:textId="77777777" w:rsidR="00865074" w:rsidRPr="00865074" w:rsidRDefault="00865074" w:rsidP="00865074">
      <w:pPr>
        <w:autoSpaceDE w:val="0"/>
        <w:autoSpaceDN w:val="0"/>
        <w:adjustRightInd w:val="0"/>
        <w:ind w:left="792"/>
        <w:jc w:val="both"/>
        <w:rPr>
          <w:rFonts w:ascii="Arial" w:eastAsia="Arial" w:hAnsi="Arial" w:cs="Arial"/>
          <w:lang w:val="es-ES" w:eastAsia="en-US"/>
        </w:rPr>
      </w:pPr>
      <w:r w:rsidRPr="00865074">
        <w:rPr>
          <w:rFonts w:ascii="Arial" w:eastAsia="Arial" w:hAnsi="Arial" w:cs="Arial"/>
          <w:lang w:val="es-ES" w:eastAsia="en-US"/>
        </w:rPr>
        <w:t>El servicio de soporte técnico y actualizaciones para el software de Sistema Operativo de Red Hat Enterprise Linux Server debe constar de forma enunciativa más no limitativa de lo siguiente:</w:t>
      </w:r>
    </w:p>
    <w:p w14:paraId="563C097B" w14:textId="77777777" w:rsidR="00865074" w:rsidRPr="00865074" w:rsidRDefault="00865074" w:rsidP="00865074">
      <w:pPr>
        <w:autoSpaceDE w:val="0"/>
        <w:autoSpaceDN w:val="0"/>
        <w:adjustRightInd w:val="0"/>
        <w:ind w:left="792"/>
        <w:jc w:val="both"/>
        <w:rPr>
          <w:rFonts w:ascii="Arial" w:eastAsia="Arial" w:hAnsi="Arial" w:cs="Arial"/>
          <w:lang w:val="es-ES" w:eastAsia="en-US"/>
        </w:rPr>
      </w:pPr>
    </w:p>
    <w:p w14:paraId="5844A606" w14:textId="77777777" w:rsidR="00865074" w:rsidRPr="00865074" w:rsidRDefault="00865074" w:rsidP="00865074">
      <w:pPr>
        <w:numPr>
          <w:ilvl w:val="0"/>
          <w:numId w:val="100"/>
        </w:numPr>
        <w:autoSpaceDE w:val="0"/>
        <w:autoSpaceDN w:val="0"/>
        <w:adjustRightInd w:val="0"/>
        <w:spacing w:after="200" w:line="276" w:lineRule="auto"/>
        <w:ind w:left="1512"/>
        <w:contextualSpacing/>
        <w:jc w:val="both"/>
        <w:rPr>
          <w:rFonts w:ascii="Arial" w:eastAsia="Arial" w:hAnsi="Arial" w:cs="Arial"/>
          <w:lang w:val="es-ES" w:eastAsia="en-US"/>
        </w:rPr>
      </w:pPr>
      <w:r w:rsidRPr="00865074">
        <w:rPr>
          <w:rFonts w:ascii="Arial" w:eastAsia="Arial" w:hAnsi="Arial" w:cs="Arial"/>
          <w:lang w:val="es-ES" w:eastAsia="en-US"/>
        </w:rPr>
        <w:t>Para casos de soporte con niveles de gravedad 1 y 2, el esquema de atención debe ser 24x7 y para niveles de gravedad 3 y 4, el esquema de atención 8x5 conforme al horario comercial Standard de 9:00 a 17:00 hrs.</w:t>
      </w:r>
    </w:p>
    <w:p w14:paraId="5CA2150F" w14:textId="3DF8CF85" w:rsidR="00865074" w:rsidRPr="00865074" w:rsidRDefault="00865074" w:rsidP="00865074">
      <w:pPr>
        <w:numPr>
          <w:ilvl w:val="0"/>
          <w:numId w:val="100"/>
        </w:numPr>
        <w:autoSpaceDE w:val="0"/>
        <w:autoSpaceDN w:val="0"/>
        <w:adjustRightInd w:val="0"/>
        <w:spacing w:after="200" w:line="276" w:lineRule="auto"/>
        <w:ind w:left="1512"/>
        <w:contextualSpacing/>
        <w:jc w:val="both"/>
        <w:rPr>
          <w:rFonts w:ascii="Arial" w:eastAsia="Arial" w:hAnsi="Arial" w:cs="Arial"/>
          <w:caps/>
          <w:color w:val="000000"/>
          <w:lang w:val="es-ES" w:eastAsia="en-US"/>
        </w:rPr>
      </w:pPr>
      <w:r w:rsidRPr="00865074">
        <w:rPr>
          <w:rFonts w:ascii="Arial" w:eastAsia="Arial" w:hAnsi="Arial" w:cs="Arial"/>
          <w:color w:val="000000"/>
          <w:lang w:val="es-ES" w:eastAsia="en-US"/>
        </w:rPr>
        <w:t>Niveles de servicio conforme a lo siguiente:</w:t>
      </w:r>
    </w:p>
    <w:p w14:paraId="0D3E025A" w14:textId="77777777" w:rsidR="00865074" w:rsidRPr="00865074" w:rsidRDefault="00865074" w:rsidP="00865074">
      <w:pPr>
        <w:autoSpaceDE w:val="0"/>
        <w:autoSpaceDN w:val="0"/>
        <w:adjustRightInd w:val="0"/>
        <w:spacing w:after="200" w:line="276" w:lineRule="auto"/>
        <w:ind w:left="1512"/>
        <w:contextualSpacing/>
        <w:jc w:val="both"/>
        <w:rPr>
          <w:rFonts w:ascii="Arial" w:eastAsia="Arial" w:hAnsi="Arial" w:cs="Arial"/>
          <w:caps/>
          <w:color w:val="000000"/>
          <w:lang w:val="es-ES" w:eastAsia="en-US"/>
        </w:rPr>
      </w:pPr>
    </w:p>
    <w:tbl>
      <w:tblPr>
        <w:tblStyle w:val="Tablanormal110"/>
        <w:tblW w:w="7741" w:type="dxa"/>
        <w:jc w:val="right"/>
        <w:tblLook w:val="04A0" w:firstRow="1" w:lastRow="0" w:firstColumn="1" w:lastColumn="0" w:noHBand="0" w:noVBand="1"/>
      </w:tblPr>
      <w:tblGrid>
        <w:gridCol w:w="1931"/>
        <w:gridCol w:w="2098"/>
        <w:gridCol w:w="3712"/>
      </w:tblGrid>
      <w:tr w:rsidR="00865074" w:rsidRPr="00865074" w14:paraId="1E74D878" w14:textId="77777777" w:rsidTr="00865074">
        <w:trPr>
          <w:cnfStyle w:val="100000000000" w:firstRow="1" w:lastRow="0" w:firstColumn="0" w:lastColumn="0" w:oddVBand="0" w:evenVBand="0" w:oddHBand="0" w:evenHBand="0" w:firstRowFirstColumn="0" w:firstRowLastColumn="0" w:lastRowFirstColumn="0" w:lastRowLastColumn="0"/>
          <w:trHeight w:val="423"/>
          <w:jc w:val="right"/>
        </w:trPr>
        <w:tc>
          <w:tcPr>
            <w:cnfStyle w:val="001000000000" w:firstRow="0" w:lastRow="0" w:firstColumn="1" w:lastColumn="0" w:oddVBand="0" w:evenVBand="0" w:oddHBand="0" w:evenHBand="0" w:firstRowFirstColumn="0" w:firstRowLastColumn="0" w:lastRowFirstColumn="0" w:lastRowLastColumn="0"/>
            <w:tcW w:w="1931" w:type="dxa"/>
          </w:tcPr>
          <w:p w14:paraId="510EDB55" w14:textId="77777777" w:rsidR="00865074" w:rsidRPr="00865074" w:rsidRDefault="00865074" w:rsidP="00865074">
            <w:pPr>
              <w:rPr>
                <w:rFonts w:cs="Arial"/>
                <w:sz w:val="18"/>
                <w:szCs w:val="18"/>
              </w:rPr>
            </w:pPr>
            <w:r w:rsidRPr="00865074">
              <w:rPr>
                <w:rFonts w:cs="Arial"/>
                <w:sz w:val="18"/>
                <w:szCs w:val="18"/>
              </w:rPr>
              <w:t>Nivel de gravedad</w:t>
            </w:r>
          </w:p>
        </w:tc>
        <w:tc>
          <w:tcPr>
            <w:tcW w:w="2098" w:type="dxa"/>
          </w:tcPr>
          <w:p w14:paraId="42012186" w14:textId="77777777" w:rsidR="00865074" w:rsidRPr="00865074" w:rsidRDefault="00865074" w:rsidP="008650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865074">
              <w:rPr>
                <w:rFonts w:cs="Arial"/>
                <w:sz w:val="18"/>
                <w:szCs w:val="18"/>
              </w:rPr>
              <w:t>Tiempo de respuesta inicial</w:t>
            </w:r>
          </w:p>
        </w:tc>
        <w:tc>
          <w:tcPr>
            <w:tcW w:w="3712" w:type="dxa"/>
          </w:tcPr>
          <w:p w14:paraId="406FDCC2" w14:textId="77777777" w:rsidR="00865074" w:rsidRPr="00865074" w:rsidRDefault="00865074" w:rsidP="008650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865074">
              <w:rPr>
                <w:rFonts w:cs="Arial"/>
                <w:sz w:val="18"/>
                <w:szCs w:val="18"/>
              </w:rPr>
              <w:t>Tiempo de respuesta en curso</w:t>
            </w:r>
          </w:p>
        </w:tc>
      </w:tr>
      <w:tr w:rsidR="00865074" w:rsidRPr="00865074" w14:paraId="58A32E90" w14:textId="77777777" w:rsidTr="00865074">
        <w:trPr>
          <w:trHeight w:val="204"/>
          <w:jc w:val="right"/>
        </w:trPr>
        <w:tc>
          <w:tcPr>
            <w:cnfStyle w:val="001000000000" w:firstRow="0" w:lastRow="0" w:firstColumn="1" w:lastColumn="0" w:oddVBand="0" w:evenVBand="0" w:oddHBand="0" w:evenHBand="0" w:firstRowFirstColumn="0" w:firstRowLastColumn="0" w:lastRowFirstColumn="0" w:lastRowLastColumn="0"/>
            <w:tcW w:w="1931" w:type="dxa"/>
          </w:tcPr>
          <w:p w14:paraId="03A12CD8" w14:textId="77777777" w:rsidR="00865074" w:rsidRPr="00865074" w:rsidRDefault="00865074" w:rsidP="00865074">
            <w:pPr>
              <w:jc w:val="center"/>
              <w:rPr>
                <w:rFonts w:cs="Arial"/>
                <w:sz w:val="18"/>
                <w:szCs w:val="18"/>
              </w:rPr>
            </w:pPr>
            <w:r w:rsidRPr="00865074">
              <w:rPr>
                <w:rFonts w:cs="Arial"/>
                <w:sz w:val="18"/>
                <w:szCs w:val="18"/>
              </w:rPr>
              <w:t>Gravedad 1</w:t>
            </w:r>
          </w:p>
        </w:tc>
        <w:tc>
          <w:tcPr>
            <w:tcW w:w="2098" w:type="dxa"/>
          </w:tcPr>
          <w:p w14:paraId="59420540"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65074">
              <w:rPr>
                <w:rFonts w:cs="Arial"/>
                <w:color w:val="000000"/>
                <w:sz w:val="18"/>
                <w:szCs w:val="18"/>
                <w:lang w:val="es-MX"/>
              </w:rPr>
              <w:t>1 hora</w:t>
            </w:r>
          </w:p>
        </w:tc>
        <w:tc>
          <w:tcPr>
            <w:tcW w:w="3712" w:type="dxa"/>
          </w:tcPr>
          <w:p w14:paraId="54D05D96"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rPr>
            </w:pPr>
            <w:r w:rsidRPr="00865074">
              <w:rPr>
                <w:rFonts w:cs="Arial"/>
                <w:color w:val="000000"/>
                <w:sz w:val="18"/>
                <w:szCs w:val="18"/>
                <w:lang w:val="es-MX"/>
              </w:rPr>
              <w:t>1 hora o según lo acordado</w:t>
            </w:r>
          </w:p>
        </w:tc>
      </w:tr>
      <w:tr w:rsidR="00865074" w:rsidRPr="00865074" w14:paraId="5FEDF31C" w14:textId="77777777" w:rsidTr="00865074">
        <w:trPr>
          <w:trHeight w:val="204"/>
          <w:jc w:val="right"/>
        </w:trPr>
        <w:tc>
          <w:tcPr>
            <w:cnfStyle w:val="001000000000" w:firstRow="0" w:lastRow="0" w:firstColumn="1" w:lastColumn="0" w:oddVBand="0" w:evenVBand="0" w:oddHBand="0" w:evenHBand="0" w:firstRowFirstColumn="0" w:firstRowLastColumn="0" w:lastRowFirstColumn="0" w:lastRowLastColumn="0"/>
            <w:tcW w:w="1931" w:type="dxa"/>
          </w:tcPr>
          <w:p w14:paraId="073E39CF" w14:textId="77777777" w:rsidR="00865074" w:rsidRPr="00865074" w:rsidRDefault="00865074" w:rsidP="00865074">
            <w:pPr>
              <w:jc w:val="center"/>
              <w:rPr>
                <w:rFonts w:cs="Arial"/>
                <w:sz w:val="18"/>
                <w:szCs w:val="18"/>
              </w:rPr>
            </w:pPr>
            <w:r w:rsidRPr="00865074">
              <w:rPr>
                <w:rFonts w:cs="Arial"/>
                <w:sz w:val="18"/>
                <w:szCs w:val="18"/>
              </w:rPr>
              <w:t>Gravedad 2</w:t>
            </w:r>
          </w:p>
        </w:tc>
        <w:tc>
          <w:tcPr>
            <w:tcW w:w="2098" w:type="dxa"/>
          </w:tcPr>
          <w:p w14:paraId="793C7876"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65074">
              <w:rPr>
                <w:rFonts w:cs="Arial"/>
                <w:color w:val="000000"/>
                <w:sz w:val="18"/>
                <w:szCs w:val="18"/>
              </w:rPr>
              <w:t>2 horas</w:t>
            </w:r>
          </w:p>
        </w:tc>
        <w:tc>
          <w:tcPr>
            <w:tcW w:w="3712" w:type="dxa"/>
          </w:tcPr>
          <w:p w14:paraId="1FE644E6"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rPr>
            </w:pPr>
            <w:r w:rsidRPr="00865074">
              <w:rPr>
                <w:rFonts w:cs="Arial"/>
                <w:color w:val="000000"/>
                <w:sz w:val="18"/>
                <w:szCs w:val="18"/>
                <w:lang w:val="es-MX"/>
              </w:rPr>
              <w:t>4 horas o según lo acordado</w:t>
            </w:r>
          </w:p>
        </w:tc>
      </w:tr>
      <w:tr w:rsidR="00865074" w:rsidRPr="00865074" w14:paraId="3BA5131F" w14:textId="77777777" w:rsidTr="00865074">
        <w:trPr>
          <w:trHeight w:val="204"/>
          <w:jc w:val="right"/>
        </w:trPr>
        <w:tc>
          <w:tcPr>
            <w:cnfStyle w:val="001000000000" w:firstRow="0" w:lastRow="0" w:firstColumn="1" w:lastColumn="0" w:oddVBand="0" w:evenVBand="0" w:oddHBand="0" w:evenHBand="0" w:firstRowFirstColumn="0" w:firstRowLastColumn="0" w:lastRowFirstColumn="0" w:lastRowLastColumn="0"/>
            <w:tcW w:w="1931" w:type="dxa"/>
          </w:tcPr>
          <w:p w14:paraId="469464EB" w14:textId="77777777" w:rsidR="00865074" w:rsidRPr="00865074" w:rsidRDefault="00865074" w:rsidP="00865074">
            <w:pPr>
              <w:jc w:val="center"/>
              <w:rPr>
                <w:rFonts w:cs="Arial"/>
                <w:sz w:val="18"/>
                <w:szCs w:val="18"/>
              </w:rPr>
            </w:pPr>
            <w:r w:rsidRPr="00865074">
              <w:rPr>
                <w:rFonts w:cs="Arial"/>
                <w:sz w:val="18"/>
                <w:szCs w:val="18"/>
              </w:rPr>
              <w:t>Gravedad 3</w:t>
            </w:r>
          </w:p>
        </w:tc>
        <w:tc>
          <w:tcPr>
            <w:tcW w:w="2098" w:type="dxa"/>
          </w:tcPr>
          <w:p w14:paraId="45F06CDA"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65074">
              <w:rPr>
                <w:rFonts w:cs="Arial"/>
                <w:color w:val="000000"/>
                <w:sz w:val="18"/>
                <w:szCs w:val="18"/>
                <w:lang w:val="es-MX"/>
              </w:rPr>
              <w:t>4 horas laborales</w:t>
            </w:r>
          </w:p>
        </w:tc>
        <w:tc>
          <w:tcPr>
            <w:tcW w:w="3712" w:type="dxa"/>
          </w:tcPr>
          <w:p w14:paraId="338CCD19"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rPr>
            </w:pPr>
            <w:r w:rsidRPr="00865074">
              <w:rPr>
                <w:rFonts w:cs="Arial"/>
                <w:color w:val="000000"/>
                <w:sz w:val="18"/>
                <w:szCs w:val="18"/>
                <w:lang w:val="es-MX"/>
              </w:rPr>
              <w:t>8 horas hábiles o según lo acordado</w:t>
            </w:r>
          </w:p>
        </w:tc>
      </w:tr>
      <w:tr w:rsidR="00865074" w:rsidRPr="00865074" w14:paraId="79DB5A45" w14:textId="77777777" w:rsidTr="00865074">
        <w:trPr>
          <w:trHeight w:val="204"/>
          <w:jc w:val="right"/>
        </w:trPr>
        <w:tc>
          <w:tcPr>
            <w:cnfStyle w:val="001000000000" w:firstRow="0" w:lastRow="0" w:firstColumn="1" w:lastColumn="0" w:oddVBand="0" w:evenVBand="0" w:oddHBand="0" w:evenHBand="0" w:firstRowFirstColumn="0" w:firstRowLastColumn="0" w:lastRowFirstColumn="0" w:lastRowLastColumn="0"/>
            <w:tcW w:w="1931" w:type="dxa"/>
          </w:tcPr>
          <w:p w14:paraId="46DB5A56" w14:textId="77777777" w:rsidR="00865074" w:rsidRPr="00865074" w:rsidRDefault="00865074" w:rsidP="00865074">
            <w:pPr>
              <w:jc w:val="center"/>
              <w:rPr>
                <w:rFonts w:cs="Arial"/>
                <w:sz w:val="18"/>
                <w:szCs w:val="18"/>
              </w:rPr>
            </w:pPr>
            <w:r w:rsidRPr="00865074">
              <w:rPr>
                <w:rFonts w:cs="Arial"/>
                <w:sz w:val="18"/>
                <w:szCs w:val="18"/>
              </w:rPr>
              <w:t>Gravedad 4</w:t>
            </w:r>
          </w:p>
        </w:tc>
        <w:tc>
          <w:tcPr>
            <w:tcW w:w="2098" w:type="dxa"/>
          </w:tcPr>
          <w:p w14:paraId="6825796B"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65074">
              <w:rPr>
                <w:rFonts w:cs="Arial"/>
                <w:color w:val="000000"/>
                <w:sz w:val="18"/>
                <w:szCs w:val="18"/>
                <w:lang w:val="es-MX"/>
              </w:rPr>
              <w:t>8 horas laborales</w:t>
            </w:r>
          </w:p>
        </w:tc>
        <w:tc>
          <w:tcPr>
            <w:tcW w:w="3712" w:type="dxa"/>
          </w:tcPr>
          <w:p w14:paraId="00AFF875" w14:textId="77777777" w:rsidR="00865074" w:rsidRPr="00865074" w:rsidRDefault="00865074" w:rsidP="0086507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rPr>
            </w:pPr>
            <w:r w:rsidRPr="00865074">
              <w:rPr>
                <w:rFonts w:cs="Arial"/>
                <w:color w:val="000000"/>
                <w:sz w:val="18"/>
                <w:szCs w:val="18"/>
                <w:lang w:val="es-MX"/>
              </w:rPr>
              <w:t>2 días hábiles o según lo acordado</w:t>
            </w:r>
          </w:p>
        </w:tc>
      </w:tr>
    </w:tbl>
    <w:p w14:paraId="6F230AFE" w14:textId="77777777" w:rsidR="00865074" w:rsidRPr="00865074" w:rsidRDefault="00865074" w:rsidP="00865074">
      <w:pPr>
        <w:jc w:val="center"/>
        <w:rPr>
          <w:rFonts w:ascii="Arial" w:eastAsia="Arial" w:hAnsi="Arial" w:cs="Arial"/>
          <w:sz w:val="18"/>
          <w:szCs w:val="18"/>
          <w:lang w:val="es-ES" w:eastAsia="en-US"/>
        </w:rPr>
      </w:pPr>
      <w:r w:rsidRPr="00865074">
        <w:rPr>
          <w:rFonts w:ascii="Arial" w:eastAsia="Arial" w:hAnsi="Arial" w:cs="Arial"/>
          <w:sz w:val="18"/>
          <w:szCs w:val="18"/>
          <w:lang w:val="es-ES" w:eastAsia="en-US"/>
        </w:rPr>
        <w:t xml:space="preserve">                                 Tabla 5. Niveles de servicio para Sistema Operativo</w:t>
      </w:r>
    </w:p>
    <w:p w14:paraId="2E69964E" w14:textId="77777777" w:rsidR="00865074" w:rsidRPr="00865074" w:rsidRDefault="00865074" w:rsidP="00865074">
      <w:pPr>
        <w:jc w:val="center"/>
        <w:rPr>
          <w:rFonts w:ascii="Arial" w:eastAsia="Arial" w:hAnsi="Arial" w:cs="Arial"/>
          <w:lang w:val="es-ES" w:eastAsia="en-US"/>
        </w:rPr>
      </w:pPr>
    </w:p>
    <w:p w14:paraId="23B7F4B2" w14:textId="77777777" w:rsidR="00865074" w:rsidRPr="00865074" w:rsidRDefault="00865074" w:rsidP="00865074">
      <w:pPr>
        <w:numPr>
          <w:ilvl w:val="0"/>
          <w:numId w:val="101"/>
        </w:numPr>
        <w:autoSpaceDE w:val="0"/>
        <w:autoSpaceDN w:val="0"/>
        <w:adjustRightInd w:val="0"/>
        <w:spacing w:after="200" w:line="276" w:lineRule="auto"/>
        <w:ind w:left="1512"/>
        <w:contextualSpacing/>
        <w:jc w:val="both"/>
        <w:rPr>
          <w:rFonts w:ascii="Arial" w:eastAsia="Arial" w:hAnsi="Arial" w:cs="Arial"/>
          <w:caps/>
          <w:color w:val="000000"/>
          <w:lang w:val="es-ES" w:eastAsia="en-US"/>
        </w:rPr>
      </w:pPr>
      <w:r w:rsidRPr="00865074">
        <w:rPr>
          <w:rFonts w:ascii="Arial" w:eastAsia="Arial" w:hAnsi="Arial" w:cs="Arial"/>
          <w:color w:val="000000"/>
          <w:lang w:val="es-ES" w:eastAsia="en-US"/>
        </w:rPr>
        <w:t>Acceso para la generación de casos de manera ilimitada.</w:t>
      </w:r>
    </w:p>
    <w:p w14:paraId="633319A4" w14:textId="77777777" w:rsidR="00865074" w:rsidRPr="00865074" w:rsidRDefault="00865074" w:rsidP="00865074">
      <w:pPr>
        <w:numPr>
          <w:ilvl w:val="0"/>
          <w:numId w:val="101"/>
        </w:numPr>
        <w:autoSpaceDE w:val="0"/>
        <w:autoSpaceDN w:val="0"/>
        <w:adjustRightInd w:val="0"/>
        <w:spacing w:after="200" w:line="276" w:lineRule="auto"/>
        <w:ind w:left="1512"/>
        <w:contextualSpacing/>
        <w:jc w:val="both"/>
        <w:rPr>
          <w:rFonts w:ascii="Arial" w:eastAsia="Arial" w:hAnsi="Arial" w:cs="Arial"/>
          <w:caps/>
          <w:color w:val="000000"/>
          <w:lang w:val="es-ES" w:eastAsia="en-US"/>
        </w:rPr>
      </w:pPr>
      <w:r w:rsidRPr="00865074">
        <w:rPr>
          <w:rFonts w:ascii="Arial" w:eastAsia="Arial" w:hAnsi="Arial" w:cs="Arial"/>
          <w:color w:val="000000"/>
          <w:lang w:val="es-ES" w:eastAsia="en-US"/>
        </w:rPr>
        <w:t>Acceso al sitio web del fabricante y/o vía telefónica para la gestión de casos de soporte técnico y/o consultas relacionadas con el software.</w:t>
      </w:r>
    </w:p>
    <w:p w14:paraId="3A6BA5A2" w14:textId="77777777" w:rsidR="00865074" w:rsidRPr="00865074" w:rsidRDefault="00865074" w:rsidP="00865074">
      <w:pPr>
        <w:numPr>
          <w:ilvl w:val="0"/>
          <w:numId w:val="101"/>
        </w:numPr>
        <w:autoSpaceDE w:val="0"/>
        <w:autoSpaceDN w:val="0"/>
        <w:adjustRightInd w:val="0"/>
        <w:spacing w:after="200" w:line="276" w:lineRule="auto"/>
        <w:ind w:left="1512"/>
        <w:contextualSpacing/>
        <w:jc w:val="both"/>
        <w:rPr>
          <w:rFonts w:ascii="Arial" w:eastAsia="Arial" w:hAnsi="Arial" w:cs="Arial"/>
          <w:caps/>
          <w:color w:val="000000"/>
          <w:lang w:val="es-ES" w:eastAsia="en-US"/>
        </w:rPr>
      </w:pPr>
      <w:r w:rsidRPr="00865074">
        <w:rPr>
          <w:rFonts w:ascii="Arial" w:eastAsia="Arial" w:hAnsi="Arial" w:cs="Arial"/>
          <w:color w:val="000000"/>
          <w:lang w:val="es-ES" w:eastAsia="en-US"/>
        </w:rPr>
        <w:t>Acceso a la documentación del fabricante</w:t>
      </w:r>
      <w:r w:rsidRPr="00865074">
        <w:rPr>
          <w:rFonts w:ascii="Arial" w:eastAsia="Arial" w:hAnsi="Arial" w:cs="Arial"/>
          <w:caps/>
          <w:color w:val="000000"/>
          <w:lang w:val="es-ES" w:eastAsia="en-US"/>
        </w:rPr>
        <w:t>,</w:t>
      </w:r>
      <w:r w:rsidRPr="00865074">
        <w:rPr>
          <w:rFonts w:ascii="Arial" w:eastAsia="Arial" w:hAnsi="Arial" w:cs="Arial"/>
          <w:color w:val="000000"/>
          <w:lang w:val="es-ES" w:eastAsia="en-US"/>
        </w:rPr>
        <w:t xml:space="preserve"> relacionada con el software.</w:t>
      </w:r>
    </w:p>
    <w:p w14:paraId="4EBE17C2" w14:textId="77777777" w:rsidR="00865074" w:rsidRPr="00865074" w:rsidRDefault="00865074" w:rsidP="00865074">
      <w:pPr>
        <w:numPr>
          <w:ilvl w:val="0"/>
          <w:numId w:val="101"/>
        </w:numPr>
        <w:autoSpaceDE w:val="0"/>
        <w:autoSpaceDN w:val="0"/>
        <w:adjustRightInd w:val="0"/>
        <w:spacing w:after="200" w:line="276" w:lineRule="auto"/>
        <w:ind w:left="1512"/>
        <w:contextualSpacing/>
        <w:jc w:val="both"/>
        <w:rPr>
          <w:rFonts w:ascii="Arial" w:eastAsia="Arial" w:hAnsi="Arial" w:cs="Arial"/>
          <w:caps/>
          <w:color w:val="000000"/>
          <w:lang w:val="es-ES" w:eastAsia="en-US"/>
        </w:rPr>
      </w:pPr>
      <w:r w:rsidRPr="00865074">
        <w:rPr>
          <w:rFonts w:ascii="Arial" w:eastAsia="Arial" w:hAnsi="Arial" w:cs="Arial"/>
          <w:color w:val="000000"/>
          <w:lang w:val="es-ES" w:eastAsia="en-US"/>
        </w:rPr>
        <w:t>Acceso a la descarga, actualizaciones y nuevas versiones del software.</w:t>
      </w:r>
    </w:p>
    <w:p w14:paraId="6DA25A7F" w14:textId="77777777" w:rsidR="00865074" w:rsidRPr="00865074" w:rsidRDefault="00865074" w:rsidP="00865074">
      <w:pPr>
        <w:autoSpaceDE w:val="0"/>
        <w:autoSpaceDN w:val="0"/>
        <w:adjustRightInd w:val="0"/>
        <w:ind w:left="708"/>
        <w:jc w:val="both"/>
        <w:rPr>
          <w:rFonts w:ascii="Arial" w:eastAsia="Arial" w:hAnsi="Arial" w:cs="Arial"/>
          <w:lang w:val="es-ES" w:eastAsia="en-US"/>
        </w:rPr>
      </w:pPr>
      <w:r w:rsidRPr="00865074">
        <w:rPr>
          <w:rFonts w:ascii="Arial" w:eastAsia="Arial" w:hAnsi="Arial" w:cs="Arial"/>
          <w:lang w:val="es-ES" w:eastAsia="en-US"/>
        </w:rPr>
        <w:t>Lo anterior, conforme a lo definido por el fabricante en los siguientes vínculos:</w:t>
      </w:r>
    </w:p>
    <w:p w14:paraId="08769EFE" w14:textId="77777777" w:rsidR="00865074" w:rsidRPr="00865074" w:rsidRDefault="00865074" w:rsidP="00865074">
      <w:pPr>
        <w:autoSpaceDE w:val="0"/>
        <w:autoSpaceDN w:val="0"/>
        <w:adjustRightInd w:val="0"/>
        <w:ind w:left="708"/>
        <w:jc w:val="both"/>
        <w:rPr>
          <w:rFonts w:ascii="Arial" w:eastAsia="Arial" w:hAnsi="Arial" w:cs="Arial"/>
          <w:lang w:val="es-ES" w:eastAsia="en-US"/>
        </w:rPr>
      </w:pPr>
    </w:p>
    <w:p w14:paraId="49BE3CA1" w14:textId="77777777" w:rsidR="00865074" w:rsidRPr="00865074" w:rsidRDefault="0004768C" w:rsidP="00865074">
      <w:pPr>
        <w:autoSpaceDE w:val="0"/>
        <w:autoSpaceDN w:val="0"/>
        <w:adjustRightInd w:val="0"/>
        <w:ind w:left="708"/>
        <w:jc w:val="both"/>
        <w:rPr>
          <w:rFonts w:ascii="Arial" w:eastAsia="Arial" w:hAnsi="Arial" w:cs="Arial"/>
          <w:color w:val="000000"/>
          <w:lang w:val="es-ES" w:eastAsia="en-US"/>
        </w:rPr>
      </w:pPr>
      <w:hyperlink r:id="rId28" w:history="1">
        <w:r w:rsidR="00865074" w:rsidRPr="00865074">
          <w:rPr>
            <w:rFonts w:ascii="Arial" w:eastAsia="Arial" w:hAnsi="Arial" w:cs="Arial"/>
            <w:color w:val="0563C1"/>
            <w:u w:val="single"/>
            <w:lang w:val="es-ES" w:eastAsia="en-US"/>
          </w:rPr>
          <w:t>https://access.redhat.com/support/offerings/production/sla</w:t>
        </w:r>
      </w:hyperlink>
    </w:p>
    <w:p w14:paraId="2228DBD5" w14:textId="77777777" w:rsidR="00865074" w:rsidRPr="00865074" w:rsidRDefault="0004768C" w:rsidP="00865074">
      <w:pPr>
        <w:autoSpaceDE w:val="0"/>
        <w:autoSpaceDN w:val="0"/>
        <w:adjustRightInd w:val="0"/>
        <w:ind w:left="708"/>
        <w:jc w:val="both"/>
        <w:rPr>
          <w:rFonts w:ascii="Arial" w:eastAsia="Arial" w:hAnsi="Arial" w:cs="Arial"/>
          <w:color w:val="000000"/>
          <w:lang w:val="es-ES" w:eastAsia="en-US"/>
        </w:rPr>
      </w:pPr>
      <w:hyperlink r:id="rId29" w:history="1">
        <w:r w:rsidR="00865074" w:rsidRPr="00865074">
          <w:rPr>
            <w:rFonts w:ascii="Arial" w:eastAsia="Arial" w:hAnsi="Arial" w:cs="Arial"/>
            <w:color w:val="0563C1"/>
            <w:u w:val="single"/>
            <w:lang w:val="es-ES" w:eastAsia="en-US"/>
          </w:rPr>
          <w:t>https://access.redhat.com/support/</w:t>
        </w:r>
      </w:hyperlink>
    </w:p>
    <w:p w14:paraId="14865113" w14:textId="77777777" w:rsidR="00865074" w:rsidRPr="00865074" w:rsidRDefault="00865074" w:rsidP="00865074">
      <w:pPr>
        <w:autoSpaceDE w:val="0"/>
        <w:autoSpaceDN w:val="0"/>
        <w:adjustRightInd w:val="0"/>
        <w:ind w:left="708"/>
        <w:jc w:val="both"/>
        <w:rPr>
          <w:rFonts w:ascii="Arial" w:eastAsia="Arial" w:hAnsi="Arial" w:cs="Arial"/>
          <w:color w:val="0563C1"/>
          <w:u w:val="single"/>
          <w:lang w:val="es-ES" w:eastAsia="en-US"/>
        </w:rPr>
      </w:pPr>
      <w:r w:rsidRPr="00865074">
        <w:rPr>
          <w:rFonts w:ascii="Arial" w:eastAsia="Arial" w:hAnsi="Arial" w:cs="Arial"/>
          <w:color w:val="0563C1"/>
          <w:u w:val="single"/>
          <w:lang w:val="es-ES" w:eastAsia="en-US"/>
        </w:rPr>
        <w:t>https://www.redhat.com/es/about/subscription-model-faq#?</w:t>
      </w:r>
    </w:p>
    <w:p w14:paraId="7FE0FF72" w14:textId="77777777" w:rsidR="00865074" w:rsidRPr="00865074" w:rsidRDefault="00865074" w:rsidP="00865074">
      <w:pPr>
        <w:ind w:right="136"/>
        <w:jc w:val="both"/>
        <w:rPr>
          <w:rFonts w:ascii="Arial" w:eastAsia="Arial" w:hAnsi="Arial" w:cs="Arial"/>
          <w:lang w:val="es-ES" w:eastAsia="en-US"/>
        </w:rPr>
      </w:pPr>
    </w:p>
    <w:p w14:paraId="75B4A56F" w14:textId="77777777" w:rsidR="00865074" w:rsidRPr="00865074" w:rsidRDefault="00865074" w:rsidP="00865074">
      <w:pPr>
        <w:numPr>
          <w:ilvl w:val="1"/>
          <w:numId w:val="104"/>
        </w:numPr>
        <w:autoSpaceDE w:val="0"/>
        <w:autoSpaceDN w:val="0"/>
        <w:adjustRightInd w:val="0"/>
        <w:spacing w:before="120" w:line="480" w:lineRule="auto"/>
        <w:contextualSpacing/>
        <w:outlineLvl w:val="0"/>
        <w:rPr>
          <w:rFonts w:ascii="Arial" w:hAnsi="Arial" w:cs="Arial"/>
          <w:b/>
          <w:bCs/>
          <w:caps/>
          <w:color w:val="000000"/>
          <w:lang w:val="es-ES"/>
        </w:rPr>
      </w:pPr>
      <w:bookmarkStart w:id="992" w:name="_Toc109919979"/>
      <w:r w:rsidRPr="00865074">
        <w:rPr>
          <w:rFonts w:ascii="Arial" w:hAnsi="Arial" w:cs="Arial"/>
          <w:b/>
          <w:bCs/>
          <w:caps/>
          <w:color w:val="000000"/>
          <w:lang w:val="es-ES"/>
        </w:rPr>
        <w:t>DOCUMENTACIÓN</w:t>
      </w:r>
      <w:bookmarkEnd w:id="992"/>
    </w:p>
    <w:p w14:paraId="2E3B7841" w14:textId="77777777" w:rsidR="00865074" w:rsidRPr="00865074" w:rsidRDefault="00865074" w:rsidP="00865074">
      <w:pPr>
        <w:ind w:left="742"/>
        <w:jc w:val="both"/>
        <w:rPr>
          <w:rFonts w:ascii="Arial" w:eastAsia="Arial" w:hAnsi="Arial" w:cs="Arial"/>
          <w:lang w:val="es-ES" w:eastAsia="en-US"/>
        </w:rPr>
      </w:pPr>
      <w:r w:rsidRPr="00865074">
        <w:rPr>
          <w:rFonts w:ascii="Arial" w:eastAsia="Arial" w:hAnsi="Arial" w:cs="Arial"/>
          <w:lang w:val="es-ES" w:eastAsia="en-US"/>
        </w:rPr>
        <w:t xml:space="preserve">El </w:t>
      </w:r>
      <w:r w:rsidRPr="00865074">
        <w:rPr>
          <w:rFonts w:ascii="Arial" w:eastAsia="Arial" w:hAnsi="Arial" w:cs="Arial"/>
          <w:b/>
          <w:bCs/>
          <w:lang w:val="es-ES" w:eastAsia="en-US"/>
        </w:rPr>
        <w:t xml:space="preserve">"Proveedor" </w:t>
      </w:r>
      <w:r w:rsidRPr="00865074">
        <w:rPr>
          <w:rFonts w:ascii="Arial" w:eastAsia="Arial" w:hAnsi="Arial" w:cs="Arial"/>
          <w:lang w:val="es-ES" w:eastAsia="en-US"/>
        </w:rPr>
        <w:t>debe entregar al Administrador del Contrato la siguiente documentación:</w:t>
      </w:r>
    </w:p>
    <w:p w14:paraId="3A8122DD" w14:textId="77777777" w:rsidR="00865074" w:rsidRPr="00865074" w:rsidRDefault="00865074" w:rsidP="00865074">
      <w:pPr>
        <w:ind w:left="742"/>
        <w:jc w:val="both"/>
        <w:rPr>
          <w:rFonts w:ascii="Arial" w:eastAsia="Arial" w:hAnsi="Arial" w:cs="Arial"/>
          <w:lang w:val="es-ES" w:eastAsia="en-US"/>
        </w:rPr>
      </w:pPr>
    </w:p>
    <w:tbl>
      <w:tblPr>
        <w:tblStyle w:val="Tablaconcuadrcula23"/>
        <w:tblW w:w="8926" w:type="dxa"/>
        <w:jc w:val="cente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ayout w:type="fixed"/>
        <w:tblLook w:val="04A0" w:firstRow="1" w:lastRow="0" w:firstColumn="1" w:lastColumn="0" w:noHBand="0" w:noVBand="1"/>
      </w:tblPr>
      <w:tblGrid>
        <w:gridCol w:w="535"/>
        <w:gridCol w:w="4138"/>
        <w:gridCol w:w="2410"/>
        <w:gridCol w:w="1843"/>
      </w:tblGrid>
      <w:tr w:rsidR="00865074" w:rsidRPr="00865074" w14:paraId="178A2B1E" w14:textId="77777777" w:rsidTr="00A52A81">
        <w:trPr>
          <w:trHeight w:val="299"/>
          <w:tblHeader/>
          <w:jc w:val="center"/>
        </w:trPr>
        <w:tc>
          <w:tcPr>
            <w:tcW w:w="535" w:type="dxa"/>
            <w:shd w:val="clear" w:color="auto" w:fill="D5007F"/>
            <w:vAlign w:val="center"/>
          </w:tcPr>
          <w:p w14:paraId="07235C8B" w14:textId="77777777" w:rsidR="00865074" w:rsidRPr="00865074" w:rsidRDefault="00865074" w:rsidP="00865074">
            <w:pPr>
              <w:jc w:val="center"/>
              <w:rPr>
                <w:rFonts w:cs="Arial"/>
                <w:b/>
                <w:color w:val="FFFFFF"/>
                <w:sz w:val="18"/>
                <w:szCs w:val="18"/>
              </w:rPr>
            </w:pPr>
            <w:r w:rsidRPr="00865074">
              <w:rPr>
                <w:rFonts w:cs="Arial"/>
                <w:b/>
                <w:color w:val="FFFFFF"/>
                <w:sz w:val="18"/>
                <w:szCs w:val="18"/>
              </w:rPr>
              <w:t>No.</w:t>
            </w:r>
          </w:p>
        </w:tc>
        <w:tc>
          <w:tcPr>
            <w:tcW w:w="4138" w:type="dxa"/>
            <w:shd w:val="clear" w:color="auto" w:fill="D5007F"/>
            <w:vAlign w:val="center"/>
          </w:tcPr>
          <w:p w14:paraId="72A1F551" w14:textId="77777777" w:rsidR="00865074" w:rsidRPr="00865074" w:rsidRDefault="00865074" w:rsidP="00865074">
            <w:pPr>
              <w:jc w:val="center"/>
              <w:rPr>
                <w:rFonts w:cs="Arial"/>
                <w:b/>
                <w:color w:val="FFFFFF"/>
                <w:sz w:val="18"/>
                <w:szCs w:val="18"/>
              </w:rPr>
            </w:pPr>
            <w:r w:rsidRPr="00865074">
              <w:rPr>
                <w:rFonts w:cs="Arial"/>
                <w:b/>
                <w:color w:val="FFFFFF"/>
                <w:sz w:val="18"/>
                <w:szCs w:val="18"/>
              </w:rPr>
              <w:t>Documento</w:t>
            </w:r>
          </w:p>
        </w:tc>
        <w:tc>
          <w:tcPr>
            <w:tcW w:w="2410" w:type="dxa"/>
            <w:shd w:val="clear" w:color="auto" w:fill="D5007F"/>
            <w:vAlign w:val="center"/>
          </w:tcPr>
          <w:p w14:paraId="4A4D26CD" w14:textId="77777777" w:rsidR="00865074" w:rsidRPr="00865074" w:rsidRDefault="00865074" w:rsidP="00865074">
            <w:pPr>
              <w:jc w:val="center"/>
              <w:rPr>
                <w:rFonts w:cs="Arial"/>
                <w:b/>
                <w:color w:val="FFFFFF"/>
                <w:sz w:val="18"/>
                <w:szCs w:val="18"/>
              </w:rPr>
            </w:pPr>
            <w:r w:rsidRPr="00865074">
              <w:rPr>
                <w:rFonts w:cs="Arial"/>
                <w:b/>
                <w:color w:val="FFFFFF"/>
                <w:sz w:val="18"/>
                <w:szCs w:val="18"/>
              </w:rPr>
              <w:t>Forma de entrega</w:t>
            </w:r>
          </w:p>
        </w:tc>
        <w:tc>
          <w:tcPr>
            <w:tcW w:w="1843" w:type="dxa"/>
            <w:shd w:val="clear" w:color="auto" w:fill="D5007F"/>
            <w:vAlign w:val="center"/>
          </w:tcPr>
          <w:p w14:paraId="0CD6626A" w14:textId="77777777" w:rsidR="00865074" w:rsidRPr="00865074" w:rsidRDefault="00865074" w:rsidP="00865074">
            <w:pPr>
              <w:jc w:val="center"/>
              <w:rPr>
                <w:rFonts w:cs="Arial"/>
                <w:b/>
                <w:color w:val="FFFFFF"/>
                <w:sz w:val="18"/>
                <w:szCs w:val="18"/>
              </w:rPr>
            </w:pPr>
            <w:r w:rsidRPr="00865074">
              <w:rPr>
                <w:rFonts w:cs="Arial"/>
                <w:b/>
                <w:color w:val="FFFFFF"/>
                <w:sz w:val="18"/>
                <w:szCs w:val="18"/>
              </w:rPr>
              <w:t>Fecha de entrega</w:t>
            </w:r>
          </w:p>
        </w:tc>
      </w:tr>
      <w:tr w:rsidR="00865074" w:rsidRPr="00865074" w14:paraId="5775390C" w14:textId="77777777" w:rsidTr="00A52A81">
        <w:trPr>
          <w:trHeight w:val="548"/>
          <w:jc w:val="center"/>
        </w:trPr>
        <w:tc>
          <w:tcPr>
            <w:tcW w:w="535" w:type="dxa"/>
            <w:shd w:val="clear" w:color="auto" w:fill="auto"/>
            <w:vAlign w:val="center"/>
          </w:tcPr>
          <w:p w14:paraId="2AA4D0A0" w14:textId="77777777" w:rsidR="00865074" w:rsidRPr="00865074" w:rsidRDefault="00865074" w:rsidP="00865074">
            <w:pPr>
              <w:jc w:val="center"/>
              <w:rPr>
                <w:rFonts w:cs="Arial"/>
                <w:b/>
                <w:sz w:val="18"/>
                <w:szCs w:val="18"/>
              </w:rPr>
            </w:pPr>
            <w:r w:rsidRPr="00865074">
              <w:rPr>
                <w:rFonts w:cs="Arial"/>
                <w:b/>
                <w:sz w:val="18"/>
                <w:szCs w:val="18"/>
              </w:rPr>
              <w:t>1</w:t>
            </w:r>
          </w:p>
        </w:tc>
        <w:tc>
          <w:tcPr>
            <w:tcW w:w="4138" w:type="dxa"/>
            <w:shd w:val="clear" w:color="auto" w:fill="auto"/>
            <w:vAlign w:val="center"/>
          </w:tcPr>
          <w:p w14:paraId="0FE462D8" w14:textId="77777777" w:rsidR="00865074" w:rsidRPr="00865074" w:rsidRDefault="00865074" w:rsidP="00865074">
            <w:pPr>
              <w:autoSpaceDE w:val="0"/>
              <w:autoSpaceDN w:val="0"/>
              <w:adjustRightInd w:val="0"/>
              <w:ind w:right="-1"/>
              <w:jc w:val="both"/>
              <w:rPr>
                <w:rFonts w:cs="Arial"/>
                <w:sz w:val="18"/>
                <w:szCs w:val="18"/>
              </w:rPr>
            </w:pPr>
            <w:r w:rsidRPr="00865074">
              <w:rPr>
                <w:rFonts w:cs="Arial"/>
                <w:sz w:val="18"/>
                <w:szCs w:val="18"/>
              </w:rPr>
              <w:t xml:space="preserve">Documento por parte del </w:t>
            </w:r>
            <w:r w:rsidRPr="00865074">
              <w:rPr>
                <w:rFonts w:cs="Arial"/>
                <w:b/>
                <w:bCs/>
                <w:sz w:val="18"/>
                <w:szCs w:val="18"/>
              </w:rPr>
              <w:t>“Proveedor”</w:t>
            </w:r>
            <w:r w:rsidRPr="00865074">
              <w:rPr>
                <w:rFonts w:cs="Arial"/>
                <w:sz w:val="18"/>
                <w:szCs w:val="18"/>
              </w:rPr>
              <w:t xml:space="preserve"> que ampare la activación de las suscripciones de soporte técnico y actualizaciones del software Red Hat </w:t>
            </w:r>
            <w:r w:rsidRPr="00865074">
              <w:rPr>
                <w:rFonts w:eastAsia="SimSun" w:cs="Arial"/>
                <w:sz w:val="18"/>
                <w:szCs w:val="18"/>
                <w:lang w:eastAsia="es-MX"/>
              </w:rPr>
              <w:t>Enterprise Linux Server</w:t>
            </w:r>
            <w:r w:rsidRPr="00865074">
              <w:rPr>
                <w:rFonts w:cs="Arial"/>
                <w:sz w:val="18"/>
                <w:szCs w:val="18"/>
              </w:rPr>
              <w:t xml:space="preserve">, indicadas en el numeral </w:t>
            </w:r>
            <w:r w:rsidRPr="00865074">
              <w:rPr>
                <w:rFonts w:eastAsia="SimSun" w:cs="Arial"/>
                <w:sz w:val="18"/>
                <w:szCs w:val="18"/>
                <w:lang w:eastAsia="es-MX"/>
              </w:rPr>
              <w:t>“3. Contratación de suscripciones del software de Sistema Operativo Red Hat Enterprise Linux Server”, en</w:t>
            </w:r>
            <w:r w:rsidRPr="00865074">
              <w:rPr>
                <w:rFonts w:cs="Arial"/>
                <w:sz w:val="18"/>
                <w:szCs w:val="18"/>
              </w:rPr>
              <w:t xml:space="preserve"> la “Tabla 4. </w:t>
            </w:r>
            <w:r w:rsidRPr="00865074">
              <w:rPr>
                <w:rFonts w:cs="Arial"/>
                <w:sz w:val="18"/>
                <w:szCs w:val="18"/>
              </w:rPr>
              <w:lastRenderedPageBreak/>
              <w:t xml:space="preserve">Requerimiento de Sistema Operativo”, el cual debe incluir al menos la siguiente información: </w:t>
            </w:r>
          </w:p>
          <w:p w14:paraId="47B0AE58" w14:textId="77777777" w:rsidR="00865074" w:rsidRPr="00865074" w:rsidRDefault="00865074" w:rsidP="00865074">
            <w:pPr>
              <w:numPr>
                <w:ilvl w:val="0"/>
                <w:numId w:val="102"/>
              </w:numPr>
              <w:ind w:left="292"/>
              <w:contextualSpacing/>
              <w:jc w:val="both"/>
              <w:rPr>
                <w:rFonts w:cs="Arial"/>
                <w:caps/>
                <w:color w:val="000000"/>
                <w:sz w:val="18"/>
                <w:szCs w:val="18"/>
              </w:rPr>
            </w:pPr>
            <w:r w:rsidRPr="00865074">
              <w:rPr>
                <w:rFonts w:cs="Arial"/>
                <w:color w:val="000000"/>
                <w:sz w:val="18"/>
                <w:szCs w:val="18"/>
              </w:rPr>
              <w:t xml:space="preserve">Suscripciones emitidas a nombre del </w:t>
            </w:r>
            <w:r w:rsidRPr="00865074">
              <w:rPr>
                <w:rFonts w:cs="Arial"/>
                <w:b/>
                <w:bCs/>
                <w:color w:val="000000"/>
                <w:sz w:val="18"/>
                <w:szCs w:val="18"/>
              </w:rPr>
              <w:t>Instituto Nacional Electoral</w:t>
            </w:r>
            <w:r w:rsidRPr="00865074">
              <w:rPr>
                <w:rFonts w:cs="Arial"/>
                <w:caps/>
                <w:color w:val="000000"/>
                <w:sz w:val="18"/>
                <w:szCs w:val="18"/>
              </w:rPr>
              <w:t>.</w:t>
            </w:r>
          </w:p>
          <w:p w14:paraId="601D3072" w14:textId="77777777" w:rsidR="00865074" w:rsidRPr="00865074" w:rsidRDefault="00865074" w:rsidP="00865074">
            <w:pPr>
              <w:numPr>
                <w:ilvl w:val="0"/>
                <w:numId w:val="102"/>
              </w:numPr>
              <w:ind w:left="292"/>
              <w:contextualSpacing/>
              <w:jc w:val="both"/>
              <w:rPr>
                <w:rFonts w:cs="Arial"/>
                <w:caps/>
                <w:color w:val="000000"/>
                <w:sz w:val="18"/>
                <w:szCs w:val="18"/>
              </w:rPr>
            </w:pPr>
            <w:r w:rsidRPr="00865074">
              <w:rPr>
                <w:rFonts w:cs="Arial"/>
                <w:color w:val="000000"/>
                <w:sz w:val="18"/>
                <w:szCs w:val="18"/>
              </w:rPr>
              <w:t>Descripción y cantidad de las suscripciones</w:t>
            </w:r>
            <w:r w:rsidRPr="00865074">
              <w:rPr>
                <w:rFonts w:cs="Arial"/>
                <w:caps/>
                <w:color w:val="000000"/>
                <w:sz w:val="18"/>
                <w:szCs w:val="18"/>
              </w:rPr>
              <w:t>.</w:t>
            </w:r>
          </w:p>
          <w:p w14:paraId="5AD87462" w14:textId="77777777" w:rsidR="00865074" w:rsidRPr="00865074" w:rsidRDefault="00865074" w:rsidP="00865074">
            <w:pPr>
              <w:numPr>
                <w:ilvl w:val="0"/>
                <w:numId w:val="102"/>
              </w:numPr>
              <w:ind w:left="292"/>
              <w:contextualSpacing/>
              <w:jc w:val="both"/>
              <w:rPr>
                <w:rFonts w:cs="Arial"/>
                <w:color w:val="000000"/>
                <w:sz w:val="18"/>
                <w:szCs w:val="18"/>
              </w:rPr>
            </w:pPr>
            <w:r w:rsidRPr="00865074">
              <w:rPr>
                <w:rFonts w:cs="Arial"/>
                <w:color w:val="000000"/>
                <w:sz w:val="18"/>
                <w:szCs w:val="18"/>
              </w:rPr>
              <w:t>Vigencia de las suscripciones, precisando la fecha de activación y la fecha de fin de vigencia, así como que las mismas cuentan con el soporte Production Support Premium proporcionado por el fabricante.</w:t>
            </w:r>
          </w:p>
        </w:tc>
        <w:tc>
          <w:tcPr>
            <w:tcW w:w="2410" w:type="dxa"/>
            <w:vMerge w:val="restart"/>
            <w:shd w:val="clear" w:color="auto" w:fill="auto"/>
            <w:vAlign w:val="center"/>
          </w:tcPr>
          <w:p w14:paraId="3CF5ADD1" w14:textId="77777777" w:rsidR="00865074" w:rsidRPr="00865074" w:rsidRDefault="00865074" w:rsidP="00865074">
            <w:pPr>
              <w:jc w:val="both"/>
              <w:rPr>
                <w:rFonts w:cs="Arial"/>
                <w:sz w:val="18"/>
                <w:szCs w:val="18"/>
                <w:lang w:eastAsia="zh-CN"/>
              </w:rPr>
            </w:pPr>
            <w:r w:rsidRPr="00865074">
              <w:rPr>
                <w:rFonts w:cs="Arial"/>
                <w:sz w:val="18"/>
                <w:szCs w:val="18"/>
              </w:rPr>
              <w:lastRenderedPageBreak/>
              <w:t>Documento en formato PDF, vía correo electrónico a la cuenta del Administrador del Contrato: (</w:t>
            </w:r>
            <w:hyperlink r:id="rId30" w:history="1">
              <w:r w:rsidRPr="00865074">
                <w:rPr>
                  <w:rFonts w:cs="Arial"/>
                  <w:color w:val="0563C1"/>
                  <w:sz w:val="18"/>
                  <w:szCs w:val="18"/>
                  <w:u w:val="single"/>
                </w:rPr>
                <w:t>raul.cardiel@ine.mx</w:t>
              </w:r>
            </w:hyperlink>
            <w:r w:rsidRPr="00865074">
              <w:rPr>
                <w:rFonts w:cs="Arial"/>
                <w:sz w:val="18"/>
                <w:szCs w:val="18"/>
              </w:rPr>
              <w:t xml:space="preserve">) y con copia para giovanni.rivera@ine.mx y </w:t>
            </w:r>
            <w:r w:rsidRPr="00865074">
              <w:rPr>
                <w:rFonts w:cs="Arial"/>
                <w:sz w:val="18"/>
                <w:szCs w:val="18"/>
              </w:rPr>
              <w:lastRenderedPageBreak/>
              <w:t xml:space="preserve">guadalupe.avila@ine.mx; con firma autógrafa y rubricado en cada página por el representante o apoderado legal del </w:t>
            </w:r>
            <w:r w:rsidRPr="00865074">
              <w:rPr>
                <w:rFonts w:cs="Arial"/>
                <w:b/>
                <w:bCs/>
                <w:sz w:val="18"/>
                <w:szCs w:val="18"/>
              </w:rPr>
              <w:t>“Proveedor”</w:t>
            </w:r>
            <w:r w:rsidRPr="00865074">
              <w:rPr>
                <w:rFonts w:cs="Arial"/>
                <w:sz w:val="18"/>
                <w:szCs w:val="18"/>
              </w:rPr>
              <w:t>.</w:t>
            </w:r>
          </w:p>
        </w:tc>
        <w:tc>
          <w:tcPr>
            <w:tcW w:w="1843" w:type="dxa"/>
            <w:vMerge w:val="restart"/>
            <w:shd w:val="clear" w:color="auto" w:fill="auto"/>
            <w:vAlign w:val="center"/>
          </w:tcPr>
          <w:p w14:paraId="3819F914" w14:textId="77777777" w:rsidR="00865074" w:rsidRPr="00865074" w:rsidRDefault="00865074" w:rsidP="00865074">
            <w:pPr>
              <w:autoSpaceDE w:val="0"/>
              <w:autoSpaceDN w:val="0"/>
              <w:adjustRightInd w:val="0"/>
              <w:jc w:val="both"/>
              <w:rPr>
                <w:rFonts w:cs="Arial"/>
                <w:sz w:val="18"/>
                <w:szCs w:val="18"/>
              </w:rPr>
            </w:pPr>
            <w:r w:rsidRPr="00865074">
              <w:rPr>
                <w:rFonts w:cs="Arial"/>
                <w:sz w:val="18"/>
                <w:szCs w:val="18"/>
              </w:rPr>
              <w:lastRenderedPageBreak/>
              <w:t>A más tardar 10 (diez) días naturales contados a partir del día natural siguiente de la fecha de notificación de fallo.</w:t>
            </w:r>
          </w:p>
        </w:tc>
      </w:tr>
      <w:tr w:rsidR="00865074" w:rsidRPr="00865074" w14:paraId="736BA74A" w14:textId="77777777" w:rsidTr="00A52A81">
        <w:trPr>
          <w:trHeight w:val="112"/>
          <w:jc w:val="center"/>
        </w:trPr>
        <w:tc>
          <w:tcPr>
            <w:tcW w:w="535" w:type="dxa"/>
            <w:shd w:val="clear" w:color="auto" w:fill="auto"/>
            <w:vAlign w:val="center"/>
          </w:tcPr>
          <w:p w14:paraId="471A77D2" w14:textId="77777777" w:rsidR="00865074" w:rsidRPr="00865074" w:rsidRDefault="00865074" w:rsidP="00865074">
            <w:pPr>
              <w:jc w:val="center"/>
              <w:rPr>
                <w:rFonts w:cs="Arial"/>
                <w:b/>
                <w:bCs/>
                <w:sz w:val="18"/>
                <w:szCs w:val="18"/>
              </w:rPr>
            </w:pPr>
            <w:r w:rsidRPr="00865074">
              <w:rPr>
                <w:rFonts w:cs="Arial"/>
                <w:b/>
                <w:bCs/>
                <w:sz w:val="18"/>
                <w:szCs w:val="18"/>
              </w:rPr>
              <w:t>2</w:t>
            </w:r>
          </w:p>
        </w:tc>
        <w:tc>
          <w:tcPr>
            <w:tcW w:w="4138" w:type="dxa"/>
            <w:shd w:val="clear" w:color="auto" w:fill="auto"/>
            <w:vAlign w:val="center"/>
          </w:tcPr>
          <w:p w14:paraId="5D7393CC" w14:textId="77777777" w:rsidR="00865074" w:rsidRPr="00865074" w:rsidRDefault="00865074" w:rsidP="00865074">
            <w:pPr>
              <w:jc w:val="both"/>
              <w:rPr>
                <w:rFonts w:cs="Arial"/>
                <w:bCs/>
                <w:iCs/>
                <w:sz w:val="18"/>
                <w:szCs w:val="18"/>
              </w:rPr>
            </w:pPr>
            <w:r w:rsidRPr="00865074">
              <w:rPr>
                <w:rFonts w:cs="Arial"/>
                <w:bCs/>
                <w:iCs/>
                <w:sz w:val="18"/>
                <w:szCs w:val="18"/>
              </w:rPr>
              <w:t xml:space="preserve">Documento por parte del </w:t>
            </w:r>
            <w:r w:rsidRPr="00865074">
              <w:rPr>
                <w:rFonts w:cs="Arial"/>
                <w:b/>
                <w:iCs/>
                <w:sz w:val="18"/>
                <w:szCs w:val="18"/>
              </w:rPr>
              <w:t xml:space="preserve">“Proveedor” </w:t>
            </w:r>
            <w:r w:rsidRPr="00865074">
              <w:rPr>
                <w:rFonts w:cs="Arial"/>
                <w:bCs/>
                <w:iCs/>
                <w:sz w:val="18"/>
                <w:szCs w:val="18"/>
              </w:rPr>
              <w:t>que contenga las condiciones de uso de las suscripciones del soporte del fabricante en idioma español o en idioma origen con traducción simple al español.</w:t>
            </w:r>
          </w:p>
        </w:tc>
        <w:tc>
          <w:tcPr>
            <w:tcW w:w="2410" w:type="dxa"/>
            <w:vMerge/>
            <w:vAlign w:val="center"/>
          </w:tcPr>
          <w:p w14:paraId="35F9D127" w14:textId="77777777" w:rsidR="00865074" w:rsidRPr="00865074" w:rsidRDefault="00865074" w:rsidP="00865074">
            <w:pPr>
              <w:jc w:val="both"/>
              <w:rPr>
                <w:rFonts w:cs="Arial"/>
                <w:bCs/>
                <w:iCs/>
                <w:sz w:val="18"/>
                <w:szCs w:val="18"/>
              </w:rPr>
            </w:pPr>
          </w:p>
        </w:tc>
        <w:tc>
          <w:tcPr>
            <w:tcW w:w="1843" w:type="dxa"/>
            <w:vMerge/>
            <w:vAlign w:val="center"/>
          </w:tcPr>
          <w:p w14:paraId="4BD9890D" w14:textId="77777777" w:rsidR="00865074" w:rsidRPr="00865074" w:rsidRDefault="00865074" w:rsidP="00865074">
            <w:pPr>
              <w:jc w:val="both"/>
              <w:rPr>
                <w:rFonts w:cs="Arial"/>
                <w:bCs/>
                <w:iCs/>
                <w:sz w:val="18"/>
                <w:szCs w:val="18"/>
              </w:rPr>
            </w:pPr>
          </w:p>
        </w:tc>
      </w:tr>
      <w:tr w:rsidR="00865074" w:rsidRPr="00865074" w14:paraId="3A8F4230" w14:textId="77777777" w:rsidTr="00A52A81">
        <w:trPr>
          <w:trHeight w:val="812"/>
          <w:jc w:val="center"/>
        </w:trPr>
        <w:tc>
          <w:tcPr>
            <w:tcW w:w="535" w:type="dxa"/>
            <w:shd w:val="clear" w:color="auto" w:fill="auto"/>
            <w:vAlign w:val="center"/>
          </w:tcPr>
          <w:p w14:paraId="03FDAD7C" w14:textId="77777777" w:rsidR="00865074" w:rsidRPr="00865074" w:rsidRDefault="00865074" w:rsidP="00865074">
            <w:pPr>
              <w:jc w:val="center"/>
              <w:rPr>
                <w:rFonts w:cs="Arial"/>
                <w:b/>
                <w:bCs/>
                <w:sz w:val="18"/>
                <w:szCs w:val="18"/>
              </w:rPr>
            </w:pPr>
            <w:r w:rsidRPr="00865074">
              <w:rPr>
                <w:rFonts w:cs="Arial"/>
                <w:b/>
                <w:bCs/>
                <w:sz w:val="18"/>
                <w:szCs w:val="18"/>
              </w:rPr>
              <w:t>3</w:t>
            </w:r>
          </w:p>
        </w:tc>
        <w:tc>
          <w:tcPr>
            <w:tcW w:w="4138" w:type="dxa"/>
            <w:shd w:val="clear" w:color="auto" w:fill="auto"/>
            <w:vAlign w:val="center"/>
          </w:tcPr>
          <w:p w14:paraId="35F51B3B" w14:textId="77777777" w:rsidR="00865074" w:rsidRPr="00865074" w:rsidRDefault="00865074" w:rsidP="00865074">
            <w:pPr>
              <w:jc w:val="both"/>
              <w:rPr>
                <w:rFonts w:cs="Arial"/>
                <w:sz w:val="18"/>
                <w:szCs w:val="18"/>
              </w:rPr>
            </w:pPr>
            <w:r w:rsidRPr="00865074">
              <w:rPr>
                <w:rFonts w:cs="Arial"/>
                <w:sz w:val="18"/>
                <w:szCs w:val="18"/>
              </w:rPr>
              <w:t>Documento por parte del “</w:t>
            </w:r>
            <w:r w:rsidRPr="00865074">
              <w:rPr>
                <w:rFonts w:cs="Arial"/>
                <w:b/>
                <w:sz w:val="18"/>
                <w:szCs w:val="18"/>
              </w:rPr>
              <w:t xml:space="preserve">Proveedor” </w:t>
            </w:r>
            <w:r w:rsidRPr="00865074">
              <w:rPr>
                <w:rFonts w:cs="Arial"/>
                <w:sz w:val="18"/>
                <w:szCs w:val="18"/>
              </w:rPr>
              <w:t>con el procedimiento para hacer uso del soporte técnico y las actualizaciones disponibles del software Red Hat Enterprise Linux Server, mediante el acceso al sitio web del fabricante y/o vía telefónica, que debe incluir al menos</w:t>
            </w:r>
            <w:r w:rsidRPr="00865074">
              <w:rPr>
                <w:rFonts w:cs="Arial"/>
                <w:color w:val="000000"/>
                <w:sz w:val="18"/>
                <w:szCs w:val="18"/>
              </w:rPr>
              <w:t>, las características señaladas en el numeral “3.2. “Características del soporte técnico y actualizaciones”.</w:t>
            </w:r>
          </w:p>
        </w:tc>
        <w:tc>
          <w:tcPr>
            <w:tcW w:w="2410" w:type="dxa"/>
            <w:vMerge/>
            <w:vAlign w:val="center"/>
          </w:tcPr>
          <w:p w14:paraId="17226E38" w14:textId="77777777" w:rsidR="00865074" w:rsidRPr="00865074" w:rsidRDefault="00865074" w:rsidP="00865074">
            <w:pPr>
              <w:jc w:val="both"/>
              <w:rPr>
                <w:rFonts w:cs="Arial"/>
                <w:bCs/>
                <w:iCs/>
                <w:sz w:val="18"/>
                <w:szCs w:val="18"/>
              </w:rPr>
            </w:pPr>
          </w:p>
        </w:tc>
        <w:tc>
          <w:tcPr>
            <w:tcW w:w="1843" w:type="dxa"/>
            <w:vMerge/>
            <w:vAlign w:val="center"/>
          </w:tcPr>
          <w:p w14:paraId="1EEB0E45" w14:textId="77777777" w:rsidR="00865074" w:rsidRPr="00865074" w:rsidRDefault="00865074" w:rsidP="00865074">
            <w:pPr>
              <w:jc w:val="both"/>
              <w:rPr>
                <w:rFonts w:cs="Arial"/>
                <w:bCs/>
                <w:iCs/>
                <w:sz w:val="18"/>
                <w:szCs w:val="18"/>
              </w:rPr>
            </w:pPr>
          </w:p>
        </w:tc>
      </w:tr>
    </w:tbl>
    <w:p w14:paraId="24EAEC1A" w14:textId="77777777" w:rsidR="00865074" w:rsidRPr="00865074" w:rsidRDefault="00865074" w:rsidP="00865074">
      <w:pPr>
        <w:ind w:left="792"/>
        <w:jc w:val="center"/>
        <w:rPr>
          <w:rFonts w:ascii="Arial" w:eastAsia="Arial" w:hAnsi="Arial" w:cs="Arial"/>
          <w:sz w:val="18"/>
          <w:szCs w:val="18"/>
          <w:lang w:val="es-ES" w:eastAsia="en-US"/>
        </w:rPr>
      </w:pPr>
      <w:r w:rsidRPr="00865074">
        <w:rPr>
          <w:rFonts w:ascii="Arial" w:eastAsia="Arial" w:hAnsi="Arial" w:cs="Arial"/>
          <w:sz w:val="18"/>
          <w:szCs w:val="18"/>
          <w:lang w:val="es-ES" w:eastAsia="en-US"/>
        </w:rPr>
        <w:t>Tabla 6. Documentación para entregar de Sistema Operativo</w:t>
      </w:r>
    </w:p>
    <w:p w14:paraId="637071EB" w14:textId="77777777" w:rsidR="00865074" w:rsidRPr="00865074" w:rsidRDefault="00865074" w:rsidP="00865074">
      <w:pPr>
        <w:ind w:left="792"/>
        <w:rPr>
          <w:rFonts w:ascii="Arial" w:eastAsia="Arial" w:hAnsi="Arial"/>
          <w:sz w:val="16"/>
          <w:szCs w:val="16"/>
          <w:lang w:val="es-ES" w:eastAsia="en-US"/>
        </w:rPr>
      </w:pPr>
    </w:p>
    <w:p w14:paraId="6BCF215B" w14:textId="77777777" w:rsidR="00865074" w:rsidRPr="00865074" w:rsidRDefault="00865074" w:rsidP="00865074">
      <w:pPr>
        <w:jc w:val="both"/>
        <w:rPr>
          <w:rFonts w:ascii="Arial" w:eastAsia="Calibri" w:hAnsi="Arial" w:cs="Arial"/>
          <w:lang w:eastAsia="en-US"/>
        </w:rPr>
      </w:pPr>
      <w:bookmarkStart w:id="993" w:name="_Hlk109908735"/>
    </w:p>
    <w:p w14:paraId="043F89DC" w14:textId="356247AC" w:rsidR="00865074" w:rsidRPr="00865074" w:rsidRDefault="00865074" w:rsidP="00865074">
      <w:pPr>
        <w:jc w:val="both"/>
        <w:rPr>
          <w:rFonts w:ascii="Arial" w:eastAsia="Calibri" w:hAnsi="Arial" w:cs="Arial"/>
          <w:lang w:eastAsia="en-US"/>
        </w:rPr>
      </w:pPr>
      <w:r w:rsidRPr="00865074">
        <w:rPr>
          <w:rFonts w:ascii="Arial" w:eastAsia="Calibri" w:hAnsi="Arial" w:cs="Arial"/>
          <w:lang w:eastAsia="en-US"/>
        </w:rPr>
        <w:t xml:space="preserve">La oferta técnica que sea elaborada por el </w:t>
      </w:r>
      <w:r w:rsidRPr="00865074">
        <w:rPr>
          <w:rFonts w:ascii="Arial" w:eastAsia="Calibri" w:hAnsi="Arial" w:cs="Arial"/>
          <w:b/>
          <w:bCs/>
          <w:lang w:eastAsia="en-US"/>
        </w:rPr>
        <w:t xml:space="preserve">“LICITANTE” </w:t>
      </w:r>
      <w:r w:rsidRPr="00865074">
        <w:rPr>
          <w:rFonts w:ascii="Arial" w:eastAsia="Calibri" w:hAnsi="Arial" w:cs="Arial"/>
          <w:lang w:eastAsia="en-US"/>
        </w:rPr>
        <w:t xml:space="preserve">deberá contener toda la información señalada en el presente Anexo </w:t>
      </w:r>
      <w:r w:rsidR="00ED4D45">
        <w:rPr>
          <w:rFonts w:ascii="Arial" w:eastAsia="Calibri" w:hAnsi="Arial" w:cs="Arial"/>
          <w:lang w:eastAsia="en-US"/>
        </w:rPr>
        <w:t>1 “Especificaciones técnicas”</w:t>
      </w:r>
      <w:r w:rsidRPr="00865074">
        <w:rPr>
          <w:rFonts w:ascii="Arial" w:eastAsia="Calibri" w:hAnsi="Arial" w:cs="Arial"/>
          <w:lang w:eastAsia="en-US"/>
        </w:rPr>
        <w:t xml:space="preserve">, no se aceptará escrito o leyenda que solo haga referencia al presente Anexo </w:t>
      </w:r>
      <w:r w:rsidR="007D06D2">
        <w:rPr>
          <w:rFonts w:ascii="Arial" w:eastAsia="Calibri" w:hAnsi="Arial" w:cs="Arial"/>
          <w:lang w:eastAsia="en-US"/>
        </w:rPr>
        <w:t>1 “Especificaciones técnicas”.</w:t>
      </w:r>
    </w:p>
    <w:p w14:paraId="149882AF" w14:textId="77777777" w:rsidR="00865074" w:rsidRPr="00865074" w:rsidRDefault="00865074" w:rsidP="00865074">
      <w:pPr>
        <w:ind w:left="142"/>
        <w:contextualSpacing/>
        <w:jc w:val="both"/>
        <w:rPr>
          <w:rFonts w:ascii="Arial" w:hAnsi="Arial" w:cs="Arial"/>
          <w:lang w:val="es-ES"/>
        </w:rPr>
      </w:pPr>
    </w:p>
    <w:p w14:paraId="39DA2B2C" w14:textId="77777777" w:rsidR="00865074" w:rsidRPr="00865074" w:rsidRDefault="00865074" w:rsidP="00ED4D45">
      <w:pPr>
        <w:contextualSpacing/>
        <w:jc w:val="both"/>
        <w:rPr>
          <w:rFonts w:ascii="Arial" w:hAnsi="Arial" w:cs="Arial"/>
          <w:lang w:val="es-ES"/>
        </w:rPr>
      </w:pPr>
      <w:r w:rsidRPr="00865074">
        <w:rPr>
          <w:rFonts w:ascii="Arial" w:hAnsi="Arial" w:cs="Arial"/>
          <w:lang w:val="es-ES"/>
        </w:rPr>
        <w:t>El “</w:t>
      </w:r>
      <w:r w:rsidRPr="00865074">
        <w:rPr>
          <w:rFonts w:ascii="Arial" w:hAnsi="Arial" w:cs="Arial"/>
          <w:b/>
          <w:bCs/>
          <w:lang w:val="es-ES"/>
        </w:rPr>
        <w:t>LICITANTE</w:t>
      </w:r>
      <w:r w:rsidRPr="00865074">
        <w:rPr>
          <w:rFonts w:ascii="Arial" w:hAnsi="Arial" w:cs="Arial"/>
          <w:lang w:val="es-ES"/>
        </w:rPr>
        <w:t>” debe incluir como parte de su propuesta técnica la documentación (como fichas técnicas, folletos o manuales del fabricante) que acredite el cumplimiento de la totalidad de los requerimientos indicados en este documento, en idioma español o inglés, en caso de presentarse en idioma distinto, debe entregarse traducción simple al español.</w:t>
      </w:r>
    </w:p>
    <w:p w14:paraId="01B70849" w14:textId="77777777" w:rsidR="00865074" w:rsidRPr="00865074" w:rsidRDefault="00865074" w:rsidP="00ED4D45">
      <w:pPr>
        <w:jc w:val="both"/>
        <w:rPr>
          <w:rFonts w:ascii="Arial" w:eastAsia="Calibri" w:hAnsi="Arial" w:cs="Arial"/>
          <w:lang w:val="es-ES" w:eastAsia="en-US"/>
        </w:rPr>
      </w:pPr>
    </w:p>
    <w:p w14:paraId="65C58F11" w14:textId="75A441CA" w:rsidR="00865074" w:rsidRPr="00865074" w:rsidRDefault="00865074" w:rsidP="00ED4D45">
      <w:pPr>
        <w:jc w:val="both"/>
        <w:rPr>
          <w:rFonts w:ascii="Arial" w:eastAsia="Calibri" w:hAnsi="Arial" w:cs="Arial"/>
          <w:lang w:eastAsia="en-US"/>
        </w:rPr>
      </w:pPr>
      <w:r w:rsidRPr="00865074">
        <w:rPr>
          <w:rFonts w:ascii="Arial" w:eastAsia="Calibri" w:hAnsi="Arial" w:cs="Arial"/>
          <w:lang w:eastAsia="en-US"/>
        </w:rPr>
        <w:t>El “</w:t>
      </w:r>
      <w:r w:rsidRPr="00865074">
        <w:rPr>
          <w:rFonts w:ascii="Arial" w:eastAsia="Calibri" w:hAnsi="Arial" w:cs="Arial"/>
          <w:b/>
          <w:bCs/>
          <w:lang w:eastAsia="en-US"/>
        </w:rPr>
        <w:t>LICITANTE</w:t>
      </w:r>
      <w:r w:rsidRPr="00865074">
        <w:rPr>
          <w:rFonts w:ascii="Arial" w:eastAsia="Calibri" w:hAnsi="Arial" w:cs="Arial"/>
          <w:lang w:eastAsia="en-US"/>
        </w:rPr>
        <w:t xml:space="preserve">” debe manifestar como parte de su propuesta técnica, que, en caso de resultar adjudicado, se compromete a cumplir con todo lo solicitado en el presente Anexo </w:t>
      </w:r>
      <w:r w:rsidR="007D06D2">
        <w:rPr>
          <w:rFonts w:ascii="Arial" w:eastAsia="Calibri" w:hAnsi="Arial" w:cs="Arial"/>
          <w:lang w:eastAsia="en-US"/>
        </w:rPr>
        <w:t>1 “Especificaciones técnicas”</w:t>
      </w:r>
      <w:r w:rsidRPr="00865074">
        <w:rPr>
          <w:rFonts w:ascii="Arial" w:eastAsia="Calibri" w:hAnsi="Arial" w:cs="Arial"/>
          <w:lang w:eastAsia="en-US"/>
        </w:rPr>
        <w:t xml:space="preserve"> y señalarlo en su propuesta técnica.</w:t>
      </w:r>
      <w:bookmarkEnd w:id="993"/>
    </w:p>
    <w:p w14:paraId="7E7FE3D7" w14:textId="77777777" w:rsidR="009A4A2F" w:rsidRDefault="009A4A2F" w:rsidP="00CE1001">
      <w:pPr>
        <w:rPr>
          <w:lang w:val="es-ES"/>
        </w:rPr>
      </w:pPr>
    </w:p>
    <w:p w14:paraId="4D233990" w14:textId="5B643AC1" w:rsidR="00CE1001" w:rsidRDefault="00CE1001" w:rsidP="00CE1001">
      <w:pPr>
        <w:rPr>
          <w:lang w:val="es-ES"/>
        </w:rPr>
      </w:pPr>
    </w:p>
    <w:p w14:paraId="2F2ED81A" w14:textId="33253D0E" w:rsidR="00CE1001" w:rsidRDefault="00CE1001" w:rsidP="00CE1001">
      <w:pPr>
        <w:rPr>
          <w:lang w:val="es-ES"/>
        </w:rPr>
      </w:pPr>
    </w:p>
    <w:p w14:paraId="36A4133C" w14:textId="4F82B3C5" w:rsidR="00CE1001" w:rsidRDefault="00CE1001" w:rsidP="00CE1001">
      <w:pPr>
        <w:rPr>
          <w:lang w:val="es-ES"/>
        </w:rPr>
      </w:pPr>
    </w:p>
    <w:p w14:paraId="643777A3" w14:textId="3EF597B5" w:rsidR="00CE1001" w:rsidRDefault="00CE1001" w:rsidP="00CE1001">
      <w:pPr>
        <w:rPr>
          <w:lang w:val="es-ES"/>
        </w:rPr>
      </w:pPr>
    </w:p>
    <w:p w14:paraId="6EC9DF61" w14:textId="518B8A44" w:rsidR="00CE1001" w:rsidRDefault="00CE1001" w:rsidP="00CE1001">
      <w:pPr>
        <w:rPr>
          <w:lang w:val="es-ES"/>
        </w:rPr>
      </w:pPr>
    </w:p>
    <w:p w14:paraId="7144409F" w14:textId="626FFF82" w:rsidR="00CE1001" w:rsidRDefault="00CE1001" w:rsidP="00CE1001">
      <w:pPr>
        <w:rPr>
          <w:lang w:val="es-ES"/>
        </w:rPr>
      </w:pPr>
    </w:p>
    <w:p w14:paraId="7DA9FFDB" w14:textId="7DC96865" w:rsidR="00CE1001" w:rsidRDefault="00CE1001" w:rsidP="00CE1001">
      <w:pPr>
        <w:rPr>
          <w:lang w:val="es-ES"/>
        </w:rPr>
      </w:pPr>
    </w:p>
    <w:p w14:paraId="32B6E400" w14:textId="7871F912" w:rsidR="00CE1001" w:rsidRDefault="00CE1001" w:rsidP="00CE1001">
      <w:pPr>
        <w:rPr>
          <w:lang w:val="es-ES"/>
        </w:rPr>
      </w:pPr>
    </w:p>
    <w:p w14:paraId="476D2CFC" w14:textId="4263ACB8" w:rsidR="00C27B9F" w:rsidRDefault="00C27B9F" w:rsidP="00CE1001">
      <w:pPr>
        <w:rPr>
          <w:lang w:val="es-ES"/>
        </w:rPr>
      </w:pPr>
    </w:p>
    <w:p w14:paraId="04E5DB46" w14:textId="0119CA66" w:rsidR="00C27B9F" w:rsidRDefault="00C27B9F" w:rsidP="00CE1001">
      <w:pPr>
        <w:rPr>
          <w:lang w:val="es-ES"/>
        </w:rPr>
      </w:pPr>
    </w:p>
    <w:p w14:paraId="557666D9" w14:textId="3A546ABA" w:rsidR="00C27B9F" w:rsidRDefault="00C27B9F" w:rsidP="00CE1001">
      <w:pPr>
        <w:rPr>
          <w:lang w:val="es-ES"/>
        </w:rPr>
      </w:pPr>
    </w:p>
    <w:p w14:paraId="538F22FB" w14:textId="353DE6FA" w:rsidR="00C27B9F" w:rsidRDefault="00C27B9F" w:rsidP="00CE1001">
      <w:pPr>
        <w:rPr>
          <w:lang w:val="es-ES"/>
        </w:rPr>
      </w:pPr>
    </w:p>
    <w:p w14:paraId="747C7335" w14:textId="77777777" w:rsidR="007C7017" w:rsidRDefault="007C7017" w:rsidP="00CE1001">
      <w:pPr>
        <w:rPr>
          <w:lang w:val="es-ES"/>
        </w:rPr>
      </w:pPr>
    </w:p>
    <w:p w14:paraId="02357327" w14:textId="578F5617" w:rsidR="00C27B9F" w:rsidRDefault="00C27B9F" w:rsidP="00CE1001">
      <w:pPr>
        <w:rPr>
          <w:lang w:val="es-ES"/>
        </w:rPr>
      </w:pPr>
    </w:p>
    <w:p w14:paraId="1B4634D4" w14:textId="77777777" w:rsidR="0052782C" w:rsidRPr="00CE1001" w:rsidRDefault="0052782C" w:rsidP="00CE1001">
      <w:pPr>
        <w:rPr>
          <w:lang w:val="es-ES"/>
        </w:rPr>
      </w:pPr>
    </w:p>
    <w:p w14:paraId="2BDC382E" w14:textId="55128B03" w:rsidR="00827564" w:rsidRPr="008C0D0D" w:rsidRDefault="00827564" w:rsidP="00B62C9A">
      <w:pPr>
        <w:pStyle w:val="Ttulo1"/>
        <w:spacing w:line="276" w:lineRule="auto"/>
        <w:rPr>
          <w:rFonts w:cs="Arial"/>
          <w:color w:val="CC0066"/>
          <w:kern w:val="32"/>
          <w:sz w:val="32"/>
        </w:rPr>
      </w:pPr>
      <w:bookmarkStart w:id="994" w:name="_Toc118144172"/>
      <w:r w:rsidRPr="008C0D0D">
        <w:rPr>
          <w:rFonts w:cs="Arial"/>
          <w:color w:val="CC0066"/>
          <w:kern w:val="32"/>
          <w:sz w:val="32"/>
        </w:rPr>
        <w:lastRenderedPageBreak/>
        <w:t>ANEXO 2</w:t>
      </w:r>
      <w:bookmarkEnd w:id="977"/>
      <w:bookmarkEnd w:id="994"/>
    </w:p>
    <w:p w14:paraId="3A64198C" w14:textId="77777777" w:rsidR="00827564" w:rsidRPr="008C0D0D" w:rsidRDefault="00827564" w:rsidP="00827564">
      <w:pPr>
        <w:shd w:val="clear" w:color="auto" w:fill="D9D9D9" w:themeFill="background1" w:themeFillShade="D9"/>
        <w:jc w:val="center"/>
        <w:rPr>
          <w:rFonts w:ascii="Arial" w:hAnsi="Arial" w:cs="Arial"/>
          <w:b/>
          <w:sz w:val="28"/>
        </w:rPr>
      </w:pPr>
      <w:r w:rsidRPr="008C0D0D">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08E56C5A"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Personas </w:t>
      </w:r>
      <w:r w:rsidR="00EF15B7">
        <w:rPr>
          <w:rFonts w:ascii="Arial" w:hAnsi="Arial" w:cs="Arial"/>
          <w:lang w:val="es-MX"/>
        </w:rPr>
        <w:t>Nacional Electrónica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5AB71AA1"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7305A">
        <w:rPr>
          <w:rFonts w:ascii="Arial" w:hAnsi="Arial" w:cs="Arial"/>
          <w:szCs w:val="22"/>
        </w:rPr>
        <w:t xml:space="preserve">Registro Federal de Contribuyentes: </w:t>
      </w:r>
      <w:r w:rsidR="00ED2460">
        <w:rPr>
          <w:rFonts w:ascii="Arial" w:hAnsi="Arial" w:cs="Arial"/>
          <w:szCs w:val="22"/>
        </w:rPr>
        <w:t xml:space="preserve">                                        </w:t>
      </w:r>
      <w:r w:rsidR="00ED2460" w:rsidRPr="00414D23">
        <w:rPr>
          <w:rFonts w:ascii="Arial" w:hAnsi="Arial" w:cs="Arial"/>
          <w:b/>
          <w:bCs/>
          <w:szCs w:val="22"/>
        </w:rPr>
        <w:t>Nacionalidad:</w:t>
      </w:r>
      <w:r w:rsidR="00ED2460">
        <w:rPr>
          <w:rFonts w:ascii="Arial" w:hAnsi="Arial" w:cs="Arial"/>
          <w:szCs w:val="22"/>
        </w:rPr>
        <w:t xml:space="preserve"> </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30A661C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6329A9" w:rsidRPr="005E4590">
        <w:rPr>
          <w:rFonts w:ascii="Arial" w:hAnsi="Arial" w:cs="Arial"/>
          <w:szCs w:val="22"/>
        </w:rPr>
        <w:t>Demarcación Territorial</w:t>
      </w:r>
      <w:r w:rsidRPr="005E4590">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16B4C046"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7514A6">
        <w:rPr>
          <w:rFonts w:ascii="Arial" w:hAnsi="Arial" w:cs="Arial"/>
          <w:szCs w:val="22"/>
        </w:rPr>
        <w:t xml:space="preserve">socios / </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3A123D9F" w14:textId="2CFBC9CC" w:rsidR="00827564" w:rsidRPr="0066009E"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r w:rsidRPr="0066009E">
        <w:rPr>
          <w:rFonts w:ascii="Arial" w:hAnsi="Arial" w:cs="Arial"/>
          <w:i/>
          <w:sz w:val="18"/>
          <w:szCs w:val="22"/>
        </w:rPr>
        <w:t>(En caso de ser persona física deberá describir su actividad empresarial.)</w:t>
      </w: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1D48F590"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del apoderado o </w:t>
      </w:r>
      <w:r w:rsidRPr="005E4590">
        <w:rPr>
          <w:rFonts w:ascii="Arial" w:hAnsi="Arial" w:cs="Arial"/>
          <w:szCs w:val="22"/>
        </w:rPr>
        <w:t>representante</w:t>
      </w:r>
      <w:r w:rsidR="00F91356" w:rsidRPr="005E4590">
        <w:rPr>
          <w:rFonts w:ascii="Arial" w:hAnsi="Arial" w:cs="Arial"/>
          <w:szCs w:val="22"/>
        </w:rPr>
        <w:t xml:space="preserve"> legal</w:t>
      </w:r>
      <w:r w:rsidRPr="005E4590">
        <w:rPr>
          <w:rFonts w:ascii="Arial" w:hAnsi="Arial" w:cs="Arial"/>
          <w:szCs w:val="22"/>
        </w:rPr>
        <w:t>:</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3F34D8C1" w14:textId="77777777"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C9411DC"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743CA7C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sidR="002518D0">
        <w:rPr>
          <w:rFonts w:ascii="Arial" w:hAnsi="Arial" w:cs="Arial"/>
          <w:b/>
          <w:sz w:val="18"/>
          <w:szCs w:val="22"/>
        </w:rPr>
        <w:t>, legible,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49F7D0D1" w14:textId="64F18475" w:rsidR="00BB7614" w:rsidRDefault="00BB7614" w:rsidP="00BB7614">
      <w:pPr>
        <w:rPr>
          <w:lang w:val="es-ES"/>
        </w:rPr>
      </w:pPr>
      <w:bookmarkStart w:id="995" w:name="_Toc499053795"/>
      <w:bookmarkEnd w:id="978"/>
      <w:bookmarkEnd w:id="979"/>
      <w:bookmarkEnd w:id="980"/>
      <w:bookmarkEnd w:id="981"/>
    </w:p>
    <w:p w14:paraId="20736661" w14:textId="77777777" w:rsidR="00BD6495" w:rsidRDefault="00BD6495" w:rsidP="00BB7614">
      <w:pPr>
        <w:rPr>
          <w:lang w:val="es-ES"/>
        </w:rPr>
      </w:pPr>
    </w:p>
    <w:p w14:paraId="005C02D0" w14:textId="77777777" w:rsidR="00C9098B" w:rsidRPr="00BB7614" w:rsidRDefault="00C9098B" w:rsidP="00BB7614">
      <w:pPr>
        <w:rPr>
          <w:lang w:val="es-ES"/>
        </w:rPr>
      </w:pPr>
    </w:p>
    <w:p w14:paraId="414EBDC0" w14:textId="2E57A5DA" w:rsidR="006E4618" w:rsidRPr="00330948" w:rsidRDefault="006E4618" w:rsidP="006E4618">
      <w:pPr>
        <w:pStyle w:val="Ttulo1"/>
        <w:rPr>
          <w:rFonts w:cs="Arial"/>
          <w:color w:val="CC0066"/>
          <w:kern w:val="32"/>
          <w:sz w:val="32"/>
          <w:szCs w:val="32"/>
        </w:rPr>
      </w:pPr>
      <w:bookmarkStart w:id="996" w:name="_Toc118144173"/>
      <w:r w:rsidRPr="00330948">
        <w:rPr>
          <w:rFonts w:cs="Arial"/>
          <w:color w:val="CC0066"/>
          <w:kern w:val="32"/>
          <w:sz w:val="32"/>
          <w:szCs w:val="32"/>
        </w:rPr>
        <w:lastRenderedPageBreak/>
        <w:t>ANEXO 3</w:t>
      </w:r>
      <w:r>
        <w:rPr>
          <w:rFonts w:cs="Arial"/>
          <w:color w:val="CC0066"/>
          <w:kern w:val="32"/>
          <w:sz w:val="32"/>
          <w:szCs w:val="32"/>
        </w:rPr>
        <w:t xml:space="preserve"> “A”</w:t>
      </w:r>
      <w:bookmarkEnd w:id="995"/>
      <w:bookmarkEnd w:id="996"/>
    </w:p>
    <w:p w14:paraId="04D2510F" w14:textId="7296FFBF"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w:t>
      </w:r>
      <w:r w:rsidR="00CF4948">
        <w:rPr>
          <w:rFonts w:ascii="Arial" w:hAnsi="Arial" w:cs="Arial"/>
          <w:b/>
          <w:sz w:val="28"/>
        </w:rPr>
        <w:t>8</w:t>
      </w:r>
      <w:r w:rsidRPr="000547CB">
        <w:rPr>
          <w:rFonts w:ascii="Arial" w:hAnsi="Arial" w:cs="Arial"/>
          <w:b/>
          <w:sz w:val="28"/>
        </w:rPr>
        <w:t xml:space="preserve">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58FEEE82"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5DF2A072"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2A0A428C"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07A8198D"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Invitación a Cuando Menos Tres Personas</w:t>
      </w:r>
      <w:r w:rsidRPr="004C69C1">
        <w:rPr>
          <w:rFonts w:ascii="Arial" w:hAnsi="Arial" w:cs="Arial"/>
          <w:szCs w:val="22"/>
        </w:rPr>
        <w:t xml:space="preserve"> </w:t>
      </w:r>
      <w:r w:rsidR="00EF15B7">
        <w:rPr>
          <w:rFonts w:ascii="Arial" w:hAnsi="Arial" w:cs="Arial"/>
          <w:szCs w:val="22"/>
        </w:rPr>
        <w:t>Nacional 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w:t>
      </w:r>
      <w:r w:rsidR="00CF4948">
        <w:rPr>
          <w:rFonts w:ascii="Arial" w:hAnsi="Arial" w:cs="Arial"/>
          <w:bCs/>
        </w:rPr>
        <w:t>8</w:t>
      </w:r>
      <w:r w:rsidRPr="004C69C1">
        <w:rPr>
          <w:rFonts w:ascii="Arial" w:hAnsi="Arial" w:cs="Arial"/>
          <w:bCs/>
        </w:rPr>
        <w:t xml:space="preserve"> del Reglamento del Instituto </w:t>
      </w:r>
      <w:r w:rsidR="00CF4948">
        <w:rPr>
          <w:rFonts w:ascii="Arial" w:hAnsi="Arial" w:cs="Arial"/>
          <w:bCs/>
        </w:rPr>
        <w:t>Nacional</w:t>
      </w:r>
      <w:r w:rsidRPr="004C69C1">
        <w:rPr>
          <w:rFonts w:ascii="Arial" w:hAnsi="Arial" w:cs="Arial"/>
          <w:bCs/>
        </w:rPr>
        <w:t xml:space="preserve">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Pr="00ED459F" w:rsidRDefault="00EC7EB5" w:rsidP="00EC7EB5">
      <w:pPr>
        <w:tabs>
          <w:tab w:val="left" w:pos="5103"/>
          <w:tab w:val="left" w:pos="7655"/>
        </w:tabs>
        <w:jc w:val="center"/>
        <w:rPr>
          <w:rFonts w:ascii="Arial" w:hAnsi="Arial" w:cs="Arial"/>
          <w:sz w:val="22"/>
          <w:szCs w:val="22"/>
          <w:lang w:val="es-ES"/>
        </w:rPr>
      </w:pPr>
    </w:p>
    <w:p w14:paraId="5B06D548" w14:textId="77777777" w:rsidR="00EC7EB5" w:rsidRPr="00226BF3" w:rsidRDefault="00EC7EB5" w:rsidP="00EC7EB5">
      <w:pPr>
        <w:tabs>
          <w:tab w:val="left" w:pos="5103"/>
          <w:tab w:val="left" w:pos="7655"/>
        </w:tabs>
        <w:jc w:val="center"/>
        <w:rPr>
          <w:rFonts w:ascii="Arial" w:hAnsi="Arial" w:cs="Arial"/>
          <w:sz w:val="22"/>
          <w:szCs w:val="22"/>
        </w:rPr>
      </w:pPr>
    </w:p>
    <w:p w14:paraId="303122F8" w14:textId="77777777" w:rsidR="00EC7EB5" w:rsidRPr="00226BF3" w:rsidRDefault="00EC7EB5" w:rsidP="00EC7EB5">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8D96660"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7394A6A" w14:textId="01DC806F" w:rsidR="00CF4948" w:rsidRPr="00EE71BD" w:rsidRDefault="00CF4948" w:rsidP="00CF4948">
      <w:pPr>
        <w:pStyle w:val="Textosinformato"/>
        <w:jc w:val="center"/>
        <w:rPr>
          <w:rFonts w:ascii="Arial" w:hAnsi="Arial" w:cs="Arial"/>
          <w:b/>
          <w:bCs/>
          <w:szCs w:val="22"/>
        </w:rPr>
      </w:pP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6E4618">
      <w:pPr>
        <w:jc w:val="center"/>
        <w:rPr>
          <w:rFonts w:ascii="Arial" w:hAnsi="Arial" w:cs="Arial"/>
          <w:sz w:val="22"/>
          <w:szCs w:val="22"/>
        </w:rPr>
        <w:sectPr w:rsidR="006E4618" w:rsidRPr="00226BF3" w:rsidSect="00972331">
          <w:headerReference w:type="default" r:id="rId31"/>
          <w:footerReference w:type="default" r:id="rId32"/>
          <w:headerReference w:type="first" r:id="rId33"/>
          <w:footerReference w:type="first" r:id="rId34"/>
          <w:pgSz w:w="12242" w:h="15842" w:code="1"/>
          <w:pgMar w:top="1701" w:right="1752" w:bottom="709" w:left="1701" w:header="851" w:footer="441" w:gutter="0"/>
          <w:cols w:space="708"/>
          <w:docGrid w:linePitch="360"/>
        </w:sectPr>
      </w:pPr>
    </w:p>
    <w:p w14:paraId="49A6D492" w14:textId="77777777" w:rsidR="00BD6495" w:rsidRPr="00BD6495" w:rsidRDefault="00BD6495" w:rsidP="00BD6495">
      <w:pPr>
        <w:rPr>
          <w:lang w:val="es-ES"/>
        </w:rPr>
      </w:pPr>
    </w:p>
    <w:p w14:paraId="47E41FED" w14:textId="77777777" w:rsidR="006E4618" w:rsidRPr="00330948" w:rsidRDefault="006E4618" w:rsidP="006E4618">
      <w:pPr>
        <w:pStyle w:val="Ttulo1"/>
        <w:rPr>
          <w:rFonts w:cs="Arial"/>
          <w:color w:val="CC0066"/>
          <w:kern w:val="32"/>
          <w:sz w:val="32"/>
          <w:szCs w:val="32"/>
        </w:rPr>
      </w:pPr>
      <w:bookmarkStart w:id="997" w:name="_Toc499053796"/>
      <w:bookmarkStart w:id="998" w:name="_Toc118144174"/>
      <w:r w:rsidRPr="00330948">
        <w:rPr>
          <w:rFonts w:cs="Arial"/>
          <w:color w:val="CC0066"/>
          <w:kern w:val="32"/>
          <w:sz w:val="32"/>
          <w:szCs w:val="32"/>
        </w:rPr>
        <w:t>ANEXO 3</w:t>
      </w:r>
      <w:r>
        <w:rPr>
          <w:rFonts w:cs="Arial"/>
          <w:color w:val="CC0066"/>
          <w:kern w:val="32"/>
          <w:sz w:val="32"/>
          <w:szCs w:val="32"/>
        </w:rPr>
        <w:t xml:space="preserve"> “B”</w:t>
      </w:r>
      <w:bookmarkEnd w:id="997"/>
      <w:bookmarkEnd w:id="998"/>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78786C78" w14:textId="6E30A6F9"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sidR="009802EE">
        <w:rPr>
          <w:rFonts w:ascii="Arial" w:hAnsi="Arial" w:cs="Arial"/>
          <w:sz w:val="22"/>
          <w:szCs w:val="22"/>
        </w:rPr>
        <w:t>202</w:t>
      </w:r>
      <w:r w:rsidR="00CE1001">
        <w:rPr>
          <w:rFonts w:ascii="Arial" w:hAnsi="Arial" w:cs="Arial"/>
          <w:sz w:val="22"/>
          <w:szCs w:val="22"/>
        </w:rPr>
        <w:t>2</w:t>
      </w:r>
      <w:r w:rsidRPr="00C40B7B">
        <w:rPr>
          <w:rFonts w:ascii="Arial" w:hAnsi="Arial" w:cs="Arial"/>
          <w:sz w:val="22"/>
          <w:szCs w:val="22"/>
        </w:rPr>
        <w:t>.</w:t>
      </w:r>
    </w:p>
    <w:p w14:paraId="3EE632ED" w14:textId="77777777" w:rsidR="006E4618" w:rsidRDefault="006E4618" w:rsidP="006E4618">
      <w:pPr>
        <w:pStyle w:val="Textosinformato"/>
        <w:ind w:right="281"/>
        <w:jc w:val="both"/>
        <w:rPr>
          <w:rFonts w:ascii="Arial" w:hAnsi="Arial" w:cs="Arial"/>
          <w:b/>
          <w:bCs/>
          <w:sz w:val="22"/>
          <w:szCs w:val="22"/>
        </w:rPr>
      </w:pPr>
    </w:p>
    <w:p w14:paraId="203C8757" w14:textId="77777777" w:rsidR="006E4618" w:rsidRPr="00C40B7B" w:rsidRDefault="006E4618" w:rsidP="006E4618">
      <w:pPr>
        <w:pStyle w:val="Textosinformato"/>
        <w:ind w:right="281"/>
        <w:jc w:val="both"/>
        <w:rPr>
          <w:rFonts w:ascii="Arial" w:hAnsi="Arial" w:cs="Arial"/>
          <w:b/>
          <w:bCs/>
          <w:sz w:val="22"/>
          <w:szCs w:val="22"/>
        </w:rPr>
      </w:pPr>
    </w:p>
    <w:p w14:paraId="4D20D4E5"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7F94292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1FCE1AA" w14:textId="77777777"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3B27F704" w14:textId="0F3D3A84" w:rsidR="006E4618" w:rsidRPr="002B0D41" w:rsidRDefault="006E4618" w:rsidP="006E4618">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00ED459F">
        <w:rPr>
          <w:rFonts w:ascii="Arial" w:hAnsi="Arial" w:cs="Arial"/>
          <w:bCs/>
          <w:u w:val="single"/>
        </w:rPr>
        <w:t xml:space="preserve"> del LICITANTE (</w:t>
      </w:r>
      <w:r w:rsidRPr="00C40B7B">
        <w:rPr>
          <w:rFonts w:ascii="Arial" w:hAnsi="Arial" w:cs="Arial"/>
          <w:bCs/>
          <w:u w:val="single"/>
        </w:rPr>
        <w:t xml:space="preserve">nombre de la </w:t>
      </w:r>
      <w:r w:rsidR="003E63D5" w:rsidRPr="00C40B7B">
        <w:rPr>
          <w:rFonts w:ascii="Arial" w:hAnsi="Arial" w:cs="Arial"/>
          <w:bCs/>
          <w:u w:val="single"/>
        </w:rPr>
        <w:t>empresa</w:t>
      </w:r>
      <w:r w:rsidR="00ED459F">
        <w:rPr>
          <w:rFonts w:ascii="Arial" w:hAnsi="Arial" w:cs="Arial"/>
          <w:bCs/>
          <w:u w:val="single"/>
        </w:rPr>
        <w:t>)</w:t>
      </w:r>
      <w:r w:rsidR="003E63D5"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sidR="00ED459F">
        <w:rPr>
          <w:rFonts w:ascii="Arial" w:hAnsi="Arial" w:cs="Arial"/>
          <w:bCs/>
          <w:u w:val="single"/>
        </w:rPr>
        <w:t>(</w:t>
      </w:r>
      <w:r w:rsidRPr="002B0D41">
        <w:rPr>
          <w:rFonts w:ascii="Arial" w:hAnsi="Arial" w:cs="Arial"/>
          <w:bCs/>
          <w:u w:val="single"/>
        </w:rPr>
        <w:t>nombre de la empresa</w:t>
      </w:r>
      <w:r w:rsidR="00ED459F">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CF4948" w:rsidRPr="001262E1">
        <w:rPr>
          <w:rFonts w:ascii="Arial" w:hAnsi="Arial" w:cs="Arial"/>
          <w:bCs/>
        </w:rPr>
        <w:t xml:space="preserve">en </w:t>
      </w:r>
      <w:r w:rsidR="00CF4948" w:rsidRPr="00CF4948">
        <w:rPr>
          <w:rFonts w:ascii="Arial" w:hAnsi="Arial" w:cs="Arial"/>
          <w:bCs/>
        </w:rPr>
        <w:t>términos que la normatividad fiscal vigente establece</w:t>
      </w:r>
      <w:r w:rsidRPr="00CF4948">
        <w:rPr>
          <w:rFonts w:ascii="Arial" w:hAnsi="Arial" w:cs="Arial"/>
          <w:bCs/>
        </w:rPr>
        <w:t>.</w:t>
      </w:r>
      <w:r w:rsidRPr="002B0D41">
        <w:rPr>
          <w:rFonts w:ascii="Arial" w:hAnsi="Arial" w:cs="Arial"/>
          <w:bCs/>
        </w:rPr>
        <w:t xml:space="preserve"> </w:t>
      </w:r>
    </w:p>
    <w:p w14:paraId="073C2D52" w14:textId="77777777" w:rsidR="006E4618" w:rsidRPr="002B0D41" w:rsidRDefault="006E4618" w:rsidP="006E4618">
      <w:pPr>
        <w:pStyle w:val="Textosinformato"/>
        <w:spacing w:line="360" w:lineRule="auto"/>
        <w:ind w:right="284"/>
        <w:jc w:val="both"/>
        <w:rPr>
          <w:rFonts w:ascii="Arial" w:hAnsi="Arial" w:cs="Arial"/>
          <w:bCs/>
        </w:rPr>
      </w:pPr>
    </w:p>
    <w:p w14:paraId="2AA3669A" w14:textId="77777777" w:rsidR="006E4618" w:rsidRDefault="006E4618" w:rsidP="006E4618">
      <w:pPr>
        <w:tabs>
          <w:tab w:val="left" w:pos="5103"/>
          <w:tab w:val="left" w:pos="7655"/>
        </w:tabs>
        <w:jc w:val="center"/>
        <w:rPr>
          <w:rFonts w:ascii="Arial" w:hAnsi="Arial" w:cs="Arial"/>
          <w:sz w:val="22"/>
          <w:szCs w:val="22"/>
        </w:rPr>
      </w:pPr>
    </w:p>
    <w:p w14:paraId="59A3E42E" w14:textId="77777777" w:rsidR="006E4618" w:rsidRPr="00226BF3" w:rsidRDefault="006E4618" w:rsidP="006E4618">
      <w:pPr>
        <w:tabs>
          <w:tab w:val="left" w:pos="5103"/>
          <w:tab w:val="left" w:pos="7655"/>
        </w:tabs>
        <w:jc w:val="center"/>
        <w:rPr>
          <w:rFonts w:ascii="Arial" w:hAnsi="Arial" w:cs="Arial"/>
          <w:sz w:val="22"/>
          <w:szCs w:val="22"/>
        </w:rPr>
      </w:pPr>
    </w:p>
    <w:p w14:paraId="7F75A86D" w14:textId="77777777"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D8FE576"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8D6B322" w14:textId="436AC1DE" w:rsidR="00D43BE8" w:rsidRPr="003C3E39" w:rsidRDefault="00D43BE8" w:rsidP="00D43BE8">
      <w:pPr>
        <w:pStyle w:val="Textoindependiente"/>
        <w:jc w:val="center"/>
        <w:rPr>
          <w:rFonts w:cs="Arial"/>
          <w:i/>
          <w:sz w:val="20"/>
        </w:rPr>
      </w:pPr>
    </w:p>
    <w:p w14:paraId="573F7B4D" w14:textId="77777777" w:rsidR="006E4618" w:rsidRPr="00D43BE8" w:rsidRDefault="006E4618" w:rsidP="006E4618">
      <w:pPr>
        <w:pStyle w:val="Textosinformato"/>
        <w:ind w:right="281"/>
        <w:jc w:val="both"/>
        <w:rPr>
          <w:rFonts w:ascii="Arial" w:hAnsi="Arial" w:cs="Arial"/>
          <w:b/>
          <w:bCs/>
          <w:sz w:val="22"/>
          <w:szCs w:val="22"/>
          <w:lang w:val="es-MX"/>
        </w:rPr>
      </w:pPr>
    </w:p>
    <w:p w14:paraId="396A2A57" w14:textId="77777777" w:rsidR="006E4618" w:rsidRDefault="006E4618">
      <w:pPr>
        <w:rPr>
          <w:rFonts w:ascii="Arial" w:hAnsi="Arial" w:cs="Arial"/>
          <w:b/>
          <w:sz w:val="22"/>
          <w:szCs w:val="22"/>
        </w:rPr>
      </w:pPr>
      <w:r>
        <w:rPr>
          <w:rFonts w:ascii="Arial" w:hAnsi="Arial" w:cs="Arial"/>
          <w:b/>
          <w:sz w:val="22"/>
          <w:szCs w:val="22"/>
        </w:rPr>
        <w:br w:type="page"/>
      </w:r>
    </w:p>
    <w:p w14:paraId="38E71EA0" w14:textId="77777777" w:rsidR="00F70FCA" w:rsidRPr="0027305A" w:rsidRDefault="00F70FCA" w:rsidP="00F70FCA">
      <w:pPr>
        <w:rPr>
          <w:rFonts w:ascii="Arial" w:hAnsi="Arial" w:cs="Arial"/>
          <w:b/>
          <w:sz w:val="22"/>
          <w:szCs w:val="22"/>
        </w:rPr>
      </w:pPr>
    </w:p>
    <w:p w14:paraId="20FC7955" w14:textId="084FB1E8" w:rsidR="00EC7EB5" w:rsidRPr="00F64668" w:rsidRDefault="00EC7EB5" w:rsidP="00F64668">
      <w:pPr>
        <w:pStyle w:val="Ttulo1"/>
        <w:rPr>
          <w:rFonts w:cs="Arial"/>
          <w:color w:val="CC0066"/>
          <w:kern w:val="32"/>
          <w:sz w:val="32"/>
          <w:szCs w:val="32"/>
        </w:rPr>
      </w:pPr>
      <w:bookmarkStart w:id="999" w:name="_Toc499053797"/>
      <w:bookmarkStart w:id="1000" w:name="_Toc118144175"/>
      <w:bookmarkStart w:id="1001" w:name="_Toc309618102"/>
      <w:bookmarkStart w:id="1002" w:name="_Toc314085351"/>
      <w:bookmarkStart w:id="1003" w:name="_Toc314094172"/>
      <w:bookmarkStart w:id="1004" w:name="_Toc289064608"/>
      <w:bookmarkStart w:id="1005" w:name="_Toc311547465"/>
      <w:r w:rsidRPr="00330948">
        <w:rPr>
          <w:rFonts w:cs="Arial"/>
          <w:color w:val="CC0066"/>
          <w:kern w:val="32"/>
          <w:sz w:val="32"/>
          <w:szCs w:val="32"/>
        </w:rPr>
        <w:t>ANEXO 3</w:t>
      </w:r>
      <w:r>
        <w:rPr>
          <w:rFonts w:cs="Arial"/>
          <w:color w:val="CC0066"/>
          <w:kern w:val="32"/>
          <w:sz w:val="32"/>
          <w:szCs w:val="32"/>
        </w:rPr>
        <w:t xml:space="preserve"> “C”</w:t>
      </w:r>
      <w:bookmarkEnd w:id="999"/>
      <w:bookmarkEnd w:id="1000"/>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14AC0253" w14:textId="3A0B2DCD"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4C69C1">
        <w:rPr>
          <w:rFonts w:ascii="Arial" w:hAnsi="Arial" w:cs="Arial"/>
          <w:sz w:val="22"/>
          <w:szCs w:val="22"/>
        </w:rPr>
        <w:t>.</w:t>
      </w:r>
    </w:p>
    <w:p w14:paraId="25E1F5E8" w14:textId="77777777" w:rsidR="00EC7EB5" w:rsidRPr="004C69C1" w:rsidRDefault="00EC7EB5" w:rsidP="00EC7EB5">
      <w:pPr>
        <w:pStyle w:val="Textosinformato"/>
        <w:ind w:right="281"/>
        <w:jc w:val="both"/>
        <w:rPr>
          <w:rFonts w:ascii="Arial" w:hAnsi="Arial" w:cs="Arial"/>
          <w:b/>
          <w:bCs/>
          <w:sz w:val="22"/>
          <w:szCs w:val="22"/>
        </w:rPr>
      </w:pPr>
    </w:p>
    <w:p w14:paraId="68A39142" w14:textId="77777777" w:rsidR="00EC7EB5" w:rsidRPr="004C69C1" w:rsidRDefault="00EC7EB5" w:rsidP="00EC7EB5">
      <w:pPr>
        <w:pStyle w:val="Textosinformato"/>
        <w:ind w:right="281"/>
        <w:jc w:val="both"/>
        <w:rPr>
          <w:rFonts w:ascii="Arial" w:hAnsi="Arial" w:cs="Arial"/>
          <w:b/>
          <w:bCs/>
          <w:sz w:val="22"/>
          <w:szCs w:val="22"/>
        </w:rPr>
      </w:pPr>
    </w:p>
    <w:p w14:paraId="660871D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6D04D970"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6E1699B1"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281748A5"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Tres Personas </w:t>
      </w:r>
      <w:r w:rsidR="00EF15B7">
        <w:rPr>
          <w:rFonts w:ascii="Arial" w:hAnsi="Arial" w:cs="Arial"/>
          <w:szCs w:val="22"/>
        </w:rPr>
        <w:t>Nacional Electrónica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77777777" w:rsidR="00EC7EB5" w:rsidRPr="004C69C1" w:rsidRDefault="00EC7EB5"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3B0C7FC9" w14:textId="77777777" w:rsidR="00EC7EB5" w:rsidRPr="004C69C1" w:rsidRDefault="00EC7EB5" w:rsidP="00EC7EB5">
      <w:pPr>
        <w:tabs>
          <w:tab w:val="left" w:pos="5103"/>
          <w:tab w:val="left" w:pos="7655"/>
        </w:tabs>
        <w:jc w:val="center"/>
        <w:rPr>
          <w:rFonts w:ascii="Arial" w:hAnsi="Arial" w:cs="Arial"/>
          <w:sz w:val="22"/>
          <w:szCs w:val="22"/>
        </w:rPr>
      </w:pPr>
    </w:p>
    <w:p w14:paraId="698F1556" w14:textId="77777777" w:rsidR="00EC7EB5" w:rsidRPr="004C69C1" w:rsidRDefault="00EC7EB5" w:rsidP="00EC7EB5">
      <w:pPr>
        <w:tabs>
          <w:tab w:val="left" w:pos="5103"/>
          <w:tab w:val="left" w:pos="7655"/>
        </w:tabs>
        <w:jc w:val="center"/>
        <w:rPr>
          <w:rFonts w:ascii="Arial" w:hAnsi="Arial" w:cs="Arial"/>
          <w:sz w:val="22"/>
          <w:szCs w:val="22"/>
        </w:rPr>
      </w:pPr>
      <w:r w:rsidRPr="004C69C1">
        <w:rPr>
          <w:rFonts w:ascii="Arial" w:hAnsi="Arial" w:cs="Arial"/>
          <w:sz w:val="22"/>
          <w:szCs w:val="22"/>
        </w:rPr>
        <w:t>___________________________</w:t>
      </w:r>
    </w:p>
    <w:p w14:paraId="7D1048AD"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B216541" w14:textId="77777777" w:rsidR="00EC7EB5" w:rsidRPr="00D43BE8" w:rsidRDefault="00EC7EB5" w:rsidP="00EE5879">
      <w:pPr>
        <w:pStyle w:val="Ttulo1"/>
        <w:spacing w:before="240" w:after="60"/>
        <w:rPr>
          <w:rFonts w:cs="Arial"/>
          <w:color w:val="CC0066"/>
          <w:kern w:val="32"/>
          <w:sz w:val="32"/>
          <w:szCs w:val="32"/>
          <w:lang w:val="es-MX"/>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77777777" w:rsidR="00EC7EB5" w:rsidRDefault="00EC7EB5" w:rsidP="00EC7EB5">
      <w:pPr>
        <w:rPr>
          <w:lang w:val="es-ES"/>
        </w:rPr>
      </w:pPr>
    </w:p>
    <w:p w14:paraId="6809A93C" w14:textId="77777777" w:rsidR="00EC7EB5" w:rsidRDefault="00EC7EB5" w:rsidP="00EC7EB5">
      <w:pPr>
        <w:rPr>
          <w:lang w:val="es-ES"/>
        </w:rPr>
      </w:pPr>
    </w:p>
    <w:p w14:paraId="55AE543D" w14:textId="77777777" w:rsidR="00EC7EB5" w:rsidRDefault="00EC7EB5" w:rsidP="00EC7EB5">
      <w:pPr>
        <w:rPr>
          <w:lang w:val="es-ES"/>
        </w:rPr>
      </w:pPr>
    </w:p>
    <w:p w14:paraId="1BE28227" w14:textId="10824FCF" w:rsidR="00EC7EB5" w:rsidRDefault="00EC7EB5" w:rsidP="00EC7EB5">
      <w:pPr>
        <w:rPr>
          <w:lang w:val="es-ES"/>
        </w:rPr>
      </w:pPr>
    </w:p>
    <w:p w14:paraId="723C79E9" w14:textId="77777777" w:rsidR="00494E92" w:rsidRPr="00EC7EB5" w:rsidRDefault="00494E92" w:rsidP="00EC7EB5">
      <w:pPr>
        <w:rPr>
          <w:lang w:val="es-ES"/>
        </w:rPr>
      </w:pPr>
    </w:p>
    <w:p w14:paraId="4F3372A8" w14:textId="6CEB7A0A" w:rsidR="00F70FCA" w:rsidRPr="00494E92" w:rsidRDefault="00972E3B" w:rsidP="00972E3B">
      <w:pPr>
        <w:pStyle w:val="Ttulo1"/>
        <w:tabs>
          <w:tab w:val="center" w:pos="4394"/>
          <w:tab w:val="right" w:pos="8789"/>
        </w:tabs>
        <w:spacing w:before="240" w:after="60"/>
        <w:jc w:val="left"/>
        <w:rPr>
          <w:rFonts w:cs="Arial"/>
          <w:color w:val="CC0066"/>
          <w:kern w:val="32"/>
          <w:sz w:val="32"/>
          <w:szCs w:val="32"/>
        </w:rPr>
      </w:pPr>
      <w:bookmarkStart w:id="1006" w:name="_Toc499053798"/>
      <w:bookmarkStart w:id="1007" w:name="_Toc118144176"/>
      <w:r>
        <w:rPr>
          <w:rFonts w:cs="Arial"/>
          <w:color w:val="CC0066"/>
          <w:kern w:val="32"/>
          <w:sz w:val="32"/>
          <w:szCs w:val="32"/>
        </w:rPr>
        <w:lastRenderedPageBreak/>
        <w:tab/>
      </w:r>
      <w:r w:rsidR="00F70FCA" w:rsidRPr="0027305A">
        <w:rPr>
          <w:rFonts w:cs="Arial"/>
          <w:color w:val="CC0066"/>
          <w:kern w:val="32"/>
          <w:sz w:val="32"/>
          <w:szCs w:val="32"/>
        </w:rPr>
        <w:t>ANEXO 4</w:t>
      </w:r>
      <w:bookmarkEnd w:id="1001"/>
      <w:bookmarkEnd w:id="1002"/>
      <w:bookmarkEnd w:id="1003"/>
      <w:bookmarkEnd w:id="1006"/>
      <w:bookmarkEnd w:id="1007"/>
      <w:r>
        <w:rPr>
          <w:rFonts w:cs="Arial"/>
          <w:color w:val="CC0066"/>
          <w:kern w:val="32"/>
          <w:sz w:val="32"/>
          <w:szCs w:val="32"/>
        </w:rPr>
        <w:tab/>
      </w:r>
    </w:p>
    <w:p w14:paraId="03C26602" w14:textId="77777777" w:rsidR="00F70FCA" w:rsidRPr="0027305A" w:rsidRDefault="00F70FCA" w:rsidP="00EE5879">
      <w:pPr>
        <w:pStyle w:val="Ttulo1"/>
        <w:shd w:val="clear" w:color="auto" w:fill="D9D9D9" w:themeFill="background1" w:themeFillShade="D9"/>
        <w:rPr>
          <w:rFonts w:cs="Arial"/>
          <w:sz w:val="32"/>
        </w:rPr>
      </w:pPr>
      <w:bookmarkStart w:id="1008" w:name="_Toc452121420"/>
      <w:bookmarkStart w:id="1009" w:name="_Toc464498342"/>
      <w:bookmarkStart w:id="1010" w:name="_Toc464498747"/>
      <w:bookmarkStart w:id="1011" w:name="_Toc487209361"/>
      <w:bookmarkStart w:id="1012" w:name="_Toc488428675"/>
      <w:bookmarkStart w:id="1013" w:name="_Toc491181001"/>
      <w:bookmarkStart w:id="1014" w:name="_Toc492377963"/>
      <w:bookmarkStart w:id="1015" w:name="_Toc493180792"/>
      <w:bookmarkStart w:id="1016" w:name="_Toc496783515"/>
      <w:bookmarkStart w:id="1017" w:name="_Toc499053799"/>
      <w:bookmarkStart w:id="1018" w:name="_Toc505794364"/>
      <w:bookmarkStart w:id="1019" w:name="_Toc507676565"/>
      <w:bookmarkStart w:id="1020" w:name="_Toc521678098"/>
      <w:bookmarkStart w:id="1021" w:name="_Toc527963339"/>
      <w:bookmarkStart w:id="1022" w:name="_Toc528680726"/>
      <w:bookmarkStart w:id="1023" w:name="_Toc25083269"/>
      <w:bookmarkStart w:id="1024" w:name="_Toc25841908"/>
      <w:bookmarkStart w:id="1025" w:name="_Toc25919756"/>
      <w:bookmarkStart w:id="1026" w:name="_Toc26174880"/>
      <w:bookmarkStart w:id="1027" w:name="_Toc49502910"/>
      <w:bookmarkStart w:id="1028" w:name="_Toc111665138"/>
      <w:bookmarkStart w:id="1029" w:name="_Toc118144177"/>
      <w:r w:rsidRPr="0027305A">
        <w:rPr>
          <w:rFonts w:cs="Arial"/>
          <w:kern w:val="32"/>
          <w:sz w:val="28"/>
          <w:szCs w:val="32"/>
        </w:rPr>
        <w:t>Declaración de integridad</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bookmarkEnd w:id="1004"/>
    <w:bookmarkEnd w:id="1005"/>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6EBB3A8D" w14:textId="575BD073"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9802EE">
        <w:rPr>
          <w:rFonts w:ascii="Arial" w:hAnsi="Arial" w:cs="Arial"/>
          <w:sz w:val="22"/>
          <w:szCs w:val="22"/>
        </w:rPr>
        <w:t>202</w:t>
      </w:r>
      <w:r w:rsidR="00CE1001">
        <w:rPr>
          <w:rFonts w:ascii="Arial" w:hAnsi="Arial" w:cs="Arial"/>
          <w:sz w:val="22"/>
          <w:szCs w:val="22"/>
        </w:rPr>
        <w:t>2</w:t>
      </w:r>
      <w:r w:rsidR="00F70FCA" w:rsidRPr="0027305A">
        <w:rPr>
          <w:rFonts w:ascii="Arial" w:hAnsi="Arial" w:cs="Arial"/>
          <w:sz w:val="22"/>
          <w:szCs w:val="22"/>
        </w:rPr>
        <w:t>.</w:t>
      </w:r>
    </w:p>
    <w:p w14:paraId="1FC23154" w14:textId="77777777" w:rsidR="00F70FCA" w:rsidRPr="0027305A" w:rsidRDefault="00F70FCA" w:rsidP="00F70FCA">
      <w:pPr>
        <w:pStyle w:val="Textosinformato"/>
        <w:ind w:right="281"/>
        <w:jc w:val="both"/>
        <w:rPr>
          <w:rFonts w:ascii="Arial" w:hAnsi="Arial" w:cs="Arial"/>
          <w:b/>
          <w:bCs/>
          <w:sz w:val="22"/>
          <w:szCs w:val="22"/>
        </w:rPr>
      </w:pPr>
    </w:p>
    <w:p w14:paraId="77EB31F6" w14:textId="77777777" w:rsidR="00F70FCA" w:rsidRPr="0027305A" w:rsidRDefault="00F70FCA" w:rsidP="00F70FCA">
      <w:pPr>
        <w:pStyle w:val="Textosinformato"/>
        <w:ind w:right="281"/>
        <w:jc w:val="both"/>
        <w:rPr>
          <w:rFonts w:ascii="Arial" w:hAnsi="Arial" w:cs="Arial"/>
          <w:b/>
          <w:bCs/>
          <w:sz w:val="22"/>
          <w:szCs w:val="22"/>
        </w:rPr>
      </w:pPr>
    </w:p>
    <w:p w14:paraId="14E8B164" w14:textId="77777777" w:rsidR="00F70FCA" w:rsidRPr="0027305A" w:rsidRDefault="00F70FCA" w:rsidP="00F70FCA">
      <w:pPr>
        <w:pStyle w:val="Textosinformato"/>
        <w:ind w:right="281"/>
        <w:jc w:val="both"/>
        <w:rPr>
          <w:rFonts w:ascii="Arial" w:hAnsi="Arial" w:cs="Arial"/>
          <w:b/>
          <w:bCs/>
          <w:sz w:val="22"/>
          <w:szCs w:val="22"/>
        </w:rPr>
      </w:pPr>
    </w:p>
    <w:p w14:paraId="3DEA0918"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566BA74C"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686E6355"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685F3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ED459F">
        <w:rPr>
          <w:rFonts w:ascii="Arial" w:hAnsi="Arial" w:cs="Arial"/>
          <w:bCs/>
          <w:u w:val="single"/>
        </w:rPr>
        <w:t>(</w:t>
      </w:r>
      <w:r w:rsidRPr="0027305A">
        <w:rPr>
          <w:rFonts w:ascii="Arial" w:hAnsi="Arial" w:cs="Arial"/>
          <w:bCs/>
          <w:u w:val="single"/>
        </w:rPr>
        <w:t>nombre de la empresa</w:t>
      </w:r>
      <w:r w:rsidR="00ED459F">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Tres Personas </w:t>
      </w:r>
      <w:r w:rsidR="00EF15B7">
        <w:rPr>
          <w:rFonts w:ascii="Arial" w:hAnsi="Arial" w:cs="Arial"/>
          <w:lang w:val="es-MX"/>
        </w:rPr>
        <w:t>Nacional Electrónica</w:t>
      </w:r>
      <w:r w:rsidR="00C324EA">
        <w:rPr>
          <w:rFonts w:ascii="Arial" w:hAnsi="Arial" w:cs="Arial"/>
          <w:lang w:val="es-MX"/>
        </w:rPr>
        <w:t xml:space="preserve"> </w:t>
      </w:r>
      <w:r w:rsidRPr="0027305A">
        <w:rPr>
          <w:rFonts w:ascii="Arial" w:hAnsi="Arial" w:cs="Arial"/>
        </w:rPr>
        <w:t xml:space="preserve">número ___________ para </w:t>
      </w:r>
      <w:r w:rsidR="00735BEC">
        <w:rPr>
          <w:rFonts w:ascii="Arial" w:hAnsi="Arial" w:cs="Arial"/>
        </w:rPr>
        <w:t>el</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77777777" w:rsidR="00355AD1" w:rsidRPr="0027305A" w:rsidRDefault="00355AD1" w:rsidP="00F70FCA">
      <w:pPr>
        <w:tabs>
          <w:tab w:val="left" w:pos="6175"/>
        </w:tabs>
        <w:spacing w:line="360" w:lineRule="auto"/>
        <w:jc w:val="center"/>
        <w:rPr>
          <w:rFonts w:ascii="Arial" w:hAnsi="Arial" w:cs="Arial"/>
        </w:rPr>
      </w:pPr>
    </w:p>
    <w:p w14:paraId="3FEE1907" w14:textId="77777777" w:rsidR="00355AD1" w:rsidRPr="0027305A" w:rsidRDefault="00355AD1" w:rsidP="00F70FCA">
      <w:pPr>
        <w:tabs>
          <w:tab w:val="left" w:pos="6175"/>
        </w:tabs>
        <w:spacing w:line="360" w:lineRule="auto"/>
        <w:jc w:val="center"/>
        <w:rPr>
          <w:rFonts w:ascii="Arial" w:hAnsi="Arial" w:cs="Arial"/>
        </w:rPr>
      </w:pPr>
    </w:p>
    <w:p w14:paraId="2C42EA99" w14:textId="799128E0" w:rsidR="00F70FCA" w:rsidRPr="0027305A" w:rsidRDefault="00CF4948" w:rsidP="00F70FCA">
      <w:pPr>
        <w:tabs>
          <w:tab w:val="left" w:pos="6175"/>
        </w:tabs>
        <w:spacing w:line="360" w:lineRule="auto"/>
        <w:jc w:val="center"/>
        <w:rPr>
          <w:rFonts w:ascii="Arial" w:hAnsi="Arial" w:cs="Arial"/>
        </w:rPr>
      </w:pPr>
      <w:r>
        <w:rPr>
          <w:rFonts w:ascii="Arial" w:hAnsi="Arial" w:cs="Arial"/>
        </w:rPr>
        <w:t>___________________________________________________</w:t>
      </w:r>
    </w:p>
    <w:p w14:paraId="2FEF52D9"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6AB850D" w14:textId="0337D2BB" w:rsidR="00666964" w:rsidRDefault="00666964" w:rsidP="00F70FCA">
      <w:pPr>
        <w:pStyle w:val="Textoindependiente"/>
        <w:spacing w:line="360" w:lineRule="auto"/>
        <w:jc w:val="center"/>
        <w:rPr>
          <w:rFonts w:cs="Arial"/>
          <w:sz w:val="20"/>
        </w:rPr>
      </w:pPr>
    </w:p>
    <w:p w14:paraId="0F9C1074" w14:textId="712FE54F" w:rsidR="002518D0" w:rsidRDefault="002518D0" w:rsidP="00F70FCA">
      <w:pPr>
        <w:pStyle w:val="Textoindependiente"/>
        <w:spacing w:line="360" w:lineRule="auto"/>
        <w:jc w:val="center"/>
        <w:rPr>
          <w:rFonts w:cs="Arial"/>
          <w:sz w:val="20"/>
        </w:rPr>
      </w:pPr>
    </w:p>
    <w:p w14:paraId="557D0299" w14:textId="37D99BCC" w:rsidR="002518D0" w:rsidRDefault="002518D0" w:rsidP="00F70FCA">
      <w:pPr>
        <w:pStyle w:val="Textoindependiente"/>
        <w:spacing w:line="360" w:lineRule="auto"/>
        <w:jc w:val="center"/>
        <w:rPr>
          <w:rFonts w:cs="Arial"/>
          <w:sz w:val="20"/>
        </w:rPr>
      </w:pPr>
    </w:p>
    <w:p w14:paraId="323AB062" w14:textId="108D8030" w:rsidR="002518D0" w:rsidRDefault="002518D0" w:rsidP="00F70FCA">
      <w:pPr>
        <w:pStyle w:val="Textoindependiente"/>
        <w:spacing w:line="360" w:lineRule="auto"/>
        <w:jc w:val="center"/>
        <w:rPr>
          <w:rFonts w:cs="Arial"/>
          <w:sz w:val="20"/>
        </w:rPr>
      </w:pPr>
    </w:p>
    <w:p w14:paraId="1F7B6A16" w14:textId="77777777" w:rsidR="002518D0" w:rsidRPr="0027305A" w:rsidRDefault="002518D0"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AB69657" w14:textId="77777777" w:rsidR="004F3177" w:rsidRDefault="004F3177" w:rsidP="00203877">
      <w:pPr>
        <w:pStyle w:val="Textoindependiente"/>
        <w:spacing w:line="360" w:lineRule="auto"/>
        <w:jc w:val="center"/>
        <w:rPr>
          <w:rFonts w:cs="Arial"/>
          <w:sz w:val="20"/>
        </w:rPr>
      </w:pPr>
      <w:bookmarkStart w:id="1030" w:name="_Toc289064609"/>
      <w:bookmarkStart w:id="1031" w:name="_Toc311547466"/>
      <w:bookmarkStart w:id="1032" w:name="_Toc314085352"/>
      <w:bookmarkStart w:id="1033" w:name="_Toc314094173"/>
    </w:p>
    <w:p w14:paraId="4F60DC51" w14:textId="77777777" w:rsidR="00DC10F7" w:rsidRPr="0027305A" w:rsidRDefault="00DC10F7" w:rsidP="006F662A">
      <w:pPr>
        <w:pStyle w:val="Ttulo1"/>
        <w:spacing w:before="240" w:after="60"/>
        <w:rPr>
          <w:rFonts w:cs="Arial"/>
        </w:rPr>
      </w:pPr>
      <w:bookmarkStart w:id="1034" w:name="_Toc434004150"/>
      <w:bookmarkStart w:id="1035" w:name="_Toc490562488"/>
      <w:bookmarkStart w:id="1036" w:name="_Toc499053800"/>
      <w:bookmarkStart w:id="1037" w:name="_Toc118144178"/>
      <w:bookmarkEnd w:id="1030"/>
      <w:bookmarkEnd w:id="1031"/>
      <w:bookmarkEnd w:id="1032"/>
      <w:bookmarkEnd w:id="1033"/>
      <w:r w:rsidRPr="00330948">
        <w:rPr>
          <w:rFonts w:cs="Arial"/>
          <w:color w:val="CC0066"/>
          <w:kern w:val="32"/>
          <w:sz w:val="32"/>
          <w:szCs w:val="32"/>
        </w:rPr>
        <w:lastRenderedPageBreak/>
        <w:t>ANEXO 5</w:t>
      </w:r>
      <w:bookmarkEnd w:id="1034"/>
      <w:bookmarkEnd w:id="1035"/>
      <w:bookmarkEnd w:id="1036"/>
      <w:bookmarkEnd w:id="1037"/>
    </w:p>
    <w:p w14:paraId="51F0DE8D" w14:textId="77777777" w:rsidR="00687512" w:rsidRPr="004660D0" w:rsidRDefault="00687512" w:rsidP="00687512">
      <w:pPr>
        <w:shd w:val="clear" w:color="auto" w:fill="D9D9D9"/>
        <w:jc w:val="center"/>
        <w:rPr>
          <w:rFonts w:ascii="Arial" w:hAnsi="Arial" w:cs="Arial"/>
          <w:b/>
          <w:sz w:val="28"/>
        </w:rPr>
      </w:pPr>
      <w:bookmarkStart w:id="1038" w:name="_Toc289064610"/>
      <w:r>
        <w:rPr>
          <w:rFonts w:ascii="Arial" w:hAnsi="Arial" w:cs="Arial"/>
          <w:b/>
          <w:sz w:val="28"/>
        </w:rPr>
        <w:t>Manifestación de ser de nacionalidad mexicana</w:t>
      </w:r>
    </w:p>
    <w:p w14:paraId="209699DF" w14:textId="77777777" w:rsidR="008522B7" w:rsidRPr="0027305A" w:rsidRDefault="008522B7" w:rsidP="008522B7">
      <w:pPr>
        <w:pStyle w:val="Textosinformato"/>
        <w:ind w:right="281"/>
        <w:jc w:val="both"/>
        <w:rPr>
          <w:rFonts w:ascii="Arial" w:hAnsi="Arial" w:cs="Arial"/>
          <w:b/>
          <w:bCs/>
          <w:sz w:val="22"/>
          <w:szCs w:val="22"/>
        </w:rPr>
      </w:pPr>
    </w:p>
    <w:p w14:paraId="4C99C0E6" w14:textId="77777777" w:rsidR="008522B7" w:rsidRPr="0027305A" w:rsidRDefault="008522B7" w:rsidP="008522B7">
      <w:pPr>
        <w:pStyle w:val="Textodebloque"/>
        <w:tabs>
          <w:tab w:val="left" w:pos="0"/>
        </w:tabs>
        <w:ind w:left="0" w:right="0"/>
        <w:jc w:val="center"/>
        <w:rPr>
          <w:rFonts w:cs="Arial"/>
          <w:b/>
          <w:bCs/>
          <w:sz w:val="22"/>
          <w:szCs w:val="22"/>
        </w:rPr>
      </w:pPr>
    </w:p>
    <w:p w14:paraId="418A1CEF" w14:textId="7D3DBFE7"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de _____________ de </w:t>
      </w:r>
      <w:r w:rsidR="009802EE">
        <w:rPr>
          <w:rFonts w:ascii="Arial" w:hAnsi="Arial" w:cs="Arial"/>
          <w:sz w:val="22"/>
          <w:szCs w:val="22"/>
        </w:rPr>
        <w:t>202</w:t>
      </w:r>
      <w:r w:rsidR="00CE1001">
        <w:rPr>
          <w:rFonts w:ascii="Arial" w:hAnsi="Arial" w:cs="Arial"/>
          <w:sz w:val="22"/>
          <w:szCs w:val="22"/>
        </w:rPr>
        <w:t>2</w:t>
      </w:r>
      <w:r w:rsidRPr="0027305A">
        <w:rPr>
          <w:rFonts w:ascii="Arial" w:hAnsi="Arial" w:cs="Arial"/>
          <w:sz w:val="22"/>
          <w:szCs w:val="22"/>
        </w:rPr>
        <w:t>.</w:t>
      </w:r>
    </w:p>
    <w:p w14:paraId="6A84CD72" w14:textId="77777777" w:rsidR="008522B7" w:rsidRPr="0027305A" w:rsidRDefault="008522B7" w:rsidP="008522B7">
      <w:pPr>
        <w:pStyle w:val="Textosinformato"/>
        <w:ind w:right="281"/>
        <w:jc w:val="both"/>
        <w:rPr>
          <w:rFonts w:ascii="Arial" w:hAnsi="Arial" w:cs="Arial"/>
          <w:b/>
          <w:bCs/>
          <w:sz w:val="22"/>
          <w:szCs w:val="22"/>
        </w:rPr>
      </w:pPr>
    </w:p>
    <w:p w14:paraId="03CA7957" w14:textId="77777777" w:rsidR="008522B7" w:rsidRPr="0027305A" w:rsidRDefault="008522B7" w:rsidP="008522B7">
      <w:pPr>
        <w:pStyle w:val="Textosinformato"/>
        <w:ind w:right="281"/>
        <w:jc w:val="both"/>
        <w:rPr>
          <w:rFonts w:ascii="Arial" w:hAnsi="Arial" w:cs="Arial"/>
          <w:b/>
          <w:bCs/>
          <w:sz w:val="22"/>
          <w:szCs w:val="22"/>
        </w:rPr>
      </w:pPr>
    </w:p>
    <w:p w14:paraId="099DB9CD" w14:textId="77777777"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14:paraId="02EDB3FC" w14:textId="77777777"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14:paraId="741E7B19" w14:textId="77777777"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14:paraId="506562E6" w14:textId="77777777" w:rsidR="008522B7" w:rsidRPr="00FE5293" w:rsidRDefault="008522B7" w:rsidP="008522B7">
      <w:pPr>
        <w:pStyle w:val="Texto0"/>
        <w:spacing w:line="360" w:lineRule="auto"/>
        <w:ind w:firstLine="0"/>
        <w:rPr>
          <w:rFonts w:cs="Arial"/>
          <w:sz w:val="20"/>
          <w:szCs w:val="22"/>
          <w:lang w:val="es-MX"/>
        </w:rPr>
      </w:pPr>
    </w:p>
    <w:p w14:paraId="5C8FE2DA" w14:textId="77777777" w:rsidR="005565EB" w:rsidRDefault="005565EB" w:rsidP="008522B7">
      <w:pPr>
        <w:pStyle w:val="Texto0"/>
        <w:spacing w:line="360" w:lineRule="auto"/>
        <w:ind w:firstLine="0"/>
        <w:rPr>
          <w:rFonts w:cs="Arial"/>
          <w:sz w:val="20"/>
          <w:szCs w:val="22"/>
        </w:rPr>
      </w:pPr>
    </w:p>
    <w:p w14:paraId="16FEA21C" w14:textId="77777777" w:rsidR="005565EB" w:rsidRPr="0027305A" w:rsidRDefault="005565EB" w:rsidP="008522B7">
      <w:pPr>
        <w:pStyle w:val="Texto0"/>
        <w:spacing w:line="360" w:lineRule="auto"/>
        <w:ind w:firstLine="0"/>
        <w:rPr>
          <w:rFonts w:cs="Arial"/>
          <w:sz w:val="20"/>
          <w:szCs w:val="22"/>
        </w:rPr>
      </w:pPr>
    </w:p>
    <w:p w14:paraId="419DC8A4" w14:textId="2B1FCA61" w:rsidR="008522B7" w:rsidRDefault="005565EB" w:rsidP="008522B7">
      <w:pPr>
        <w:jc w:val="both"/>
        <w:rPr>
          <w:rFonts w:ascii="Arial" w:hAnsi="Arial" w:cs="Arial"/>
          <w:szCs w:val="22"/>
          <w:lang w:val="es-ES"/>
        </w:rPr>
      </w:pPr>
      <w:r w:rsidRPr="005565EB">
        <w:rPr>
          <w:rFonts w:ascii="Arial" w:hAnsi="Arial" w:cs="Arial"/>
          <w:szCs w:val="22"/>
          <w:lang w:val="es-ES"/>
        </w:rPr>
        <w:t xml:space="preserve">Manifiesto bajo protesta de decir verdad, que [__nombre del LICITANTE </w:t>
      </w:r>
      <w:r w:rsidR="00ED459F">
        <w:rPr>
          <w:rFonts w:ascii="Arial" w:hAnsi="Arial" w:cs="Arial"/>
          <w:szCs w:val="22"/>
          <w:lang w:val="es-ES"/>
        </w:rPr>
        <w:t>(</w:t>
      </w:r>
      <w:r w:rsidRPr="005565EB">
        <w:rPr>
          <w:rFonts w:ascii="Arial" w:hAnsi="Arial" w:cs="Arial"/>
          <w:szCs w:val="22"/>
          <w:lang w:val="es-ES"/>
        </w:rPr>
        <w:t>nombre de la empresa</w:t>
      </w:r>
      <w:r w:rsidR="002518D0">
        <w:rPr>
          <w:rFonts w:ascii="Arial" w:hAnsi="Arial" w:cs="Arial"/>
          <w:szCs w:val="22"/>
          <w:lang w:val="es-ES"/>
        </w:rPr>
        <w:t>__</w:t>
      </w:r>
      <w:r w:rsidRPr="005565EB">
        <w:rPr>
          <w:rFonts w:ascii="Arial" w:hAnsi="Arial" w:cs="Arial"/>
          <w:szCs w:val="22"/>
          <w:lang w:val="es-ES"/>
        </w:rPr>
        <w:t>], es de nacionalidad mexicana.</w:t>
      </w:r>
    </w:p>
    <w:p w14:paraId="5D270575" w14:textId="77777777" w:rsidR="005565EB" w:rsidRDefault="005565EB" w:rsidP="008522B7">
      <w:pPr>
        <w:jc w:val="both"/>
        <w:rPr>
          <w:rFonts w:ascii="Arial" w:hAnsi="Arial" w:cs="Arial"/>
          <w:szCs w:val="22"/>
          <w:lang w:val="es-ES"/>
        </w:rPr>
      </w:pPr>
    </w:p>
    <w:p w14:paraId="3D093717" w14:textId="77777777" w:rsidR="005565EB" w:rsidRDefault="005565EB" w:rsidP="008522B7">
      <w:pPr>
        <w:jc w:val="both"/>
        <w:rPr>
          <w:rFonts w:ascii="Arial" w:hAnsi="Arial" w:cs="Arial"/>
          <w:szCs w:val="22"/>
          <w:lang w:val="es-ES"/>
        </w:rPr>
      </w:pPr>
    </w:p>
    <w:p w14:paraId="2593422D" w14:textId="77777777" w:rsidR="005565EB" w:rsidRDefault="005565EB" w:rsidP="008522B7">
      <w:pPr>
        <w:jc w:val="both"/>
        <w:rPr>
          <w:rFonts w:ascii="Arial" w:hAnsi="Arial" w:cs="Arial"/>
          <w:szCs w:val="22"/>
          <w:lang w:val="es-ES"/>
        </w:rPr>
      </w:pPr>
    </w:p>
    <w:p w14:paraId="1D5E8381" w14:textId="77777777" w:rsidR="005565EB" w:rsidRDefault="005565EB" w:rsidP="008522B7">
      <w:pPr>
        <w:jc w:val="both"/>
        <w:rPr>
          <w:rFonts w:ascii="Arial" w:hAnsi="Arial" w:cs="Arial"/>
          <w:szCs w:val="22"/>
          <w:lang w:val="es-ES"/>
        </w:rPr>
      </w:pPr>
    </w:p>
    <w:p w14:paraId="4DE7A675" w14:textId="77777777" w:rsidR="005565EB" w:rsidRDefault="005565EB" w:rsidP="008522B7">
      <w:pPr>
        <w:jc w:val="both"/>
        <w:rPr>
          <w:rFonts w:ascii="Arial" w:hAnsi="Arial" w:cs="Arial"/>
          <w:szCs w:val="22"/>
          <w:lang w:val="es-ES"/>
        </w:rPr>
      </w:pPr>
    </w:p>
    <w:p w14:paraId="4AE9B1FE" w14:textId="77777777" w:rsidR="005565EB" w:rsidRPr="00ED459F" w:rsidRDefault="005565EB" w:rsidP="008522B7">
      <w:pPr>
        <w:jc w:val="both"/>
        <w:rPr>
          <w:rFonts w:ascii="Arial" w:hAnsi="Arial" w:cs="Arial"/>
          <w:szCs w:val="22"/>
          <w:lang w:val="es-ES"/>
        </w:rPr>
      </w:pPr>
    </w:p>
    <w:p w14:paraId="025E2ECD" w14:textId="77777777" w:rsidR="008522B7" w:rsidRPr="0027305A" w:rsidRDefault="008522B7" w:rsidP="008522B7">
      <w:pPr>
        <w:jc w:val="both"/>
        <w:rPr>
          <w:rFonts w:ascii="Arial" w:hAnsi="Arial" w:cs="Arial"/>
          <w:szCs w:val="22"/>
        </w:rPr>
      </w:pPr>
    </w:p>
    <w:p w14:paraId="7236138F" w14:textId="77C563D1"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w:t>
      </w:r>
      <w:r w:rsidR="00CF4948">
        <w:rPr>
          <w:rFonts w:ascii="Arial" w:hAnsi="Arial" w:cs="Arial"/>
          <w:sz w:val="22"/>
          <w:szCs w:val="22"/>
        </w:rPr>
        <w:t>______________________</w:t>
      </w:r>
      <w:r w:rsidRPr="0027305A">
        <w:rPr>
          <w:rFonts w:ascii="Arial" w:hAnsi="Arial" w:cs="Arial"/>
          <w:sz w:val="22"/>
          <w:szCs w:val="22"/>
        </w:rPr>
        <w:t>_________________</w:t>
      </w:r>
    </w:p>
    <w:p w14:paraId="59679C45" w14:textId="77777777" w:rsidR="00CF4948" w:rsidRPr="00861F64" w:rsidRDefault="008522B7" w:rsidP="00CF4948">
      <w:pPr>
        <w:pStyle w:val="Textoindependiente"/>
        <w:jc w:val="center"/>
        <w:rPr>
          <w:rFonts w:cs="Arial"/>
          <w:i/>
          <w:sz w:val="20"/>
        </w:rPr>
      </w:pPr>
      <w:r w:rsidRPr="0027305A">
        <w:rPr>
          <w:rFonts w:cs="Arial"/>
        </w:rPr>
        <w:t xml:space="preserve"> </w:t>
      </w:r>
      <w:r w:rsidR="00CF4948" w:rsidRPr="00861F64">
        <w:rPr>
          <w:rFonts w:cs="Arial"/>
          <w:i/>
          <w:sz w:val="20"/>
        </w:rPr>
        <w:t>(Nombre del Licitante y nombre del representante legal)</w:t>
      </w:r>
    </w:p>
    <w:p w14:paraId="0A7576DB" w14:textId="7BCAF936" w:rsidR="005D716D" w:rsidRDefault="005D716D" w:rsidP="00CF4948">
      <w:pPr>
        <w:tabs>
          <w:tab w:val="left" w:pos="5103"/>
          <w:tab w:val="left" w:pos="7655"/>
        </w:tabs>
        <w:jc w:val="center"/>
        <w:outlineLvl w:val="0"/>
        <w:rPr>
          <w:rFonts w:cs="Arial"/>
        </w:rPr>
      </w:pPr>
    </w:p>
    <w:p w14:paraId="4543EE95" w14:textId="77777777" w:rsidR="00687512" w:rsidRDefault="00687512" w:rsidP="008522B7">
      <w:pPr>
        <w:pStyle w:val="Textoindependiente"/>
        <w:jc w:val="center"/>
        <w:rPr>
          <w:rFonts w:cs="Arial"/>
          <w:sz w:val="20"/>
        </w:rPr>
      </w:pPr>
    </w:p>
    <w:p w14:paraId="5A24AA8F" w14:textId="77777777" w:rsidR="00687512" w:rsidRDefault="00687512" w:rsidP="008522B7">
      <w:pPr>
        <w:pStyle w:val="Textoindependiente"/>
        <w:jc w:val="center"/>
        <w:rPr>
          <w:rFonts w:cs="Arial"/>
          <w:sz w:val="20"/>
        </w:rPr>
      </w:pPr>
    </w:p>
    <w:p w14:paraId="4BB02762" w14:textId="77777777" w:rsidR="005565EB" w:rsidRDefault="005565EB" w:rsidP="008522B7">
      <w:pPr>
        <w:pStyle w:val="Textoindependiente"/>
        <w:jc w:val="center"/>
        <w:rPr>
          <w:rFonts w:cs="Arial"/>
          <w:sz w:val="20"/>
        </w:rPr>
      </w:pPr>
    </w:p>
    <w:p w14:paraId="3FE3C8F9" w14:textId="77777777" w:rsidR="005565EB" w:rsidRDefault="005565EB" w:rsidP="008522B7">
      <w:pPr>
        <w:pStyle w:val="Textoindependiente"/>
        <w:jc w:val="center"/>
        <w:rPr>
          <w:rFonts w:cs="Arial"/>
          <w:sz w:val="20"/>
        </w:rPr>
      </w:pPr>
    </w:p>
    <w:p w14:paraId="20A1C14A" w14:textId="77777777" w:rsidR="005565EB" w:rsidRDefault="005565EB" w:rsidP="008522B7">
      <w:pPr>
        <w:pStyle w:val="Textoindependiente"/>
        <w:jc w:val="center"/>
        <w:rPr>
          <w:rFonts w:cs="Arial"/>
          <w:sz w:val="20"/>
        </w:rPr>
      </w:pPr>
    </w:p>
    <w:p w14:paraId="7880FCA3" w14:textId="77777777" w:rsidR="005565EB" w:rsidRDefault="005565EB" w:rsidP="008522B7">
      <w:pPr>
        <w:pStyle w:val="Textoindependiente"/>
        <w:jc w:val="center"/>
        <w:rPr>
          <w:rFonts w:cs="Arial"/>
          <w:sz w:val="20"/>
        </w:rPr>
      </w:pPr>
    </w:p>
    <w:p w14:paraId="0768E15E" w14:textId="77777777" w:rsidR="005565EB" w:rsidRDefault="005565EB" w:rsidP="008522B7">
      <w:pPr>
        <w:pStyle w:val="Textoindependiente"/>
        <w:jc w:val="center"/>
        <w:rPr>
          <w:rFonts w:cs="Arial"/>
          <w:sz w:val="20"/>
        </w:rPr>
      </w:pPr>
    </w:p>
    <w:p w14:paraId="5D9A9934" w14:textId="77777777" w:rsidR="005565EB" w:rsidRDefault="005565EB" w:rsidP="008522B7">
      <w:pPr>
        <w:pStyle w:val="Textoindependiente"/>
        <w:jc w:val="center"/>
        <w:rPr>
          <w:rFonts w:cs="Arial"/>
          <w:sz w:val="20"/>
        </w:rPr>
      </w:pPr>
    </w:p>
    <w:p w14:paraId="0EF459BA" w14:textId="77777777" w:rsidR="005565EB" w:rsidRDefault="005565EB" w:rsidP="008522B7">
      <w:pPr>
        <w:pStyle w:val="Textoindependiente"/>
        <w:jc w:val="center"/>
        <w:rPr>
          <w:rFonts w:cs="Arial"/>
          <w:sz w:val="20"/>
        </w:rPr>
      </w:pPr>
    </w:p>
    <w:p w14:paraId="4F22F562" w14:textId="77777777" w:rsidR="005565EB" w:rsidRDefault="005565EB" w:rsidP="008522B7">
      <w:pPr>
        <w:pStyle w:val="Textoindependiente"/>
        <w:jc w:val="center"/>
        <w:rPr>
          <w:rFonts w:cs="Arial"/>
          <w:sz w:val="20"/>
        </w:rPr>
      </w:pPr>
    </w:p>
    <w:p w14:paraId="0B2C8F04" w14:textId="77777777" w:rsidR="005565EB" w:rsidRDefault="005565EB" w:rsidP="008522B7">
      <w:pPr>
        <w:pStyle w:val="Textoindependiente"/>
        <w:jc w:val="center"/>
        <w:rPr>
          <w:rFonts w:cs="Arial"/>
          <w:sz w:val="20"/>
        </w:rPr>
      </w:pPr>
    </w:p>
    <w:p w14:paraId="47773AD5" w14:textId="77777777" w:rsidR="005565EB" w:rsidRDefault="005565EB" w:rsidP="008522B7">
      <w:pPr>
        <w:pStyle w:val="Textoindependiente"/>
        <w:jc w:val="center"/>
        <w:rPr>
          <w:rFonts w:cs="Arial"/>
          <w:sz w:val="20"/>
        </w:rPr>
      </w:pPr>
    </w:p>
    <w:p w14:paraId="4418E7ED" w14:textId="77777777" w:rsidR="005565EB" w:rsidRDefault="005565EB" w:rsidP="008522B7">
      <w:pPr>
        <w:pStyle w:val="Textoindependiente"/>
        <w:jc w:val="center"/>
        <w:rPr>
          <w:rFonts w:cs="Arial"/>
          <w:sz w:val="20"/>
        </w:rPr>
      </w:pPr>
    </w:p>
    <w:p w14:paraId="0A86542E" w14:textId="77777777" w:rsidR="005565EB" w:rsidRDefault="005565EB" w:rsidP="008522B7">
      <w:pPr>
        <w:pStyle w:val="Textoindependiente"/>
        <w:jc w:val="center"/>
        <w:rPr>
          <w:rFonts w:cs="Arial"/>
          <w:sz w:val="20"/>
        </w:rPr>
      </w:pPr>
    </w:p>
    <w:p w14:paraId="5E581D75" w14:textId="77777777" w:rsidR="005565EB" w:rsidRDefault="005565EB" w:rsidP="008522B7">
      <w:pPr>
        <w:pStyle w:val="Textoindependiente"/>
        <w:jc w:val="center"/>
        <w:rPr>
          <w:rFonts w:cs="Arial"/>
          <w:sz w:val="20"/>
        </w:rPr>
      </w:pPr>
    </w:p>
    <w:p w14:paraId="756F0CE8" w14:textId="77777777" w:rsidR="005565EB" w:rsidRDefault="005565EB" w:rsidP="008522B7">
      <w:pPr>
        <w:pStyle w:val="Textoindependiente"/>
        <w:jc w:val="center"/>
        <w:rPr>
          <w:rFonts w:cs="Arial"/>
          <w:sz w:val="20"/>
        </w:rPr>
      </w:pPr>
    </w:p>
    <w:p w14:paraId="404F26B4" w14:textId="77777777" w:rsidR="005565EB" w:rsidRDefault="005565EB" w:rsidP="008522B7">
      <w:pPr>
        <w:pStyle w:val="Textoindependiente"/>
        <w:jc w:val="center"/>
        <w:rPr>
          <w:rFonts w:cs="Arial"/>
          <w:sz w:val="20"/>
        </w:rPr>
      </w:pPr>
    </w:p>
    <w:p w14:paraId="378C9C23" w14:textId="227AAA0C" w:rsidR="005565EB" w:rsidRDefault="005565EB" w:rsidP="008522B7">
      <w:pPr>
        <w:pStyle w:val="Textoindependiente"/>
        <w:jc w:val="center"/>
        <w:rPr>
          <w:rFonts w:cs="Arial"/>
          <w:sz w:val="20"/>
        </w:rPr>
      </w:pPr>
    </w:p>
    <w:p w14:paraId="56DA5863" w14:textId="77777777" w:rsidR="00494E92" w:rsidRDefault="00494E92" w:rsidP="008522B7">
      <w:pPr>
        <w:pStyle w:val="Textoindependiente"/>
        <w:jc w:val="center"/>
        <w:rPr>
          <w:rFonts w:cs="Arial"/>
          <w:sz w:val="20"/>
        </w:rPr>
      </w:pPr>
    </w:p>
    <w:p w14:paraId="284EAEE7" w14:textId="63014B7D" w:rsidR="005565EB" w:rsidRDefault="005565EB" w:rsidP="008522B7">
      <w:pPr>
        <w:pStyle w:val="Textoindependiente"/>
        <w:jc w:val="center"/>
        <w:rPr>
          <w:rFonts w:cs="Arial"/>
          <w:sz w:val="20"/>
        </w:rPr>
      </w:pPr>
    </w:p>
    <w:p w14:paraId="43B9F37F" w14:textId="77777777" w:rsidR="00BD2CB4" w:rsidRDefault="00BD2CB4" w:rsidP="008522B7">
      <w:pPr>
        <w:pStyle w:val="Textoindependiente"/>
        <w:jc w:val="center"/>
        <w:rPr>
          <w:rFonts w:cs="Arial"/>
          <w:sz w:val="20"/>
        </w:rPr>
      </w:pPr>
    </w:p>
    <w:p w14:paraId="6D9892A1" w14:textId="77777777" w:rsidR="00687512" w:rsidRDefault="00687512" w:rsidP="005565EB">
      <w:pPr>
        <w:pStyle w:val="Textoindependiente"/>
        <w:rPr>
          <w:rFonts w:cs="Arial"/>
          <w:sz w:val="20"/>
        </w:rPr>
      </w:pPr>
    </w:p>
    <w:p w14:paraId="113E2BF8" w14:textId="330BFB70" w:rsidR="00687512" w:rsidRPr="00071FA7" w:rsidRDefault="00687512" w:rsidP="00071FA7">
      <w:pPr>
        <w:pStyle w:val="Ttulo1"/>
        <w:spacing w:before="240" w:after="60"/>
        <w:rPr>
          <w:rFonts w:cs="Arial"/>
          <w:color w:val="CC0066"/>
          <w:kern w:val="32"/>
          <w:sz w:val="32"/>
          <w:szCs w:val="32"/>
        </w:rPr>
      </w:pPr>
      <w:bookmarkStart w:id="1039" w:name="_Toc118144179"/>
      <w:r w:rsidRPr="00687512">
        <w:rPr>
          <w:rFonts w:cs="Arial"/>
          <w:color w:val="CC0066"/>
          <w:kern w:val="32"/>
          <w:sz w:val="32"/>
          <w:szCs w:val="32"/>
        </w:rPr>
        <w:lastRenderedPageBreak/>
        <w:t xml:space="preserve">ANEXO </w:t>
      </w:r>
      <w:r>
        <w:rPr>
          <w:rFonts w:cs="Arial"/>
          <w:color w:val="CC0066"/>
          <w:kern w:val="32"/>
          <w:sz w:val="32"/>
          <w:szCs w:val="32"/>
        </w:rPr>
        <w:t>6</w:t>
      </w:r>
      <w:bookmarkEnd w:id="1039"/>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6E90AD79" w14:textId="76CBF0F9"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687512">
        <w:rPr>
          <w:rFonts w:ascii="Arial" w:hAnsi="Arial" w:cs="Arial"/>
          <w:sz w:val="22"/>
          <w:szCs w:val="22"/>
        </w:rPr>
        <w:t>.</w:t>
      </w:r>
    </w:p>
    <w:p w14:paraId="3F5BE847" w14:textId="77777777" w:rsidR="00687512" w:rsidRPr="00687512" w:rsidRDefault="00687512" w:rsidP="00687512">
      <w:pPr>
        <w:ind w:right="281"/>
        <w:jc w:val="both"/>
        <w:rPr>
          <w:rFonts w:ascii="Arial" w:hAnsi="Arial" w:cs="Arial"/>
          <w:b/>
          <w:bCs/>
          <w:sz w:val="22"/>
          <w:szCs w:val="22"/>
          <w:lang w:val="es-ES"/>
        </w:rPr>
      </w:pPr>
    </w:p>
    <w:p w14:paraId="43EAC63B" w14:textId="77777777" w:rsidR="00687512" w:rsidRPr="00687512" w:rsidRDefault="00687512" w:rsidP="00687512">
      <w:pPr>
        <w:ind w:right="281"/>
        <w:jc w:val="both"/>
        <w:rPr>
          <w:rFonts w:ascii="Arial" w:hAnsi="Arial" w:cs="Arial"/>
          <w:b/>
          <w:bCs/>
          <w:sz w:val="22"/>
          <w:szCs w:val="22"/>
          <w:lang w:val="es-ES"/>
        </w:rPr>
      </w:pPr>
    </w:p>
    <w:p w14:paraId="20C3A87E" w14:textId="77777777"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14:paraId="0D23A233" w14:textId="77777777"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03F45B20"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ED459F">
        <w:rPr>
          <w:rFonts w:ascii="Arial" w:hAnsi="Arial" w:cs="Arial"/>
          <w:bCs/>
          <w:szCs w:val="22"/>
          <w:u w:val="single"/>
          <w:lang w:val="es-ES"/>
        </w:rPr>
        <w:t>(</w:t>
      </w:r>
      <w:r w:rsidRPr="00687512">
        <w:rPr>
          <w:rFonts w:ascii="Arial" w:hAnsi="Arial" w:cs="Arial"/>
          <w:bCs/>
          <w:szCs w:val="22"/>
          <w:u w:val="single"/>
          <w:lang w:val="es-ES"/>
        </w:rPr>
        <w:t>nombre de la empresa</w:t>
      </w:r>
      <w:r w:rsidR="00ED459F">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77777777" w:rsidR="00687512" w:rsidRP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4BDE9D4" w14:textId="77777777" w:rsidR="00687512" w:rsidRPr="00687512" w:rsidRDefault="00687512" w:rsidP="00687512">
      <w:pPr>
        <w:jc w:val="both"/>
        <w:rPr>
          <w:rFonts w:ascii="Arial" w:hAnsi="Arial" w:cs="Arial"/>
          <w:szCs w:val="22"/>
        </w:rPr>
      </w:pPr>
    </w:p>
    <w:p w14:paraId="0ED77411" w14:textId="77777777" w:rsidR="00813E98" w:rsidRPr="008C78A3" w:rsidRDefault="00813E98" w:rsidP="00813E98">
      <w:pPr>
        <w:jc w:val="both"/>
        <w:rPr>
          <w:rFonts w:ascii="Arial" w:hAnsi="Arial" w:cs="Arial"/>
          <w:szCs w:val="22"/>
        </w:rPr>
      </w:pPr>
      <w:r w:rsidRPr="008C78A3">
        <w:rPr>
          <w:rFonts w:ascii="Arial" w:hAnsi="Arial" w:cs="Arial"/>
          <w:szCs w:val="22"/>
        </w:rPr>
        <w:t xml:space="preserve">En caso de ser </w:t>
      </w:r>
      <w:r w:rsidRPr="008C78A3">
        <w:rPr>
          <w:rFonts w:ascii="Arial" w:hAnsi="Arial" w:cs="Arial"/>
          <w:b/>
          <w:bCs/>
          <w:szCs w:val="22"/>
        </w:rPr>
        <w:t>Grande Empresa</w:t>
      </w:r>
      <w:r w:rsidRPr="008C78A3">
        <w:rPr>
          <w:rFonts w:ascii="Arial" w:hAnsi="Arial" w:cs="Arial"/>
          <w:szCs w:val="22"/>
        </w:rPr>
        <w:t>, así lo podrá manifestar, o bien, podrá no presentar este formato.</w:t>
      </w:r>
    </w:p>
    <w:p w14:paraId="64C049D9" w14:textId="5A38FEE4" w:rsidR="00687512" w:rsidRDefault="00687512" w:rsidP="00687512">
      <w:pPr>
        <w:jc w:val="both"/>
        <w:rPr>
          <w:rFonts w:ascii="Arial" w:hAnsi="Arial" w:cs="Arial"/>
          <w:szCs w:val="22"/>
        </w:rPr>
      </w:pPr>
    </w:p>
    <w:p w14:paraId="57975575" w14:textId="77777777" w:rsidR="00813E98" w:rsidRPr="00687512" w:rsidRDefault="00813E98" w:rsidP="00687512">
      <w:pPr>
        <w:jc w:val="both"/>
        <w:rPr>
          <w:rFonts w:ascii="Arial" w:hAnsi="Arial" w:cs="Arial"/>
          <w:szCs w:val="22"/>
        </w:rPr>
      </w:pPr>
    </w:p>
    <w:p w14:paraId="3FDDEFE2" w14:textId="1A142E59" w:rsidR="00687512" w:rsidRPr="00687512" w:rsidRDefault="00687512" w:rsidP="00687512">
      <w:pPr>
        <w:tabs>
          <w:tab w:val="left" w:pos="5103"/>
          <w:tab w:val="left" w:pos="7655"/>
        </w:tabs>
        <w:jc w:val="center"/>
        <w:rPr>
          <w:rFonts w:ascii="Arial" w:hAnsi="Arial" w:cs="Arial"/>
          <w:sz w:val="22"/>
          <w:szCs w:val="22"/>
        </w:rPr>
      </w:pPr>
      <w:r w:rsidRPr="00687512">
        <w:rPr>
          <w:rFonts w:ascii="Arial" w:hAnsi="Arial" w:cs="Arial"/>
          <w:sz w:val="22"/>
          <w:szCs w:val="22"/>
        </w:rPr>
        <w:t>_________</w:t>
      </w:r>
      <w:r w:rsidR="00813E98">
        <w:rPr>
          <w:rFonts w:ascii="Arial" w:hAnsi="Arial" w:cs="Arial"/>
          <w:sz w:val="22"/>
          <w:szCs w:val="22"/>
        </w:rPr>
        <w:t>________________________</w:t>
      </w:r>
      <w:r w:rsidRPr="00687512">
        <w:rPr>
          <w:rFonts w:ascii="Arial" w:hAnsi="Arial" w:cs="Arial"/>
          <w:sz w:val="22"/>
          <w:szCs w:val="22"/>
        </w:rPr>
        <w:t>__________________</w:t>
      </w:r>
    </w:p>
    <w:p w14:paraId="6A9348FA"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FBC1F03" w14:textId="77777777" w:rsidR="00687512" w:rsidRDefault="00687512" w:rsidP="008522B7">
      <w:pPr>
        <w:pStyle w:val="Textoindependiente"/>
        <w:jc w:val="center"/>
        <w:rPr>
          <w:rFonts w:cs="Arial"/>
          <w:sz w:val="20"/>
        </w:rPr>
      </w:pPr>
    </w:p>
    <w:p w14:paraId="42EE5824" w14:textId="77777777" w:rsidR="00041439" w:rsidRDefault="00041439" w:rsidP="005565EB">
      <w:pPr>
        <w:pStyle w:val="Textoindependiente"/>
        <w:rPr>
          <w:rFonts w:cs="Arial"/>
          <w:sz w:val="20"/>
        </w:rPr>
        <w:sectPr w:rsidR="00041439" w:rsidSect="00972331">
          <w:headerReference w:type="default" r:id="rId35"/>
          <w:footerReference w:type="default" r:id="rId36"/>
          <w:pgSz w:w="12242" w:h="15842" w:code="1"/>
          <w:pgMar w:top="1701" w:right="1752" w:bottom="709" w:left="1701" w:header="709" w:footer="261" w:gutter="0"/>
          <w:cols w:space="708"/>
          <w:docGrid w:linePitch="360"/>
        </w:sectPr>
      </w:pPr>
    </w:p>
    <w:p w14:paraId="74FEA4FC" w14:textId="0F09C869" w:rsidR="008522B7" w:rsidRPr="0027305A" w:rsidRDefault="00BD2CB4" w:rsidP="00BD2CB4">
      <w:pPr>
        <w:pStyle w:val="Ttulo1"/>
        <w:spacing w:before="240" w:after="60"/>
        <w:rPr>
          <w:rFonts w:cs="Arial"/>
          <w:color w:val="CC0066"/>
          <w:kern w:val="32"/>
          <w:sz w:val="32"/>
          <w:szCs w:val="32"/>
        </w:rPr>
      </w:pPr>
      <w:r>
        <w:rPr>
          <w:rFonts w:cs="Arial"/>
          <w:sz w:val="20"/>
        </w:rPr>
        <w:lastRenderedPageBreak/>
        <w:tab/>
      </w:r>
      <w:bookmarkStart w:id="1040" w:name="_Toc434004152"/>
      <w:bookmarkStart w:id="1041" w:name="_Toc499053801"/>
      <w:bookmarkStart w:id="1042" w:name="_Toc118144180"/>
      <w:r w:rsidR="008522B7" w:rsidRPr="0027305A">
        <w:rPr>
          <w:rFonts w:cs="Arial"/>
          <w:color w:val="CC0066"/>
          <w:kern w:val="32"/>
          <w:sz w:val="32"/>
          <w:szCs w:val="32"/>
        </w:rPr>
        <w:t xml:space="preserve">ANEXO </w:t>
      </w:r>
      <w:bookmarkEnd w:id="1040"/>
      <w:bookmarkEnd w:id="1041"/>
      <w:r w:rsidR="005565EB">
        <w:rPr>
          <w:rFonts w:cs="Arial"/>
          <w:color w:val="CC0066"/>
          <w:kern w:val="32"/>
          <w:sz w:val="32"/>
          <w:szCs w:val="32"/>
        </w:rPr>
        <w:t>7</w:t>
      </w:r>
      <w:bookmarkEnd w:id="1042"/>
    </w:p>
    <w:p w14:paraId="680C5D38" w14:textId="77777777" w:rsidR="008522B7" w:rsidRPr="0027305A" w:rsidRDefault="008522B7" w:rsidP="008522B7">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r w:rsidRPr="0027305A">
        <w:rPr>
          <w:rFonts w:ascii="Arial" w:hAnsi="Arial" w:cs="Arial"/>
          <w:b/>
          <w:sz w:val="28"/>
        </w:rPr>
        <w:t xml:space="preserve"> </w:t>
      </w:r>
    </w:p>
    <w:p w14:paraId="3D6108FB" w14:textId="77777777" w:rsidR="008522B7" w:rsidRPr="0027305A" w:rsidRDefault="008522B7" w:rsidP="008522B7">
      <w:pPr>
        <w:pStyle w:val="Textosinformato"/>
        <w:ind w:left="567"/>
        <w:jc w:val="both"/>
        <w:rPr>
          <w:rFonts w:ascii="Arial" w:hAnsi="Arial" w:cs="Arial"/>
          <w:b/>
          <w:bCs/>
          <w:sz w:val="8"/>
          <w:szCs w:val="8"/>
        </w:rPr>
      </w:pPr>
    </w:p>
    <w:p w14:paraId="0E6E02AF" w14:textId="618E6176" w:rsidR="00BD2CB4" w:rsidRDefault="00BD2CB4" w:rsidP="00BD2CB4">
      <w:pPr>
        <w:rPr>
          <w:rFonts w:ascii="Arial" w:hAnsi="Arial" w:cs="Arial"/>
          <w:sz w:val="8"/>
          <w:szCs w:val="8"/>
        </w:rPr>
      </w:pPr>
    </w:p>
    <w:p w14:paraId="444B1F52" w14:textId="754113A3" w:rsidR="00684548" w:rsidRPr="005E70D9" w:rsidRDefault="0067173A" w:rsidP="005E70D9">
      <w:pPr>
        <w:jc w:val="right"/>
        <w:rPr>
          <w:rFonts w:ascii="Arial" w:hAnsi="Arial" w:cs="Arial"/>
        </w:rPr>
      </w:pPr>
      <w:r>
        <w:rPr>
          <w:rFonts w:ascii="Arial" w:hAnsi="Arial" w:cs="Arial"/>
        </w:rPr>
        <w:t xml:space="preserve">Ciudad de </w:t>
      </w:r>
      <w:r w:rsidRPr="002B7ACD">
        <w:rPr>
          <w:rFonts w:ascii="Arial" w:hAnsi="Arial" w:cs="Arial"/>
        </w:rPr>
        <w:t>México, a ____ de _________</w:t>
      </w:r>
      <w:r>
        <w:rPr>
          <w:rFonts w:ascii="Arial" w:hAnsi="Arial" w:cs="Arial"/>
        </w:rPr>
        <w:t xml:space="preserve"> </w:t>
      </w:r>
      <w:r w:rsidRPr="002B7ACD">
        <w:rPr>
          <w:rFonts w:ascii="Arial" w:hAnsi="Arial" w:cs="Arial"/>
        </w:rPr>
        <w:t xml:space="preserve">de </w:t>
      </w:r>
      <w:r w:rsidR="009802EE">
        <w:rPr>
          <w:rFonts w:ascii="Arial" w:hAnsi="Arial" w:cs="Arial"/>
        </w:rPr>
        <w:t>202</w:t>
      </w:r>
      <w:r w:rsidR="00CE1001">
        <w:rPr>
          <w:rFonts w:ascii="Arial" w:hAnsi="Arial" w:cs="Arial"/>
        </w:rPr>
        <w:t>2</w:t>
      </w:r>
      <w:r>
        <w:rPr>
          <w:rFonts w:ascii="Arial" w:hAnsi="Arial" w:cs="Arial"/>
        </w:rPr>
        <w:t>.</w:t>
      </w:r>
    </w:p>
    <w:p w14:paraId="16B63F77" w14:textId="77777777" w:rsidR="00250F7A" w:rsidRDefault="00250F7A" w:rsidP="00684548">
      <w:pPr>
        <w:jc w:val="both"/>
        <w:rPr>
          <w:rFonts w:ascii="Arial" w:hAnsi="Arial" w:cs="Arial"/>
          <w:bCs/>
          <w:lang w:eastAsia="en-US"/>
        </w:rPr>
      </w:pPr>
    </w:p>
    <w:p w14:paraId="47419F5E" w14:textId="77777777" w:rsidR="005E70D9" w:rsidRPr="005E70D9" w:rsidRDefault="005E70D9" w:rsidP="005E70D9">
      <w:pPr>
        <w:suppressAutoHyphens/>
        <w:jc w:val="center"/>
        <w:rPr>
          <w:rFonts w:ascii="Arial" w:hAnsi="Arial" w:cs="Arial"/>
          <w:b/>
          <w:bCs/>
        </w:rPr>
      </w:pPr>
      <w:r w:rsidRPr="005E70D9">
        <w:rPr>
          <w:rFonts w:ascii="Arial" w:hAnsi="Arial" w:cs="Arial"/>
          <w:b/>
          <w:bCs/>
        </w:rPr>
        <w:t>PARTIDA 1. RENOVACIÓN DE SUSCRIPCIONES PARA SOFTWARE DE VIRTUALIZACIÓN RED HAT</w:t>
      </w:r>
    </w:p>
    <w:p w14:paraId="3B8BC39F" w14:textId="3282A6D7" w:rsidR="005E70D9" w:rsidRPr="005E70D9" w:rsidRDefault="005E70D9" w:rsidP="005E70D9">
      <w:pPr>
        <w:suppressAutoHyphens/>
        <w:rPr>
          <w:rFonts w:ascii="Arial" w:hAnsi="Arial" w:cs="Arial"/>
          <w:b/>
          <w:bCs/>
        </w:rPr>
      </w:pPr>
    </w:p>
    <w:p w14:paraId="7BDC88DE" w14:textId="77777777" w:rsidR="005E70D9" w:rsidRPr="005E70D9" w:rsidRDefault="005E70D9" w:rsidP="005E70D9">
      <w:pPr>
        <w:tabs>
          <w:tab w:val="left" w:pos="8626"/>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1061"/>
        <w:gridCol w:w="1355"/>
        <w:gridCol w:w="1343"/>
      </w:tblGrid>
      <w:tr w:rsidR="00163E33" w:rsidRPr="005E70D9" w14:paraId="0AEA040F" w14:textId="77777777" w:rsidTr="00484056">
        <w:trPr>
          <w:trHeight w:val="335"/>
          <w:jc w:val="center"/>
        </w:trPr>
        <w:tc>
          <w:tcPr>
            <w:tcW w:w="3666" w:type="dxa"/>
            <w:tcBorders>
              <w:top w:val="single" w:sz="4" w:space="0" w:color="D5007F"/>
              <w:left w:val="single" w:sz="4" w:space="0" w:color="D5007F"/>
              <w:bottom w:val="single" w:sz="4" w:space="0" w:color="auto"/>
              <w:right w:val="single" w:sz="4" w:space="0" w:color="D5007F"/>
            </w:tcBorders>
            <w:shd w:val="clear" w:color="auto" w:fill="D5007F"/>
            <w:vAlign w:val="center"/>
          </w:tcPr>
          <w:p w14:paraId="567BB23F"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Descripción del servicio</w:t>
            </w:r>
          </w:p>
        </w:tc>
        <w:tc>
          <w:tcPr>
            <w:tcW w:w="1061" w:type="dxa"/>
            <w:tcBorders>
              <w:top w:val="single" w:sz="4" w:space="0" w:color="D5007F"/>
              <w:left w:val="single" w:sz="4" w:space="0" w:color="D5007F"/>
              <w:bottom w:val="single" w:sz="4" w:space="0" w:color="auto"/>
              <w:right w:val="single" w:sz="4" w:space="0" w:color="D5007F"/>
            </w:tcBorders>
            <w:shd w:val="clear" w:color="auto" w:fill="D5007F"/>
            <w:vAlign w:val="center"/>
          </w:tcPr>
          <w:p w14:paraId="0F27807A" w14:textId="77777777" w:rsidR="00163E33"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Cantidad</w:t>
            </w:r>
          </w:p>
          <w:p w14:paraId="6271EFA1" w14:textId="2FB9FA95"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Pr>
                <w:rFonts w:ascii="Arial" w:hAnsi="Arial" w:cs="Arial"/>
                <w:b/>
                <w:bCs/>
                <w:color w:val="FFFFFF"/>
                <w:sz w:val="18"/>
                <w:szCs w:val="18"/>
                <w:lang w:eastAsia="es-MX"/>
              </w:rPr>
              <w:t>Minima</w:t>
            </w:r>
            <w:r w:rsidRPr="005E70D9">
              <w:rPr>
                <w:rFonts w:ascii="Arial" w:hAnsi="Arial" w:cs="Arial"/>
                <w:b/>
                <w:bCs/>
                <w:color w:val="FFFFFF"/>
                <w:sz w:val="18"/>
                <w:szCs w:val="18"/>
                <w:lang w:eastAsia="es-MX"/>
              </w:rPr>
              <w:t xml:space="preserve"> (a)</w:t>
            </w:r>
          </w:p>
        </w:tc>
        <w:tc>
          <w:tcPr>
            <w:tcW w:w="1355" w:type="dxa"/>
            <w:tcBorders>
              <w:top w:val="single" w:sz="4" w:space="0" w:color="D5007F"/>
              <w:left w:val="single" w:sz="4" w:space="0" w:color="D5007F"/>
              <w:bottom w:val="single" w:sz="4" w:space="0" w:color="auto"/>
              <w:right w:val="single" w:sz="4" w:space="0" w:color="D5007F"/>
            </w:tcBorders>
            <w:shd w:val="clear" w:color="auto" w:fill="D5007F"/>
            <w:vAlign w:val="center"/>
          </w:tcPr>
          <w:p w14:paraId="310CE459"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Precio Unitario en USD (antes de I.V.A.)</w:t>
            </w:r>
          </w:p>
          <w:p w14:paraId="56A10572"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(b)</w:t>
            </w:r>
          </w:p>
        </w:tc>
        <w:tc>
          <w:tcPr>
            <w:tcW w:w="1343" w:type="dxa"/>
            <w:tcBorders>
              <w:top w:val="single" w:sz="4" w:space="0" w:color="D5007F"/>
              <w:left w:val="single" w:sz="4" w:space="0" w:color="D5007F"/>
              <w:bottom w:val="single" w:sz="4" w:space="0" w:color="auto"/>
              <w:right w:val="single" w:sz="4" w:space="0" w:color="D5007F"/>
            </w:tcBorders>
            <w:shd w:val="clear" w:color="auto" w:fill="D5007F"/>
            <w:vAlign w:val="center"/>
          </w:tcPr>
          <w:p w14:paraId="7A5ABB74" w14:textId="704607AC" w:rsidR="00163E33" w:rsidRPr="005E70D9" w:rsidRDefault="00496D62" w:rsidP="005E70D9">
            <w:pPr>
              <w:autoSpaceDE w:val="0"/>
              <w:autoSpaceDN w:val="0"/>
              <w:adjustRightInd w:val="0"/>
              <w:jc w:val="center"/>
              <w:rPr>
                <w:rFonts w:ascii="Arial" w:hAnsi="Arial" w:cs="Arial"/>
                <w:b/>
                <w:bCs/>
                <w:color w:val="FFFFFF"/>
                <w:sz w:val="18"/>
                <w:szCs w:val="18"/>
                <w:lang w:eastAsia="es-MX"/>
              </w:rPr>
            </w:pPr>
            <w:r>
              <w:rPr>
                <w:rFonts w:ascii="Arial" w:hAnsi="Arial" w:cs="Arial"/>
                <w:b/>
                <w:bCs/>
                <w:color w:val="FFFFFF"/>
                <w:sz w:val="18"/>
                <w:szCs w:val="18"/>
                <w:lang w:eastAsia="es-MX"/>
              </w:rPr>
              <w:t>Importe</w:t>
            </w:r>
            <w:r w:rsidR="00163E33" w:rsidRPr="005E70D9">
              <w:rPr>
                <w:rFonts w:ascii="Arial" w:hAnsi="Arial" w:cs="Arial"/>
                <w:b/>
                <w:bCs/>
                <w:color w:val="FFFFFF"/>
                <w:sz w:val="18"/>
                <w:szCs w:val="18"/>
                <w:lang w:eastAsia="es-MX"/>
              </w:rPr>
              <w:t xml:space="preserve"> total en USD (antes de I.V.A.)</w:t>
            </w:r>
          </w:p>
          <w:p w14:paraId="05D65791"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(a*b)</w:t>
            </w:r>
          </w:p>
        </w:tc>
      </w:tr>
      <w:tr w:rsidR="00163E33" w:rsidRPr="005E70D9" w14:paraId="07DD928E" w14:textId="77777777" w:rsidTr="00484056">
        <w:trPr>
          <w:trHeight w:val="832"/>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4EAA77A2" w14:textId="77777777" w:rsidR="00163E33" w:rsidRPr="005E70D9" w:rsidRDefault="00163E33" w:rsidP="005E70D9">
            <w:pPr>
              <w:jc w:val="both"/>
              <w:rPr>
                <w:rFonts w:ascii="Arial" w:eastAsia="Arial Unicode MS" w:hAnsi="Arial" w:cs="Arial"/>
                <w:bCs/>
              </w:rPr>
            </w:pPr>
            <w:r w:rsidRPr="005E70D9">
              <w:rPr>
                <w:rFonts w:ascii="Arial" w:eastAsia="Arial Unicode MS" w:hAnsi="Arial" w:cs="Arial"/>
                <w:bCs/>
              </w:rPr>
              <w:t>Renovación de suscripciones de soporte técnico y actualizaciones para el software Red Hat Virtualization (2-sockets)</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CBC66ED" w14:textId="77777777" w:rsidR="00163E33" w:rsidRPr="005E70D9" w:rsidRDefault="00163E33" w:rsidP="005E70D9">
            <w:pPr>
              <w:jc w:val="center"/>
              <w:rPr>
                <w:rFonts w:ascii="Arial" w:hAnsi="Arial" w:cs="Arial"/>
                <w:color w:val="000000"/>
                <w:sz w:val="18"/>
                <w:szCs w:val="18"/>
              </w:rPr>
            </w:pPr>
            <w:r w:rsidRPr="005E70D9">
              <w:rPr>
                <w:rFonts w:ascii="Arial" w:hAnsi="Arial" w:cs="Arial"/>
                <w:color w:val="000000"/>
                <w:sz w:val="18"/>
                <w:szCs w:val="18"/>
              </w:rPr>
              <w:t>15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0BB4372" w14:textId="77777777" w:rsidR="00163E33" w:rsidRPr="005E70D9" w:rsidRDefault="00163E33" w:rsidP="005E70D9">
            <w:pPr>
              <w:jc w:val="center"/>
              <w:rPr>
                <w:rFonts w:ascii="Arial" w:hAnsi="Arial" w:cs="Arial"/>
                <w:color w:val="000000"/>
                <w:sz w:val="18"/>
                <w:szCs w:val="18"/>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B174C79" w14:textId="77777777" w:rsidR="00163E33" w:rsidRPr="005E70D9" w:rsidRDefault="00163E33" w:rsidP="005E70D9">
            <w:pPr>
              <w:jc w:val="center"/>
              <w:rPr>
                <w:rFonts w:ascii="Arial" w:hAnsi="Arial" w:cs="Arial"/>
                <w:color w:val="000000"/>
                <w:sz w:val="18"/>
                <w:szCs w:val="18"/>
              </w:rPr>
            </w:pPr>
          </w:p>
        </w:tc>
      </w:tr>
      <w:tr w:rsidR="00163E33" w:rsidRPr="005E70D9" w14:paraId="411C105B" w14:textId="77777777" w:rsidTr="00484056">
        <w:trPr>
          <w:trHeight w:val="441"/>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5A4C07D5" w14:textId="77777777" w:rsidR="00163E33" w:rsidRPr="005E70D9" w:rsidRDefault="00163E33" w:rsidP="005E70D9">
            <w:pPr>
              <w:jc w:val="both"/>
              <w:rPr>
                <w:rFonts w:ascii="Arial" w:eastAsia="Arial Unicode MS" w:hAnsi="Arial" w:cs="Arial"/>
                <w:bCs/>
              </w:rPr>
            </w:pPr>
            <w:r w:rsidRPr="005E70D9">
              <w:rPr>
                <w:rFonts w:ascii="Arial" w:eastAsia="Arial Unicode MS" w:hAnsi="Arial" w:cs="Arial"/>
                <w:bCs/>
              </w:rPr>
              <w:t>Renovación de suscripciones de soporte técnico y actualizaciones para el software Red Hat Enterprise Linux for Virtual Datacenters with Smart Management (2-sockets)</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31D563B3" w14:textId="77777777" w:rsidR="00163E33" w:rsidRPr="005E70D9" w:rsidRDefault="00163E33" w:rsidP="005E70D9">
            <w:pPr>
              <w:jc w:val="center"/>
              <w:rPr>
                <w:rFonts w:ascii="Arial" w:hAnsi="Arial" w:cs="Arial"/>
                <w:color w:val="000000"/>
                <w:sz w:val="18"/>
                <w:szCs w:val="18"/>
              </w:rPr>
            </w:pPr>
            <w:r w:rsidRPr="005E70D9">
              <w:rPr>
                <w:rFonts w:ascii="Arial" w:hAnsi="Arial" w:cs="Arial"/>
                <w:color w:val="000000"/>
                <w:sz w:val="18"/>
                <w:szCs w:val="18"/>
              </w:rPr>
              <w:t>15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63D56C6A" w14:textId="77777777" w:rsidR="00163E33" w:rsidRPr="005E70D9" w:rsidRDefault="00163E33" w:rsidP="005E70D9">
            <w:pPr>
              <w:jc w:val="center"/>
              <w:rPr>
                <w:rFonts w:ascii="Arial" w:hAnsi="Arial" w:cs="Arial"/>
                <w:color w:val="000000"/>
                <w:sz w:val="18"/>
                <w:szCs w:val="18"/>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DAD016B" w14:textId="77777777" w:rsidR="00163E33" w:rsidRPr="005E70D9" w:rsidRDefault="00163E33" w:rsidP="005E70D9">
            <w:pPr>
              <w:jc w:val="center"/>
              <w:rPr>
                <w:rFonts w:ascii="Arial" w:hAnsi="Arial" w:cs="Arial"/>
                <w:color w:val="000000"/>
                <w:sz w:val="18"/>
                <w:szCs w:val="18"/>
              </w:rPr>
            </w:pPr>
          </w:p>
        </w:tc>
      </w:tr>
      <w:tr w:rsidR="00163E33" w:rsidRPr="005E70D9" w14:paraId="44F90F9B" w14:textId="77777777" w:rsidTr="00484056">
        <w:trPr>
          <w:trHeight w:val="310"/>
          <w:jc w:val="center"/>
        </w:trPr>
        <w:tc>
          <w:tcPr>
            <w:tcW w:w="3666" w:type="dxa"/>
            <w:tcBorders>
              <w:top w:val="single" w:sz="4" w:space="0" w:color="auto"/>
              <w:left w:val="nil"/>
              <w:bottom w:val="nil"/>
              <w:right w:val="nil"/>
            </w:tcBorders>
            <w:shd w:val="clear" w:color="auto" w:fill="auto"/>
            <w:vAlign w:val="center"/>
          </w:tcPr>
          <w:p w14:paraId="6CAC4C85" w14:textId="77777777" w:rsidR="00163E33" w:rsidRPr="005E70D9" w:rsidRDefault="00163E33" w:rsidP="005E70D9">
            <w:pPr>
              <w:autoSpaceDE w:val="0"/>
              <w:autoSpaceDN w:val="0"/>
              <w:adjustRightInd w:val="0"/>
              <w:jc w:val="right"/>
              <w:rPr>
                <w:rFonts w:ascii="Arial" w:hAnsi="Arial" w:cs="Arial"/>
                <w:color w:val="000000"/>
                <w:sz w:val="24"/>
                <w:szCs w:val="24"/>
                <w:lang w:eastAsia="es-MX"/>
              </w:rPr>
            </w:pPr>
          </w:p>
        </w:tc>
        <w:tc>
          <w:tcPr>
            <w:tcW w:w="1061" w:type="dxa"/>
            <w:tcBorders>
              <w:top w:val="single" w:sz="4" w:space="0" w:color="auto"/>
              <w:left w:val="nil"/>
              <w:bottom w:val="nil"/>
              <w:right w:val="nil"/>
            </w:tcBorders>
            <w:shd w:val="clear" w:color="auto" w:fill="auto"/>
            <w:vAlign w:val="center"/>
          </w:tcPr>
          <w:p w14:paraId="290085E0" w14:textId="77777777" w:rsidR="00163E33" w:rsidRPr="005E70D9" w:rsidRDefault="00163E33" w:rsidP="005E70D9">
            <w:pPr>
              <w:autoSpaceDE w:val="0"/>
              <w:autoSpaceDN w:val="0"/>
              <w:adjustRightInd w:val="0"/>
              <w:jc w:val="right"/>
              <w:rPr>
                <w:rFonts w:ascii="Arial" w:hAnsi="Arial" w:cs="Arial"/>
                <w:color w:val="000000"/>
                <w:sz w:val="24"/>
                <w:szCs w:val="24"/>
                <w:lang w:eastAsia="es-MX"/>
              </w:rPr>
            </w:pPr>
          </w:p>
        </w:tc>
        <w:tc>
          <w:tcPr>
            <w:tcW w:w="1355" w:type="dxa"/>
            <w:tcBorders>
              <w:top w:val="single" w:sz="4" w:space="0" w:color="auto"/>
              <w:left w:val="nil"/>
              <w:bottom w:val="nil"/>
              <w:right w:val="single" w:sz="4" w:space="0" w:color="auto"/>
            </w:tcBorders>
            <w:shd w:val="clear" w:color="auto" w:fill="auto"/>
            <w:vAlign w:val="center"/>
          </w:tcPr>
          <w:p w14:paraId="2AB5BAF3" w14:textId="77777777" w:rsidR="00163E33" w:rsidRPr="005E70D9" w:rsidRDefault="00163E33" w:rsidP="005E70D9">
            <w:pPr>
              <w:autoSpaceDE w:val="0"/>
              <w:autoSpaceDN w:val="0"/>
              <w:adjustRightInd w:val="0"/>
              <w:jc w:val="right"/>
              <w:rPr>
                <w:rFonts w:ascii="Arial" w:hAnsi="Arial" w:cs="Arial"/>
                <w:color w:val="000000"/>
                <w:lang w:eastAsia="es-MX"/>
              </w:rPr>
            </w:pPr>
            <w:r w:rsidRPr="005E70D9">
              <w:rPr>
                <w:rFonts w:ascii="Arial" w:hAnsi="Arial" w:cs="Arial"/>
                <w:b/>
                <w:color w:val="000000"/>
                <w:lang w:eastAsia="es-MX"/>
              </w:rPr>
              <w:t>Subtotal</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8D1D585" w14:textId="77777777" w:rsidR="00163E33" w:rsidRPr="005E70D9" w:rsidRDefault="00163E33" w:rsidP="005E70D9">
            <w:pPr>
              <w:jc w:val="center"/>
              <w:rPr>
                <w:rFonts w:ascii="Arial" w:hAnsi="Arial" w:cs="Arial"/>
                <w:color w:val="000000"/>
              </w:rPr>
            </w:pPr>
          </w:p>
        </w:tc>
      </w:tr>
      <w:tr w:rsidR="001568D0" w:rsidRPr="005E70D9" w14:paraId="43EFB7F1" w14:textId="77777777" w:rsidTr="00484056">
        <w:trPr>
          <w:trHeight w:val="310"/>
          <w:jc w:val="center"/>
        </w:trPr>
        <w:tc>
          <w:tcPr>
            <w:tcW w:w="3666" w:type="dxa"/>
            <w:tcBorders>
              <w:top w:val="nil"/>
              <w:left w:val="nil"/>
              <w:bottom w:val="nil"/>
              <w:right w:val="nil"/>
            </w:tcBorders>
            <w:shd w:val="clear" w:color="auto" w:fill="auto"/>
            <w:vAlign w:val="center"/>
          </w:tcPr>
          <w:p w14:paraId="044F6262" w14:textId="77777777" w:rsidR="001568D0" w:rsidRPr="005E70D9" w:rsidRDefault="001568D0" w:rsidP="005E70D9">
            <w:pPr>
              <w:autoSpaceDE w:val="0"/>
              <w:autoSpaceDN w:val="0"/>
              <w:adjustRightInd w:val="0"/>
              <w:jc w:val="right"/>
              <w:rPr>
                <w:rFonts w:ascii="Arial" w:hAnsi="Arial" w:cs="Arial"/>
                <w:color w:val="000000"/>
                <w:sz w:val="24"/>
                <w:szCs w:val="24"/>
                <w:lang w:eastAsia="es-MX"/>
              </w:rPr>
            </w:pPr>
          </w:p>
        </w:tc>
        <w:tc>
          <w:tcPr>
            <w:tcW w:w="1061" w:type="dxa"/>
            <w:tcBorders>
              <w:top w:val="nil"/>
              <w:left w:val="nil"/>
              <w:bottom w:val="nil"/>
              <w:right w:val="nil"/>
            </w:tcBorders>
            <w:shd w:val="clear" w:color="auto" w:fill="auto"/>
            <w:vAlign w:val="center"/>
          </w:tcPr>
          <w:p w14:paraId="747E011F" w14:textId="77777777" w:rsidR="001568D0" w:rsidRPr="005E70D9" w:rsidRDefault="001568D0" w:rsidP="005E70D9">
            <w:pPr>
              <w:autoSpaceDE w:val="0"/>
              <w:autoSpaceDN w:val="0"/>
              <w:adjustRightInd w:val="0"/>
              <w:jc w:val="right"/>
              <w:rPr>
                <w:rFonts w:ascii="Arial" w:hAnsi="Arial" w:cs="Arial"/>
                <w:color w:val="000000"/>
                <w:sz w:val="24"/>
                <w:szCs w:val="24"/>
                <w:lang w:eastAsia="es-MX"/>
              </w:rPr>
            </w:pPr>
          </w:p>
        </w:tc>
        <w:tc>
          <w:tcPr>
            <w:tcW w:w="1355" w:type="dxa"/>
            <w:tcBorders>
              <w:top w:val="nil"/>
              <w:left w:val="nil"/>
              <w:bottom w:val="nil"/>
              <w:right w:val="single" w:sz="4" w:space="0" w:color="auto"/>
            </w:tcBorders>
            <w:shd w:val="clear" w:color="auto" w:fill="auto"/>
            <w:vAlign w:val="center"/>
          </w:tcPr>
          <w:p w14:paraId="20FDF2F5" w14:textId="2452B960" w:rsidR="001568D0" w:rsidRPr="005E70D9" w:rsidRDefault="001568D0" w:rsidP="005E70D9">
            <w:pPr>
              <w:autoSpaceDE w:val="0"/>
              <w:autoSpaceDN w:val="0"/>
              <w:adjustRightInd w:val="0"/>
              <w:jc w:val="right"/>
              <w:rPr>
                <w:rFonts w:ascii="Arial" w:hAnsi="Arial" w:cs="Arial"/>
                <w:b/>
                <w:color w:val="000000"/>
                <w:lang w:eastAsia="es-MX"/>
              </w:rPr>
            </w:pPr>
            <w:r>
              <w:rPr>
                <w:rFonts w:ascii="Arial" w:hAnsi="Arial" w:cs="Arial"/>
                <w:b/>
                <w:color w:val="000000"/>
                <w:lang w:eastAsia="es-MX"/>
              </w:rPr>
              <w:t>IVA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95E5BAC" w14:textId="77777777" w:rsidR="001568D0" w:rsidRPr="005E70D9" w:rsidRDefault="001568D0" w:rsidP="005E70D9">
            <w:pPr>
              <w:jc w:val="center"/>
              <w:rPr>
                <w:rFonts w:ascii="Arial" w:hAnsi="Arial" w:cs="Arial"/>
                <w:color w:val="000000"/>
              </w:rPr>
            </w:pPr>
          </w:p>
        </w:tc>
      </w:tr>
      <w:tr w:rsidR="001568D0" w:rsidRPr="005E70D9" w14:paraId="53D42732" w14:textId="77777777" w:rsidTr="00484056">
        <w:trPr>
          <w:trHeight w:val="310"/>
          <w:jc w:val="center"/>
        </w:trPr>
        <w:tc>
          <w:tcPr>
            <w:tcW w:w="3666" w:type="dxa"/>
            <w:tcBorders>
              <w:top w:val="nil"/>
              <w:left w:val="nil"/>
              <w:bottom w:val="nil"/>
              <w:right w:val="nil"/>
            </w:tcBorders>
            <w:shd w:val="clear" w:color="auto" w:fill="auto"/>
            <w:vAlign w:val="center"/>
          </w:tcPr>
          <w:p w14:paraId="09442064" w14:textId="77777777" w:rsidR="001568D0" w:rsidRPr="005E70D9" w:rsidRDefault="001568D0" w:rsidP="005E70D9">
            <w:pPr>
              <w:autoSpaceDE w:val="0"/>
              <w:autoSpaceDN w:val="0"/>
              <w:adjustRightInd w:val="0"/>
              <w:jc w:val="right"/>
              <w:rPr>
                <w:rFonts w:ascii="Arial" w:hAnsi="Arial" w:cs="Arial"/>
                <w:color w:val="000000"/>
                <w:sz w:val="24"/>
                <w:szCs w:val="24"/>
                <w:lang w:eastAsia="es-MX"/>
              </w:rPr>
            </w:pPr>
          </w:p>
        </w:tc>
        <w:tc>
          <w:tcPr>
            <w:tcW w:w="1061" w:type="dxa"/>
            <w:tcBorders>
              <w:top w:val="nil"/>
              <w:left w:val="nil"/>
              <w:bottom w:val="nil"/>
              <w:right w:val="nil"/>
            </w:tcBorders>
            <w:shd w:val="clear" w:color="auto" w:fill="auto"/>
            <w:vAlign w:val="center"/>
          </w:tcPr>
          <w:p w14:paraId="159B5474" w14:textId="77777777" w:rsidR="001568D0" w:rsidRPr="005E70D9" w:rsidRDefault="001568D0" w:rsidP="005E70D9">
            <w:pPr>
              <w:autoSpaceDE w:val="0"/>
              <w:autoSpaceDN w:val="0"/>
              <w:adjustRightInd w:val="0"/>
              <w:jc w:val="right"/>
              <w:rPr>
                <w:rFonts w:ascii="Arial" w:hAnsi="Arial" w:cs="Arial"/>
                <w:color w:val="000000"/>
                <w:sz w:val="24"/>
                <w:szCs w:val="24"/>
                <w:lang w:eastAsia="es-MX"/>
              </w:rPr>
            </w:pPr>
          </w:p>
        </w:tc>
        <w:tc>
          <w:tcPr>
            <w:tcW w:w="1355" w:type="dxa"/>
            <w:tcBorders>
              <w:top w:val="nil"/>
              <w:left w:val="nil"/>
              <w:bottom w:val="nil"/>
              <w:right w:val="single" w:sz="4" w:space="0" w:color="auto"/>
            </w:tcBorders>
            <w:shd w:val="clear" w:color="auto" w:fill="auto"/>
            <w:vAlign w:val="center"/>
          </w:tcPr>
          <w:p w14:paraId="03039B7E" w14:textId="038E5731" w:rsidR="001568D0" w:rsidRPr="005E70D9" w:rsidRDefault="001568D0" w:rsidP="005E70D9">
            <w:pPr>
              <w:autoSpaceDE w:val="0"/>
              <w:autoSpaceDN w:val="0"/>
              <w:adjustRightInd w:val="0"/>
              <w:jc w:val="right"/>
              <w:rPr>
                <w:rFonts w:ascii="Arial" w:hAnsi="Arial" w:cs="Arial"/>
                <w:b/>
                <w:color w:val="000000"/>
                <w:lang w:eastAsia="es-MX"/>
              </w:rPr>
            </w:pPr>
            <w:r>
              <w:rPr>
                <w:rFonts w:ascii="Arial" w:hAnsi="Arial" w:cs="Arial"/>
                <w:b/>
                <w:color w:val="000000"/>
                <w:lang w:eastAsia="es-MX"/>
              </w:rPr>
              <w:t>TOTAL</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C70F0D6" w14:textId="77777777" w:rsidR="001568D0" w:rsidRPr="005E70D9" w:rsidRDefault="001568D0" w:rsidP="005E70D9">
            <w:pPr>
              <w:jc w:val="center"/>
              <w:rPr>
                <w:rFonts w:ascii="Arial" w:hAnsi="Arial" w:cs="Arial"/>
                <w:color w:val="000000"/>
              </w:rPr>
            </w:pPr>
          </w:p>
        </w:tc>
      </w:tr>
    </w:tbl>
    <w:p w14:paraId="3DA6ACF2" w14:textId="77777777" w:rsidR="005E70D9" w:rsidRPr="005E70D9" w:rsidRDefault="005E70D9" w:rsidP="005E70D9">
      <w:pPr>
        <w:tabs>
          <w:tab w:val="left" w:pos="8626"/>
        </w:tabs>
        <w:rPr>
          <w:rFonts w:ascii="Arial" w:hAnsi="Arial" w:cs="Arial"/>
        </w:rPr>
      </w:pPr>
    </w:p>
    <w:p w14:paraId="3E45872C" w14:textId="77777777" w:rsidR="005E70D9" w:rsidRPr="005E70D9" w:rsidRDefault="005E70D9" w:rsidP="005E70D9">
      <w:pPr>
        <w:suppressAutoHyphens/>
        <w:rPr>
          <w:rFonts w:ascii="Arial" w:hAnsi="Arial" w:cs="Arial"/>
          <w:b/>
        </w:rPr>
      </w:pPr>
      <w:r w:rsidRPr="005E70D9">
        <w:rPr>
          <w:rFonts w:ascii="Arial" w:hAnsi="Arial" w:cs="Arial"/>
          <w:b/>
        </w:rPr>
        <w:t>Monto total antes de I.V.A. (Subtotal), con letra: ______________________________</w:t>
      </w:r>
    </w:p>
    <w:p w14:paraId="0C5F72DD" w14:textId="7F80AD05" w:rsidR="005E70D9" w:rsidRPr="005E70D9" w:rsidRDefault="005E70D9" w:rsidP="005E70D9">
      <w:pPr>
        <w:spacing w:after="120"/>
        <w:jc w:val="center"/>
        <w:rPr>
          <w:rFonts w:ascii="Arial" w:hAnsi="Arial" w:cs="Arial"/>
          <w:i/>
        </w:rPr>
      </w:pPr>
      <w:r w:rsidRPr="005E70D9">
        <w:rPr>
          <w:rFonts w:ascii="Arial" w:hAnsi="Arial" w:cs="Arial"/>
          <w:i/>
        </w:rPr>
        <w:t xml:space="preserve">                                       </w:t>
      </w:r>
      <w:r w:rsidR="00163E33">
        <w:rPr>
          <w:rFonts w:ascii="Arial" w:hAnsi="Arial" w:cs="Arial"/>
          <w:i/>
        </w:rPr>
        <w:t xml:space="preserve">             </w:t>
      </w:r>
      <w:r w:rsidR="007D46C6">
        <w:rPr>
          <w:rFonts w:ascii="Arial" w:hAnsi="Arial" w:cs="Arial"/>
          <w:i/>
        </w:rPr>
        <w:t xml:space="preserve">              </w:t>
      </w:r>
      <w:r w:rsidRPr="005E70D9">
        <w:rPr>
          <w:rFonts w:ascii="Arial" w:hAnsi="Arial" w:cs="Arial"/>
          <w:i/>
        </w:rPr>
        <w:t xml:space="preserve"> (Dólares americanos con 4 decimales)</w:t>
      </w:r>
    </w:p>
    <w:p w14:paraId="3EB6CCCB" w14:textId="77777777" w:rsidR="005E70D9" w:rsidRPr="005E70D9" w:rsidRDefault="005E70D9" w:rsidP="005E70D9">
      <w:pPr>
        <w:jc w:val="both"/>
        <w:outlineLvl w:val="0"/>
        <w:rPr>
          <w:rFonts w:ascii="Arial" w:hAnsi="Arial" w:cs="Arial"/>
        </w:rPr>
      </w:pPr>
    </w:p>
    <w:p w14:paraId="05DB4C9C" w14:textId="77777777" w:rsidR="005E70D9" w:rsidRPr="005E70D9" w:rsidRDefault="005E70D9" w:rsidP="005E70D9">
      <w:pPr>
        <w:jc w:val="both"/>
        <w:outlineLvl w:val="0"/>
        <w:rPr>
          <w:rFonts w:ascii="Arial" w:hAnsi="Arial" w:cs="Arial"/>
        </w:rPr>
      </w:pPr>
      <w:r w:rsidRPr="005E70D9">
        <w:rPr>
          <w:rFonts w:ascii="Arial" w:hAnsi="Arial" w:cs="Arial"/>
          <w:b/>
        </w:rPr>
        <w:t xml:space="preserve">Notas: </w:t>
      </w:r>
      <w:r w:rsidRPr="005E70D9">
        <w:rPr>
          <w:rFonts w:ascii="Arial" w:hAnsi="Arial" w:cs="Arial"/>
          <w:b/>
        </w:rPr>
        <w:tab/>
      </w:r>
      <w:r w:rsidRPr="005E70D9">
        <w:rPr>
          <w:rFonts w:ascii="Arial" w:hAnsi="Arial" w:cs="Arial"/>
          <w:b/>
        </w:rPr>
        <w:tab/>
      </w:r>
    </w:p>
    <w:p w14:paraId="4916AD60" w14:textId="77777777" w:rsidR="005E70D9" w:rsidRPr="005E70D9" w:rsidRDefault="005E70D9" w:rsidP="005E70D9">
      <w:pPr>
        <w:ind w:left="567"/>
        <w:jc w:val="both"/>
        <w:outlineLvl w:val="0"/>
        <w:rPr>
          <w:rFonts w:ascii="Arial" w:hAnsi="Arial" w:cs="Arial"/>
        </w:rPr>
      </w:pPr>
    </w:p>
    <w:p w14:paraId="06061844" w14:textId="4B1A2BC0" w:rsidR="005E70D9" w:rsidRPr="005E70D9" w:rsidRDefault="00163E33" w:rsidP="005E70D9">
      <w:pPr>
        <w:numPr>
          <w:ilvl w:val="0"/>
          <w:numId w:val="105"/>
        </w:numPr>
        <w:ind w:left="567"/>
        <w:jc w:val="both"/>
        <w:rPr>
          <w:rFonts w:ascii="Arial" w:hAnsi="Arial" w:cs="Arial"/>
        </w:rPr>
      </w:pPr>
      <w:r>
        <w:rPr>
          <w:rFonts w:ascii="Arial" w:hAnsi="Arial" w:cs="Arial"/>
        </w:rPr>
        <w:t>Únicamente p</w:t>
      </w:r>
      <w:r w:rsidR="005E70D9" w:rsidRPr="005E70D9">
        <w:rPr>
          <w:rFonts w:ascii="Arial" w:hAnsi="Arial" w:cs="Arial"/>
        </w:rPr>
        <w:t>ara efectos de evaluación económica se tomará en cuenta el monto total antes de I.V.A. (subtotal).</w:t>
      </w:r>
    </w:p>
    <w:p w14:paraId="32DD9AC2" w14:textId="524415DF" w:rsidR="005E70D9" w:rsidRPr="00496D62" w:rsidRDefault="00496D62" w:rsidP="00496D62">
      <w:pPr>
        <w:numPr>
          <w:ilvl w:val="0"/>
          <w:numId w:val="105"/>
        </w:numPr>
        <w:ind w:left="567"/>
        <w:jc w:val="both"/>
        <w:rPr>
          <w:rFonts w:ascii="Arial" w:hAnsi="Arial" w:cs="Arial"/>
        </w:rPr>
      </w:pPr>
      <w:r w:rsidRPr="005E70D9">
        <w:rPr>
          <w:rFonts w:ascii="Arial" w:hAnsi="Arial" w:cs="Arial"/>
        </w:rPr>
        <w:t xml:space="preserve">Se verificará que </w:t>
      </w:r>
      <w:r>
        <w:rPr>
          <w:rFonts w:ascii="Arial" w:hAnsi="Arial" w:cs="Arial"/>
        </w:rPr>
        <w:t>los</w:t>
      </w:r>
      <w:r w:rsidRPr="005E70D9">
        <w:rPr>
          <w:rFonts w:ascii="Arial" w:hAnsi="Arial" w:cs="Arial"/>
        </w:rPr>
        <w:t xml:space="preserve"> precio</w:t>
      </w:r>
      <w:r>
        <w:rPr>
          <w:rFonts w:ascii="Arial" w:hAnsi="Arial" w:cs="Arial"/>
        </w:rPr>
        <w:t>s</w:t>
      </w:r>
      <w:r w:rsidRPr="005E70D9">
        <w:rPr>
          <w:rFonts w:ascii="Arial" w:hAnsi="Arial" w:cs="Arial"/>
        </w:rPr>
        <w:t xml:space="preserve"> ofertado</w:t>
      </w:r>
      <w:r>
        <w:rPr>
          <w:rFonts w:ascii="Arial" w:hAnsi="Arial" w:cs="Arial"/>
        </w:rPr>
        <w:t>s</w:t>
      </w:r>
      <w:r w:rsidRPr="005E70D9">
        <w:rPr>
          <w:rFonts w:ascii="Arial" w:hAnsi="Arial" w:cs="Arial"/>
        </w:rPr>
        <w:t xml:space="preserve"> sea</w:t>
      </w:r>
      <w:r>
        <w:rPr>
          <w:rFonts w:ascii="Arial" w:hAnsi="Arial" w:cs="Arial"/>
        </w:rPr>
        <w:t>n</w:t>
      </w:r>
      <w:r w:rsidRPr="005E70D9">
        <w:rPr>
          <w:rFonts w:ascii="Arial" w:hAnsi="Arial" w:cs="Arial"/>
        </w:rPr>
        <w:t xml:space="preserve"> precio</w:t>
      </w:r>
      <w:r>
        <w:rPr>
          <w:rFonts w:ascii="Arial" w:hAnsi="Arial" w:cs="Arial"/>
        </w:rPr>
        <w:t>s</w:t>
      </w:r>
      <w:r w:rsidRPr="005E70D9">
        <w:rPr>
          <w:rFonts w:ascii="Arial" w:hAnsi="Arial" w:cs="Arial"/>
        </w:rPr>
        <w:t xml:space="preserve"> aceptable</w:t>
      </w:r>
      <w:r>
        <w:rPr>
          <w:rFonts w:ascii="Arial" w:hAnsi="Arial" w:cs="Arial"/>
        </w:rPr>
        <w:t>s</w:t>
      </w:r>
      <w:r w:rsidRPr="005E70D9">
        <w:rPr>
          <w:rFonts w:ascii="Arial" w:hAnsi="Arial" w:cs="Arial"/>
        </w:rPr>
        <w:t xml:space="preserve"> y conveniente</w:t>
      </w:r>
      <w:r>
        <w:rPr>
          <w:rFonts w:ascii="Arial" w:hAnsi="Arial" w:cs="Arial"/>
        </w:rPr>
        <w:t>s</w:t>
      </w:r>
      <w:r w:rsidRPr="005E70D9">
        <w:rPr>
          <w:rFonts w:ascii="Arial" w:hAnsi="Arial" w:cs="Arial"/>
        </w:rPr>
        <w:t>.</w:t>
      </w:r>
    </w:p>
    <w:p w14:paraId="40158822" w14:textId="77777777" w:rsidR="00E45EFC" w:rsidRDefault="005E70D9" w:rsidP="00E45EFC">
      <w:pPr>
        <w:numPr>
          <w:ilvl w:val="0"/>
          <w:numId w:val="105"/>
        </w:numPr>
        <w:ind w:left="567"/>
        <w:jc w:val="both"/>
        <w:rPr>
          <w:rFonts w:ascii="Arial" w:hAnsi="Arial" w:cs="Arial"/>
        </w:rPr>
      </w:pPr>
      <w:r w:rsidRPr="005E70D9">
        <w:rPr>
          <w:rFonts w:ascii="Arial" w:hAnsi="Arial" w:cs="Arial"/>
        </w:rPr>
        <w:t>En caso de que el monto Total antes del I.V.A. (Subtotal) resulte aceptable y el más bajo; pero alguno o algunos de los conceptos resulte(n) ser precios no aceptables, dicho(s) concepto(s) que se encuentren en ese supuesto, se adjudicará hasta por el precio aceptable que resulte de la evaluación económica efectuada en términos de lo dispuesto en el Artículo 68 de la Políticas Bases y Lineamientos en materia de Adquisiciones, Arrendamientos de Bienes Muebles y Servicios del Instituto Federal Electoral.</w:t>
      </w:r>
    </w:p>
    <w:p w14:paraId="2D043AA5" w14:textId="32DC14C5" w:rsidR="00E45EFC" w:rsidRPr="00E45EFC" w:rsidRDefault="00E45EFC" w:rsidP="00E45EFC">
      <w:pPr>
        <w:numPr>
          <w:ilvl w:val="0"/>
          <w:numId w:val="105"/>
        </w:numPr>
        <w:ind w:left="567"/>
        <w:jc w:val="both"/>
        <w:rPr>
          <w:rFonts w:ascii="Arial" w:hAnsi="Arial" w:cs="Arial"/>
        </w:rPr>
      </w:pPr>
      <w:r w:rsidRPr="00E45EFC">
        <w:rPr>
          <w:rFonts w:ascii="Arial" w:hAnsi="Arial" w:cs="Arial"/>
        </w:rPr>
        <w:t>Entendiéndose que, con la presentación de la propuesta económica por parte de los licitantes, aceptan dicha consideración.</w:t>
      </w:r>
    </w:p>
    <w:p w14:paraId="0307B0F9" w14:textId="164A8677" w:rsidR="00163E33" w:rsidRPr="00163E33" w:rsidRDefault="00163E33" w:rsidP="00E45EFC">
      <w:pPr>
        <w:ind w:left="207"/>
        <w:jc w:val="both"/>
        <w:rPr>
          <w:rFonts w:ascii="Arial" w:hAnsi="Arial" w:cs="Arial"/>
          <w:highlight w:val="yellow"/>
        </w:rPr>
      </w:pPr>
    </w:p>
    <w:p w14:paraId="3FED15FC" w14:textId="77777777" w:rsidR="005E70D9" w:rsidRPr="005E70D9" w:rsidRDefault="005E70D9" w:rsidP="005E70D9">
      <w:pPr>
        <w:ind w:left="567"/>
        <w:jc w:val="both"/>
        <w:rPr>
          <w:rFonts w:ascii="Arial" w:hAnsi="Arial" w:cs="Arial"/>
        </w:rPr>
      </w:pPr>
    </w:p>
    <w:p w14:paraId="05713027" w14:textId="77777777" w:rsidR="005E70D9" w:rsidRPr="005E70D9" w:rsidRDefault="005E70D9" w:rsidP="005E70D9">
      <w:pPr>
        <w:ind w:left="567"/>
        <w:jc w:val="both"/>
        <w:rPr>
          <w:rFonts w:ascii="Arial" w:hAnsi="Arial" w:cs="Arial"/>
        </w:rPr>
      </w:pPr>
    </w:p>
    <w:p w14:paraId="62510635" w14:textId="77777777" w:rsidR="005E70D9" w:rsidRPr="005E70D9" w:rsidRDefault="005E70D9" w:rsidP="005E70D9">
      <w:pPr>
        <w:autoSpaceDE w:val="0"/>
        <w:autoSpaceDN w:val="0"/>
        <w:adjustRightInd w:val="0"/>
        <w:rPr>
          <w:rFonts w:ascii="Arial" w:hAnsi="Arial" w:cs="Arial"/>
          <w:color w:val="000000"/>
          <w:sz w:val="24"/>
          <w:szCs w:val="24"/>
          <w:lang w:eastAsia="es-MX"/>
        </w:rPr>
      </w:pPr>
    </w:p>
    <w:p w14:paraId="276603F1" w14:textId="77777777" w:rsidR="005E70D9" w:rsidRPr="00EC2239" w:rsidRDefault="005E70D9" w:rsidP="005E70D9">
      <w:pPr>
        <w:jc w:val="center"/>
        <w:rPr>
          <w:rFonts w:ascii="Arial" w:hAnsi="Arial" w:cs="Arial"/>
          <w:b/>
          <w:bCs/>
        </w:rPr>
      </w:pPr>
      <w:r>
        <w:rPr>
          <w:rFonts w:ascii="Arial" w:hAnsi="Arial" w:cs="Arial"/>
          <w:b/>
          <w:bCs/>
        </w:rPr>
        <w:t>________________________________________________</w:t>
      </w:r>
    </w:p>
    <w:p w14:paraId="0FB20D7E" w14:textId="77777777" w:rsidR="005E70D9" w:rsidRDefault="005E70D9" w:rsidP="005E70D9">
      <w:pPr>
        <w:pStyle w:val="Textoindependiente"/>
        <w:jc w:val="center"/>
        <w:rPr>
          <w:lang w:val="es-ES"/>
        </w:rPr>
      </w:pPr>
      <w:r w:rsidRPr="00861F64">
        <w:rPr>
          <w:rFonts w:cs="Arial"/>
          <w:i/>
          <w:sz w:val="20"/>
        </w:rPr>
        <w:t>Nombre y firma electrónica del Licitante y nombre del representante legal</w:t>
      </w:r>
    </w:p>
    <w:p w14:paraId="59680861" w14:textId="77777777" w:rsidR="005E70D9" w:rsidRPr="005E70D9" w:rsidRDefault="005E70D9" w:rsidP="005E70D9">
      <w:pPr>
        <w:autoSpaceDE w:val="0"/>
        <w:autoSpaceDN w:val="0"/>
        <w:adjustRightInd w:val="0"/>
        <w:rPr>
          <w:rFonts w:ascii="Arial" w:hAnsi="Arial" w:cs="Arial"/>
          <w:color w:val="000000"/>
          <w:sz w:val="24"/>
          <w:szCs w:val="24"/>
          <w:lang w:eastAsia="es-MX"/>
        </w:rPr>
      </w:pPr>
    </w:p>
    <w:p w14:paraId="07164503" w14:textId="77777777" w:rsidR="005E70D9" w:rsidRPr="005E70D9" w:rsidRDefault="005E70D9" w:rsidP="005E70D9">
      <w:pPr>
        <w:autoSpaceDE w:val="0"/>
        <w:autoSpaceDN w:val="0"/>
        <w:adjustRightInd w:val="0"/>
        <w:rPr>
          <w:rFonts w:ascii="Arial" w:hAnsi="Arial" w:cs="Arial"/>
          <w:color w:val="000000"/>
          <w:sz w:val="24"/>
          <w:szCs w:val="24"/>
          <w:lang w:eastAsia="es-MX"/>
        </w:rPr>
      </w:pPr>
    </w:p>
    <w:p w14:paraId="5F67C26F" w14:textId="77777777" w:rsidR="005E70D9" w:rsidRPr="005E70D9" w:rsidRDefault="005E70D9" w:rsidP="005E70D9">
      <w:pPr>
        <w:rPr>
          <w:rFonts w:ascii="Arial" w:hAnsi="Arial" w:cs="Arial"/>
          <w:b/>
          <w:sz w:val="16"/>
          <w:szCs w:val="16"/>
        </w:rPr>
      </w:pPr>
    </w:p>
    <w:p w14:paraId="2A9AF291" w14:textId="77777777" w:rsidR="005E70D9" w:rsidRPr="005E70D9" w:rsidRDefault="005E70D9" w:rsidP="005E70D9">
      <w:pPr>
        <w:rPr>
          <w:rFonts w:ascii="Arial" w:hAnsi="Arial" w:cs="Arial"/>
          <w:b/>
          <w:sz w:val="16"/>
          <w:szCs w:val="16"/>
        </w:rPr>
      </w:pPr>
    </w:p>
    <w:p w14:paraId="15588124" w14:textId="77777777" w:rsidR="005E70D9" w:rsidRPr="005E70D9" w:rsidRDefault="005E70D9" w:rsidP="005E70D9">
      <w:pPr>
        <w:rPr>
          <w:rFonts w:ascii="Arial" w:hAnsi="Arial" w:cs="Arial"/>
          <w:b/>
          <w:sz w:val="16"/>
          <w:szCs w:val="16"/>
        </w:rPr>
      </w:pPr>
    </w:p>
    <w:p w14:paraId="79D3D0AF" w14:textId="77777777" w:rsidR="005E70D9" w:rsidRPr="005E70D9" w:rsidRDefault="005E70D9" w:rsidP="005E70D9">
      <w:pPr>
        <w:rPr>
          <w:rFonts w:ascii="Arial" w:hAnsi="Arial" w:cs="Arial"/>
          <w:b/>
          <w:sz w:val="16"/>
          <w:szCs w:val="16"/>
        </w:rPr>
      </w:pPr>
    </w:p>
    <w:p w14:paraId="4DF9CB46" w14:textId="77777777" w:rsidR="005E70D9" w:rsidRPr="005E70D9" w:rsidRDefault="005E70D9" w:rsidP="005E70D9">
      <w:pPr>
        <w:tabs>
          <w:tab w:val="left" w:pos="8626"/>
        </w:tabs>
        <w:jc w:val="center"/>
        <w:rPr>
          <w:rFonts w:ascii="Arial" w:hAnsi="Arial" w:cs="Arial"/>
          <w:b/>
          <w:bCs/>
        </w:rPr>
      </w:pPr>
    </w:p>
    <w:p w14:paraId="02F82675" w14:textId="77777777" w:rsidR="005E70D9" w:rsidRPr="005E70D9" w:rsidRDefault="005E70D9" w:rsidP="005E70D9">
      <w:pPr>
        <w:tabs>
          <w:tab w:val="left" w:pos="8626"/>
        </w:tabs>
        <w:jc w:val="center"/>
        <w:rPr>
          <w:rFonts w:ascii="Arial" w:hAnsi="Arial" w:cs="Arial"/>
        </w:rPr>
      </w:pPr>
      <w:r w:rsidRPr="005E70D9">
        <w:rPr>
          <w:rFonts w:ascii="Arial" w:hAnsi="Arial" w:cs="Arial"/>
          <w:b/>
          <w:bCs/>
        </w:rPr>
        <w:t>PARTIDA 2. CONTRATACIÓN DE SUSCRIPCIONES DEL SOFTWARE DE SISTEMA OPERATIVO RED HAT ENTERPRISE LINUX SERVER</w:t>
      </w:r>
    </w:p>
    <w:p w14:paraId="04E80ACF" w14:textId="77777777" w:rsidR="005E70D9" w:rsidRPr="005E70D9" w:rsidRDefault="005E70D9" w:rsidP="005E70D9">
      <w:pPr>
        <w:tabs>
          <w:tab w:val="left" w:pos="8626"/>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1277"/>
        <w:gridCol w:w="1667"/>
        <w:gridCol w:w="1538"/>
      </w:tblGrid>
      <w:tr w:rsidR="00163E33" w:rsidRPr="005E70D9" w14:paraId="4D15A72F" w14:textId="77777777" w:rsidTr="00484056">
        <w:trPr>
          <w:trHeight w:val="737"/>
          <w:jc w:val="center"/>
        </w:trPr>
        <w:tc>
          <w:tcPr>
            <w:tcW w:w="3058" w:type="dxa"/>
            <w:tcBorders>
              <w:top w:val="single" w:sz="4" w:space="0" w:color="D5007F"/>
              <w:left w:val="single" w:sz="4" w:space="0" w:color="D5007F"/>
              <w:bottom w:val="single" w:sz="4" w:space="0" w:color="auto"/>
              <w:right w:val="single" w:sz="4" w:space="0" w:color="D5007F"/>
            </w:tcBorders>
            <w:shd w:val="clear" w:color="auto" w:fill="D5007F"/>
            <w:vAlign w:val="center"/>
          </w:tcPr>
          <w:p w14:paraId="54F3526F"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Descripción del servicio</w:t>
            </w:r>
          </w:p>
        </w:tc>
        <w:tc>
          <w:tcPr>
            <w:tcW w:w="1277" w:type="dxa"/>
            <w:tcBorders>
              <w:top w:val="single" w:sz="4" w:space="0" w:color="D5007F"/>
              <w:left w:val="single" w:sz="4" w:space="0" w:color="D5007F"/>
              <w:bottom w:val="single" w:sz="4" w:space="0" w:color="auto"/>
              <w:right w:val="single" w:sz="4" w:space="0" w:color="D5007F"/>
            </w:tcBorders>
            <w:shd w:val="clear" w:color="auto" w:fill="D5007F"/>
            <w:vAlign w:val="center"/>
          </w:tcPr>
          <w:p w14:paraId="15AE55BE"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Cantidad</w:t>
            </w:r>
          </w:p>
          <w:p w14:paraId="5C1C1404"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(a)</w:t>
            </w:r>
          </w:p>
        </w:tc>
        <w:tc>
          <w:tcPr>
            <w:tcW w:w="1667" w:type="dxa"/>
            <w:tcBorders>
              <w:top w:val="single" w:sz="4" w:space="0" w:color="D5007F"/>
              <w:left w:val="single" w:sz="4" w:space="0" w:color="D5007F"/>
              <w:bottom w:val="single" w:sz="4" w:space="0" w:color="auto"/>
              <w:right w:val="single" w:sz="4" w:space="0" w:color="D5007F"/>
            </w:tcBorders>
            <w:shd w:val="clear" w:color="auto" w:fill="D5007F"/>
            <w:vAlign w:val="center"/>
          </w:tcPr>
          <w:p w14:paraId="6A40A2DC"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 xml:space="preserve">Precio Unitario en USD (antes de I.V.A.) </w:t>
            </w:r>
          </w:p>
          <w:p w14:paraId="4CB4C0BE"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(b)</w:t>
            </w:r>
          </w:p>
        </w:tc>
        <w:tc>
          <w:tcPr>
            <w:tcW w:w="1538" w:type="dxa"/>
            <w:tcBorders>
              <w:top w:val="single" w:sz="4" w:space="0" w:color="D5007F"/>
              <w:left w:val="single" w:sz="4" w:space="0" w:color="D5007F"/>
              <w:bottom w:val="single" w:sz="4" w:space="0" w:color="auto"/>
              <w:right w:val="single" w:sz="4" w:space="0" w:color="D5007F"/>
            </w:tcBorders>
            <w:shd w:val="clear" w:color="auto" w:fill="D5007F"/>
            <w:vAlign w:val="center"/>
          </w:tcPr>
          <w:p w14:paraId="4D53054D"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Monto total en USD (subtotal) (antes de I.V.A.)</w:t>
            </w:r>
          </w:p>
          <w:p w14:paraId="04FF315E"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(a*b)</w:t>
            </w:r>
          </w:p>
        </w:tc>
      </w:tr>
      <w:tr w:rsidR="00163E33" w:rsidRPr="005E70D9" w14:paraId="4182872D" w14:textId="77777777" w:rsidTr="00484056">
        <w:trPr>
          <w:trHeight w:val="658"/>
          <w:jc w:val="center"/>
        </w:trPr>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52BB8D37" w14:textId="77777777" w:rsidR="00163E33" w:rsidRPr="005E70D9" w:rsidRDefault="00163E33" w:rsidP="005E70D9">
            <w:pPr>
              <w:jc w:val="both"/>
              <w:rPr>
                <w:rFonts w:ascii="Arial" w:hAnsi="Arial" w:cs="Arial"/>
                <w:color w:val="000000"/>
                <w:sz w:val="18"/>
                <w:szCs w:val="18"/>
              </w:rPr>
            </w:pPr>
            <w:r w:rsidRPr="005E70D9">
              <w:rPr>
                <w:rFonts w:ascii="Arial" w:eastAsia="Arial Unicode MS" w:hAnsi="Arial" w:cs="Arial"/>
                <w:bCs/>
              </w:rPr>
              <w:t>Contratación de suscripciones que incluyan el soporte técnico y actualizaciones del software de Sistema Operativo Red Hat Enterprise Linux Server (Physical or Virtual Nodes)</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0255A57" w14:textId="77777777" w:rsidR="00163E33" w:rsidRPr="005E70D9" w:rsidRDefault="00163E33" w:rsidP="005E70D9">
            <w:pPr>
              <w:jc w:val="center"/>
              <w:rPr>
                <w:rFonts w:ascii="Arial" w:hAnsi="Arial" w:cs="Arial"/>
                <w:color w:val="000000"/>
                <w:sz w:val="18"/>
                <w:szCs w:val="18"/>
              </w:rPr>
            </w:pPr>
            <w:r w:rsidRPr="005E70D9">
              <w:rPr>
                <w:rFonts w:ascii="Arial" w:hAnsi="Arial" w:cs="Arial"/>
                <w:color w:val="000000"/>
                <w:sz w:val="18"/>
                <w:szCs w:val="18"/>
              </w:rPr>
              <w:t>9</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1B6893E0" w14:textId="77777777" w:rsidR="00163E33" w:rsidRPr="005E70D9" w:rsidRDefault="00163E33" w:rsidP="005E70D9">
            <w:pPr>
              <w:jc w:val="center"/>
              <w:rPr>
                <w:rFonts w:ascii="Arial" w:hAnsi="Arial" w:cs="Arial"/>
                <w:color w:val="000000"/>
                <w:sz w:val="18"/>
                <w:szCs w:val="18"/>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15FDB7D8" w14:textId="77777777" w:rsidR="00163E33" w:rsidRPr="005E70D9" w:rsidRDefault="00163E33" w:rsidP="005E70D9">
            <w:pPr>
              <w:jc w:val="center"/>
              <w:rPr>
                <w:rFonts w:ascii="Arial" w:hAnsi="Arial" w:cs="Arial"/>
                <w:color w:val="000000"/>
                <w:sz w:val="18"/>
                <w:szCs w:val="18"/>
              </w:rPr>
            </w:pPr>
          </w:p>
        </w:tc>
      </w:tr>
      <w:tr w:rsidR="00484056" w:rsidRPr="005E70D9" w14:paraId="31BDB71E" w14:textId="77777777" w:rsidTr="00484056">
        <w:trPr>
          <w:trHeight w:val="290"/>
          <w:jc w:val="center"/>
        </w:trPr>
        <w:tc>
          <w:tcPr>
            <w:tcW w:w="3058" w:type="dxa"/>
            <w:tcBorders>
              <w:top w:val="single" w:sz="4" w:space="0" w:color="auto"/>
              <w:left w:val="nil"/>
              <w:bottom w:val="nil"/>
              <w:right w:val="nil"/>
            </w:tcBorders>
            <w:shd w:val="clear" w:color="auto" w:fill="auto"/>
            <w:vAlign w:val="center"/>
          </w:tcPr>
          <w:p w14:paraId="0579DE1E" w14:textId="77777777" w:rsidR="00484056" w:rsidRPr="005E70D9" w:rsidRDefault="00484056" w:rsidP="005E70D9">
            <w:pPr>
              <w:jc w:val="both"/>
              <w:rPr>
                <w:rFonts w:ascii="Arial" w:eastAsia="Arial Unicode MS" w:hAnsi="Arial" w:cs="Arial"/>
                <w:bCs/>
              </w:rPr>
            </w:pPr>
          </w:p>
        </w:tc>
        <w:tc>
          <w:tcPr>
            <w:tcW w:w="1277" w:type="dxa"/>
            <w:tcBorders>
              <w:top w:val="single" w:sz="4" w:space="0" w:color="auto"/>
              <w:left w:val="nil"/>
              <w:bottom w:val="nil"/>
              <w:right w:val="nil"/>
            </w:tcBorders>
            <w:shd w:val="clear" w:color="auto" w:fill="auto"/>
            <w:vAlign w:val="center"/>
          </w:tcPr>
          <w:p w14:paraId="2F4ADEE5" w14:textId="77777777" w:rsidR="00484056" w:rsidRPr="005E70D9" w:rsidRDefault="00484056" w:rsidP="005E70D9">
            <w:pPr>
              <w:jc w:val="center"/>
              <w:rPr>
                <w:rFonts w:ascii="Arial" w:hAnsi="Arial" w:cs="Arial"/>
                <w:color w:val="000000"/>
                <w:sz w:val="18"/>
                <w:szCs w:val="18"/>
              </w:rPr>
            </w:pPr>
          </w:p>
        </w:tc>
        <w:tc>
          <w:tcPr>
            <w:tcW w:w="1667" w:type="dxa"/>
            <w:tcBorders>
              <w:top w:val="single" w:sz="4" w:space="0" w:color="auto"/>
              <w:left w:val="nil"/>
              <w:bottom w:val="nil"/>
              <w:right w:val="single" w:sz="4" w:space="0" w:color="auto"/>
            </w:tcBorders>
            <w:shd w:val="clear" w:color="auto" w:fill="auto"/>
            <w:vAlign w:val="center"/>
          </w:tcPr>
          <w:p w14:paraId="6655C14B" w14:textId="48E8A320" w:rsidR="00484056" w:rsidRPr="00484056" w:rsidRDefault="00484056" w:rsidP="00484056">
            <w:pPr>
              <w:jc w:val="right"/>
              <w:rPr>
                <w:rFonts w:ascii="Arial" w:hAnsi="Arial" w:cs="Arial"/>
                <w:b/>
                <w:bCs/>
                <w:color w:val="000000"/>
                <w:sz w:val="18"/>
                <w:szCs w:val="18"/>
              </w:rPr>
            </w:pPr>
            <w:r w:rsidRPr="00484056">
              <w:rPr>
                <w:rFonts w:ascii="Arial" w:hAnsi="Arial" w:cs="Arial"/>
                <w:b/>
                <w:bCs/>
                <w:color w:val="000000"/>
                <w:sz w:val="18"/>
                <w:szCs w:val="18"/>
              </w:rPr>
              <w:t>IVA</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02E54CBE" w14:textId="77777777" w:rsidR="00484056" w:rsidRPr="005E70D9" w:rsidRDefault="00484056" w:rsidP="005E70D9">
            <w:pPr>
              <w:jc w:val="center"/>
              <w:rPr>
                <w:rFonts w:ascii="Arial" w:hAnsi="Arial" w:cs="Arial"/>
                <w:color w:val="000000"/>
                <w:sz w:val="18"/>
                <w:szCs w:val="18"/>
              </w:rPr>
            </w:pPr>
          </w:p>
        </w:tc>
      </w:tr>
      <w:tr w:rsidR="00484056" w:rsidRPr="005E70D9" w14:paraId="28F04C46" w14:textId="77777777" w:rsidTr="00484056">
        <w:trPr>
          <w:trHeight w:val="281"/>
          <w:jc w:val="center"/>
        </w:trPr>
        <w:tc>
          <w:tcPr>
            <w:tcW w:w="3058" w:type="dxa"/>
            <w:tcBorders>
              <w:top w:val="nil"/>
              <w:left w:val="nil"/>
              <w:bottom w:val="nil"/>
              <w:right w:val="nil"/>
            </w:tcBorders>
            <w:shd w:val="clear" w:color="auto" w:fill="auto"/>
            <w:vAlign w:val="center"/>
          </w:tcPr>
          <w:p w14:paraId="68241F75" w14:textId="77777777" w:rsidR="00484056" w:rsidRPr="005E70D9" w:rsidRDefault="00484056" w:rsidP="005E70D9">
            <w:pPr>
              <w:jc w:val="both"/>
              <w:rPr>
                <w:rFonts w:ascii="Arial" w:eastAsia="Arial Unicode MS" w:hAnsi="Arial" w:cs="Arial"/>
                <w:bCs/>
              </w:rPr>
            </w:pPr>
          </w:p>
        </w:tc>
        <w:tc>
          <w:tcPr>
            <w:tcW w:w="1277" w:type="dxa"/>
            <w:tcBorders>
              <w:top w:val="nil"/>
              <w:left w:val="nil"/>
              <w:bottom w:val="nil"/>
              <w:right w:val="nil"/>
            </w:tcBorders>
            <w:shd w:val="clear" w:color="auto" w:fill="auto"/>
            <w:vAlign w:val="center"/>
          </w:tcPr>
          <w:p w14:paraId="4CD7BF31" w14:textId="77777777" w:rsidR="00484056" w:rsidRPr="005E70D9" w:rsidRDefault="00484056" w:rsidP="005E70D9">
            <w:pPr>
              <w:jc w:val="center"/>
              <w:rPr>
                <w:rFonts w:ascii="Arial" w:hAnsi="Arial" w:cs="Arial"/>
                <w:color w:val="000000"/>
                <w:sz w:val="18"/>
                <w:szCs w:val="18"/>
              </w:rPr>
            </w:pPr>
          </w:p>
        </w:tc>
        <w:tc>
          <w:tcPr>
            <w:tcW w:w="1667" w:type="dxa"/>
            <w:tcBorders>
              <w:top w:val="nil"/>
              <w:left w:val="nil"/>
              <w:bottom w:val="nil"/>
              <w:right w:val="single" w:sz="4" w:space="0" w:color="auto"/>
            </w:tcBorders>
            <w:shd w:val="clear" w:color="auto" w:fill="auto"/>
            <w:vAlign w:val="center"/>
          </w:tcPr>
          <w:p w14:paraId="0BCEA607" w14:textId="4F5E9787" w:rsidR="00484056" w:rsidRPr="00484056" w:rsidRDefault="00484056" w:rsidP="00484056">
            <w:pPr>
              <w:jc w:val="right"/>
              <w:rPr>
                <w:rFonts w:ascii="Arial" w:hAnsi="Arial" w:cs="Arial"/>
                <w:b/>
                <w:bCs/>
                <w:color w:val="000000"/>
                <w:sz w:val="18"/>
                <w:szCs w:val="18"/>
              </w:rPr>
            </w:pPr>
            <w:r w:rsidRPr="00484056">
              <w:rPr>
                <w:rFonts w:ascii="Arial" w:hAnsi="Arial" w:cs="Arial"/>
                <w:b/>
                <w:bCs/>
                <w:color w:val="000000"/>
                <w:sz w:val="18"/>
                <w:szCs w:val="18"/>
              </w:rPr>
              <w:t>TOTAL</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11C40B40" w14:textId="77777777" w:rsidR="00484056" w:rsidRPr="005E70D9" w:rsidRDefault="00484056" w:rsidP="005E70D9">
            <w:pPr>
              <w:jc w:val="center"/>
              <w:rPr>
                <w:rFonts w:ascii="Arial" w:hAnsi="Arial" w:cs="Arial"/>
                <w:color w:val="000000"/>
                <w:sz w:val="18"/>
                <w:szCs w:val="18"/>
              </w:rPr>
            </w:pPr>
          </w:p>
        </w:tc>
      </w:tr>
    </w:tbl>
    <w:p w14:paraId="71BE9EE6" w14:textId="77777777" w:rsidR="005E70D9" w:rsidRPr="005E70D9" w:rsidRDefault="005E70D9" w:rsidP="005E70D9">
      <w:pPr>
        <w:tabs>
          <w:tab w:val="left" w:pos="8626"/>
        </w:tabs>
        <w:rPr>
          <w:rFonts w:ascii="Arial" w:hAnsi="Arial" w:cs="Arial"/>
        </w:rPr>
      </w:pPr>
    </w:p>
    <w:p w14:paraId="38E2C855" w14:textId="77777777" w:rsidR="005E70D9" w:rsidRPr="005E70D9" w:rsidRDefault="005E70D9" w:rsidP="005E70D9">
      <w:pPr>
        <w:tabs>
          <w:tab w:val="left" w:pos="8626"/>
        </w:tabs>
        <w:rPr>
          <w:rFonts w:ascii="Arial" w:hAnsi="Arial" w:cs="Arial"/>
        </w:rPr>
      </w:pPr>
    </w:p>
    <w:p w14:paraId="6F2C2923" w14:textId="77777777" w:rsidR="005E70D9" w:rsidRPr="005E70D9" w:rsidRDefault="005E70D9" w:rsidP="005E70D9">
      <w:pPr>
        <w:tabs>
          <w:tab w:val="left" w:pos="8626"/>
        </w:tabs>
        <w:rPr>
          <w:rFonts w:ascii="Arial" w:hAnsi="Arial" w:cs="Arial"/>
        </w:rPr>
      </w:pPr>
    </w:p>
    <w:p w14:paraId="0C330FC4" w14:textId="77777777" w:rsidR="005E70D9" w:rsidRPr="005E70D9" w:rsidRDefault="005E70D9" w:rsidP="005E70D9">
      <w:pPr>
        <w:suppressAutoHyphens/>
        <w:rPr>
          <w:rFonts w:ascii="Arial" w:hAnsi="Arial" w:cs="Arial"/>
          <w:b/>
        </w:rPr>
      </w:pPr>
      <w:r w:rsidRPr="005E70D9">
        <w:rPr>
          <w:rFonts w:ascii="Arial" w:hAnsi="Arial" w:cs="Arial"/>
          <w:b/>
        </w:rPr>
        <w:t>Monto total antes de I.V.A. (Subtotal), con letra: ______________________________</w:t>
      </w:r>
    </w:p>
    <w:p w14:paraId="1DF082FC" w14:textId="4CBD9452" w:rsidR="005E70D9" w:rsidRPr="005E70D9" w:rsidRDefault="005E70D9" w:rsidP="005E70D9">
      <w:pPr>
        <w:spacing w:after="120"/>
        <w:jc w:val="center"/>
        <w:rPr>
          <w:rFonts w:ascii="Arial" w:hAnsi="Arial" w:cs="Arial"/>
          <w:i/>
        </w:rPr>
      </w:pPr>
      <w:r w:rsidRPr="005E70D9">
        <w:rPr>
          <w:rFonts w:ascii="Arial" w:hAnsi="Arial" w:cs="Arial"/>
          <w:i/>
        </w:rPr>
        <w:t xml:space="preserve">                                       </w:t>
      </w:r>
      <w:r w:rsidR="00D70B58">
        <w:rPr>
          <w:rFonts w:ascii="Arial" w:hAnsi="Arial" w:cs="Arial"/>
          <w:i/>
        </w:rPr>
        <w:t xml:space="preserve">                    </w:t>
      </w:r>
      <w:r w:rsidRPr="005E70D9">
        <w:rPr>
          <w:rFonts w:ascii="Arial" w:hAnsi="Arial" w:cs="Arial"/>
          <w:i/>
        </w:rPr>
        <w:t xml:space="preserve"> (Dólares americanos con 4 decimales)</w:t>
      </w:r>
    </w:p>
    <w:p w14:paraId="2EDDBA8A" w14:textId="77777777" w:rsidR="005E70D9" w:rsidRPr="005E70D9" w:rsidRDefault="005E70D9" w:rsidP="005E70D9">
      <w:pPr>
        <w:spacing w:after="120"/>
        <w:jc w:val="center"/>
        <w:rPr>
          <w:rFonts w:ascii="Arial" w:hAnsi="Arial" w:cs="Arial"/>
        </w:rPr>
      </w:pPr>
    </w:p>
    <w:p w14:paraId="13161676" w14:textId="77777777" w:rsidR="005E70D9" w:rsidRPr="005E70D9" w:rsidRDefault="005E70D9" w:rsidP="005E70D9">
      <w:pPr>
        <w:jc w:val="both"/>
        <w:outlineLvl w:val="0"/>
        <w:rPr>
          <w:rFonts w:ascii="Arial" w:hAnsi="Arial" w:cs="Arial"/>
        </w:rPr>
      </w:pPr>
    </w:p>
    <w:p w14:paraId="516870AD" w14:textId="77777777" w:rsidR="005E70D9" w:rsidRPr="005E70D9" w:rsidRDefault="005E70D9" w:rsidP="005E70D9">
      <w:pPr>
        <w:jc w:val="both"/>
        <w:outlineLvl w:val="0"/>
        <w:rPr>
          <w:rFonts w:ascii="Arial" w:hAnsi="Arial" w:cs="Arial"/>
        </w:rPr>
      </w:pPr>
      <w:r w:rsidRPr="005E70D9">
        <w:rPr>
          <w:rFonts w:ascii="Arial" w:hAnsi="Arial" w:cs="Arial"/>
          <w:b/>
        </w:rPr>
        <w:t xml:space="preserve">Notas: </w:t>
      </w:r>
      <w:r w:rsidRPr="005E70D9">
        <w:rPr>
          <w:rFonts w:ascii="Arial" w:hAnsi="Arial" w:cs="Arial"/>
          <w:b/>
        </w:rPr>
        <w:tab/>
      </w:r>
      <w:r w:rsidRPr="005E70D9">
        <w:rPr>
          <w:rFonts w:ascii="Arial" w:hAnsi="Arial" w:cs="Arial"/>
          <w:b/>
        </w:rPr>
        <w:tab/>
      </w:r>
    </w:p>
    <w:p w14:paraId="2EB78573" w14:textId="77777777" w:rsidR="005E70D9" w:rsidRPr="005E70D9" w:rsidRDefault="005E70D9" w:rsidP="005E70D9">
      <w:pPr>
        <w:ind w:left="567"/>
        <w:jc w:val="both"/>
        <w:outlineLvl w:val="0"/>
        <w:rPr>
          <w:rFonts w:ascii="Arial" w:hAnsi="Arial" w:cs="Arial"/>
        </w:rPr>
      </w:pPr>
    </w:p>
    <w:p w14:paraId="51875622" w14:textId="77777777" w:rsidR="005E70D9" w:rsidRPr="005E70D9" w:rsidRDefault="005E70D9" w:rsidP="005E70D9">
      <w:pPr>
        <w:numPr>
          <w:ilvl w:val="0"/>
          <w:numId w:val="105"/>
        </w:numPr>
        <w:ind w:left="567"/>
        <w:jc w:val="both"/>
        <w:rPr>
          <w:rFonts w:ascii="Arial" w:hAnsi="Arial" w:cs="Arial"/>
        </w:rPr>
      </w:pPr>
      <w:r w:rsidRPr="005E70D9">
        <w:rPr>
          <w:rFonts w:ascii="Arial" w:hAnsi="Arial" w:cs="Arial"/>
        </w:rPr>
        <w:t>Para efectos de evaluación económica se tomará en cuenta el monto total antes de I.V.A. (subtotal).</w:t>
      </w:r>
    </w:p>
    <w:p w14:paraId="50002985" w14:textId="496A5B94" w:rsidR="005E70D9" w:rsidRPr="005E70D9" w:rsidRDefault="005E70D9" w:rsidP="005E70D9">
      <w:pPr>
        <w:numPr>
          <w:ilvl w:val="0"/>
          <w:numId w:val="105"/>
        </w:numPr>
        <w:ind w:left="567"/>
        <w:jc w:val="both"/>
        <w:rPr>
          <w:rFonts w:ascii="Arial" w:hAnsi="Arial" w:cs="Arial"/>
        </w:rPr>
      </w:pPr>
      <w:r w:rsidRPr="005E70D9">
        <w:rPr>
          <w:rFonts w:ascii="Arial" w:hAnsi="Arial" w:cs="Arial"/>
        </w:rPr>
        <w:t xml:space="preserve">Se verificará que </w:t>
      </w:r>
      <w:r w:rsidR="00496D62">
        <w:rPr>
          <w:rFonts w:ascii="Arial" w:hAnsi="Arial" w:cs="Arial"/>
        </w:rPr>
        <w:t>los</w:t>
      </w:r>
      <w:r w:rsidRPr="005E70D9">
        <w:rPr>
          <w:rFonts w:ascii="Arial" w:hAnsi="Arial" w:cs="Arial"/>
        </w:rPr>
        <w:t xml:space="preserve"> precio</w:t>
      </w:r>
      <w:r w:rsidR="00496D62">
        <w:rPr>
          <w:rFonts w:ascii="Arial" w:hAnsi="Arial" w:cs="Arial"/>
        </w:rPr>
        <w:t>s</w:t>
      </w:r>
      <w:r w:rsidRPr="005E70D9">
        <w:rPr>
          <w:rFonts w:ascii="Arial" w:hAnsi="Arial" w:cs="Arial"/>
        </w:rPr>
        <w:t xml:space="preserve"> ofertado</w:t>
      </w:r>
      <w:r w:rsidR="00496D62">
        <w:rPr>
          <w:rFonts w:ascii="Arial" w:hAnsi="Arial" w:cs="Arial"/>
        </w:rPr>
        <w:t>s</w:t>
      </w:r>
      <w:r w:rsidRPr="005E70D9">
        <w:rPr>
          <w:rFonts w:ascii="Arial" w:hAnsi="Arial" w:cs="Arial"/>
        </w:rPr>
        <w:t xml:space="preserve"> sea</w:t>
      </w:r>
      <w:r w:rsidR="00496D62">
        <w:rPr>
          <w:rFonts w:ascii="Arial" w:hAnsi="Arial" w:cs="Arial"/>
        </w:rPr>
        <w:t>n</w:t>
      </w:r>
      <w:r w:rsidRPr="005E70D9">
        <w:rPr>
          <w:rFonts w:ascii="Arial" w:hAnsi="Arial" w:cs="Arial"/>
        </w:rPr>
        <w:t xml:space="preserve"> precio</w:t>
      </w:r>
      <w:r w:rsidR="00496D62">
        <w:rPr>
          <w:rFonts w:ascii="Arial" w:hAnsi="Arial" w:cs="Arial"/>
        </w:rPr>
        <w:t>s</w:t>
      </w:r>
      <w:r w:rsidRPr="005E70D9">
        <w:rPr>
          <w:rFonts w:ascii="Arial" w:hAnsi="Arial" w:cs="Arial"/>
        </w:rPr>
        <w:t xml:space="preserve"> aceptable</w:t>
      </w:r>
      <w:r w:rsidR="00496D62">
        <w:rPr>
          <w:rFonts w:ascii="Arial" w:hAnsi="Arial" w:cs="Arial"/>
        </w:rPr>
        <w:t>s</w:t>
      </w:r>
      <w:r w:rsidRPr="005E70D9">
        <w:rPr>
          <w:rFonts w:ascii="Arial" w:hAnsi="Arial" w:cs="Arial"/>
        </w:rPr>
        <w:t xml:space="preserve"> y conveniente</w:t>
      </w:r>
      <w:r w:rsidR="00496D62">
        <w:rPr>
          <w:rFonts w:ascii="Arial" w:hAnsi="Arial" w:cs="Arial"/>
        </w:rPr>
        <w:t>s</w:t>
      </w:r>
      <w:r w:rsidRPr="005E70D9">
        <w:rPr>
          <w:rFonts w:ascii="Arial" w:hAnsi="Arial" w:cs="Arial"/>
        </w:rPr>
        <w:t>.</w:t>
      </w:r>
    </w:p>
    <w:p w14:paraId="626E5625" w14:textId="3DEBACDF" w:rsidR="00684548" w:rsidRPr="00436BD2" w:rsidRDefault="00684548" w:rsidP="00684548">
      <w:pPr>
        <w:jc w:val="both"/>
        <w:rPr>
          <w:rFonts w:ascii="Arial" w:hAnsi="Arial" w:cs="Arial"/>
          <w:bCs/>
          <w:lang w:eastAsia="en-US"/>
        </w:rPr>
      </w:pPr>
    </w:p>
    <w:p w14:paraId="1553C247" w14:textId="4950DA69" w:rsidR="00684548" w:rsidRPr="00436BD2" w:rsidRDefault="00684548" w:rsidP="00684548">
      <w:pPr>
        <w:jc w:val="both"/>
        <w:rPr>
          <w:rFonts w:ascii="Arial" w:hAnsi="Arial" w:cs="Arial"/>
          <w:bCs/>
          <w:lang w:eastAsia="en-US"/>
        </w:rPr>
      </w:pPr>
    </w:p>
    <w:p w14:paraId="0454BF93" w14:textId="77777777" w:rsidR="00684548" w:rsidRPr="00436BD2" w:rsidRDefault="00684548" w:rsidP="00684548">
      <w:pPr>
        <w:jc w:val="both"/>
        <w:rPr>
          <w:rFonts w:ascii="Arial" w:hAnsi="Arial" w:cs="Arial"/>
          <w:bCs/>
          <w:lang w:eastAsia="en-US"/>
        </w:rPr>
      </w:pPr>
    </w:p>
    <w:p w14:paraId="4CBFFF08" w14:textId="77777777" w:rsidR="00CE1001" w:rsidRDefault="00CE1001" w:rsidP="00706280">
      <w:pPr>
        <w:autoSpaceDE w:val="0"/>
        <w:autoSpaceDN w:val="0"/>
        <w:adjustRightInd w:val="0"/>
        <w:jc w:val="both"/>
        <w:rPr>
          <w:rFonts w:ascii="Arial" w:hAnsi="Arial" w:cs="Arial"/>
          <w:lang w:val="es-ES" w:eastAsia="es-MX"/>
        </w:rPr>
      </w:pPr>
    </w:p>
    <w:p w14:paraId="0AA42CF9" w14:textId="77777777" w:rsidR="00CE1001" w:rsidRPr="00706280" w:rsidRDefault="00CE1001" w:rsidP="00706280">
      <w:pPr>
        <w:autoSpaceDE w:val="0"/>
        <w:autoSpaceDN w:val="0"/>
        <w:adjustRightInd w:val="0"/>
        <w:jc w:val="both"/>
        <w:rPr>
          <w:rFonts w:ascii="Arial" w:hAnsi="Arial" w:cs="Arial"/>
          <w:lang w:val="es-ES" w:eastAsia="es-MX"/>
        </w:rPr>
      </w:pPr>
    </w:p>
    <w:p w14:paraId="4569E208" w14:textId="77777777" w:rsidR="00D74A04" w:rsidRDefault="00D74A04" w:rsidP="00D74A04"/>
    <w:p w14:paraId="432E94D5" w14:textId="77777777" w:rsidR="00D74A04" w:rsidRPr="00EC2239" w:rsidRDefault="00D74A04" w:rsidP="00D74A04">
      <w:pPr>
        <w:jc w:val="center"/>
        <w:rPr>
          <w:rFonts w:ascii="Arial" w:hAnsi="Arial" w:cs="Arial"/>
          <w:b/>
          <w:bCs/>
        </w:rPr>
      </w:pPr>
      <w:r>
        <w:rPr>
          <w:rFonts w:ascii="Arial" w:hAnsi="Arial" w:cs="Arial"/>
          <w:b/>
          <w:bCs/>
        </w:rPr>
        <w:t>________________________________________________</w:t>
      </w:r>
    </w:p>
    <w:p w14:paraId="39E76975" w14:textId="713F5701" w:rsidR="00D74A04" w:rsidRDefault="00D74A04" w:rsidP="008E707E">
      <w:pPr>
        <w:pStyle w:val="Textoindependiente"/>
        <w:jc w:val="center"/>
        <w:rPr>
          <w:lang w:val="es-ES"/>
        </w:rPr>
      </w:pPr>
      <w:r w:rsidRPr="00861F64">
        <w:rPr>
          <w:rFonts w:cs="Arial"/>
          <w:i/>
          <w:sz w:val="20"/>
        </w:rPr>
        <w:t>Nombre y firma electrónica del Licitante y nombre del representante legal</w:t>
      </w:r>
    </w:p>
    <w:p w14:paraId="1CC75B93" w14:textId="046C80CF" w:rsidR="00041439" w:rsidRPr="00373D95" w:rsidRDefault="00041439" w:rsidP="00373D95">
      <w:pPr>
        <w:rPr>
          <w:rFonts w:ascii="Arial" w:hAnsi="Arial" w:cs="Arial"/>
        </w:rPr>
        <w:sectPr w:rsidR="00041439" w:rsidRPr="00373D95" w:rsidSect="002F0824">
          <w:pgSz w:w="12242" w:h="15842" w:code="1"/>
          <w:pgMar w:top="1383" w:right="1701" w:bottom="1276" w:left="1752" w:header="709" w:footer="261" w:gutter="0"/>
          <w:cols w:space="708"/>
          <w:docGrid w:linePitch="360"/>
        </w:sectPr>
      </w:pPr>
    </w:p>
    <w:p w14:paraId="3EA03051" w14:textId="35E38849" w:rsidR="00F07480" w:rsidRPr="00B864F5" w:rsidRDefault="00F07480" w:rsidP="00B864F5">
      <w:pPr>
        <w:pStyle w:val="Ttulo1"/>
        <w:spacing w:before="240" w:after="60"/>
        <w:rPr>
          <w:rFonts w:cs="Arial"/>
          <w:color w:val="CC0066"/>
          <w:kern w:val="32"/>
          <w:sz w:val="32"/>
          <w:szCs w:val="32"/>
        </w:rPr>
      </w:pPr>
      <w:bookmarkStart w:id="1043" w:name="_Toc118144181"/>
      <w:bookmarkStart w:id="1044" w:name="_Toc434004153"/>
      <w:bookmarkStart w:id="1045" w:name="_Toc499053802"/>
      <w:bookmarkEnd w:id="1038"/>
      <w:r w:rsidRPr="00F07480">
        <w:rPr>
          <w:rFonts w:cs="Arial"/>
          <w:color w:val="CC0066"/>
          <w:kern w:val="32"/>
          <w:sz w:val="32"/>
          <w:szCs w:val="32"/>
        </w:rPr>
        <w:lastRenderedPageBreak/>
        <w:t>ANEXO 8</w:t>
      </w:r>
      <w:bookmarkEnd w:id="1043"/>
    </w:p>
    <w:p w14:paraId="226A670C" w14:textId="3BA19FE4" w:rsidR="00F07480" w:rsidRPr="00F07480" w:rsidRDefault="00F07480" w:rsidP="00F07480">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 xml:space="preserve">Tipo y modelo de contrato </w:t>
      </w:r>
    </w:p>
    <w:p w14:paraId="24E18ACE" w14:textId="01BDB8B8" w:rsidR="00BD2CB4" w:rsidRPr="00F01E2F" w:rsidRDefault="00BD2CB4" w:rsidP="00BD2CB4">
      <w:pPr>
        <w:rPr>
          <w:sz w:val="10"/>
          <w:szCs w:val="10"/>
          <w:lang w:val="es-ES"/>
        </w:rPr>
      </w:pPr>
    </w:p>
    <w:p w14:paraId="40AE83D2"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w:t>
      </w:r>
      <w:r>
        <w:rPr>
          <w:rFonts w:ascii="Arial" w:hAnsi="Arial" w:cs="Arial"/>
          <w:sz w:val="17"/>
          <w:szCs w:val="17"/>
          <w:u w:val="dotted"/>
        </w:rPr>
        <w:t>a</w:t>
      </w:r>
      <w:r w:rsidRPr="00473B60">
        <w:rPr>
          <w:rFonts w:ascii="Arial" w:hAnsi="Arial" w:cs="Arial"/>
          <w:sz w:val="17"/>
          <w:szCs w:val="17"/>
          <w:u w:val="dotted"/>
        </w:rPr>
        <w:t xml:space="preserve"> </w:t>
      </w:r>
      <w:r>
        <w:rPr>
          <w:rFonts w:ascii="Arial" w:hAnsi="Arial" w:cs="Arial"/>
          <w:sz w:val="17"/>
          <w:szCs w:val="17"/>
          <w:u w:val="dotted"/>
        </w:rPr>
        <w:t>Ana Laura Martínez de Lara</w:t>
      </w:r>
      <w:r w:rsidRPr="00473B60">
        <w:rPr>
          <w:rFonts w:ascii="Arial" w:hAnsi="Arial" w:cs="Arial"/>
          <w:sz w:val="17"/>
          <w:szCs w:val="17"/>
          <w:u w:val="dotted"/>
        </w:rPr>
        <w:t>, Director</w:t>
      </w:r>
      <w:r>
        <w:rPr>
          <w:rFonts w:ascii="Arial" w:hAnsi="Arial" w:cs="Arial"/>
          <w:sz w:val="17"/>
          <w:szCs w:val="17"/>
          <w:u w:val="dotted"/>
        </w:rPr>
        <w:t>a</w:t>
      </w:r>
      <w:r w:rsidRPr="00473B60">
        <w:rPr>
          <w:rFonts w:ascii="Arial" w:hAnsi="Arial" w:cs="Arial"/>
          <w:sz w:val="17"/>
          <w:szCs w:val="17"/>
          <w:u w:val="dotted"/>
        </w:rPr>
        <w:t xml:space="preserve"> Ejecutiv</w:t>
      </w:r>
      <w:r>
        <w:rPr>
          <w:rFonts w:ascii="Arial" w:hAnsi="Arial" w:cs="Arial"/>
          <w:sz w:val="17"/>
          <w:szCs w:val="17"/>
          <w:u w:val="dotted"/>
        </w:rPr>
        <w:t>a</w:t>
      </w:r>
      <w:r w:rsidRPr="00473B60">
        <w:rPr>
          <w:rFonts w:ascii="Arial" w:hAnsi="Arial" w:cs="Arial"/>
          <w:sz w:val="17"/>
          <w:szCs w:val="17"/>
          <w:u w:val="dotted"/>
        </w:rPr>
        <w:t xml:space="preserve"> de Administración</w:t>
      </w:r>
      <w:r w:rsidRPr="00473B60">
        <w:rPr>
          <w:rFonts w:ascii="Arial" w:hAnsi="Arial" w:cs="Arial"/>
          <w:sz w:val="17"/>
          <w:szCs w:val="17"/>
        </w:rPr>
        <w:t xml:space="preserve">, asistido por el </w:t>
      </w:r>
      <w:r>
        <w:rPr>
          <w:rFonts w:ascii="Arial" w:hAnsi="Arial" w:cs="Arial"/>
          <w:sz w:val="17"/>
          <w:szCs w:val="17"/>
        </w:rPr>
        <w:t>Mtra. Leopoldo Alberto Sales Rivero</w:t>
      </w:r>
      <w:r w:rsidRPr="00473B60">
        <w:rPr>
          <w:rFonts w:ascii="Arial" w:hAnsi="Arial" w:cs="Arial"/>
          <w:sz w:val="17"/>
          <w:szCs w:val="17"/>
        </w:rPr>
        <w:t xml:space="preserve">,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0203D953" w14:textId="77777777" w:rsidR="00334228" w:rsidRPr="00473B60" w:rsidRDefault="00334228" w:rsidP="00334228">
      <w:pPr>
        <w:ind w:right="-94"/>
        <w:jc w:val="both"/>
        <w:rPr>
          <w:rFonts w:ascii="Arial" w:hAnsi="Arial" w:cs="Arial"/>
          <w:sz w:val="17"/>
          <w:szCs w:val="17"/>
        </w:rPr>
      </w:pPr>
    </w:p>
    <w:p w14:paraId="68B4E3F2" w14:textId="77777777" w:rsidR="00334228" w:rsidRPr="00473B60" w:rsidRDefault="00334228" w:rsidP="00334228">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7E99ADDA" w14:textId="77777777" w:rsidR="00334228" w:rsidRPr="00473B60" w:rsidRDefault="00334228" w:rsidP="00334228">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68AF8D76" w14:textId="77777777" w:rsidR="00334228" w:rsidRPr="00473B60" w:rsidRDefault="00334228" w:rsidP="00334228">
      <w:pPr>
        <w:ind w:right="-94"/>
        <w:jc w:val="both"/>
        <w:rPr>
          <w:rFonts w:ascii="Arial" w:hAnsi="Arial" w:cs="Arial"/>
          <w:bCs/>
          <w:sz w:val="17"/>
          <w:szCs w:val="17"/>
        </w:rPr>
      </w:pPr>
    </w:p>
    <w:p w14:paraId="31D2DF14" w14:textId="77777777" w:rsidR="00334228" w:rsidRPr="00473B60" w:rsidRDefault="00334228" w:rsidP="00334228">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01C4DBBC" w14:textId="77777777" w:rsidR="00334228" w:rsidRPr="00473B60" w:rsidRDefault="00334228" w:rsidP="00334228">
      <w:pPr>
        <w:ind w:right="-94"/>
        <w:jc w:val="both"/>
        <w:rPr>
          <w:rFonts w:ascii="Arial" w:hAnsi="Arial" w:cs="Arial"/>
          <w:bCs/>
          <w:sz w:val="17"/>
          <w:szCs w:val="17"/>
        </w:rPr>
      </w:pPr>
    </w:p>
    <w:p w14:paraId="782E6A20"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27AA3BA0" w14:textId="77777777" w:rsidR="00334228" w:rsidRPr="00473B60" w:rsidRDefault="00334228" w:rsidP="00334228">
      <w:pPr>
        <w:ind w:right="-94"/>
        <w:jc w:val="both"/>
        <w:rPr>
          <w:rFonts w:ascii="Arial" w:hAnsi="Arial" w:cs="Arial"/>
          <w:bCs/>
          <w:sz w:val="17"/>
          <w:szCs w:val="17"/>
        </w:rPr>
      </w:pPr>
    </w:p>
    <w:p w14:paraId="48BE2631"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41CC0110" w14:textId="77777777" w:rsidR="00334228" w:rsidRPr="00473B60" w:rsidRDefault="00334228" w:rsidP="00334228">
      <w:pPr>
        <w:ind w:right="-94"/>
        <w:jc w:val="both"/>
        <w:rPr>
          <w:rFonts w:ascii="Arial" w:hAnsi="Arial" w:cs="Arial"/>
          <w:bCs/>
          <w:sz w:val="17"/>
          <w:szCs w:val="17"/>
        </w:rPr>
      </w:pPr>
    </w:p>
    <w:p w14:paraId="4A51A5CB" w14:textId="77777777" w:rsidR="00334228" w:rsidRPr="00473B60" w:rsidRDefault="00334228" w:rsidP="00334228">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39523490" w14:textId="77777777" w:rsidR="00334228" w:rsidRPr="00473B60" w:rsidRDefault="00334228" w:rsidP="00334228">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 xml:space="preserve">Que el Licenciado </w:t>
      </w:r>
      <w:r>
        <w:rPr>
          <w:rFonts w:ascii="Arial" w:hAnsi="Arial" w:cs="Arial"/>
          <w:sz w:val="17"/>
          <w:szCs w:val="17"/>
          <w:u w:val="dotted"/>
        </w:rPr>
        <w:t>________________</w:t>
      </w:r>
      <w:r w:rsidRPr="00473B60">
        <w:rPr>
          <w:rFonts w:ascii="Arial" w:hAnsi="Arial" w:cs="Arial"/>
          <w:sz w:val="17"/>
          <w:szCs w:val="17"/>
          <w:u w:val="dotted"/>
        </w:rPr>
        <w:t>,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21B74DA8" w14:textId="77777777" w:rsidR="00334228" w:rsidRPr="00473B60" w:rsidRDefault="00334228" w:rsidP="00334228">
      <w:pPr>
        <w:ind w:right="-94"/>
        <w:jc w:val="both"/>
        <w:rPr>
          <w:rFonts w:ascii="Arial" w:hAnsi="Arial" w:cs="Arial"/>
          <w:bCs/>
          <w:sz w:val="17"/>
          <w:szCs w:val="17"/>
        </w:rPr>
      </w:pPr>
    </w:p>
    <w:p w14:paraId="102AFB9A" w14:textId="77777777" w:rsidR="00334228" w:rsidRPr="00473B60" w:rsidRDefault="00334228" w:rsidP="00334228">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5C03070E" w14:textId="77777777" w:rsidR="00334228" w:rsidRPr="00473B60" w:rsidRDefault="00334228" w:rsidP="00334228">
      <w:pPr>
        <w:ind w:right="-94"/>
        <w:jc w:val="both"/>
        <w:rPr>
          <w:rFonts w:ascii="Arial" w:hAnsi="Arial" w:cs="Arial"/>
          <w:bCs/>
          <w:sz w:val="17"/>
          <w:szCs w:val="17"/>
        </w:rPr>
      </w:pPr>
    </w:p>
    <w:p w14:paraId="7B328231"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5BB99766" w14:textId="77777777" w:rsidR="00334228" w:rsidRPr="00473B60" w:rsidRDefault="00334228" w:rsidP="00334228">
      <w:pPr>
        <w:ind w:right="-94"/>
        <w:jc w:val="both"/>
        <w:rPr>
          <w:rFonts w:ascii="Arial" w:hAnsi="Arial" w:cs="Arial"/>
          <w:bCs/>
          <w:sz w:val="17"/>
          <w:szCs w:val="17"/>
        </w:rPr>
      </w:pPr>
    </w:p>
    <w:p w14:paraId="79F1F8CC" w14:textId="77777777" w:rsidR="00334228" w:rsidRPr="00473B60" w:rsidRDefault="00334228" w:rsidP="00334228">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52E294A8" w14:textId="77777777" w:rsidR="00334228" w:rsidRPr="00473B60" w:rsidRDefault="00334228" w:rsidP="00334228">
      <w:pPr>
        <w:ind w:right="-94"/>
        <w:jc w:val="both"/>
        <w:rPr>
          <w:rFonts w:ascii="Arial" w:hAnsi="Arial" w:cs="Arial"/>
          <w:sz w:val="17"/>
          <w:szCs w:val="17"/>
        </w:rPr>
      </w:pPr>
    </w:p>
    <w:p w14:paraId="596DD642" w14:textId="77777777" w:rsidR="00334228" w:rsidRPr="00473B60" w:rsidRDefault="00334228" w:rsidP="00334228">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65C18B06" w14:textId="77777777" w:rsidR="00334228" w:rsidRPr="00473B60" w:rsidRDefault="00334228" w:rsidP="00334228">
      <w:pPr>
        <w:ind w:right="-94"/>
        <w:jc w:val="both"/>
        <w:rPr>
          <w:rFonts w:ascii="Arial" w:hAnsi="Arial" w:cs="Arial"/>
          <w:sz w:val="17"/>
          <w:szCs w:val="17"/>
          <w:u w:val="dotted"/>
        </w:rPr>
      </w:pPr>
    </w:p>
    <w:p w14:paraId="4CFF5858" w14:textId="77777777" w:rsidR="00334228" w:rsidRPr="00473B60" w:rsidRDefault="00334228" w:rsidP="00334228">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xml:space="preserve">, por lo que sus efectos estarán condicionados a </w:t>
      </w:r>
      <w:r w:rsidRPr="00473B60">
        <w:rPr>
          <w:rFonts w:ascii="Arial" w:hAnsi="Arial" w:cs="Arial"/>
          <w:sz w:val="17"/>
          <w:szCs w:val="17"/>
          <w:u w:val="dotted"/>
        </w:rPr>
        <w:lastRenderedPageBreak/>
        <w:t>la existencia de los recursos presupuestarios respectivos, sin que la no realización de la referida condición suspensiva origine responsabilidad alguna para las partes.</w:t>
      </w:r>
    </w:p>
    <w:p w14:paraId="7AED08C6" w14:textId="77777777" w:rsidR="00334228" w:rsidRPr="00473B60" w:rsidRDefault="00334228" w:rsidP="00334228">
      <w:pPr>
        <w:ind w:right="-94"/>
        <w:jc w:val="both"/>
        <w:outlineLvl w:val="0"/>
        <w:rPr>
          <w:rFonts w:ascii="Arial" w:hAnsi="Arial" w:cs="Arial"/>
          <w:b/>
          <w:i/>
          <w:sz w:val="17"/>
          <w:szCs w:val="17"/>
          <w:u w:val="single"/>
        </w:rPr>
      </w:pPr>
      <w:r w:rsidRPr="00473B60">
        <w:rPr>
          <w:rFonts w:ascii="Arial" w:hAnsi="Arial" w:cs="Arial"/>
          <w:b/>
          <w:i/>
          <w:sz w:val="17"/>
          <w:szCs w:val="17"/>
          <w:u w:val="single"/>
        </w:rPr>
        <w:t>CUANDO APLIQUE:</w:t>
      </w:r>
    </w:p>
    <w:p w14:paraId="727687D7" w14:textId="77777777" w:rsidR="00334228" w:rsidRPr="00473B60" w:rsidRDefault="00334228" w:rsidP="00334228">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4846434F" w14:textId="77777777" w:rsidR="00334228" w:rsidRPr="00CF4948" w:rsidRDefault="00334228" w:rsidP="00334228">
      <w:pPr>
        <w:pStyle w:val="Textoindependiente"/>
        <w:rPr>
          <w:rFonts w:cs="Arial"/>
          <w:sz w:val="14"/>
          <w:szCs w:val="14"/>
        </w:rPr>
      </w:pPr>
    </w:p>
    <w:p w14:paraId="4A90FF72" w14:textId="77777777" w:rsidR="00334228" w:rsidRPr="00473B60" w:rsidRDefault="00334228" w:rsidP="00334228">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__ de __ de 20__,</w:t>
      </w:r>
      <w:r w:rsidRPr="00473B60">
        <w:rPr>
          <w:rFonts w:cs="Arial"/>
          <w:sz w:val="17"/>
          <w:szCs w:val="17"/>
          <w:u w:val="dotted"/>
        </w:rPr>
        <w:t xml:space="preserve"> emitida por la Dirección Ejecutiva de Administración.</w:t>
      </w:r>
    </w:p>
    <w:p w14:paraId="37A498C6" w14:textId="77777777" w:rsidR="00334228" w:rsidRPr="00CF4948" w:rsidRDefault="00334228" w:rsidP="00334228">
      <w:pPr>
        <w:ind w:right="-94"/>
        <w:jc w:val="both"/>
        <w:rPr>
          <w:rFonts w:ascii="Arial" w:hAnsi="Arial" w:cs="Arial"/>
          <w:color w:val="000000"/>
          <w:sz w:val="14"/>
          <w:szCs w:val="14"/>
          <w:u w:val="dotted"/>
        </w:rPr>
      </w:pPr>
    </w:p>
    <w:p w14:paraId="4085AE09"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63725B65" w14:textId="77777777" w:rsidR="00334228" w:rsidRPr="00CF4948" w:rsidRDefault="00334228" w:rsidP="00334228">
      <w:pPr>
        <w:ind w:right="-94"/>
        <w:jc w:val="both"/>
        <w:rPr>
          <w:rFonts w:ascii="Arial" w:hAnsi="Arial" w:cs="Arial"/>
          <w:color w:val="000000"/>
          <w:sz w:val="14"/>
          <w:szCs w:val="14"/>
          <w:u w:val="dotted"/>
        </w:rPr>
      </w:pPr>
    </w:p>
    <w:p w14:paraId="35292083"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05D10DDF" w14:textId="77777777" w:rsidR="00334228" w:rsidRPr="00CF4948" w:rsidRDefault="00334228" w:rsidP="00334228">
      <w:pPr>
        <w:ind w:right="-94"/>
        <w:jc w:val="both"/>
        <w:rPr>
          <w:rFonts w:ascii="Arial" w:hAnsi="Arial" w:cs="Arial"/>
          <w:color w:val="000000"/>
          <w:sz w:val="14"/>
          <w:szCs w:val="14"/>
          <w:u w:val="single"/>
        </w:rPr>
      </w:pPr>
    </w:p>
    <w:p w14:paraId="400DD40B"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6D8C6E07" w14:textId="77777777" w:rsidR="00334228" w:rsidRPr="00CF4948" w:rsidRDefault="00334228" w:rsidP="00334228">
      <w:pPr>
        <w:ind w:right="-94"/>
        <w:jc w:val="both"/>
        <w:rPr>
          <w:rFonts w:ascii="Arial" w:hAnsi="Arial" w:cs="Arial"/>
          <w:color w:val="000000"/>
          <w:sz w:val="14"/>
          <w:szCs w:val="14"/>
          <w:u w:val="single"/>
        </w:rPr>
      </w:pPr>
    </w:p>
    <w:p w14:paraId="3F66000C"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471CAFCA" w14:textId="77777777" w:rsidR="00334228" w:rsidRPr="00CF4948" w:rsidRDefault="00334228" w:rsidP="00334228">
      <w:pPr>
        <w:ind w:left="708" w:right="-94" w:hanging="708"/>
        <w:jc w:val="both"/>
        <w:rPr>
          <w:rFonts w:ascii="Arial" w:hAnsi="Arial" w:cs="Arial"/>
          <w:sz w:val="14"/>
          <w:szCs w:val="14"/>
        </w:rPr>
      </w:pPr>
    </w:p>
    <w:p w14:paraId="3290B3A6"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7448A3EB" w14:textId="77777777" w:rsidR="00334228" w:rsidRPr="00CF4948" w:rsidRDefault="00334228" w:rsidP="00334228">
      <w:pPr>
        <w:ind w:right="-94"/>
        <w:rPr>
          <w:rFonts w:ascii="Arial" w:hAnsi="Arial" w:cs="Arial"/>
          <w:sz w:val="14"/>
          <w:szCs w:val="14"/>
        </w:rPr>
      </w:pPr>
    </w:p>
    <w:p w14:paraId="21C56C8D" w14:textId="77777777" w:rsidR="00334228" w:rsidRPr="00473B60" w:rsidRDefault="00334228" w:rsidP="00334228">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2DE23291" w14:textId="77777777" w:rsidR="00334228" w:rsidRPr="00CF4948" w:rsidRDefault="00334228" w:rsidP="00334228">
      <w:pPr>
        <w:ind w:right="-94"/>
        <w:rPr>
          <w:rFonts w:ascii="Arial" w:hAnsi="Arial" w:cs="Arial"/>
          <w:b/>
          <w:i/>
          <w:sz w:val="14"/>
          <w:szCs w:val="14"/>
        </w:rPr>
      </w:pPr>
    </w:p>
    <w:p w14:paraId="59BABA3E"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w:t>
      </w:r>
    </w:p>
    <w:p w14:paraId="6B87C6FF" w14:textId="77777777" w:rsidR="00334228" w:rsidRPr="00CF4948" w:rsidRDefault="00334228" w:rsidP="00334228">
      <w:pPr>
        <w:ind w:right="-94"/>
        <w:jc w:val="both"/>
        <w:rPr>
          <w:rFonts w:ascii="Arial" w:hAnsi="Arial" w:cs="Arial"/>
          <w:sz w:val="14"/>
          <w:szCs w:val="14"/>
        </w:rPr>
      </w:pPr>
    </w:p>
    <w:p w14:paraId="52EA02BF"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7678389E" w14:textId="77777777" w:rsidR="00334228" w:rsidRPr="00CF4948" w:rsidRDefault="00334228" w:rsidP="00334228">
      <w:pPr>
        <w:ind w:right="-94"/>
        <w:jc w:val="both"/>
        <w:rPr>
          <w:rFonts w:ascii="Arial" w:hAnsi="Arial" w:cs="Arial"/>
          <w:sz w:val="14"/>
          <w:szCs w:val="14"/>
        </w:rPr>
      </w:pPr>
    </w:p>
    <w:p w14:paraId="7D21006D" w14:textId="77777777" w:rsidR="00334228" w:rsidRPr="00473B60" w:rsidRDefault="00334228" w:rsidP="00334228">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761A5FB0" w14:textId="77777777" w:rsidR="00334228" w:rsidRPr="00CF4948" w:rsidRDefault="00334228" w:rsidP="00334228">
      <w:pPr>
        <w:ind w:right="-94"/>
        <w:jc w:val="both"/>
        <w:rPr>
          <w:rFonts w:ascii="Arial" w:hAnsi="Arial" w:cs="Arial"/>
          <w:sz w:val="14"/>
          <w:szCs w:val="14"/>
          <w:shd w:val="clear" w:color="auto" w:fill="FFFFFF"/>
        </w:rPr>
      </w:pPr>
    </w:p>
    <w:p w14:paraId="6CD5DA25"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631EBD58" w14:textId="77777777" w:rsidR="00334228" w:rsidRPr="00CF4948" w:rsidRDefault="00334228" w:rsidP="00334228">
      <w:pPr>
        <w:ind w:right="-94"/>
        <w:jc w:val="both"/>
        <w:rPr>
          <w:rFonts w:ascii="Arial" w:hAnsi="Arial" w:cs="Arial"/>
          <w:sz w:val="14"/>
          <w:szCs w:val="14"/>
        </w:rPr>
      </w:pPr>
    </w:p>
    <w:p w14:paraId="2D52B535" w14:textId="77777777" w:rsidR="00334228" w:rsidRPr="00473B60" w:rsidRDefault="00334228" w:rsidP="00334228">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58FE7CBB" w14:textId="77777777" w:rsidR="00334228" w:rsidRPr="00CF4948" w:rsidRDefault="00334228" w:rsidP="00334228">
      <w:pPr>
        <w:pStyle w:val="Prrafodelista"/>
        <w:ind w:left="0" w:right="-93"/>
        <w:jc w:val="both"/>
        <w:rPr>
          <w:rFonts w:ascii="Arial" w:hAnsi="Arial" w:cs="Arial"/>
          <w:sz w:val="14"/>
          <w:szCs w:val="14"/>
        </w:rPr>
      </w:pPr>
    </w:p>
    <w:p w14:paraId="360400E7" w14:textId="77777777" w:rsidR="00334228" w:rsidRPr="00473B60" w:rsidRDefault="00334228" w:rsidP="00334228">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socios y directivos, se encuentran en el supuesto establecido en el artículo 49, fracción IX de la Ley General de Responsabilidades Administrativas.</w:t>
      </w:r>
    </w:p>
    <w:p w14:paraId="52A37821" w14:textId="77777777" w:rsidR="00334228" w:rsidRPr="00CF4948" w:rsidRDefault="00334228" w:rsidP="00334228">
      <w:pPr>
        <w:ind w:right="-94"/>
        <w:jc w:val="both"/>
        <w:rPr>
          <w:rFonts w:ascii="Arial" w:hAnsi="Arial" w:cs="Arial"/>
          <w:sz w:val="14"/>
          <w:szCs w:val="14"/>
        </w:rPr>
      </w:pPr>
    </w:p>
    <w:p w14:paraId="64447E80" w14:textId="77777777" w:rsidR="00334228" w:rsidRPr="00473B60" w:rsidRDefault="00334228" w:rsidP="00334228">
      <w:pPr>
        <w:shd w:val="clear" w:color="auto" w:fill="FFFFFF"/>
        <w:ind w:right="-94"/>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32B5DFA6" w14:textId="77777777" w:rsidR="00334228" w:rsidRPr="00CF4948" w:rsidRDefault="00334228" w:rsidP="00334228">
      <w:pPr>
        <w:shd w:val="clear" w:color="auto" w:fill="FFFFFF"/>
        <w:tabs>
          <w:tab w:val="left" w:pos="3619"/>
        </w:tabs>
        <w:ind w:right="-94"/>
        <w:jc w:val="both"/>
        <w:rPr>
          <w:rFonts w:ascii="Arial" w:hAnsi="Arial" w:cs="Arial"/>
          <w:sz w:val="14"/>
          <w:szCs w:val="14"/>
        </w:rPr>
      </w:pPr>
    </w:p>
    <w:p w14:paraId="0651B368"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sz w:val="17"/>
          <w:szCs w:val="17"/>
        </w:rPr>
        <w:t xml:space="preserve">II.7 </w:t>
      </w:r>
      <w:r w:rsidRPr="00473B60">
        <w:rPr>
          <w:rFonts w:ascii="Arial" w:hAnsi="Arial" w:cs="Arial"/>
          <w:sz w:val="17"/>
          <w:szCs w:val="17"/>
        </w:rPr>
        <w:t>Que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075C56EE" w14:textId="77777777" w:rsidR="00334228" w:rsidRPr="00CF4948" w:rsidRDefault="00334228" w:rsidP="00334228">
      <w:pPr>
        <w:ind w:right="-94"/>
        <w:rPr>
          <w:rFonts w:ascii="Arial" w:hAnsi="Arial" w:cs="Arial"/>
          <w:sz w:val="14"/>
          <w:szCs w:val="14"/>
        </w:rPr>
      </w:pPr>
    </w:p>
    <w:p w14:paraId="7C7F9A23" w14:textId="77777777" w:rsidR="00334228" w:rsidRPr="00473B60" w:rsidRDefault="00334228" w:rsidP="00334228">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46491AF7" w14:textId="77777777" w:rsidR="00334228" w:rsidRPr="00CF4948" w:rsidRDefault="00334228" w:rsidP="00334228">
      <w:pPr>
        <w:ind w:right="-94"/>
        <w:rPr>
          <w:rFonts w:ascii="Arial" w:hAnsi="Arial" w:cs="Arial"/>
          <w:b/>
          <w:i/>
          <w:sz w:val="14"/>
          <w:szCs w:val="14"/>
          <w:u w:val="single"/>
        </w:rPr>
      </w:pPr>
    </w:p>
    <w:p w14:paraId="7D9C3F15"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6E2D0229" w14:textId="77777777" w:rsidR="00334228" w:rsidRPr="00CF4948" w:rsidRDefault="00334228" w:rsidP="00334228">
      <w:pPr>
        <w:jc w:val="both"/>
        <w:rPr>
          <w:rFonts w:ascii="Arial" w:hAnsi="Arial" w:cs="Arial"/>
          <w:sz w:val="14"/>
          <w:szCs w:val="14"/>
        </w:rPr>
      </w:pPr>
    </w:p>
    <w:p w14:paraId="4FB8D0B6"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002BACAA" w14:textId="77777777" w:rsidR="00334228" w:rsidRPr="00CF4948" w:rsidRDefault="00334228" w:rsidP="00334228">
      <w:pPr>
        <w:jc w:val="both"/>
        <w:rPr>
          <w:rFonts w:ascii="Arial" w:hAnsi="Arial" w:cs="Arial"/>
          <w:sz w:val="14"/>
          <w:szCs w:val="14"/>
        </w:rPr>
      </w:pPr>
    </w:p>
    <w:p w14:paraId="268BA15E"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55BA620C" w14:textId="77777777" w:rsidR="00334228" w:rsidRPr="00CF4948" w:rsidRDefault="00334228" w:rsidP="00334228">
      <w:pPr>
        <w:jc w:val="both"/>
        <w:rPr>
          <w:rFonts w:ascii="Arial" w:hAnsi="Arial" w:cs="Arial"/>
          <w:sz w:val="14"/>
          <w:szCs w:val="14"/>
        </w:rPr>
      </w:pPr>
    </w:p>
    <w:p w14:paraId="6A5058D9"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lastRenderedPageBreak/>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276D6BA7" w14:textId="77777777" w:rsidR="00334228" w:rsidRPr="00473B60" w:rsidRDefault="00334228" w:rsidP="00334228">
      <w:pPr>
        <w:ind w:right="-94"/>
        <w:rPr>
          <w:rFonts w:ascii="Arial" w:hAnsi="Arial" w:cs="Arial"/>
          <w:b/>
          <w:sz w:val="17"/>
          <w:szCs w:val="17"/>
        </w:rPr>
      </w:pPr>
    </w:p>
    <w:p w14:paraId="2BC7B1F2" w14:textId="77777777" w:rsidR="00334228" w:rsidRPr="00473B60" w:rsidRDefault="00334228" w:rsidP="00334228">
      <w:pPr>
        <w:ind w:right="-94"/>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2702674F" w14:textId="77777777" w:rsidR="00334228" w:rsidRPr="00CF4948" w:rsidRDefault="00334228" w:rsidP="00334228">
      <w:pPr>
        <w:ind w:right="-94"/>
        <w:rPr>
          <w:rFonts w:ascii="Arial" w:hAnsi="Arial" w:cs="Arial"/>
          <w:b/>
          <w:sz w:val="14"/>
          <w:szCs w:val="14"/>
        </w:rPr>
      </w:pPr>
    </w:p>
    <w:p w14:paraId="224205BC"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Que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59E2D470" w14:textId="77777777" w:rsidR="00334228" w:rsidRPr="00CF4948" w:rsidRDefault="00334228" w:rsidP="00334228">
      <w:pPr>
        <w:shd w:val="clear" w:color="auto" w:fill="FFFFFF"/>
        <w:ind w:right="-94"/>
        <w:jc w:val="both"/>
        <w:rPr>
          <w:rFonts w:ascii="Arial" w:hAnsi="Arial" w:cs="Arial"/>
          <w:sz w:val="14"/>
          <w:szCs w:val="14"/>
        </w:rPr>
      </w:pPr>
    </w:p>
    <w:p w14:paraId="6DFCB00A" w14:textId="77777777" w:rsidR="00334228" w:rsidRPr="00473B60" w:rsidRDefault="00334228" w:rsidP="00334228">
      <w:pPr>
        <w:ind w:right="-94"/>
        <w:jc w:val="center"/>
        <w:outlineLvl w:val="0"/>
        <w:rPr>
          <w:rFonts w:ascii="Arial" w:hAnsi="Arial" w:cs="Arial"/>
          <w:b/>
          <w:sz w:val="17"/>
          <w:szCs w:val="17"/>
        </w:rPr>
      </w:pPr>
      <w:r w:rsidRPr="00473B60">
        <w:rPr>
          <w:rFonts w:ascii="Arial" w:hAnsi="Arial" w:cs="Arial"/>
          <w:b/>
          <w:sz w:val="17"/>
          <w:szCs w:val="17"/>
        </w:rPr>
        <w:t>Cláusulas</w:t>
      </w:r>
    </w:p>
    <w:p w14:paraId="11FA6A4B" w14:textId="77777777" w:rsidR="00334228" w:rsidRPr="00473B60" w:rsidRDefault="00334228" w:rsidP="00334228">
      <w:pPr>
        <w:ind w:right="-94"/>
        <w:jc w:val="both"/>
        <w:outlineLvl w:val="0"/>
        <w:rPr>
          <w:rFonts w:ascii="Arial" w:hAnsi="Arial" w:cs="Arial"/>
          <w:b/>
          <w:bCs/>
          <w:sz w:val="17"/>
          <w:szCs w:val="17"/>
          <w:u w:val="single"/>
        </w:rPr>
      </w:pPr>
      <w:r w:rsidRPr="00473B60">
        <w:rPr>
          <w:rFonts w:ascii="Arial" w:hAnsi="Arial" w:cs="Arial"/>
          <w:b/>
          <w:bCs/>
          <w:sz w:val="17"/>
          <w:szCs w:val="17"/>
          <w:u w:val="single"/>
        </w:rPr>
        <w:t>Primera.- Objeto.</w:t>
      </w:r>
    </w:p>
    <w:p w14:paraId="4ECC800F" w14:textId="77777777" w:rsidR="00334228" w:rsidRPr="00473B60" w:rsidRDefault="00334228" w:rsidP="00334228">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16599DDD" w14:textId="77777777" w:rsidR="00334228" w:rsidRPr="00CF4948" w:rsidRDefault="00334228" w:rsidP="00334228">
      <w:pPr>
        <w:suppressAutoHyphens/>
        <w:ind w:right="-94"/>
        <w:jc w:val="both"/>
        <w:rPr>
          <w:rFonts w:ascii="Arial" w:hAnsi="Arial" w:cs="Arial"/>
          <w:sz w:val="14"/>
          <w:szCs w:val="14"/>
        </w:rPr>
      </w:pPr>
    </w:p>
    <w:p w14:paraId="0709D5AB" w14:textId="77777777" w:rsidR="00334228" w:rsidRPr="00473B60" w:rsidRDefault="00334228" w:rsidP="00334228">
      <w:pPr>
        <w:ind w:right="-94"/>
        <w:jc w:val="both"/>
        <w:outlineLvl w:val="0"/>
        <w:rPr>
          <w:rFonts w:ascii="Arial" w:hAnsi="Arial" w:cs="Arial"/>
          <w:b/>
          <w:sz w:val="17"/>
          <w:szCs w:val="17"/>
          <w:u w:val="single"/>
        </w:rPr>
      </w:pPr>
      <w:r w:rsidRPr="00473B60">
        <w:rPr>
          <w:rFonts w:ascii="Arial" w:hAnsi="Arial" w:cs="Arial"/>
          <w:b/>
          <w:sz w:val="17"/>
          <w:szCs w:val="17"/>
          <w:u w:val="single"/>
        </w:rPr>
        <w:t>Segunda.- Importe a pagar.</w:t>
      </w:r>
    </w:p>
    <w:p w14:paraId="1F56C54F" w14:textId="77777777" w:rsidR="00334228" w:rsidRPr="00CF4948" w:rsidRDefault="00334228" w:rsidP="00334228">
      <w:pPr>
        <w:ind w:right="-94"/>
        <w:jc w:val="both"/>
        <w:rPr>
          <w:rFonts w:ascii="Arial" w:hAnsi="Arial" w:cs="Arial"/>
          <w:b/>
          <w:sz w:val="14"/>
          <w:szCs w:val="14"/>
          <w:u w:val="single"/>
        </w:rPr>
      </w:pPr>
    </w:p>
    <w:p w14:paraId="5EDC266A" w14:textId="77777777" w:rsidR="00334228" w:rsidRPr="00473B60" w:rsidRDefault="00334228" w:rsidP="00334228">
      <w:pPr>
        <w:ind w:right="-94"/>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3EBA8B9F" w14:textId="77777777" w:rsidR="00334228" w:rsidRPr="00CF4948" w:rsidRDefault="00334228" w:rsidP="00334228">
      <w:pPr>
        <w:ind w:right="-94"/>
        <w:jc w:val="both"/>
        <w:rPr>
          <w:rFonts w:ascii="Arial" w:hAnsi="Arial" w:cs="Arial"/>
          <w:sz w:val="14"/>
          <w:szCs w:val="14"/>
          <w:lang w:val="es-ES_tradnl"/>
        </w:rPr>
      </w:pPr>
    </w:p>
    <w:p w14:paraId="158B27CF" w14:textId="77777777" w:rsidR="00334228" w:rsidRPr="00473B60" w:rsidRDefault="00334228" w:rsidP="00334228">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1682E9E6" w14:textId="77777777" w:rsidR="00334228" w:rsidRPr="00CF4948" w:rsidRDefault="00334228" w:rsidP="00334228">
      <w:pPr>
        <w:ind w:right="-94"/>
        <w:jc w:val="both"/>
        <w:rPr>
          <w:rFonts w:ascii="Arial" w:hAnsi="Arial" w:cs="Arial"/>
          <w:sz w:val="14"/>
          <w:szCs w:val="14"/>
          <w:lang w:val="es-ES_tradnl"/>
        </w:rPr>
      </w:pPr>
    </w:p>
    <w:p w14:paraId="3753CAC9" w14:textId="77777777" w:rsidR="00334228" w:rsidRPr="00473B60" w:rsidRDefault="00334228" w:rsidP="00334228">
      <w:pPr>
        <w:ind w:right="-94"/>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24975DA2" w14:textId="77777777" w:rsidR="00334228" w:rsidRPr="00473B60" w:rsidRDefault="00334228" w:rsidP="00334228">
      <w:pPr>
        <w:ind w:right="-94"/>
        <w:jc w:val="both"/>
        <w:rPr>
          <w:rFonts w:ascii="Arial" w:hAnsi="Arial" w:cs="Arial"/>
          <w:sz w:val="17"/>
          <w:szCs w:val="17"/>
          <w:lang w:val="es-ES_tradnl"/>
        </w:rPr>
      </w:pPr>
    </w:p>
    <w:p w14:paraId="5DEFD6CF" w14:textId="77777777" w:rsidR="00334228" w:rsidRPr="00473B60" w:rsidRDefault="00334228" w:rsidP="00334228">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55109D90" w14:textId="77777777" w:rsidR="00334228" w:rsidRPr="00473B60" w:rsidRDefault="00334228" w:rsidP="00334228">
      <w:pPr>
        <w:ind w:right="-94"/>
        <w:jc w:val="center"/>
        <w:rPr>
          <w:rFonts w:ascii="Arial" w:hAnsi="Arial" w:cs="Arial"/>
          <w:sz w:val="17"/>
          <w:szCs w:val="17"/>
          <w:lang w:val="es-ES_tradnl"/>
        </w:rPr>
      </w:pPr>
    </w:p>
    <w:p w14:paraId="79797965" w14:textId="77777777" w:rsidR="00334228" w:rsidRPr="00473B60" w:rsidRDefault="00334228" w:rsidP="00334228">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443320F6" w14:textId="77777777" w:rsidR="00334228" w:rsidRPr="00473B60" w:rsidRDefault="00334228" w:rsidP="00334228">
      <w:pPr>
        <w:ind w:right="-94"/>
        <w:jc w:val="center"/>
        <w:rPr>
          <w:rFonts w:ascii="Arial" w:hAnsi="Arial" w:cs="Arial"/>
          <w:sz w:val="17"/>
          <w:szCs w:val="17"/>
          <w:lang w:val="es-ES_tradnl"/>
        </w:rPr>
      </w:pPr>
    </w:p>
    <w:p w14:paraId="78844E36" w14:textId="77777777" w:rsidR="00334228" w:rsidRPr="00473B60" w:rsidRDefault="00334228" w:rsidP="00334228">
      <w:pPr>
        <w:ind w:right="-94"/>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06B96D73" w14:textId="77777777" w:rsidR="00334228" w:rsidRPr="001D1A05" w:rsidRDefault="00334228" w:rsidP="00334228">
      <w:pPr>
        <w:ind w:right="-94"/>
        <w:jc w:val="both"/>
        <w:rPr>
          <w:rFonts w:ascii="Arial" w:hAnsi="Arial" w:cs="Arial"/>
          <w:sz w:val="14"/>
          <w:szCs w:val="14"/>
          <w:lang w:val="es-ES_tradnl"/>
        </w:rPr>
      </w:pPr>
    </w:p>
    <w:p w14:paraId="12A883C3" w14:textId="77777777" w:rsidR="00334228" w:rsidRPr="00473B60" w:rsidRDefault="00334228" w:rsidP="00334228">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65D37F0B" w14:textId="77777777" w:rsidR="00334228" w:rsidRPr="001D1A05" w:rsidRDefault="00334228" w:rsidP="00334228">
      <w:pPr>
        <w:pStyle w:val="Textoindependiente"/>
        <w:shd w:val="clear" w:color="auto" w:fill="FFFFFF"/>
        <w:ind w:right="-94"/>
        <w:rPr>
          <w:rFonts w:cs="Arial"/>
          <w:sz w:val="14"/>
          <w:szCs w:val="14"/>
        </w:rPr>
      </w:pPr>
    </w:p>
    <w:p w14:paraId="7DBDB377" w14:textId="77777777" w:rsidR="00334228" w:rsidRPr="00473B60" w:rsidRDefault="00334228" w:rsidP="00334228">
      <w:pPr>
        <w:pStyle w:val="Textoindependiente"/>
        <w:shd w:val="clear" w:color="auto" w:fill="FFFFFF"/>
        <w:ind w:right="-94"/>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719AE0B3" w14:textId="77777777" w:rsidR="00334228" w:rsidRPr="001D1A05" w:rsidRDefault="00334228" w:rsidP="00334228">
      <w:pPr>
        <w:pStyle w:val="Textoindependiente"/>
        <w:ind w:right="-94"/>
        <w:rPr>
          <w:rFonts w:cs="Arial"/>
          <w:b/>
          <w:sz w:val="14"/>
          <w:szCs w:val="14"/>
          <w:u w:val="single"/>
        </w:rPr>
      </w:pPr>
    </w:p>
    <w:p w14:paraId="5DAB389F"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Tercera.- Condiciones de pago.</w:t>
      </w:r>
    </w:p>
    <w:p w14:paraId="0CA826DF" w14:textId="77777777" w:rsidR="00334228" w:rsidRPr="00473B60" w:rsidRDefault="00334228" w:rsidP="00334228">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29E7FD33" w14:textId="77777777" w:rsidR="00334228" w:rsidRPr="001D1A05" w:rsidRDefault="00334228" w:rsidP="00334228">
      <w:pPr>
        <w:pStyle w:val="Textoindependiente"/>
        <w:ind w:right="-94"/>
        <w:rPr>
          <w:rFonts w:cs="Arial"/>
          <w:sz w:val="14"/>
          <w:szCs w:val="14"/>
        </w:rPr>
      </w:pPr>
    </w:p>
    <w:p w14:paraId="43E94C3E"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cumplir con los requisitos fiscales que señalan los artículos 29 y 29 A del Código Fiscal de la Federación, las reglas 2.7.1.3</w:t>
      </w:r>
      <w:r>
        <w:rPr>
          <w:rFonts w:cs="Arial"/>
          <w:sz w:val="17"/>
          <w:szCs w:val="17"/>
          <w:lang w:val="es-ES_tradnl" w:eastAsia="es-MX"/>
        </w:rPr>
        <w:t>2</w:t>
      </w:r>
      <w:r w:rsidRPr="00473B60">
        <w:rPr>
          <w:rFonts w:cs="Arial"/>
          <w:sz w:val="17"/>
          <w:szCs w:val="17"/>
          <w:lang w:val="es-ES_tradnl" w:eastAsia="es-MX"/>
        </w:rPr>
        <w:t xml:space="preserve"> o 2.7.1.</w:t>
      </w:r>
      <w:r>
        <w:rPr>
          <w:rFonts w:cs="Arial"/>
          <w:sz w:val="17"/>
          <w:szCs w:val="17"/>
          <w:lang w:val="es-ES_tradnl" w:eastAsia="es-MX"/>
        </w:rPr>
        <w:t>39</w:t>
      </w:r>
      <w:r w:rsidRPr="00473B60">
        <w:rPr>
          <w:rFonts w:cs="Arial"/>
          <w:sz w:val="17"/>
          <w:szCs w:val="17"/>
          <w:lang w:val="es-ES_tradnl" w:eastAsia="es-MX"/>
        </w:rPr>
        <w:t xml:space="preserve">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681EC1A2" w14:textId="77777777" w:rsidR="00334228" w:rsidRPr="001D1A05" w:rsidRDefault="00334228" w:rsidP="00334228">
      <w:pPr>
        <w:pStyle w:val="Textoindependiente"/>
        <w:ind w:right="-94"/>
        <w:rPr>
          <w:rFonts w:cs="Arial"/>
          <w:sz w:val="14"/>
          <w:szCs w:val="14"/>
          <w:lang w:val="es-ES_tradnl" w:eastAsia="es-MX"/>
        </w:rPr>
      </w:pPr>
    </w:p>
    <w:p w14:paraId="7EF75F41" w14:textId="77777777" w:rsidR="00334228" w:rsidRPr="00473B60" w:rsidRDefault="00334228" w:rsidP="00334228">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32</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37"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38"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730E4708" w14:textId="77777777" w:rsidR="00334228" w:rsidRPr="001D1A05" w:rsidRDefault="00334228" w:rsidP="00334228">
      <w:pPr>
        <w:pStyle w:val="Textoindependiente"/>
        <w:ind w:right="-94"/>
        <w:rPr>
          <w:rFonts w:cs="Arial"/>
          <w:sz w:val="14"/>
          <w:szCs w:val="14"/>
          <w:lang w:val="es-ES_tradnl" w:eastAsia="es-MX"/>
        </w:rPr>
      </w:pPr>
    </w:p>
    <w:p w14:paraId="05C7F904"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63A8D2B6" w14:textId="77777777" w:rsidR="00334228" w:rsidRPr="001D1A05" w:rsidRDefault="00334228" w:rsidP="00334228">
      <w:pPr>
        <w:pStyle w:val="Textoindependiente"/>
        <w:ind w:right="-94"/>
        <w:rPr>
          <w:rFonts w:cs="Arial"/>
          <w:sz w:val="14"/>
          <w:szCs w:val="14"/>
          <w:lang w:val="es-ES_tradnl" w:eastAsia="es-MX"/>
        </w:rPr>
      </w:pPr>
    </w:p>
    <w:p w14:paraId="5EA87C2A"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00B02E41" w14:textId="77777777" w:rsidR="00334228" w:rsidRPr="001D1A05" w:rsidRDefault="00334228" w:rsidP="00334228">
      <w:pPr>
        <w:pStyle w:val="Textoindependiente"/>
        <w:ind w:right="-94"/>
        <w:rPr>
          <w:rFonts w:cs="Arial"/>
          <w:sz w:val="14"/>
          <w:szCs w:val="14"/>
          <w:lang w:val="es-ES_tradnl" w:eastAsia="es-MX"/>
        </w:rPr>
      </w:pPr>
    </w:p>
    <w:p w14:paraId="01EB22AC"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lastRenderedPageBreak/>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39</w:t>
      </w:r>
      <w:r w:rsidRPr="00473B60">
        <w:rPr>
          <w:rFonts w:cs="Arial"/>
          <w:sz w:val="17"/>
          <w:szCs w:val="17"/>
          <w:lang w:val="es-ES_tradnl" w:eastAsia="es-MX"/>
        </w:rPr>
        <w:t xml:space="preserve">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349DD6A9" w14:textId="77777777" w:rsidR="00334228" w:rsidRPr="00473B60" w:rsidRDefault="00334228" w:rsidP="00334228">
      <w:pPr>
        <w:pStyle w:val="Textoindependiente"/>
        <w:ind w:right="-94"/>
        <w:rPr>
          <w:rFonts w:cs="Arial"/>
          <w:sz w:val="17"/>
          <w:szCs w:val="17"/>
          <w:lang w:val="es-ES_tradnl" w:eastAsia="es-MX"/>
        </w:rPr>
      </w:pPr>
    </w:p>
    <w:p w14:paraId="2640DCE2" w14:textId="77777777" w:rsidR="00334228" w:rsidRPr="00473B60" w:rsidRDefault="00334228" w:rsidP="00334228">
      <w:pPr>
        <w:pStyle w:val="Textoindependiente"/>
        <w:ind w:right="-94"/>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2166A03C" w14:textId="77777777" w:rsidR="00334228" w:rsidRPr="001D1A05" w:rsidRDefault="00334228" w:rsidP="00334228">
      <w:pPr>
        <w:pStyle w:val="Textoindependiente"/>
        <w:ind w:right="-94"/>
        <w:rPr>
          <w:rFonts w:cs="Arial"/>
          <w:sz w:val="14"/>
          <w:szCs w:val="14"/>
        </w:rPr>
      </w:pPr>
    </w:p>
    <w:p w14:paraId="791DDC9F"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Cuarta.- Vigencia.</w:t>
      </w:r>
    </w:p>
    <w:p w14:paraId="09A5B883" w14:textId="77777777" w:rsidR="00334228" w:rsidRPr="00473B60" w:rsidRDefault="00334228" w:rsidP="00334228">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___ de ___ de ___ al ___</w:t>
      </w:r>
      <w:r w:rsidRPr="000079DE">
        <w:rPr>
          <w:rFonts w:cs="Arial"/>
          <w:sz w:val="17"/>
          <w:szCs w:val="17"/>
          <w:highlight w:val="lightGray"/>
          <w:shd w:val="clear" w:color="auto" w:fill="FFFFFF"/>
        </w:rPr>
        <w:t xml:space="preserve"> de ___ de ___</w:t>
      </w:r>
      <w:r w:rsidRPr="00473B60">
        <w:rPr>
          <w:rFonts w:cs="Arial"/>
          <w:sz w:val="17"/>
          <w:szCs w:val="17"/>
          <w:shd w:val="clear" w:color="auto" w:fill="FFFFFF"/>
        </w:rPr>
        <w:t>.</w:t>
      </w:r>
    </w:p>
    <w:p w14:paraId="35A4354F" w14:textId="77777777" w:rsidR="00334228" w:rsidRPr="001D1A05" w:rsidRDefault="00334228" w:rsidP="00334228">
      <w:pPr>
        <w:pStyle w:val="Texto0"/>
        <w:tabs>
          <w:tab w:val="left" w:pos="-709"/>
        </w:tabs>
        <w:spacing w:after="0" w:line="240" w:lineRule="auto"/>
        <w:ind w:left="708" w:right="-94" w:hanging="708"/>
        <w:rPr>
          <w:rFonts w:cs="Arial"/>
          <w:sz w:val="14"/>
          <w:szCs w:val="14"/>
        </w:rPr>
      </w:pPr>
    </w:p>
    <w:p w14:paraId="779DE89E"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 xml:space="preserve">Quinta.- Plazo, lugar y condiciones para la </w:t>
      </w:r>
      <w:r w:rsidRPr="000079DE">
        <w:rPr>
          <w:rFonts w:cs="Arial"/>
          <w:b/>
          <w:sz w:val="17"/>
          <w:szCs w:val="17"/>
          <w:highlight w:val="lightGray"/>
          <w:u w:val="single"/>
        </w:rPr>
        <w:t>entrega de los bienes o prestación del servicio</w:t>
      </w:r>
      <w:r w:rsidRPr="00473B60">
        <w:rPr>
          <w:rFonts w:cs="Arial"/>
          <w:b/>
          <w:sz w:val="17"/>
          <w:szCs w:val="17"/>
          <w:u w:val="single"/>
        </w:rPr>
        <w:t>.</w:t>
      </w:r>
    </w:p>
    <w:p w14:paraId="7FF1FC31" w14:textId="77777777" w:rsidR="00334228" w:rsidRDefault="00334228" w:rsidP="00334228">
      <w:pPr>
        <w:pStyle w:val="Textoindependiente"/>
        <w:ind w:right="48"/>
        <w:rPr>
          <w:color w:val="000000" w:themeColor="text1"/>
          <w:sz w:val="20"/>
        </w:rPr>
      </w:pPr>
      <w:r w:rsidRPr="008E3423">
        <w:rPr>
          <w:color w:val="000000" w:themeColor="text1"/>
          <w:sz w:val="17"/>
          <w:szCs w:val="17"/>
        </w:rPr>
        <w:t xml:space="preserve">El </w:t>
      </w:r>
      <w:r w:rsidRPr="008E3423">
        <w:rPr>
          <w:b/>
          <w:bCs/>
          <w:color w:val="000000" w:themeColor="text1"/>
          <w:sz w:val="17"/>
          <w:szCs w:val="17"/>
        </w:rPr>
        <w:t xml:space="preserve">“Proveedor” </w:t>
      </w:r>
      <w:r w:rsidRPr="008E3423">
        <w:rPr>
          <w:color w:val="000000" w:themeColor="text1"/>
          <w:sz w:val="17"/>
          <w:szCs w:val="17"/>
        </w:rPr>
        <w:t xml:space="preserve">deberá entregar los bienes conforme a lo señalado en el </w:t>
      </w:r>
      <w:r w:rsidRPr="008E3423">
        <w:rPr>
          <w:b/>
          <w:bCs/>
          <w:color w:val="000000" w:themeColor="text1"/>
          <w:sz w:val="17"/>
          <w:szCs w:val="17"/>
        </w:rPr>
        <w:t>“Anexo Único”</w:t>
      </w:r>
      <w:r w:rsidRPr="008E3423">
        <w:rPr>
          <w:color w:val="000000" w:themeColor="text1"/>
          <w:sz w:val="17"/>
          <w:szCs w:val="17"/>
        </w:rPr>
        <w:t xml:space="preserve"> del presente contrato</w:t>
      </w:r>
      <w:r w:rsidRPr="008E3423">
        <w:rPr>
          <w:color w:val="000000" w:themeColor="text1"/>
          <w:sz w:val="20"/>
        </w:rPr>
        <w:t>.</w:t>
      </w:r>
    </w:p>
    <w:p w14:paraId="0164DB51" w14:textId="77777777" w:rsidR="00334228" w:rsidRPr="001D1A05" w:rsidRDefault="00334228" w:rsidP="00334228">
      <w:pPr>
        <w:pStyle w:val="Textoindependiente"/>
        <w:ind w:right="-94"/>
        <w:rPr>
          <w:rFonts w:cs="Arial"/>
          <w:sz w:val="14"/>
          <w:szCs w:val="14"/>
        </w:rPr>
      </w:pPr>
    </w:p>
    <w:p w14:paraId="153E5B1D" w14:textId="77777777" w:rsidR="00334228" w:rsidRPr="00473B60" w:rsidRDefault="00334228" w:rsidP="00334228">
      <w:pPr>
        <w:pStyle w:val="Textoindependiente3"/>
        <w:ind w:right="-94"/>
        <w:outlineLvl w:val="0"/>
        <w:rPr>
          <w:rFonts w:cs="Arial"/>
          <w:sz w:val="17"/>
          <w:szCs w:val="17"/>
          <w:u w:val="single"/>
        </w:rPr>
      </w:pPr>
      <w:r w:rsidRPr="00473B60">
        <w:rPr>
          <w:rFonts w:cs="Arial"/>
          <w:sz w:val="17"/>
          <w:szCs w:val="17"/>
          <w:u w:val="single"/>
        </w:rPr>
        <w:t xml:space="preserve">Sexta.- Administración </w:t>
      </w:r>
      <w:r w:rsidRPr="000079DE">
        <w:rPr>
          <w:rFonts w:cs="Arial"/>
          <w:sz w:val="17"/>
          <w:szCs w:val="17"/>
          <w:highlight w:val="lightGray"/>
          <w:u w:val="single"/>
        </w:rPr>
        <w:t>(si aplica- y Supervisión)</w:t>
      </w:r>
      <w:r w:rsidRPr="00473B60">
        <w:rPr>
          <w:rFonts w:cs="Arial"/>
          <w:sz w:val="17"/>
          <w:szCs w:val="17"/>
          <w:u w:val="single"/>
        </w:rPr>
        <w:t xml:space="preserve"> del contrato.</w:t>
      </w:r>
    </w:p>
    <w:p w14:paraId="143A3338"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7CB957E" w14:textId="77777777" w:rsidR="00334228" w:rsidRPr="001D1A05" w:rsidRDefault="00334228" w:rsidP="00334228">
      <w:pPr>
        <w:ind w:right="-94"/>
        <w:jc w:val="both"/>
        <w:rPr>
          <w:rFonts w:ascii="Arial" w:hAnsi="Arial" w:cs="Arial"/>
          <w:sz w:val="14"/>
          <w:szCs w:val="14"/>
        </w:rPr>
      </w:pPr>
    </w:p>
    <w:p w14:paraId="7832D00F"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5064CA5E" w14:textId="77777777" w:rsidR="00334228" w:rsidRPr="00473B60" w:rsidRDefault="00334228" w:rsidP="00334228">
      <w:pPr>
        <w:ind w:right="-94"/>
        <w:jc w:val="both"/>
        <w:rPr>
          <w:rFonts w:ascii="Arial" w:hAnsi="Arial" w:cs="Arial"/>
          <w:sz w:val="17"/>
          <w:szCs w:val="17"/>
        </w:rPr>
      </w:pPr>
    </w:p>
    <w:p w14:paraId="45B46492" w14:textId="77777777" w:rsidR="00334228" w:rsidRPr="00473B60" w:rsidRDefault="00334228" w:rsidP="00063F2E">
      <w:pPr>
        <w:numPr>
          <w:ilvl w:val="0"/>
          <w:numId w:val="96"/>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34830883" w14:textId="77777777" w:rsidR="00334228" w:rsidRPr="00473B60" w:rsidRDefault="00334228" w:rsidP="00063F2E">
      <w:pPr>
        <w:numPr>
          <w:ilvl w:val="0"/>
          <w:numId w:val="96"/>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21EA4A68" w14:textId="77777777" w:rsidR="00334228" w:rsidRPr="00473B60" w:rsidRDefault="00334228" w:rsidP="00063F2E">
      <w:pPr>
        <w:numPr>
          <w:ilvl w:val="0"/>
          <w:numId w:val="96"/>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34352FD4" w14:textId="77777777" w:rsidR="00334228" w:rsidRPr="00473B60" w:rsidRDefault="00334228" w:rsidP="00334228">
      <w:pPr>
        <w:ind w:right="-94"/>
        <w:contextualSpacing/>
        <w:jc w:val="both"/>
        <w:rPr>
          <w:rFonts w:ascii="Arial" w:hAnsi="Arial" w:cs="Arial"/>
          <w:snapToGrid w:val="0"/>
          <w:sz w:val="17"/>
          <w:szCs w:val="17"/>
          <w:lang w:val="es-ES_tradnl"/>
        </w:rPr>
      </w:pPr>
    </w:p>
    <w:p w14:paraId="7778ACC2" w14:textId="77777777" w:rsidR="00334228" w:rsidRPr="00473B60" w:rsidRDefault="00334228" w:rsidP="00334228">
      <w:pPr>
        <w:ind w:right="-94"/>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6B887906" w14:textId="77777777" w:rsidR="00334228" w:rsidRPr="00473B60" w:rsidRDefault="00334228" w:rsidP="00334228">
      <w:pPr>
        <w:ind w:right="-94"/>
        <w:contextualSpacing/>
        <w:jc w:val="both"/>
        <w:rPr>
          <w:rFonts w:ascii="Arial" w:hAnsi="Arial" w:cs="Arial"/>
          <w:snapToGrid w:val="0"/>
          <w:sz w:val="17"/>
          <w:szCs w:val="17"/>
          <w:lang w:val="es-ES_tradnl"/>
        </w:rPr>
      </w:pPr>
    </w:p>
    <w:p w14:paraId="6D97C068" w14:textId="77777777" w:rsidR="00334228" w:rsidRPr="00473B60" w:rsidRDefault="00334228" w:rsidP="00334228">
      <w:pPr>
        <w:pStyle w:val="Textoindependiente3"/>
        <w:ind w:right="-94"/>
        <w:outlineLvl w:val="0"/>
        <w:rPr>
          <w:rFonts w:cs="Arial"/>
          <w:sz w:val="17"/>
          <w:szCs w:val="17"/>
          <w:u w:val="single"/>
        </w:rPr>
      </w:pPr>
      <w:r w:rsidRPr="00473B60">
        <w:rPr>
          <w:rFonts w:cs="Arial"/>
          <w:sz w:val="17"/>
          <w:szCs w:val="17"/>
          <w:u w:val="single"/>
        </w:rPr>
        <w:t>Séptima.- Garantía de cumplimiento.</w:t>
      </w:r>
    </w:p>
    <w:p w14:paraId="71BD3EE7" w14:textId="77777777" w:rsidR="00334228" w:rsidRPr="00473B60" w:rsidRDefault="00334228" w:rsidP="00334228">
      <w:pPr>
        <w:pStyle w:val="Textoindependiente3"/>
        <w:ind w:right="-94"/>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04231E21" w14:textId="77777777" w:rsidR="00334228" w:rsidRPr="00473B60" w:rsidRDefault="00334228" w:rsidP="00334228">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5247955B" w14:textId="77777777" w:rsidR="00334228" w:rsidRPr="00473B60" w:rsidRDefault="00334228" w:rsidP="00334228">
      <w:pPr>
        <w:pStyle w:val="E2"/>
        <w:ind w:left="0" w:right="-94"/>
        <w:rPr>
          <w:rFonts w:cs="Arial"/>
          <w:sz w:val="17"/>
          <w:szCs w:val="17"/>
          <w:lang w:eastAsia="es-MX"/>
        </w:rPr>
      </w:pPr>
      <w:r w:rsidRPr="00473B60" w:rsidDel="00EE2635">
        <w:rPr>
          <w:rFonts w:cs="Arial"/>
          <w:sz w:val="17"/>
          <w:szCs w:val="17"/>
          <w:lang w:val="es-MX"/>
        </w:rPr>
        <w:t xml:space="preserve"> </w:t>
      </w:r>
    </w:p>
    <w:p w14:paraId="1F3994D5" w14:textId="77777777" w:rsidR="00334228" w:rsidRPr="00473B60" w:rsidRDefault="00334228" w:rsidP="00334228">
      <w:pPr>
        <w:pStyle w:val="E2"/>
        <w:ind w:left="0" w:right="-94"/>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7F0F81DF" w14:textId="77777777" w:rsidR="00334228" w:rsidRPr="00473B60" w:rsidRDefault="00334228" w:rsidP="00334228">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10F647B1" w14:textId="77777777" w:rsidR="00334228" w:rsidRPr="001D1A05" w:rsidRDefault="00334228" w:rsidP="00334228">
      <w:pPr>
        <w:pStyle w:val="E2"/>
        <w:ind w:left="0" w:right="-94"/>
        <w:rPr>
          <w:rFonts w:cs="Arial"/>
          <w:sz w:val="14"/>
          <w:szCs w:val="14"/>
          <w:lang w:eastAsia="es-MX"/>
        </w:rPr>
      </w:pPr>
    </w:p>
    <w:p w14:paraId="5329188F" w14:textId="77777777" w:rsidR="00334228" w:rsidRPr="000079DE" w:rsidRDefault="00334228" w:rsidP="00334228">
      <w:pPr>
        <w:pStyle w:val="E2"/>
        <w:ind w:left="0" w:right="-94"/>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6A9FF5D2" w14:textId="77777777" w:rsidR="00334228" w:rsidRPr="00473B60" w:rsidRDefault="00334228" w:rsidP="00334228">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w:t>
      </w:r>
      <w:r>
        <w:rPr>
          <w:rFonts w:cs="Arial"/>
          <w:color w:val="000000"/>
          <w:sz w:val="17"/>
          <w:szCs w:val="17"/>
          <w:lang w:val="es-MX"/>
        </w:rPr>
        <w:t>2022</w:t>
      </w:r>
      <w:r w:rsidRPr="00473B60">
        <w:rPr>
          <w:rFonts w:cs="Arial"/>
          <w:color w:val="000000"/>
          <w:sz w:val="17"/>
          <w:szCs w:val="17"/>
          <w:lang w:val="es-MX"/>
        </w:rPr>
        <w:t xml:space="preserve">,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15A66B42" w14:textId="77777777" w:rsidR="00334228" w:rsidRPr="001D1A05" w:rsidRDefault="00334228" w:rsidP="00334228">
      <w:pPr>
        <w:pStyle w:val="E2"/>
        <w:ind w:left="0" w:right="-94"/>
        <w:rPr>
          <w:rFonts w:cs="Arial"/>
          <w:sz w:val="14"/>
          <w:szCs w:val="14"/>
          <w:lang w:eastAsia="es-MX"/>
        </w:rPr>
      </w:pPr>
    </w:p>
    <w:p w14:paraId="2C6D8105" w14:textId="77777777" w:rsidR="00334228" w:rsidRPr="00473B60" w:rsidRDefault="00334228" w:rsidP="00334228">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7FFB5F93" w14:textId="77777777" w:rsidR="00334228" w:rsidRPr="00473B60" w:rsidRDefault="00334228" w:rsidP="00063F2E">
      <w:pPr>
        <w:pStyle w:val="E2"/>
        <w:numPr>
          <w:ilvl w:val="0"/>
          <w:numId w:val="97"/>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698E8489" w14:textId="77777777" w:rsidR="00334228" w:rsidRPr="00473B60" w:rsidRDefault="00334228" w:rsidP="00063F2E">
      <w:pPr>
        <w:pStyle w:val="E2"/>
        <w:numPr>
          <w:ilvl w:val="0"/>
          <w:numId w:val="97"/>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1B7F589C" w14:textId="77777777" w:rsidR="00334228" w:rsidRPr="00473B60" w:rsidRDefault="00334228" w:rsidP="00063F2E">
      <w:pPr>
        <w:pStyle w:val="E2"/>
        <w:numPr>
          <w:ilvl w:val="0"/>
          <w:numId w:val="97"/>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7F770E2B" w14:textId="77777777" w:rsidR="00334228" w:rsidRPr="001D1A05" w:rsidRDefault="00334228" w:rsidP="00334228">
      <w:pPr>
        <w:pStyle w:val="E2"/>
        <w:ind w:left="0" w:right="-94"/>
        <w:rPr>
          <w:rFonts w:cs="Arial"/>
          <w:sz w:val="14"/>
          <w:szCs w:val="14"/>
          <w:lang w:val="es-MX"/>
        </w:rPr>
      </w:pPr>
    </w:p>
    <w:p w14:paraId="15677BFD" w14:textId="77777777" w:rsidR="00334228" w:rsidRPr="00473B60" w:rsidRDefault="00334228" w:rsidP="00334228">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de manera proporcional respecto del monto de los bienes no entregados o servicio no prestado, si la obligación garantizada es divisible.</w:t>
      </w:r>
    </w:p>
    <w:p w14:paraId="3E0C4FD5" w14:textId="77777777" w:rsidR="00334228" w:rsidRPr="001D1A05" w:rsidRDefault="00334228" w:rsidP="00334228">
      <w:pPr>
        <w:ind w:right="-93"/>
        <w:rPr>
          <w:rFonts w:ascii="Arial" w:hAnsi="Arial" w:cs="Arial"/>
          <w:sz w:val="14"/>
          <w:szCs w:val="14"/>
        </w:rPr>
      </w:pPr>
    </w:p>
    <w:p w14:paraId="795F7DAF" w14:textId="77777777" w:rsidR="00334228" w:rsidRDefault="00334228" w:rsidP="00334228">
      <w:pPr>
        <w:ind w:right="-93"/>
        <w:rPr>
          <w:rFonts w:ascii="Arial" w:hAnsi="Arial" w:cs="Arial"/>
          <w:sz w:val="14"/>
          <w:szCs w:val="14"/>
        </w:rPr>
      </w:pPr>
    </w:p>
    <w:p w14:paraId="5F65A493" w14:textId="77777777" w:rsidR="00334228" w:rsidRPr="00391CD2" w:rsidRDefault="00334228" w:rsidP="00334228">
      <w:pPr>
        <w:ind w:right="-1"/>
        <w:jc w:val="both"/>
        <w:rPr>
          <w:rFonts w:ascii="Arial" w:hAnsi="Arial" w:cs="Arial"/>
          <w:b/>
          <w:bCs/>
          <w:sz w:val="17"/>
          <w:szCs w:val="17"/>
          <w:highlight w:val="lightGray"/>
          <w:u w:val="single"/>
        </w:rPr>
      </w:pPr>
      <w:r w:rsidRPr="000079DE">
        <w:rPr>
          <w:rFonts w:ascii="Arial" w:hAnsi="Arial" w:cs="Arial"/>
          <w:b/>
          <w:bCs/>
          <w:i/>
          <w:sz w:val="17"/>
          <w:szCs w:val="17"/>
          <w:highlight w:val="lightGray"/>
          <w:u w:val="single"/>
          <w:shd w:val="clear" w:color="auto" w:fill="FFFFFF"/>
        </w:rPr>
        <w:t>Si aplica</w:t>
      </w:r>
      <w:r w:rsidRPr="00391CD2">
        <w:rPr>
          <w:rFonts w:ascii="Arial" w:hAnsi="Arial" w:cs="Arial"/>
          <w:b/>
          <w:bCs/>
          <w:sz w:val="17"/>
          <w:szCs w:val="17"/>
          <w:highlight w:val="lightGray"/>
          <w:u w:val="single"/>
        </w:rPr>
        <w:t xml:space="preserve"> Octava.- Seguro de responsabilidad civil.</w:t>
      </w:r>
    </w:p>
    <w:p w14:paraId="59677AEF" w14:textId="77777777" w:rsidR="00334228" w:rsidRPr="008E3423" w:rsidRDefault="00334228" w:rsidP="00334228">
      <w:pPr>
        <w:ind w:right="-93"/>
        <w:rPr>
          <w:rFonts w:ascii="Arial" w:hAnsi="Arial" w:cs="Arial"/>
          <w:color w:val="000000" w:themeColor="text1"/>
          <w:sz w:val="17"/>
          <w:szCs w:val="17"/>
        </w:rPr>
      </w:pPr>
      <w:r w:rsidRPr="00391CD2">
        <w:rPr>
          <w:rFonts w:ascii="Arial" w:hAnsi="Arial" w:cs="Arial"/>
          <w:color w:val="000000" w:themeColor="text1"/>
          <w:sz w:val="17"/>
          <w:szCs w:val="17"/>
        </w:rPr>
        <w:t xml:space="preserve">De conformidad con lo previsto en los artículos 66, segundo párrafo del </w:t>
      </w:r>
      <w:r w:rsidRPr="00391CD2">
        <w:rPr>
          <w:rFonts w:ascii="Arial" w:hAnsi="Arial" w:cs="Arial"/>
          <w:b/>
          <w:bCs/>
          <w:color w:val="000000" w:themeColor="text1"/>
          <w:sz w:val="17"/>
          <w:szCs w:val="17"/>
        </w:rPr>
        <w:t xml:space="preserve">“Reglamento” </w:t>
      </w:r>
      <w:r w:rsidRPr="00391CD2">
        <w:rPr>
          <w:rFonts w:ascii="Arial" w:hAnsi="Arial" w:cs="Arial"/>
          <w:color w:val="000000" w:themeColor="text1"/>
          <w:sz w:val="17"/>
          <w:szCs w:val="17"/>
        </w:rPr>
        <w:t xml:space="preserve">y 145, apartado C de las </w:t>
      </w:r>
      <w:r w:rsidRPr="00391CD2">
        <w:rPr>
          <w:rFonts w:ascii="Arial" w:hAnsi="Arial" w:cs="Arial"/>
          <w:b/>
          <w:bCs/>
          <w:color w:val="000000" w:themeColor="text1"/>
          <w:sz w:val="17"/>
          <w:szCs w:val="17"/>
        </w:rPr>
        <w:t>“POBALINES</w:t>
      </w:r>
      <w:r w:rsidRPr="008E3423">
        <w:rPr>
          <w:rFonts w:ascii="Arial" w:hAnsi="Arial" w:cs="Arial"/>
          <w:b/>
          <w:bCs/>
          <w:color w:val="000000" w:themeColor="text1"/>
          <w:sz w:val="17"/>
          <w:szCs w:val="17"/>
        </w:rPr>
        <w:t>”</w:t>
      </w:r>
      <w:r w:rsidRPr="008E3423">
        <w:rPr>
          <w:rFonts w:ascii="Arial" w:hAnsi="Arial" w:cs="Arial"/>
          <w:color w:val="000000" w:themeColor="text1"/>
          <w:sz w:val="17"/>
          <w:szCs w:val="17"/>
        </w:rPr>
        <w:t xml:space="preserve">, el </w:t>
      </w:r>
      <w:r w:rsidRPr="008E3423">
        <w:rPr>
          <w:rFonts w:ascii="Arial" w:hAnsi="Arial" w:cs="Arial"/>
          <w:b/>
          <w:bCs/>
          <w:color w:val="000000" w:themeColor="text1"/>
          <w:sz w:val="17"/>
          <w:szCs w:val="17"/>
        </w:rPr>
        <w:t xml:space="preserve">“Proveedor” </w:t>
      </w:r>
      <w:r w:rsidRPr="008E3423">
        <w:rPr>
          <w:rFonts w:ascii="Arial" w:hAnsi="Arial" w:cs="Arial"/>
          <w:color w:val="000000" w:themeColor="text1"/>
          <w:sz w:val="17"/>
          <w:szCs w:val="17"/>
        </w:rPr>
        <w:t>deberá presentar al Administrador del Contrato, una póliza de responsabilidad civil</w:t>
      </w:r>
      <w:r w:rsidRPr="008E3423">
        <w:rPr>
          <w:rFonts w:ascii="Arial" w:hAnsi="Arial" w:cs="Arial"/>
          <w:sz w:val="17"/>
          <w:szCs w:val="17"/>
        </w:rPr>
        <w:t xml:space="preserve"> </w:t>
      </w:r>
      <w:r w:rsidRPr="008E3423">
        <w:rPr>
          <w:rFonts w:ascii="Arial" w:hAnsi="Arial" w:cs="Arial"/>
          <w:color w:val="000000" w:themeColor="text1"/>
          <w:sz w:val="17"/>
          <w:szCs w:val="17"/>
        </w:rPr>
        <w:t xml:space="preserve">o de daños a terceros 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p>
    <w:p w14:paraId="71E4135D" w14:textId="77777777" w:rsidR="00334228" w:rsidRPr="008E3423" w:rsidRDefault="00334228" w:rsidP="00334228">
      <w:pPr>
        <w:ind w:right="-93"/>
        <w:rPr>
          <w:rFonts w:ascii="Arial" w:hAnsi="Arial" w:cs="Arial"/>
          <w:sz w:val="14"/>
          <w:szCs w:val="14"/>
        </w:rPr>
      </w:pPr>
    </w:p>
    <w:p w14:paraId="55C7D03E" w14:textId="77777777" w:rsidR="00334228" w:rsidRPr="008E3423" w:rsidRDefault="00334228" w:rsidP="00334228">
      <w:pPr>
        <w:ind w:right="-94"/>
        <w:outlineLvl w:val="0"/>
        <w:rPr>
          <w:rFonts w:ascii="Arial" w:hAnsi="Arial" w:cs="Arial"/>
          <w:b/>
          <w:sz w:val="17"/>
          <w:szCs w:val="17"/>
          <w:u w:val="single"/>
        </w:rPr>
      </w:pPr>
      <w:r w:rsidRPr="008E3423">
        <w:rPr>
          <w:rFonts w:ascii="Arial" w:hAnsi="Arial" w:cs="Arial"/>
          <w:b/>
          <w:sz w:val="17"/>
          <w:szCs w:val="17"/>
          <w:u w:val="single"/>
        </w:rPr>
        <w:t>Octava.- Pena convencional.</w:t>
      </w:r>
    </w:p>
    <w:p w14:paraId="6D8CC54B" w14:textId="77777777" w:rsidR="00334228" w:rsidRPr="00473B60" w:rsidRDefault="00334228" w:rsidP="00334228">
      <w:pPr>
        <w:ind w:right="-94"/>
        <w:jc w:val="both"/>
        <w:rPr>
          <w:rFonts w:ascii="Arial" w:hAnsi="Arial" w:cs="Arial"/>
          <w:sz w:val="17"/>
          <w:szCs w:val="17"/>
        </w:rPr>
      </w:pPr>
      <w:r w:rsidRPr="008E3423">
        <w:rPr>
          <w:rFonts w:ascii="Arial" w:hAnsi="Arial" w:cs="Arial"/>
          <w:sz w:val="17"/>
          <w:szCs w:val="17"/>
        </w:rPr>
        <w:t xml:space="preserve">En términos de lo estipulado en el artículo 62 del </w:t>
      </w:r>
      <w:r w:rsidRPr="008E3423">
        <w:rPr>
          <w:rFonts w:ascii="Arial" w:hAnsi="Arial" w:cs="Arial"/>
          <w:b/>
          <w:sz w:val="17"/>
          <w:szCs w:val="17"/>
        </w:rPr>
        <w:t>“Reglamento”</w:t>
      </w:r>
      <w:r w:rsidRPr="008E3423">
        <w:rPr>
          <w:rFonts w:ascii="Arial" w:hAnsi="Arial" w:cs="Arial"/>
          <w:sz w:val="17"/>
          <w:szCs w:val="17"/>
        </w:rPr>
        <w:t xml:space="preserve"> y 145 de las </w:t>
      </w:r>
      <w:r w:rsidRPr="008E3423">
        <w:rPr>
          <w:rFonts w:ascii="Arial" w:hAnsi="Arial" w:cs="Arial"/>
          <w:b/>
          <w:sz w:val="17"/>
          <w:szCs w:val="17"/>
        </w:rPr>
        <w:t>“POBALINES”</w:t>
      </w:r>
      <w:r w:rsidRPr="008E3423">
        <w:rPr>
          <w:rFonts w:ascii="Arial" w:hAnsi="Arial" w:cs="Arial"/>
          <w:sz w:val="17"/>
          <w:szCs w:val="17"/>
        </w:rPr>
        <w:t xml:space="preserve">, si el </w:t>
      </w:r>
      <w:r w:rsidRPr="008E3423">
        <w:rPr>
          <w:rFonts w:ascii="Arial" w:hAnsi="Arial" w:cs="Arial"/>
          <w:b/>
          <w:sz w:val="17"/>
          <w:szCs w:val="17"/>
        </w:rPr>
        <w:t xml:space="preserve">“Proveedor” </w:t>
      </w:r>
      <w:r w:rsidRPr="008E3423">
        <w:rPr>
          <w:rFonts w:ascii="Arial" w:hAnsi="Arial" w:cs="Arial"/>
          <w:sz w:val="17"/>
          <w:szCs w:val="17"/>
        </w:rPr>
        <w:t xml:space="preserve">incurre en algún atraso en el cumplimiento de las fechas pactadas para la entrega de los bienes o prestación del servicio, le serán aplicables penas convencionales </w:t>
      </w:r>
      <w:r w:rsidRPr="008E3423">
        <w:rPr>
          <w:rFonts w:ascii="Arial" w:hAnsi="Arial" w:cs="Arial"/>
          <w:color w:val="000000" w:themeColor="text1"/>
          <w:sz w:val="17"/>
          <w:szCs w:val="17"/>
        </w:rPr>
        <w:t xml:space="preserve">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r w:rsidRPr="008E3423">
        <w:rPr>
          <w:rFonts w:ascii="Arial" w:hAnsi="Arial" w:cs="Arial"/>
          <w:sz w:val="17"/>
          <w:szCs w:val="17"/>
        </w:rPr>
        <w:t xml:space="preserve">, la cual tendrá como límite el monto de la garantía de cumplimiento y en caso de exceder, el </w:t>
      </w:r>
      <w:r w:rsidRPr="008E3423">
        <w:rPr>
          <w:rFonts w:ascii="Arial" w:hAnsi="Arial" w:cs="Arial"/>
          <w:b/>
          <w:sz w:val="17"/>
          <w:szCs w:val="17"/>
        </w:rPr>
        <w:t xml:space="preserve">“Instituto” </w:t>
      </w:r>
      <w:r w:rsidRPr="008E3423">
        <w:rPr>
          <w:rFonts w:ascii="Arial" w:hAnsi="Arial" w:cs="Arial"/>
          <w:sz w:val="17"/>
          <w:szCs w:val="17"/>
        </w:rPr>
        <w:t>podrá iniciar el procedimiento de rescisión administrativa del presente contrato.</w:t>
      </w:r>
    </w:p>
    <w:p w14:paraId="4C79C83B" w14:textId="77777777" w:rsidR="00334228" w:rsidRPr="001D1A05" w:rsidRDefault="00334228" w:rsidP="00334228">
      <w:pPr>
        <w:ind w:right="-94"/>
        <w:jc w:val="both"/>
        <w:rPr>
          <w:rFonts w:ascii="Arial" w:hAnsi="Arial" w:cs="Arial"/>
          <w:sz w:val="14"/>
          <w:szCs w:val="14"/>
        </w:rPr>
      </w:pPr>
    </w:p>
    <w:p w14:paraId="77034E2E"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54DB373E" w14:textId="77777777" w:rsidR="00334228" w:rsidRPr="001D1A05" w:rsidRDefault="00334228" w:rsidP="00334228">
      <w:pPr>
        <w:ind w:right="-1"/>
        <w:jc w:val="both"/>
        <w:rPr>
          <w:rFonts w:ascii="Arial" w:hAnsi="Arial" w:cs="Arial"/>
          <w:color w:val="000000"/>
          <w:sz w:val="14"/>
          <w:szCs w:val="14"/>
        </w:rPr>
      </w:pPr>
    </w:p>
    <w:p w14:paraId="78E31B2A"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3B960BB3" w14:textId="77777777" w:rsidR="00334228" w:rsidRPr="001D1A05" w:rsidRDefault="00334228" w:rsidP="00334228">
      <w:pPr>
        <w:ind w:right="-1"/>
        <w:jc w:val="both"/>
        <w:rPr>
          <w:rFonts w:ascii="Arial" w:hAnsi="Arial" w:cs="Arial"/>
          <w:color w:val="000000"/>
          <w:sz w:val="14"/>
          <w:szCs w:val="14"/>
        </w:rPr>
      </w:pPr>
    </w:p>
    <w:p w14:paraId="064BAC2C"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2018B4CE" w14:textId="77777777" w:rsidR="00334228" w:rsidRPr="001D1A05" w:rsidRDefault="00334228" w:rsidP="00334228">
      <w:pPr>
        <w:ind w:right="-1"/>
        <w:jc w:val="both"/>
        <w:rPr>
          <w:rFonts w:ascii="Arial" w:hAnsi="Arial" w:cs="Arial"/>
          <w:color w:val="000000"/>
          <w:sz w:val="14"/>
          <w:szCs w:val="14"/>
        </w:rPr>
      </w:pPr>
    </w:p>
    <w:p w14:paraId="6EDD0BBD"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311847C0" w14:textId="77777777" w:rsidR="00334228" w:rsidRPr="001D1A05" w:rsidRDefault="00334228" w:rsidP="00334228">
      <w:pPr>
        <w:ind w:right="-94"/>
        <w:rPr>
          <w:rFonts w:ascii="Arial" w:hAnsi="Arial" w:cs="Arial"/>
          <w:sz w:val="14"/>
          <w:szCs w:val="14"/>
          <w:u w:val="single"/>
        </w:rPr>
      </w:pPr>
    </w:p>
    <w:p w14:paraId="0B854E6B" w14:textId="77777777" w:rsidR="00334228" w:rsidRPr="00473B60" w:rsidRDefault="00334228" w:rsidP="00334228">
      <w:pPr>
        <w:ind w:right="48"/>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Novena.- Deducciones.</w:t>
      </w:r>
    </w:p>
    <w:p w14:paraId="141E2528" w14:textId="77777777" w:rsidR="00334228" w:rsidRDefault="00334228" w:rsidP="00334228">
      <w:pPr>
        <w:ind w:right="48"/>
        <w:jc w:val="both"/>
        <w:rPr>
          <w:rFonts w:ascii="Arial" w:hAnsi="Arial" w:cs="Arial"/>
          <w:color w:val="000000"/>
          <w:sz w:val="17"/>
          <w:szCs w:val="17"/>
        </w:rPr>
      </w:pPr>
      <w:r w:rsidRPr="008E3423">
        <w:rPr>
          <w:rFonts w:ascii="Arial" w:hAnsi="Arial" w:cs="Arial"/>
          <w:color w:val="000000"/>
          <w:sz w:val="17"/>
          <w:szCs w:val="17"/>
        </w:rPr>
        <w:t xml:space="preserve">De conformidad con lo dispuesto en el artículo 63 del </w:t>
      </w:r>
      <w:r w:rsidRPr="008E3423">
        <w:rPr>
          <w:rFonts w:ascii="Arial" w:hAnsi="Arial" w:cs="Arial"/>
          <w:b/>
          <w:bCs/>
          <w:color w:val="000000"/>
          <w:sz w:val="17"/>
          <w:szCs w:val="17"/>
        </w:rPr>
        <w:t>“Reglamento”</w:t>
      </w:r>
      <w:r w:rsidRPr="008E3423">
        <w:rPr>
          <w:rFonts w:ascii="Arial" w:hAnsi="Arial" w:cs="Arial"/>
          <w:color w:val="000000"/>
          <w:sz w:val="17"/>
          <w:szCs w:val="17"/>
        </w:rPr>
        <w:t xml:space="preserve"> y 146 de las </w:t>
      </w:r>
      <w:r w:rsidRPr="008E3423">
        <w:rPr>
          <w:rFonts w:ascii="Arial" w:hAnsi="Arial" w:cs="Arial"/>
          <w:b/>
          <w:bCs/>
          <w:color w:val="000000"/>
          <w:sz w:val="17"/>
          <w:szCs w:val="17"/>
        </w:rPr>
        <w:t>“POBALINES”</w:t>
      </w:r>
      <w:r w:rsidRPr="008E3423">
        <w:rPr>
          <w:rFonts w:ascii="Arial" w:hAnsi="Arial" w:cs="Arial"/>
          <w:color w:val="000000"/>
          <w:sz w:val="17"/>
          <w:szCs w:val="17"/>
        </w:rPr>
        <w:t xml:space="preserve">, el </w:t>
      </w:r>
      <w:r w:rsidRPr="008E3423">
        <w:rPr>
          <w:rFonts w:ascii="Arial" w:hAnsi="Arial" w:cs="Arial"/>
          <w:b/>
          <w:bCs/>
          <w:color w:val="000000"/>
          <w:sz w:val="17"/>
          <w:szCs w:val="17"/>
        </w:rPr>
        <w:t>“Instituto”</w:t>
      </w:r>
      <w:r w:rsidRPr="008E3423">
        <w:rPr>
          <w:rFonts w:ascii="Arial" w:hAnsi="Arial" w:cs="Arial"/>
          <w:color w:val="000000"/>
          <w:sz w:val="17"/>
          <w:szCs w:val="17"/>
        </w:rPr>
        <w:t xml:space="preserve"> podrá aplicar deducciones al pago de los bienes o del servicio, según aplique con motivo del incumplimiento parcial o deficiente en que pudiera incurrir el </w:t>
      </w:r>
      <w:r w:rsidRPr="008E3423">
        <w:rPr>
          <w:rFonts w:ascii="Arial" w:hAnsi="Arial" w:cs="Arial"/>
          <w:b/>
          <w:bCs/>
          <w:color w:val="000000"/>
          <w:sz w:val="17"/>
          <w:szCs w:val="17"/>
        </w:rPr>
        <w:t>“Proveedor”</w:t>
      </w:r>
      <w:r w:rsidRPr="008E3423">
        <w:rPr>
          <w:rFonts w:ascii="Arial" w:hAnsi="Arial" w:cs="Arial"/>
          <w:color w:val="000000"/>
          <w:sz w:val="17"/>
          <w:szCs w:val="17"/>
        </w:rPr>
        <w:t xml:space="preserve">, </w:t>
      </w:r>
      <w:r w:rsidRPr="008E3423">
        <w:rPr>
          <w:rFonts w:ascii="Arial" w:hAnsi="Arial" w:cs="Arial"/>
          <w:color w:val="000000"/>
          <w:sz w:val="17"/>
          <w:szCs w:val="17"/>
          <w:lang w:val="es-ES"/>
        </w:rPr>
        <w:t xml:space="preserve">de conformidad con lo establecido en el </w:t>
      </w:r>
      <w:r w:rsidRPr="008E3423">
        <w:rPr>
          <w:rFonts w:ascii="Arial" w:hAnsi="Arial" w:cs="Arial"/>
          <w:b/>
          <w:bCs/>
          <w:color w:val="000000"/>
          <w:sz w:val="17"/>
          <w:szCs w:val="17"/>
          <w:lang w:val="es-ES"/>
        </w:rPr>
        <w:t>“Anexo Único”</w:t>
      </w:r>
      <w:r w:rsidRPr="008E3423">
        <w:rPr>
          <w:rFonts w:ascii="Arial" w:hAnsi="Arial" w:cs="Arial"/>
          <w:color w:val="000000"/>
          <w:sz w:val="17"/>
          <w:szCs w:val="17"/>
          <w:lang w:val="es-ES"/>
        </w:rPr>
        <w:t xml:space="preserve"> del presente contrato.</w:t>
      </w:r>
    </w:p>
    <w:p w14:paraId="6384318B" w14:textId="77777777" w:rsidR="00334228" w:rsidRPr="00473B60" w:rsidRDefault="00334228" w:rsidP="00334228">
      <w:pPr>
        <w:ind w:right="-96"/>
        <w:jc w:val="center"/>
        <w:rPr>
          <w:rFonts w:ascii="Arial" w:hAnsi="Arial" w:cs="Arial"/>
          <w:color w:val="000000"/>
          <w:sz w:val="17"/>
          <w:szCs w:val="17"/>
          <w:shd w:val="clear" w:color="auto" w:fill="FFFFFF"/>
        </w:rPr>
      </w:pPr>
    </w:p>
    <w:p w14:paraId="616D7C4F" w14:textId="77777777" w:rsidR="00334228" w:rsidRPr="00473B60" w:rsidRDefault="00334228" w:rsidP="00334228">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4046C23C" w14:textId="77777777" w:rsidR="00334228" w:rsidRPr="001D1A05" w:rsidRDefault="00334228" w:rsidP="00334228">
      <w:pPr>
        <w:ind w:right="-96"/>
        <w:jc w:val="both"/>
        <w:rPr>
          <w:rFonts w:ascii="Arial" w:hAnsi="Arial" w:cs="Arial"/>
          <w:sz w:val="14"/>
          <w:szCs w:val="14"/>
          <w:u w:val="single"/>
        </w:rPr>
      </w:pPr>
    </w:p>
    <w:p w14:paraId="759641F9" w14:textId="77777777" w:rsidR="00334228" w:rsidRPr="00473B60" w:rsidRDefault="00334228" w:rsidP="00334228">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Terminación anticipada.</w:t>
      </w:r>
    </w:p>
    <w:p w14:paraId="206DE6EB" w14:textId="77777777" w:rsidR="00334228" w:rsidRPr="00473B60" w:rsidRDefault="00334228" w:rsidP="00334228">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334089C8" w14:textId="77777777" w:rsidR="00334228" w:rsidRPr="001D1A05" w:rsidRDefault="00334228" w:rsidP="00334228">
      <w:pPr>
        <w:pStyle w:val="Textoindependiente"/>
        <w:ind w:right="-94"/>
        <w:rPr>
          <w:rFonts w:cs="Arial"/>
          <w:sz w:val="14"/>
          <w:szCs w:val="14"/>
        </w:rPr>
      </w:pPr>
    </w:p>
    <w:p w14:paraId="4DF29147" w14:textId="77777777" w:rsidR="00334228" w:rsidRPr="00473B60" w:rsidRDefault="00334228" w:rsidP="00063F2E">
      <w:pPr>
        <w:pStyle w:val="Prrafodelista"/>
        <w:numPr>
          <w:ilvl w:val="0"/>
          <w:numId w:val="94"/>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6DBC1F8A" w14:textId="77777777" w:rsidR="00334228" w:rsidRPr="00473B60" w:rsidRDefault="00334228" w:rsidP="00334228">
      <w:pPr>
        <w:pStyle w:val="Prrafodelista"/>
        <w:autoSpaceDE w:val="0"/>
        <w:autoSpaceDN w:val="0"/>
        <w:adjustRightInd w:val="0"/>
        <w:ind w:left="426" w:right="-94"/>
        <w:jc w:val="both"/>
        <w:rPr>
          <w:rFonts w:ascii="Arial" w:hAnsi="Arial" w:cs="Arial"/>
          <w:sz w:val="17"/>
          <w:szCs w:val="17"/>
          <w:lang w:val="es-MX" w:eastAsia="es-MX"/>
        </w:rPr>
      </w:pPr>
    </w:p>
    <w:p w14:paraId="6512EDA9" w14:textId="77777777" w:rsidR="00334228" w:rsidRPr="00473B60" w:rsidRDefault="00334228" w:rsidP="00334228">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22346867" w14:textId="77777777" w:rsidR="00334228" w:rsidRPr="00473B60" w:rsidRDefault="00334228" w:rsidP="00063F2E">
      <w:pPr>
        <w:pStyle w:val="Prrafodelista"/>
        <w:numPr>
          <w:ilvl w:val="0"/>
          <w:numId w:val="95"/>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4F96027F" w14:textId="77777777" w:rsidR="00334228" w:rsidRPr="00473B60" w:rsidRDefault="00334228" w:rsidP="00063F2E">
      <w:pPr>
        <w:pStyle w:val="Prrafodelista"/>
        <w:numPr>
          <w:ilvl w:val="0"/>
          <w:numId w:val="95"/>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48EA9C20" w14:textId="77777777" w:rsidR="00334228" w:rsidRPr="001D1A05" w:rsidRDefault="00334228" w:rsidP="00334228">
      <w:pPr>
        <w:autoSpaceDE w:val="0"/>
        <w:autoSpaceDN w:val="0"/>
        <w:ind w:right="-94"/>
        <w:jc w:val="both"/>
        <w:rPr>
          <w:rFonts w:ascii="Arial" w:hAnsi="Arial" w:cs="Arial"/>
          <w:sz w:val="14"/>
          <w:szCs w:val="14"/>
          <w:lang w:eastAsia="es-MX"/>
        </w:rPr>
      </w:pPr>
    </w:p>
    <w:p w14:paraId="6B74573B" w14:textId="77777777" w:rsidR="00334228" w:rsidRPr="00473B60" w:rsidRDefault="00334228" w:rsidP="00334228">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lX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694369F1" w14:textId="77777777" w:rsidR="00334228" w:rsidRPr="001D1A05" w:rsidRDefault="00334228" w:rsidP="00334228">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5A4437F6" w14:textId="77777777" w:rsidR="00334228" w:rsidRPr="00473B60" w:rsidRDefault="00334228" w:rsidP="00334228">
      <w:pPr>
        <w:ind w:right="-94"/>
        <w:outlineLvl w:val="0"/>
        <w:rPr>
          <w:rFonts w:ascii="Arial" w:hAnsi="Arial" w:cs="Arial"/>
          <w:b/>
          <w:bCs/>
          <w:sz w:val="17"/>
          <w:szCs w:val="17"/>
          <w:u w:val="single"/>
        </w:rPr>
      </w:pPr>
      <w:r w:rsidRPr="00473B60">
        <w:rPr>
          <w:rFonts w:ascii="Arial" w:hAnsi="Arial" w:cs="Arial"/>
          <w:b/>
          <w:bCs/>
          <w:sz w:val="17"/>
          <w:szCs w:val="17"/>
          <w:u w:val="single"/>
        </w:rPr>
        <w:lastRenderedPageBreak/>
        <w:t>Décima Primera.- Rescisión administrativa.</w:t>
      </w:r>
    </w:p>
    <w:p w14:paraId="0623CA69" w14:textId="77777777" w:rsidR="00334228" w:rsidRPr="00473B60" w:rsidRDefault="00334228" w:rsidP="00334228">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2618E328" w14:textId="77777777" w:rsidR="00334228" w:rsidRPr="001D1A05" w:rsidRDefault="00334228" w:rsidP="00334228">
      <w:pPr>
        <w:pStyle w:val="Texto0"/>
        <w:spacing w:after="0" w:line="240" w:lineRule="auto"/>
        <w:ind w:right="-94" w:firstLine="0"/>
        <w:rPr>
          <w:rFonts w:cs="Arial"/>
          <w:sz w:val="14"/>
          <w:szCs w:val="14"/>
          <w:lang w:val="es-MX"/>
        </w:rPr>
      </w:pPr>
    </w:p>
    <w:p w14:paraId="23CF342C" w14:textId="77777777" w:rsidR="00334228" w:rsidRPr="00473B60" w:rsidRDefault="00334228" w:rsidP="00063F2E">
      <w:pPr>
        <w:pStyle w:val="Texto0"/>
        <w:numPr>
          <w:ilvl w:val="0"/>
          <w:numId w:val="93"/>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5F115021" w14:textId="77777777" w:rsidR="00334228" w:rsidRPr="00473B60" w:rsidRDefault="00334228" w:rsidP="00063F2E">
      <w:pPr>
        <w:pStyle w:val="Texto0"/>
        <w:numPr>
          <w:ilvl w:val="0"/>
          <w:numId w:val="93"/>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363BDB27" w14:textId="77777777" w:rsidR="00334228" w:rsidRPr="00473B60" w:rsidRDefault="00334228" w:rsidP="00063F2E">
      <w:pPr>
        <w:pStyle w:val="Texto0"/>
        <w:numPr>
          <w:ilvl w:val="0"/>
          <w:numId w:val="93"/>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315346DA" w14:textId="77777777" w:rsidR="00334228" w:rsidRPr="00473B60" w:rsidRDefault="00334228" w:rsidP="00063F2E">
      <w:pPr>
        <w:pStyle w:val="Texto0"/>
        <w:numPr>
          <w:ilvl w:val="0"/>
          <w:numId w:val="93"/>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62D1F14F" w14:textId="77777777" w:rsidR="00334228" w:rsidRPr="001D1A05" w:rsidRDefault="00334228" w:rsidP="00334228">
      <w:pPr>
        <w:ind w:right="-94"/>
        <w:jc w:val="both"/>
        <w:rPr>
          <w:rFonts w:ascii="Arial" w:hAnsi="Arial" w:cs="Arial"/>
          <w:sz w:val="14"/>
          <w:szCs w:val="14"/>
        </w:rPr>
      </w:pPr>
    </w:p>
    <w:p w14:paraId="2B2354EB"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057D8075" w14:textId="77777777" w:rsidR="00334228" w:rsidRPr="001D1A05" w:rsidRDefault="00334228" w:rsidP="00334228">
      <w:pPr>
        <w:ind w:right="-94"/>
        <w:jc w:val="both"/>
        <w:rPr>
          <w:rFonts w:ascii="Arial" w:hAnsi="Arial" w:cs="Arial"/>
          <w:sz w:val="14"/>
          <w:szCs w:val="14"/>
        </w:rPr>
      </w:pPr>
    </w:p>
    <w:p w14:paraId="3AB5CE1D" w14:textId="77777777" w:rsidR="00334228" w:rsidRPr="00473B60" w:rsidRDefault="00334228" w:rsidP="00334228">
      <w:pPr>
        <w:ind w:right="-94"/>
        <w:jc w:val="both"/>
        <w:outlineLvl w:val="0"/>
        <w:rPr>
          <w:rFonts w:ascii="Arial" w:hAnsi="Arial" w:cs="Arial"/>
          <w:bCs/>
          <w:sz w:val="17"/>
          <w:szCs w:val="17"/>
          <w:u w:val="single"/>
        </w:rPr>
      </w:pPr>
      <w:r w:rsidRPr="00473B60">
        <w:rPr>
          <w:rFonts w:ascii="Arial" w:hAnsi="Arial" w:cs="Arial"/>
          <w:b/>
          <w:sz w:val="17"/>
          <w:szCs w:val="17"/>
          <w:u w:val="single"/>
        </w:rPr>
        <w:t>Décima Segunda.- P</w:t>
      </w:r>
      <w:r w:rsidRPr="00473B60">
        <w:rPr>
          <w:rFonts w:ascii="Arial" w:hAnsi="Arial" w:cs="Arial"/>
          <w:b/>
          <w:bCs/>
          <w:sz w:val="17"/>
          <w:szCs w:val="17"/>
          <w:u w:val="single"/>
        </w:rPr>
        <w:t>revalencia.</w:t>
      </w:r>
    </w:p>
    <w:p w14:paraId="6BB0FE8E" w14:textId="77777777" w:rsidR="00334228" w:rsidRPr="00473B60" w:rsidRDefault="00334228" w:rsidP="00334228">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00228D7E" w14:textId="77777777" w:rsidR="00334228" w:rsidRPr="001D1A05" w:rsidRDefault="00334228" w:rsidP="00334228">
      <w:pPr>
        <w:ind w:right="-94"/>
        <w:jc w:val="both"/>
        <w:rPr>
          <w:rFonts w:ascii="Arial" w:hAnsi="Arial" w:cs="Arial"/>
          <w:sz w:val="14"/>
          <w:szCs w:val="14"/>
        </w:rPr>
      </w:pPr>
    </w:p>
    <w:p w14:paraId="489AD0A6" w14:textId="77777777" w:rsidR="00334228" w:rsidRPr="00473B60" w:rsidRDefault="00334228" w:rsidP="00334228">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Tercera.- </w:t>
      </w:r>
      <w:r w:rsidRPr="00473B60">
        <w:rPr>
          <w:rFonts w:ascii="Arial" w:hAnsi="Arial" w:cs="Arial"/>
          <w:b/>
          <w:sz w:val="17"/>
          <w:szCs w:val="17"/>
          <w:u w:val="single"/>
        </w:rPr>
        <w:t>Transferencia de derechos.</w:t>
      </w:r>
    </w:p>
    <w:p w14:paraId="76433AC8" w14:textId="77777777" w:rsidR="00334228" w:rsidRPr="00473B60" w:rsidRDefault="00334228" w:rsidP="00334228">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0C330804" w14:textId="77777777" w:rsidR="00334228" w:rsidRPr="001D1A05" w:rsidRDefault="00334228" w:rsidP="00334228">
      <w:pPr>
        <w:autoSpaceDN w:val="0"/>
        <w:ind w:right="-94"/>
        <w:jc w:val="both"/>
        <w:rPr>
          <w:rFonts w:ascii="Arial" w:hAnsi="Arial" w:cs="Arial"/>
          <w:bCs/>
          <w:sz w:val="14"/>
          <w:szCs w:val="14"/>
        </w:rPr>
      </w:pPr>
    </w:p>
    <w:p w14:paraId="1CC73096" w14:textId="77777777" w:rsidR="00334228" w:rsidRPr="00473B60" w:rsidRDefault="00334228" w:rsidP="00334228">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Cuarta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209FA7A3" w14:textId="77777777" w:rsidR="00334228" w:rsidRPr="00473B60" w:rsidRDefault="00334228" w:rsidP="00334228">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27EED416" w14:textId="77777777" w:rsidR="00334228" w:rsidRPr="001D1A05" w:rsidRDefault="00334228" w:rsidP="00334228">
      <w:pPr>
        <w:pStyle w:val="Textoindependiente"/>
        <w:ind w:right="-94"/>
        <w:rPr>
          <w:rFonts w:cs="Arial"/>
          <w:sz w:val="14"/>
          <w:szCs w:val="14"/>
        </w:rPr>
      </w:pPr>
    </w:p>
    <w:p w14:paraId="104B087E" w14:textId="77777777" w:rsidR="00334228" w:rsidRPr="00473B60" w:rsidRDefault="00334228" w:rsidP="00334228">
      <w:pPr>
        <w:pStyle w:val="Textoindependiente"/>
        <w:ind w:right="-94"/>
        <w:outlineLvl w:val="0"/>
        <w:rPr>
          <w:rFonts w:cs="Arial"/>
          <w:b/>
          <w:sz w:val="17"/>
          <w:szCs w:val="17"/>
        </w:rPr>
      </w:pPr>
      <w:r w:rsidRPr="00473B60">
        <w:rPr>
          <w:rFonts w:cs="Arial"/>
          <w:b/>
          <w:sz w:val="17"/>
          <w:szCs w:val="17"/>
          <w:u w:val="single"/>
        </w:rPr>
        <w:t>Décima Quinta.- Propiedad intelectual.</w:t>
      </w:r>
    </w:p>
    <w:p w14:paraId="29917B9A"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4D3F94C4" w14:textId="77777777" w:rsidR="00334228" w:rsidRPr="001D1A05" w:rsidRDefault="00334228" w:rsidP="00334228">
      <w:pPr>
        <w:ind w:right="-94"/>
        <w:jc w:val="both"/>
        <w:rPr>
          <w:rFonts w:ascii="Arial" w:hAnsi="Arial" w:cs="Arial"/>
          <w:sz w:val="14"/>
          <w:szCs w:val="14"/>
        </w:rPr>
      </w:pPr>
    </w:p>
    <w:p w14:paraId="1B3B0A88" w14:textId="77777777" w:rsidR="00334228" w:rsidRPr="00473B60" w:rsidRDefault="00334228" w:rsidP="00334228">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Sexta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430FC964"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4FADCDD4" w14:textId="77777777" w:rsidR="00334228" w:rsidRPr="001D1A05" w:rsidRDefault="00334228" w:rsidP="00334228">
      <w:pPr>
        <w:ind w:right="-94"/>
        <w:jc w:val="both"/>
        <w:rPr>
          <w:rFonts w:ascii="Arial" w:hAnsi="Arial" w:cs="Arial"/>
          <w:sz w:val="14"/>
          <w:szCs w:val="14"/>
        </w:rPr>
      </w:pPr>
    </w:p>
    <w:p w14:paraId="59BE2950" w14:textId="77777777" w:rsidR="00334228" w:rsidRPr="00473B60" w:rsidRDefault="00334228" w:rsidP="00334228">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Séptima</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6F43C018" w14:textId="77777777" w:rsidR="00334228" w:rsidRPr="002717A4"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152D575A" w14:textId="77777777" w:rsidR="00334228" w:rsidRPr="001D1A05" w:rsidRDefault="00334228" w:rsidP="00334228">
      <w:pPr>
        <w:ind w:right="-94"/>
        <w:jc w:val="both"/>
        <w:rPr>
          <w:rFonts w:ascii="Arial" w:hAnsi="Arial" w:cs="Arial"/>
          <w:sz w:val="14"/>
          <w:szCs w:val="14"/>
        </w:rPr>
      </w:pPr>
    </w:p>
    <w:p w14:paraId="077CCA47" w14:textId="77777777" w:rsidR="00334228" w:rsidRPr="00473B60" w:rsidRDefault="00334228" w:rsidP="00334228">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5968AA35" w14:textId="77777777" w:rsidR="00334228" w:rsidRPr="001D1A05" w:rsidRDefault="00334228" w:rsidP="00334228">
      <w:pPr>
        <w:ind w:right="-94"/>
        <w:jc w:val="both"/>
        <w:rPr>
          <w:rFonts w:ascii="Arial" w:hAnsi="Arial" w:cs="Arial"/>
          <w:sz w:val="14"/>
          <w:szCs w:val="14"/>
        </w:rPr>
      </w:pPr>
    </w:p>
    <w:p w14:paraId="1F5697BC" w14:textId="77777777" w:rsidR="00334228" w:rsidRPr="00473B60" w:rsidRDefault="00334228" w:rsidP="00334228">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Octava</w:t>
      </w:r>
      <w:r w:rsidRPr="00473B60">
        <w:rPr>
          <w:rFonts w:ascii="Arial" w:hAnsi="Arial" w:cs="Arial"/>
          <w:b/>
          <w:sz w:val="17"/>
          <w:szCs w:val="17"/>
          <w:u w:val="single"/>
        </w:rPr>
        <w:t>.- Responsabilidad laboral.</w:t>
      </w:r>
    </w:p>
    <w:p w14:paraId="5807D106"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3EEAC931" w14:textId="77777777" w:rsidR="00334228" w:rsidRPr="00473B60" w:rsidRDefault="00334228" w:rsidP="00334228">
      <w:pPr>
        <w:ind w:right="-94"/>
        <w:jc w:val="both"/>
        <w:rPr>
          <w:rFonts w:ascii="Arial" w:hAnsi="Arial" w:cs="Arial"/>
          <w:sz w:val="17"/>
          <w:szCs w:val="17"/>
        </w:rPr>
      </w:pPr>
    </w:p>
    <w:p w14:paraId="503539DC" w14:textId="77777777" w:rsidR="00334228" w:rsidRPr="00473B60" w:rsidRDefault="00334228" w:rsidP="00334228">
      <w:pPr>
        <w:pStyle w:val="Textoindependiente3"/>
        <w:ind w:right="-94"/>
        <w:outlineLvl w:val="0"/>
        <w:rPr>
          <w:rFonts w:cs="Arial"/>
          <w:bCs/>
          <w:sz w:val="17"/>
          <w:szCs w:val="17"/>
          <w:u w:val="single"/>
        </w:rPr>
      </w:pPr>
      <w:r w:rsidRPr="00473B60">
        <w:rPr>
          <w:rFonts w:cs="Arial"/>
          <w:sz w:val="17"/>
          <w:szCs w:val="17"/>
          <w:u w:val="single"/>
        </w:rPr>
        <w:t>Décima Novena.- Incrementos y modificaciones.</w:t>
      </w:r>
    </w:p>
    <w:p w14:paraId="24F99DB1" w14:textId="77777777" w:rsidR="00334228" w:rsidRPr="00473B60" w:rsidRDefault="00334228" w:rsidP="00334228">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172350F1" w14:textId="77777777" w:rsidR="00334228" w:rsidRPr="00473B60" w:rsidRDefault="00334228" w:rsidP="00334228">
      <w:pPr>
        <w:pStyle w:val="Textoindependiente21"/>
        <w:spacing w:before="0"/>
        <w:ind w:right="-94"/>
        <w:jc w:val="both"/>
        <w:rPr>
          <w:rFonts w:cs="Arial"/>
          <w:b w:val="0"/>
          <w:i w:val="0"/>
          <w:sz w:val="17"/>
          <w:szCs w:val="17"/>
          <w:lang w:val="es-MX" w:eastAsia="es-MX"/>
        </w:rPr>
      </w:pPr>
    </w:p>
    <w:p w14:paraId="40E4E586" w14:textId="77777777" w:rsidR="00334228" w:rsidRPr="00473B60" w:rsidRDefault="00334228" w:rsidP="00334228">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r>
        <w:rPr>
          <w:rFonts w:cs="Arial"/>
          <w:b w:val="0"/>
          <w:i w:val="0"/>
          <w:sz w:val="17"/>
          <w:szCs w:val="17"/>
          <w:lang w:val="es-MX"/>
        </w:rPr>
        <w:t xml:space="preserve"> </w:t>
      </w: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28461375" w14:textId="77777777" w:rsidR="00334228" w:rsidRPr="00473B60" w:rsidRDefault="00334228" w:rsidP="00334228">
      <w:pPr>
        <w:pStyle w:val="Textoindependiente21"/>
        <w:spacing w:before="0"/>
        <w:ind w:right="-94"/>
        <w:jc w:val="both"/>
        <w:rPr>
          <w:rFonts w:cs="Arial"/>
          <w:b w:val="0"/>
          <w:i w:val="0"/>
          <w:sz w:val="17"/>
          <w:szCs w:val="17"/>
          <w:lang w:val="es-MX"/>
        </w:rPr>
      </w:pPr>
    </w:p>
    <w:p w14:paraId="236537D0" w14:textId="77777777" w:rsidR="00334228" w:rsidRPr="00473B60" w:rsidRDefault="00334228" w:rsidP="00334228">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7D1AE4E6" w14:textId="77777777" w:rsidR="00334228" w:rsidRPr="00473B60" w:rsidRDefault="00334228" w:rsidP="00334228">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0BCC508E" w14:textId="77777777" w:rsidR="00334228" w:rsidRPr="00473B60" w:rsidRDefault="00334228" w:rsidP="00334228">
      <w:pPr>
        <w:pStyle w:val="Textoindependiente"/>
        <w:ind w:right="-94"/>
        <w:rPr>
          <w:rFonts w:cs="Arial"/>
          <w:sz w:val="17"/>
          <w:szCs w:val="17"/>
        </w:rPr>
      </w:pPr>
    </w:p>
    <w:p w14:paraId="383B1AF3"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Vigésima Primera.-</w:t>
      </w:r>
      <w:r w:rsidRPr="00473B60">
        <w:rPr>
          <w:rFonts w:cs="Arial"/>
          <w:sz w:val="17"/>
          <w:szCs w:val="17"/>
          <w:u w:val="single"/>
        </w:rPr>
        <w:t xml:space="preserve"> </w:t>
      </w:r>
      <w:r w:rsidRPr="00473B60">
        <w:rPr>
          <w:rFonts w:cs="Arial"/>
          <w:b/>
          <w:sz w:val="17"/>
          <w:szCs w:val="17"/>
          <w:u w:val="single"/>
        </w:rPr>
        <w:t>Caso fortuito o fuerza mayor.</w:t>
      </w:r>
    </w:p>
    <w:p w14:paraId="4E859B11" w14:textId="77777777" w:rsidR="00334228" w:rsidRPr="00473B60" w:rsidRDefault="00334228" w:rsidP="00334228">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769ABD41" w14:textId="77777777" w:rsidR="00334228" w:rsidRPr="00473B60" w:rsidRDefault="00334228" w:rsidP="00334228">
      <w:pPr>
        <w:pStyle w:val="Textoindependiente"/>
        <w:ind w:right="-94"/>
        <w:rPr>
          <w:rFonts w:cs="Arial"/>
          <w:b/>
          <w:sz w:val="17"/>
          <w:szCs w:val="17"/>
          <w:u w:val="single"/>
        </w:rPr>
      </w:pPr>
    </w:p>
    <w:p w14:paraId="295B5DE7"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 xml:space="preserve">Vigésima Segunda.- Vicios del consentimiento. </w:t>
      </w:r>
    </w:p>
    <w:p w14:paraId="312E20FD" w14:textId="77777777" w:rsidR="00334228" w:rsidRPr="00473B60" w:rsidRDefault="00334228" w:rsidP="00334228">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reconocen que en la celebración del presente contrato no ha mediado error, dolo, lesión, violencia, mala fe, ni vicio alguno del consentimiento que pudiera invalidarlo o nulificarlo.</w:t>
      </w:r>
    </w:p>
    <w:p w14:paraId="51B45AFB" w14:textId="77777777" w:rsidR="00334228" w:rsidRPr="00473B60" w:rsidRDefault="00334228" w:rsidP="00334228">
      <w:pPr>
        <w:pStyle w:val="Textoindependiente"/>
        <w:ind w:right="-94"/>
        <w:rPr>
          <w:rFonts w:cs="Arial"/>
          <w:sz w:val="17"/>
          <w:szCs w:val="17"/>
        </w:rPr>
      </w:pPr>
    </w:p>
    <w:p w14:paraId="0F133D8E"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Vigésima Tercera.- Notificaciones.</w:t>
      </w:r>
    </w:p>
    <w:p w14:paraId="702D396A"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r w:rsidRPr="00473B60">
        <w:rPr>
          <w:rFonts w:ascii="Arial" w:hAnsi="Arial" w:cs="Arial"/>
          <w:b/>
          <w:sz w:val="17"/>
          <w:szCs w:val="17"/>
        </w:rPr>
        <w:t>II.</w:t>
      </w:r>
      <w:r w:rsidRPr="000079DE">
        <w:rPr>
          <w:rFonts w:ascii="Arial" w:hAnsi="Arial" w:cs="Arial"/>
          <w:b/>
          <w:sz w:val="17"/>
          <w:szCs w:val="17"/>
          <w:highlight w:val="lightGray"/>
        </w:rPr>
        <w:t>_</w:t>
      </w:r>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120086A1" w14:textId="77777777" w:rsidR="00334228" w:rsidRPr="00473B60" w:rsidRDefault="00334228" w:rsidP="00334228">
      <w:pPr>
        <w:ind w:right="-94"/>
        <w:jc w:val="both"/>
        <w:rPr>
          <w:rFonts w:ascii="Arial" w:hAnsi="Arial" w:cs="Arial"/>
          <w:sz w:val="17"/>
          <w:szCs w:val="17"/>
        </w:rPr>
      </w:pPr>
    </w:p>
    <w:p w14:paraId="3939905A" w14:textId="77777777" w:rsidR="00334228" w:rsidRPr="00473B60" w:rsidRDefault="00334228" w:rsidP="00334228">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Vigésima Cuarta.</w:t>
      </w:r>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70639992"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38075DD1" w14:textId="77777777" w:rsidR="00334228" w:rsidRPr="00473B60" w:rsidRDefault="00334228" w:rsidP="00334228">
      <w:pPr>
        <w:ind w:right="-94"/>
        <w:jc w:val="both"/>
        <w:rPr>
          <w:rFonts w:ascii="Arial" w:hAnsi="Arial" w:cs="Arial"/>
          <w:sz w:val="17"/>
          <w:szCs w:val="17"/>
        </w:rPr>
      </w:pPr>
    </w:p>
    <w:p w14:paraId="0DA6E46F" w14:textId="77777777" w:rsidR="00334228" w:rsidRPr="00473B60" w:rsidRDefault="00334228" w:rsidP="00334228">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Quinta.- </w:t>
      </w:r>
      <w:r w:rsidRPr="00473B60">
        <w:rPr>
          <w:rFonts w:cs="Arial"/>
          <w:sz w:val="17"/>
          <w:szCs w:val="17"/>
          <w:u w:val="single"/>
        </w:rPr>
        <w:t>Jurisdicción y controversias.</w:t>
      </w:r>
    </w:p>
    <w:p w14:paraId="56963111" w14:textId="77777777" w:rsidR="00334228" w:rsidRPr="00473B60" w:rsidRDefault="00334228" w:rsidP="00334228">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5AE54299"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tbl>
      <w:tblPr>
        <w:tblW w:w="9640" w:type="dxa"/>
        <w:tblInd w:w="-34" w:type="dxa"/>
        <w:tblLook w:val="04A0" w:firstRow="1" w:lastRow="0" w:firstColumn="1" w:lastColumn="0" w:noHBand="0" w:noVBand="1"/>
      </w:tblPr>
      <w:tblGrid>
        <w:gridCol w:w="9856"/>
        <w:gridCol w:w="222"/>
      </w:tblGrid>
      <w:tr w:rsidR="00334228" w:rsidRPr="00473B60" w14:paraId="318057F7" w14:textId="77777777" w:rsidTr="00A52DB7">
        <w:tc>
          <w:tcPr>
            <w:tcW w:w="4849" w:type="dxa"/>
            <w:shd w:val="clear" w:color="auto" w:fill="auto"/>
          </w:tcPr>
          <w:tbl>
            <w:tblPr>
              <w:tblW w:w="9640" w:type="dxa"/>
              <w:tblLook w:val="04A0" w:firstRow="1" w:lastRow="0" w:firstColumn="1" w:lastColumn="0" w:noHBand="0" w:noVBand="1"/>
            </w:tblPr>
            <w:tblGrid>
              <w:gridCol w:w="4849"/>
              <w:gridCol w:w="4791"/>
            </w:tblGrid>
            <w:tr w:rsidR="00334228" w:rsidRPr="009471A2" w14:paraId="301F3C17" w14:textId="77777777" w:rsidTr="00A52DB7">
              <w:tc>
                <w:tcPr>
                  <w:tcW w:w="4849" w:type="dxa"/>
                  <w:shd w:val="clear" w:color="auto" w:fill="auto"/>
                </w:tcPr>
                <w:p w14:paraId="2838D73A" w14:textId="77777777" w:rsidR="00334228" w:rsidRPr="00FD7F97" w:rsidRDefault="00334228" w:rsidP="00A52DB7">
                  <w:pPr>
                    <w:pBdr>
                      <w:bottom w:val="single" w:sz="12" w:space="1" w:color="auto"/>
                    </w:pBdr>
                    <w:jc w:val="center"/>
                    <w:rPr>
                      <w:rFonts w:ascii="Arial" w:hAnsi="Arial" w:cs="Arial"/>
                      <w:sz w:val="17"/>
                      <w:szCs w:val="17"/>
                    </w:rPr>
                  </w:pPr>
                  <w:r w:rsidRPr="00FD7F97">
                    <w:rPr>
                      <w:rFonts w:ascii="Arial" w:hAnsi="Arial" w:cs="Arial"/>
                      <w:sz w:val="17"/>
                      <w:szCs w:val="17"/>
                    </w:rPr>
                    <w:t xml:space="preserve">Por el </w:t>
                  </w:r>
                  <w:r w:rsidRPr="00FD7F97">
                    <w:rPr>
                      <w:rFonts w:ascii="Arial" w:hAnsi="Arial" w:cs="Arial"/>
                      <w:b/>
                      <w:bCs/>
                      <w:sz w:val="17"/>
                      <w:szCs w:val="17"/>
                    </w:rPr>
                    <w:t>“Instituto”</w:t>
                  </w:r>
                </w:p>
                <w:p w14:paraId="27A59846" w14:textId="77777777" w:rsidR="00334228" w:rsidRPr="00FD7F97" w:rsidRDefault="00334228" w:rsidP="00A52DB7">
                  <w:pPr>
                    <w:pBdr>
                      <w:bottom w:val="single" w:sz="12" w:space="1" w:color="auto"/>
                    </w:pBdr>
                    <w:rPr>
                      <w:rFonts w:ascii="Arial" w:hAnsi="Arial" w:cs="Arial"/>
                      <w:sz w:val="17"/>
                      <w:szCs w:val="17"/>
                    </w:rPr>
                  </w:pPr>
                </w:p>
                <w:p w14:paraId="16CF84DB"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b/>
                      <w:sz w:val="17"/>
                      <w:szCs w:val="17"/>
                    </w:rPr>
                    <w:t>Si aplica: Licenciad</w:t>
                  </w:r>
                  <w:r>
                    <w:rPr>
                      <w:rFonts w:ascii="Arial" w:hAnsi="Arial" w:cs="Arial"/>
                      <w:b/>
                      <w:sz w:val="17"/>
                      <w:szCs w:val="17"/>
                    </w:rPr>
                    <w:t>a</w:t>
                  </w:r>
                  <w:r w:rsidRPr="00FD7F97">
                    <w:rPr>
                      <w:rFonts w:ascii="Arial" w:hAnsi="Arial" w:cs="Arial"/>
                      <w:b/>
                      <w:sz w:val="17"/>
                      <w:szCs w:val="17"/>
                    </w:rPr>
                    <w:t xml:space="preserve"> </w:t>
                  </w:r>
                  <w:r>
                    <w:rPr>
                      <w:rFonts w:ascii="Arial" w:hAnsi="Arial" w:cs="Arial"/>
                      <w:b/>
                      <w:sz w:val="17"/>
                      <w:szCs w:val="17"/>
                    </w:rPr>
                    <w:t>Ana</w:t>
                  </w:r>
                  <w:r w:rsidRPr="00FD7F97">
                    <w:rPr>
                      <w:rFonts w:ascii="Arial" w:hAnsi="Arial" w:cs="Arial"/>
                      <w:b/>
                      <w:sz w:val="17"/>
                      <w:szCs w:val="17"/>
                    </w:rPr>
                    <w:t xml:space="preserve"> </w:t>
                  </w:r>
                  <w:r>
                    <w:rPr>
                      <w:rFonts w:ascii="Arial" w:hAnsi="Arial" w:cs="Arial"/>
                      <w:b/>
                      <w:sz w:val="17"/>
                      <w:szCs w:val="17"/>
                    </w:rPr>
                    <w:t>Laura</w:t>
                  </w:r>
                  <w:r w:rsidRPr="00FD7F97">
                    <w:rPr>
                      <w:rFonts w:ascii="Arial" w:hAnsi="Arial" w:cs="Arial"/>
                      <w:b/>
                      <w:sz w:val="17"/>
                      <w:szCs w:val="17"/>
                    </w:rPr>
                    <w:t xml:space="preserve"> M</w:t>
                  </w:r>
                  <w:r>
                    <w:rPr>
                      <w:rFonts w:ascii="Arial" w:hAnsi="Arial" w:cs="Arial"/>
                      <w:b/>
                      <w:sz w:val="17"/>
                      <w:szCs w:val="17"/>
                    </w:rPr>
                    <w:t>artínez</w:t>
                  </w:r>
                  <w:r w:rsidRPr="00FD7F97">
                    <w:rPr>
                      <w:rFonts w:ascii="Arial" w:hAnsi="Arial" w:cs="Arial"/>
                      <w:b/>
                      <w:sz w:val="17"/>
                      <w:szCs w:val="17"/>
                    </w:rPr>
                    <w:t xml:space="preserve"> </w:t>
                  </w:r>
                  <w:r>
                    <w:rPr>
                      <w:rFonts w:ascii="Arial" w:hAnsi="Arial" w:cs="Arial"/>
                      <w:b/>
                      <w:sz w:val="17"/>
                      <w:szCs w:val="17"/>
                    </w:rPr>
                    <w:t>de Lara</w:t>
                  </w:r>
                </w:p>
                <w:p w14:paraId="32288DB7"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sz w:val="17"/>
                      <w:szCs w:val="17"/>
                    </w:rPr>
                    <w:t>Direc</w:t>
                  </w:r>
                  <w:r>
                    <w:rPr>
                      <w:rFonts w:ascii="Arial" w:hAnsi="Arial" w:cs="Arial"/>
                      <w:sz w:val="17"/>
                      <w:szCs w:val="17"/>
                    </w:rPr>
                    <w:t xml:space="preserve">tora </w:t>
                  </w:r>
                  <w:r w:rsidRPr="00FD7F97">
                    <w:rPr>
                      <w:rFonts w:ascii="Arial" w:hAnsi="Arial" w:cs="Arial"/>
                      <w:sz w:val="17"/>
                      <w:szCs w:val="17"/>
                    </w:rPr>
                    <w:t>Ejecutiv</w:t>
                  </w:r>
                  <w:r>
                    <w:rPr>
                      <w:rFonts w:ascii="Arial" w:hAnsi="Arial" w:cs="Arial"/>
                      <w:sz w:val="17"/>
                      <w:szCs w:val="17"/>
                    </w:rPr>
                    <w:t>a</w:t>
                  </w:r>
                  <w:r w:rsidRPr="00FD7F97">
                    <w:rPr>
                      <w:rFonts w:ascii="Arial" w:hAnsi="Arial" w:cs="Arial"/>
                      <w:sz w:val="17"/>
                      <w:szCs w:val="17"/>
                    </w:rPr>
                    <w:t xml:space="preserve"> de Administración</w:t>
                  </w:r>
                </w:p>
                <w:p w14:paraId="58D17C3F"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b/>
                      <w:sz w:val="17"/>
                      <w:szCs w:val="17"/>
                    </w:rPr>
                    <w:t>Apoderado Legal</w:t>
                  </w:r>
                </w:p>
                <w:p w14:paraId="779863C3" w14:textId="77777777" w:rsidR="00334228" w:rsidRPr="00FD7F97" w:rsidRDefault="00334228" w:rsidP="00A52DB7">
                  <w:pPr>
                    <w:pBdr>
                      <w:bottom w:val="single" w:sz="12" w:space="1" w:color="auto"/>
                    </w:pBdr>
                    <w:rPr>
                      <w:rFonts w:ascii="Arial" w:hAnsi="Arial" w:cs="Arial"/>
                      <w:sz w:val="17"/>
                      <w:szCs w:val="17"/>
                    </w:rPr>
                  </w:pPr>
                </w:p>
                <w:p w14:paraId="2C3818BE" w14:textId="77777777" w:rsidR="00334228" w:rsidRPr="00FD7F97" w:rsidRDefault="00334228" w:rsidP="00A52DB7">
                  <w:pPr>
                    <w:tabs>
                      <w:tab w:val="left" w:pos="581"/>
                      <w:tab w:val="center" w:pos="2727"/>
                    </w:tabs>
                    <w:jc w:val="center"/>
                    <w:rPr>
                      <w:rFonts w:ascii="Arial" w:hAnsi="Arial" w:cs="Arial"/>
                      <w:b/>
                      <w:sz w:val="17"/>
                      <w:szCs w:val="17"/>
                    </w:rPr>
                  </w:pPr>
                  <w:r>
                    <w:rPr>
                      <w:rFonts w:ascii="Arial" w:hAnsi="Arial" w:cs="Arial"/>
                      <w:b/>
                      <w:sz w:val="17"/>
                      <w:szCs w:val="17"/>
                    </w:rPr>
                    <w:t>Maestro</w:t>
                  </w:r>
                  <w:r w:rsidRPr="00FD7F97">
                    <w:rPr>
                      <w:rFonts w:ascii="Arial" w:hAnsi="Arial" w:cs="Arial"/>
                      <w:b/>
                      <w:sz w:val="17"/>
                      <w:szCs w:val="17"/>
                    </w:rPr>
                    <w:t xml:space="preserve"> </w:t>
                  </w:r>
                  <w:r>
                    <w:rPr>
                      <w:rFonts w:ascii="Arial" w:hAnsi="Arial" w:cs="Arial"/>
                      <w:b/>
                      <w:sz w:val="17"/>
                      <w:szCs w:val="17"/>
                    </w:rPr>
                    <w:t>Leopoldo Alberto Sales Rivero</w:t>
                  </w:r>
                </w:p>
                <w:p w14:paraId="7F19EFE2"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rPr>
                    <w:t>Director de Recursos Materiales y Servicios</w:t>
                  </w:r>
                </w:p>
                <w:p w14:paraId="2114C084" w14:textId="77777777" w:rsidR="00334228" w:rsidRPr="00FD7F97" w:rsidRDefault="00334228" w:rsidP="00A52DB7">
                  <w:pPr>
                    <w:pBdr>
                      <w:bottom w:val="single" w:sz="12" w:space="1" w:color="auto"/>
                    </w:pBdr>
                    <w:rPr>
                      <w:rFonts w:ascii="Arial" w:hAnsi="Arial" w:cs="Arial"/>
                      <w:sz w:val="17"/>
                      <w:szCs w:val="17"/>
                    </w:rPr>
                  </w:pPr>
                </w:p>
                <w:p w14:paraId="342A54E8" w14:textId="77777777" w:rsidR="00334228" w:rsidRPr="00FD7F97" w:rsidRDefault="00334228" w:rsidP="00A52DB7">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570810A9"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6B740F10"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Administrador del Contrato</w:t>
                  </w:r>
                </w:p>
                <w:p w14:paraId="5E72D9B0" w14:textId="77777777" w:rsidR="00334228" w:rsidRPr="00FD7F97" w:rsidRDefault="00334228" w:rsidP="00A52DB7">
                  <w:pPr>
                    <w:pBdr>
                      <w:bottom w:val="single" w:sz="12" w:space="1" w:color="auto"/>
                    </w:pBdr>
                    <w:rPr>
                      <w:rFonts w:ascii="Arial" w:hAnsi="Arial" w:cs="Arial"/>
                      <w:sz w:val="17"/>
                      <w:szCs w:val="17"/>
                    </w:rPr>
                  </w:pPr>
                </w:p>
                <w:p w14:paraId="77161EF5" w14:textId="77777777" w:rsidR="00334228" w:rsidRPr="00FD7F97" w:rsidRDefault="00334228" w:rsidP="00A52DB7">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26AE9E08"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13F16AA8"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w:t>
                  </w:r>
                  <w:r>
                    <w:rPr>
                      <w:rFonts w:ascii="Arial" w:hAnsi="Arial" w:cs="Arial"/>
                      <w:b/>
                      <w:sz w:val="17"/>
                      <w:szCs w:val="17"/>
                    </w:rPr>
                    <w:t>Supervisor</w:t>
                  </w:r>
                  <w:r w:rsidRPr="00FD7F97">
                    <w:rPr>
                      <w:rFonts w:ascii="Arial" w:hAnsi="Arial" w:cs="Arial"/>
                      <w:b/>
                      <w:sz w:val="17"/>
                      <w:szCs w:val="17"/>
                    </w:rPr>
                    <w:t xml:space="preserve"> del Contrato</w:t>
                  </w:r>
                </w:p>
                <w:p w14:paraId="2F956907" w14:textId="77777777" w:rsidR="00334228" w:rsidRPr="00FD7F97" w:rsidRDefault="00334228" w:rsidP="00A52DB7">
                  <w:pPr>
                    <w:tabs>
                      <w:tab w:val="left" w:pos="581"/>
                      <w:tab w:val="center" w:pos="2727"/>
                    </w:tabs>
                    <w:jc w:val="center"/>
                    <w:rPr>
                      <w:rFonts w:ascii="Arial" w:hAnsi="Arial" w:cs="Arial"/>
                      <w:b/>
                      <w:sz w:val="17"/>
                      <w:szCs w:val="17"/>
                    </w:rPr>
                  </w:pPr>
                </w:p>
              </w:tc>
              <w:tc>
                <w:tcPr>
                  <w:tcW w:w="4791" w:type="dxa"/>
                  <w:shd w:val="clear" w:color="auto" w:fill="auto"/>
                </w:tcPr>
                <w:p w14:paraId="11EAFBA6" w14:textId="77777777" w:rsidR="00334228" w:rsidRPr="00FD7F97" w:rsidRDefault="00334228" w:rsidP="00A52DB7">
                  <w:pPr>
                    <w:ind w:right="5"/>
                    <w:jc w:val="center"/>
                    <w:rPr>
                      <w:rFonts w:ascii="Arial" w:hAnsi="Arial" w:cs="Arial"/>
                      <w:b/>
                      <w:sz w:val="17"/>
                      <w:szCs w:val="17"/>
                    </w:rPr>
                  </w:pPr>
                  <w:r w:rsidRPr="00FD7F97">
                    <w:rPr>
                      <w:rFonts w:ascii="Arial" w:hAnsi="Arial" w:cs="Arial"/>
                      <w:sz w:val="17"/>
                      <w:szCs w:val="17"/>
                    </w:rPr>
                    <w:t xml:space="preserve">Por el </w:t>
                  </w:r>
                  <w:r w:rsidRPr="00FD7F97">
                    <w:rPr>
                      <w:rFonts w:ascii="Arial" w:hAnsi="Arial" w:cs="Arial"/>
                      <w:b/>
                      <w:bCs/>
                      <w:sz w:val="17"/>
                      <w:szCs w:val="17"/>
                    </w:rPr>
                    <w:t>“Proveedor”</w:t>
                  </w:r>
                </w:p>
                <w:p w14:paraId="7EC4DB6E" w14:textId="77777777" w:rsidR="00334228" w:rsidRPr="00FD7F97" w:rsidRDefault="00334228" w:rsidP="00A52DB7">
                  <w:pPr>
                    <w:pBdr>
                      <w:bottom w:val="single" w:sz="12" w:space="1" w:color="auto"/>
                    </w:pBdr>
                    <w:ind w:right="5"/>
                    <w:rPr>
                      <w:rFonts w:ascii="Arial" w:hAnsi="Arial" w:cs="Arial"/>
                      <w:sz w:val="17"/>
                      <w:szCs w:val="17"/>
                    </w:rPr>
                  </w:pPr>
                </w:p>
                <w:p w14:paraId="6122F9C7" w14:textId="77777777" w:rsidR="00334228" w:rsidRPr="00FD7F97" w:rsidRDefault="00334228" w:rsidP="00A52DB7">
                  <w:pPr>
                    <w:ind w:right="5"/>
                    <w:jc w:val="center"/>
                    <w:rPr>
                      <w:rFonts w:ascii="Arial" w:hAnsi="Arial" w:cs="Arial"/>
                      <w:b/>
                      <w:sz w:val="17"/>
                      <w:szCs w:val="17"/>
                    </w:rPr>
                  </w:pPr>
                  <w:r w:rsidRPr="00FD7F97">
                    <w:rPr>
                      <w:rFonts w:ascii="Arial" w:hAnsi="Arial" w:cs="Arial"/>
                      <w:b/>
                      <w:sz w:val="17"/>
                      <w:szCs w:val="17"/>
                    </w:rPr>
                    <w:t>C. (</w:t>
                  </w:r>
                  <w:r w:rsidRPr="00FD7F97">
                    <w:rPr>
                      <w:rFonts w:ascii="Arial" w:hAnsi="Arial" w:cs="Arial"/>
                      <w:b/>
                      <w:sz w:val="17"/>
                      <w:szCs w:val="17"/>
                      <w:u w:val="single"/>
                    </w:rPr>
                    <w:t>Nombre</w:t>
                  </w:r>
                  <w:r w:rsidRPr="00FD7F97">
                    <w:rPr>
                      <w:rFonts w:ascii="Arial" w:hAnsi="Arial" w:cs="Arial"/>
                      <w:b/>
                      <w:sz w:val="17"/>
                      <w:szCs w:val="17"/>
                    </w:rPr>
                    <w:t>)</w:t>
                  </w:r>
                </w:p>
                <w:p w14:paraId="15D53A03" w14:textId="77777777" w:rsidR="00334228" w:rsidRPr="00FD7F97" w:rsidRDefault="00334228" w:rsidP="00A52DB7">
                  <w:pPr>
                    <w:ind w:right="5"/>
                    <w:jc w:val="center"/>
                    <w:rPr>
                      <w:rFonts w:ascii="Arial" w:hAnsi="Arial" w:cs="Arial"/>
                      <w:b/>
                      <w:sz w:val="17"/>
                      <w:szCs w:val="17"/>
                    </w:rPr>
                  </w:pPr>
                  <w:r w:rsidRPr="00FD7F97">
                    <w:rPr>
                      <w:rFonts w:ascii="Arial" w:hAnsi="Arial" w:cs="Arial"/>
                      <w:b/>
                      <w:sz w:val="17"/>
                      <w:szCs w:val="17"/>
                    </w:rPr>
                    <w:t>(</w:t>
                  </w:r>
                  <w:r w:rsidRPr="00FD7F97">
                    <w:rPr>
                      <w:rFonts w:ascii="Arial" w:hAnsi="Arial" w:cs="Arial"/>
                      <w:b/>
                      <w:sz w:val="17"/>
                      <w:szCs w:val="17"/>
                      <w:u w:val="single"/>
                    </w:rPr>
                    <w:t>si aplica</w:t>
                  </w:r>
                  <w:r w:rsidRPr="00FD7F97">
                    <w:rPr>
                      <w:rFonts w:ascii="Arial" w:hAnsi="Arial" w:cs="Arial"/>
                      <w:b/>
                      <w:sz w:val="17"/>
                      <w:szCs w:val="17"/>
                    </w:rPr>
                    <w:t xml:space="preserve">: </w:t>
                  </w:r>
                  <w:r w:rsidRPr="00FD7F97">
                    <w:rPr>
                      <w:rFonts w:ascii="Arial" w:hAnsi="Arial" w:cs="Arial"/>
                      <w:b/>
                      <w:sz w:val="17"/>
                      <w:szCs w:val="17"/>
                      <w:u w:val="single"/>
                    </w:rPr>
                    <w:t>Representante o Apoderado Legal</w:t>
                  </w:r>
                  <w:r w:rsidRPr="00FD7F97">
                    <w:rPr>
                      <w:rFonts w:ascii="Arial" w:hAnsi="Arial" w:cs="Arial"/>
                      <w:b/>
                      <w:sz w:val="17"/>
                      <w:szCs w:val="17"/>
                    </w:rPr>
                    <w:t>)</w:t>
                  </w:r>
                </w:p>
              </w:tc>
            </w:tr>
          </w:tbl>
          <w:p w14:paraId="3950FE45" w14:textId="77777777" w:rsidR="00334228" w:rsidRPr="00473B60" w:rsidRDefault="00334228" w:rsidP="00A52DB7">
            <w:pPr>
              <w:tabs>
                <w:tab w:val="left" w:pos="581"/>
                <w:tab w:val="center" w:pos="2727"/>
              </w:tabs>
              <w:jc w:val="center"/>
              <w:rPr>
                <w:rFonts w:ascii="Arial" w:hAnsi="Arial" w:cs="Arial"/>
                <w:b/>
                <w:sz w:val="17"/>
                <w:szCs w:val="17"/>
              </w:rPr>
            </w:pPr>
          </w:p>
        </w:tc>
        <w:tc>
          <w:tcPr>
            <w:tcW w:w="4791" w:type="dxa"/>
            <w:shd w:val="clear" w:color="auto" w:fill="auto"/>
          </w:tcPr>
          <w:p w14:paraId="73377494" w14:textId="77777777" w:rsidR="00334228" w:rsidRPr="00473B60" w:rsidRDefault="00334228" w:rsidP="00A52DB7">
            <w:pPr>
              <w:ind w:right="5"/>
              <w:jc w:val="center"/>
              <w:rPr>
                <w:rFonts w:ascii="Arial" w:hAnsi="Arial" w:cs="Arial"/>
                <w:b/>
                <w:sz w:val="17"/>
                <w:szCs w:val="17"/>
              </w:rPr>
            </w:pPr>
          </w:p>
        </w:tc>
      </w:tr>
    </w:tbl>
    <w:p w14:paraId="23BB5E7F" w14:textId="77777777" w:rsidR="00334228" w:rsidRPr="00584B40" w:rsidRDefault="00334228" w:rsidP="00334228">
      <w:pPr>
        <w:rPr>
          <w:rFonts w:ascii="Arial" w:hAnsi="Arial" w:cs="Arial"/>
          <w:sz w:val="17"/>
          <w:szCs w:val="17"/>
        </w:rPr>
      </w:pPr>
      <w:r w:rsidRPr="00473B60">
        <w:rPr>
          <w:rFonts w:ascii="Arial" w:hAnsi="Arial" w:cs="Arial"/>
          <w:sz w:val="17"/>
          <w:szCs w:val="17"/>
        </w:rPr>
        <w:t xml:space="preserve">Las firmas que anteceden forman parte del contrato </w:t>
      </w:r>
      <w:r w:rsidRPr="00473B60">
        <w:rPr>
          <w:rFonts w:ascii="Arial" w:hAnsi="Arial" w:cs="Arial"/>
          <w:b/>
          <w:sz w:val="17"/>
          <w:szCs w:val="17"/>
        </w:rPr>
        <w:t>INE/</w:t>
      </w:r>
      <w:r w:rsidRPr="000079DE">
        <w:rPr>
          <w:rFonts w:ascii="Arial" w:hAnsi="Arial" w:cs="Arial"/>
          <w:b/>
          <w:sz w:val="17"/>
          <w:szCs w:val="17"/>
          <w:highlight w:val="lightGray"/>
          <w:u w:val="single"/>
        </w:rPr>
        <w:t xml:space="preserve"> (número de contrato)</w:t>
      </w:r>
      <w:r w:rsidRPr="000079DE">
        <w:rPr>
          <w:rFonts w:ascii="Arial" w:hAnsi="Arial" w:cs="Arial"/>
          <w:b/>
          <w:sz w:val="17"/>
          <w:szCs w:val="17"/>
          <w:highlight w:val="lightGray"/>
        </w:rPr>
        <w:t>/</w:t>
      </w:r>
      <w:r w:rsidRPr="00473B60">
        <w:rPr>
          <w:rFonts w:ascii="Arial" w:hAnsi="Arial" w:cs="Arial"/>
          <w:b/>
          <w:sz w:val="17"/>
          <w:szCs w:val="17"/>
        </w:rPr>
        <w:t>20__</w:t>
      </w:r>
      <w:r w:rsidRPr="00473B60">
        <w:rPr>
          <w:rFonts w:ascii="Arial" w:hAnsi="Arial" w:cs="Arial"/>
          <w:sz w:val="17"/>
          <w:szCs w:val="17"/>
        </w:rPr>
        <w:t xml:space="preserve"> celebrado por el </w:t>
      </w:r>
      <w:r w:rsidRPr="00473B60">
        <w:rPr>
          <w:rFonts w:ascii="Arial" w:hAnsi="Arial" w:cs="Arial"/>
          <w:b/>
          <w:sz w:val="17"/>
          <w:szCs w:val="17"/>
        </w:rPr>
        <w:t>Instituto Nacional Electoral</w:t>
      </w:r>
      <w:r w:rsidRPr="00473B60">
        <w:rPr>
          <w:rFonts w:ascii="Arial" w:hAnsi="Arial" w:cs="Arial"/>
          <w:sz w:val="17"/>
          <w:szCs w:val="17"/>
        </w:rPr>
        <w:t xml:space="preserve"> y por la </w:t>
      </w:r>
      <w:r w:rsidRPr="000079DE">
        <w:rPr>
          <w:rFonts w:ascii="Arial" w:hAnsi="Arial" w:cs="Arial"/>
          <w:sz w:val="17"/>
          <w:szCs w:val="17"/>
          <w:highlight w:val="lightGray"/>
          <w:u w:val="single"/>
        </w:rPr>
        <w:t>(empresa o nombre de la persona física)</w:t>
      </w:r>
      <w:r w:rsidRPr="00473B60">
        <w:rPr>
          <w:rFonts w:ascii="Arial" w:hAnsi="Arial" w:cs="Arial"/>
          <w:sz w:val="17"/>
          <w:szCs w:val="17"/>
          <w:u w:val="single"/>
        </w:rPr>
        <w:t>.</w:t>
      </w:r>
    </w:p>
    <w:p w14:paraId="73FBB4B1" w14:textId="343BE94D" w:rsidR="002C690A" w:rsidRDefault="002C690A" w:rsidP="00F01E2F">
      <w:pPr>
        <w:jc w:val="both"/>
        <w:rPr>
          <w:rFonts w:ascii="Arial" w:hAnsi="Arial" w:cs="Arial"/>
          <w:color w:val="666699"/>
          <w:kern w:val="32"/>
          <w:sz w:val="18"/>
          <w:szCs w:val="18"/>
        </w:rPr>
      </w:pPr>
    </w:p>
    <w:p w14:paraId="273F0C8F" w14:textId="7971F241" w:rsidR="007E037B" w:rsidRPr="0027305A" w:rsidRDefault="007E037B" w:rsidP="00F01E2F">
      <w:pPr>
        <w:jc w:val="both"/>
        <w:rPr>
          <w:rFonts w:ascii="Arial" w:hAnsi="Arial" w:cs="Arial"/>
          <w:color w:val="666699"/>
          <w:kern w:val="32"/>
          <w:sz w:val="18"/>
          <w:szCs w:val="18"/>
        </w:rPr>
      </w:pPr>
    </w:p>
    <w:p w14:paraId="19CACC77" w14:textId="43253360" w:rsidR="001F41AB" w:rsidRPr="001F41AB" w:rsidRDefault="008F679E" w:rsidP="001F41AB">
      <w:pPr>
        <w:pStyle w:val="Ttulo1"/>
        <w:tabs>
          <w:tab w:val="center" w:pos="4561"/>
          <w:tab w:val="left" w:pos="8402"/>
        </w:tabs>
        <w:spacing w:before="240" w:after="60"/>
        <w:rPr>
          <w:rFonts w:cs="Arial"/>
          <w:color w:val="CC0066"/>
          <w:kern w:val="32"/>
          <w:sz w:val="32"/>
          <w:szCs w:val="32"/>
        </w:rPr>
      </w:pPr>
      <w:bookmarkStart w:id="1046" w:name="_Toc118144182"/>
      <w:r w:rsidRPr="0027305A">
        <w:rPr>
          <w:rFonts w:cs="Arial"/>
          <w:color w:val="CC0066"/>
          <w:kern w:val="32"/>
          <w:sz w:val="32"/>
          <w:szCs w:val="32"/>
        </w:rPr>
        <w:lastRenderedPageBreak/>
        <w:t xml:space="preserve">ANEXO </w:t>
      </w:r>
      <w:bookmarkEnd w:id="1044"/>
      <w:bookmarkEnd w:id="1045"/>
      <w:r w:rsidR="00F07480">
        <w:rPr>
          <w:rFonts w:cs="Arial"/>
          <w:color w:val="CC0066"/>
          <w:kern w:val="32"/>
          <w:sz w:val="32"/>
          <w:szCs w:val="32"/>
        </w:rPr>
        <w:t>9</w:t>
      </w:r>
      <w:bookmarkEnd w:id="1046"/>
    </w:p>
    <w:p w14:paraId="0EA88A47" w14:textId="77777777" w:rsidR="008F679E" w:rsidRPr="0027305A" w:rsidRDefault="008F679E" w:rsidP="002A18A5">
      <w:pPr>
        <w:shd w:val="clear" w:color="auto" w:fill="D9D9D9" w:themeFill="background1" w:themeFillShade="D9"/>
        <w:rPr>
          <w:rFonts w:ascii="Arial" w:hAnsi="Arial" w:cs="Arial"/>
          <w:b/>
          <w:sz w:val="28"/>
        </w:rPr>
      </w:pPr>
      <w:r w:rsidRPr="0027305A">
        <w:rPr>
          <w:rFonts w:ascii="Arial" w:hAnsi="Arial" w:cs="Arial"/>
          <w:b/>
          <w:sz w:val="28"/>
        </w:rPr>
        <w:t>Modelo de garantía de cumplimiento de contrato mediante póliza de fianza</w:t>
      </w:r>
    </w:p>
    <w:p w14:paraId="72CD75AB" w14:textId="77777777" w:rsidR="008F679E" w:rsidRPr="0027305A" w:rsidRDefault="008F679E" w:rsidP="008F679E">
      <w:pPr>
        <w:jc w:val="center"/>
        <w:rPr>
          <w:rFonts w:ascii="Arial" w:hAnsi="Arial" w:cs="Arial"/>
          <w:sz w:val="22"/>
          <w:szCs w:val="22"/>
        </w:rPr>
      </w:pPr>
    </w:p>
    <w:p w14:paraId="76C9FAD0" w14:textId="77777777" w:rsidR="00D43311" w:rsidRPr="00D43311" w:rsidRDefault="00D43311" w:rsidP="00584215">
      <w:pPr>
        <w:pStyle w:val="Encabezado"/>
        <w:spacing w:line="360" w:lineRule="auto"/>
        <w:jc w:val="both"/>
        <w:rPr>
          <w:rFonts w:ascii="Arial" w:hAnsi="Arial" w:cs="Arial"/>
          <w:b/>
          <w:bCs/>
          <w:lang w:val="es-MX"/>
        </w:rPr>
      </w:pPr>
      <w:r w:rsidRPr="00D43311">
        <w:rPr>
          <w:rFonts w:ascii="Arial" w:hAnsi="Arial" w:cs="Arial"/>
          <w:b/>
          <w:bCs/>
          <w:lang w:val="es-MX"/>
        </w:rPr>
        <w:t>Para la partida 1:</w:t>
      </w:r>
    </w:p>
    <w:p w14:paraId="4F2823F2" w14:textId="4A02A6CA" w:rsidR="008F679E" w:rsidRDefault="008F679E" w:rsidP="00584215">
      <w:pPr>
        <w:pStyle w:val="Encabezado"/>
        <w:spacing w:line="360" w:lineRule="auto"/>
        <w:jc w:val="both"/>
        <w:rPr>
          <w:rFonts w:ascii="Arial" w:hAnsi="Arial" w:cs="Arial"/>
          <w:lang w:val="es-MX"/>
        </w:rPr>
      </w:pPr>
      <w:r w:rsidRPr="00D43311">
        <w:rPr>
          <w:rFonts w:ascii="Arial" w:hAnsi="Arial" w:cs="Arial"/>
          <w:lang w:val="es-MX"/>
        </w:rPr>
        <w:t>Que es a favor del Instituto Nacional Electoral para garantizar por el proveedor [___________________] el fiel y exacto cumplimiento de las obligaciones pactadas en el contrato</w:t>
      </w:r>
      <w:r w:rsidR="000D7F56" w:rsidRPr="00D43311">
        <w:rPr>
          <w:rFonts w:ascii="Arial" w:hAnsi="Arial" w:cs="Arial"/>
          <w:lang w:val="es-MX"/>
        </w:rPr>
        <w:t xml:space="preserve"> </w:t>
      </w:r>
      <w:r w:rsidRPr="00D43311">
        <w:rPr>
          <w:rFonts w:ascii="Arial" w:hAnsi="Arial" w:cs="Arial"/>
          <w:lang w:val="es-MX"/>
        </w:rPr>
        <w:t xml:space="preserve">“de </w:t>
      </w:r>
      <w:r w:rsidR="004601FF" w:rsidRPr="00D43311">
        <w:rPr>
          <w:rFonts w:ascii="Arial" w:hAnsi="Arial" w:cs="Arial"/>
          <w:lang w:val="es-MX"/>
        </w:rPr>
        <w:t>prestación de servicios</w:t>
      </w:r>
      <w:r w:rsidRPr="00D43311">
        <w:rPr>
          <w:rFonts w:ascii="Arial" w:hAnsi="Arial" w:cs="Arial"/>
          <w:lang w:val="es-MX"/>
        </w:rPr>
        <w:t>” No. INE/________/</w:t>
      </w:r>
      <w:r w:rsidR="009802EE" w:rsidRPr="00D43311">
        <w:rPr>
          <w:rFonts w:ascii="Arial" w:hAnsi="Arial" w:cs="Arial"/>
          <w:lang w:val="es-MX"/>
        </w:rPr>
        <w:t>202</w:t>
      </w:r>
      <w:r w:rsidR="00CE1001" w:rsidRPr="00D43311">
        <w:rPr>
          <w:rFonts w:ascii="Arial" w:hAnsi="Arial" w:cs="Arial"/>
          <w:lang w:val="es-MX"/>
        </w:rPr>
        <w:t>2</w:t>
      </w:r>
      <w:r w:rsidRPr="00D43311">
        <w:rPr>
          <w:rFonts w:ascii="Arial" w:hAnsi="Arial" w:cs="Arial"/>
          <w:lang w:val="es-MX"/>
        </w:rPr>
        <w:t>, de fecha de firma [____________________] por un monto</w:t>
      </w:r>
      <w:r w:rsidR="00D43311">
        <w:rPr>
          <w:rFonts w:ascii="Arial" w:hAnsi="Arial" w:cs="Arial"/>
          <w:lang w:val="es-MX"/>
        </w:rPr>
        <w:t xml:space="preserve"> máximo</w:t>
      </w:r>
      <w:r w:rsidR="003413F9" w:rsidRPr="00D43311">
        <w:rPr>
          <w:rFonts w:ascii="Arial" w:hAnsi="Arial" w:cs="Arial"/>
          <w:lang w:val="es-MX"/>
        </w:rPr>
        <w:t xml:space="preserve"> </w:t>
      </w:r>
      <w:r w:rsidR="007B74E3" w:rsidRPr="00D43311">
        <w:rPr>
          <w:rFonts w:ascii="Arial" w:hAnsi="Arial" w:cs="Arial"/>
          <w:lang w:val="es-MX"/>
        </w:rPr>
        <w:t>total de $___________________</w:t>
      </w:r>
      <w:r w:rsidR="00D43311">
        <w:rPr>
          <w:rFonts w:ascii="Arial" w:hAnsi="Arial" w:cs="Arial"/>
          <w:lang w:val="es-MX"/>
        </w:rPr>
        <w:t>U.S.D</w:t>
      </w:r>
      <w:r w:rsidR="00C27B9F" w:rsidRPr="00D43311">
        <w:rPr>
          <w:rFonts w:ascii="Arial" w:hAnsi="Arial" w:cs="Arial"/>
          <w:lang w:val="es-MX"/>
        </w:rPr>
        <w:t>.</w:t>
      </w:r>
      <w:r w:rsidR="00C717BA" w:rsidRPr="00D43311">
        <w:rPr>
          <w:rFonts w:ascii="Arial" w:hAnsi="Arial" w:cs="Arial"/>
          <w:lang w:val="es-MX"/>
        </w:rPr>
        <w:t xml:space="preserve"> </w:t>
      </w:r>
      <w:r w:rsidRPr="00D43311">
        <w:rPr>
          <w:rFonts w:ascii="Arial" w:hAnsi="Arial" w:cs="Arial"/>
          <w:lang w:val="es-MX"/>
        </w:rPr>
        <w:t xml:space="preserve">(____________________________) más I.V.A., relativo a la contratación de (bienes, arrendamiento de bienes muebles o servicios) de acuerdo con las especificaciones contenidas en el citado contrato derivadas de la </w:t>
      </w:r>
      <w:r w:rsidR="00A97062" w:rsidRPr="00D43311">
        <w:rPr>
          <w:rFonts w:ascii="Arial" w:hAnsi="Arial" w:cs="Arial"/>
          <w:lang w:val="es-MX"/>
        </w:rPr>
        <w:t xml:space="preserve">Invitación a Cuando Menos Tres Personas </w:t>
      </w:r>
      <w:r w:rsidR="00EF15B7" w:rsidRPr="00D43311">
        <w:rPr>
          <w:rFonts w:ascii="Arial" w:hAnsi="Arial" w:cs="Arial"/>
          <w:lang w:val="es-MX"/>
        </w:rPr>
        <w:t>Nacional Electrónica</w:t>
      </w:r>
      <w:r w:rsidR="00A97062" w:rsidRPr="00D43311">
        <w:rPr>
          <w:rFonts w:ascii="Arial" w:hAnsi="Arial" w:cs="Arial"/>
          <w:lang w:val="es-MX"/>
        </w:rPr>
        <w:t xml:space="preserve"> </w:t>
      </w:r>
      <w:r w:rsidR="006530C9" w:rsidRPr="00D43311">
        <w:rPr>
          <w:rFonts w:ascii="Arial" w:hAnsi="Arial" w:cs="Arial"/>
          <w:lang w:val="es-MX"/>
        </w:rPr>
        <w:t>No. _</w:t>
      </w:r>
      <w:r w:rsidRPr="00D43311">
        <w:rPr>
          <w:rFonts w:ascii="Arial" w:hAnsi="Arial" w:cs="Arial"/>
          <w:lang w:val="es-MX"/>
        </w:rPr>
        <w:t>_______________.</w:t>
      </w:r>
    </w:p>
    <w:p w14:paraId="62C574A3" w14:textId="4C188893" w:rsidR="00D43311" w:rsidRDefault="00D43311" w:rsidP="00584215">
      <w:pPr>
        <w:pStyle w:val="Encabezado"/>
        <w:spacing w:line="360" w:lineRule="auto"/>
        <w:jc w:val="both"/>
        <w:rPr>
          <w:rFonts w:ascii="Arial" w:hAnsi="Arial" w:cs="Arial"/>
          <w:lang w:val="es-MX"/>
        </w:rPr>
      </w:pPr>
    </w:p>
    <w:p w14:paraId="643C56CD" w14:textId="47D582CC" w:rsidR="00D43311" w:rsidRPr="00D43311" w:rsidRDefault="00D43311" w:rsidP="00584215">
      <w:pPr>
        <w:pStyle w:val="Encabezado"/>
        <w:spacing w:line="360" w:lineRule="auto"/>
        <w:jc w:val="both"/>
        <w:rPr>
          <w:rFonts w:ascii="Arial" w:hAnsi="Arial" w:cs="Arial"/>
          <w:b/>
          <w:bCs/>
          <w:lang w:val="es-MX"/>
        </w:rPr>
      </w:pPr>
      <w:r w:rsidRPr="00D43311">
        <w:rPr>
          <w:rFonts w:ascii="Arial" w:hAnsi="Arial" w:cs="Arial"/>
          <w:b/>
          <w:bCs/>
          <w:lang w:val="es-MX"/>
        </w:rPr>
        <w:t>Para la partida 2:</w:t>
      </w:r>
    </w:p>
    <w:p w14:paraId="3FD219AF" w14:textId="69FA25C2" w:rsidR="00D43311" w:rsidRPr="00D43311" w:rsidRDefault="00D43311" w:rsidP="00D43311">
      <w:pPr>
        <w:pStyle w:val="Encabezado"/>
        <w:spacing w:line="360" w:lineRule="auto"/>
        <w:jc w:val="both"/>
        <w:rPr>
          <w:rFonts w:ascii="Arial" w:hAnsi="Arial" w:cs="Arial"/>
          <w:lang w:val="es-MX"/>
        </w:rPr>
      </w:pPr>
      <w:r w:rsidRPr="00D43311">
        <w:rPr>
          <w:rFonts w:ascii="Arial" w:hAnsi="Arial" w:cs="Arial"/>
          <w:lang w:val="es-MX"/>
        </w:rPr>
        <w:t>Que es a favor del Instituto Nacional Electoral para garantizar por el proveedor [___________________] el fiel y exacto cumplimiento de las obligaciones pactadas en el contrato “de prestación de servicios” No. INE/________/2022, de fecha de firma [____________________] por un monto total de $___________________</w:t>
      </w:r>
      <w:r>
        <w:rPr>
          <w:rFonts w:ascii="Arial" w:hAnsi="Arial" w:cs="Arial"/>
          <w:lang w:val="es-MX"/>
        </w:rPr>
        <w:t>U.S.D</w:t>
      </w:r>
      <w:r w:rsidRPr="00D43311">
        <w:rPr>
          <w:rFonts w:ascii="Arial" w:hAnsi="Arial" w:cs="Arial"/>
          <w:lang w:val="es-MX"/>
        </w:rPr>
        <w:t>. (____________________________) más I.V.A., relativo a la contratación de (bienes, arrendamiento de bienes muebles o servicios) de acuerdo con las especificaciones contenidas en el citado contrato derivadas de la Invitación a Cuando Menos Tres Personas Nacional Electrónica No. ________________.</w:t>
      </w:r>
    </w:p>
    <w:p w14:paraId="4C5CFAF5" w14:textId="270DE45D" w:rsidR="00334228"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34605A6A" w14:textId="496BF536" w:rsidR="00A97062" w:rsidRPr="00494E15" w:rsidRDefault="00E92753" w:rsidP="00E92753">
      <w:pPr>
        <w:pStyle w:val="Ttulo1"/>
        <w:tabs>
          <w:tab w:val="center" w:pos="4394"/>
          <w:tab w:val="right" w:pos="8789"/>
        </w:tabs>
        <w:spacing w:before="240" w:after="60"/>
        <w:jc w:val="left"/>
        <w:rPr>
          <w:rFonts w:cs="Arial"/>
          <w:color w:val="CC0066"/>
          <w:kern w:val="32"/>
          <w:sz w:val="32"/>
          <w:szCs w:val="32"/>
        </w:rPr>
      </w:pPr>
      <w:bookmarkStart w:id="1047" w:name="_Toc491861741"/>
      <w:bookmarkStart w:id="1048" w:name="_Toc499053805"/>
      <w:bookmarkStart w:id="1049" w:name="_Toc278935161"/>
      <w:bookmarkStart w:id="1050" w:name="_Toc279781304"/>
      <w:bookmarkStart w:id="1051" w:name="_Toc279859186"/>
      <w:bookmarkStart w:id="1052" w:name="_Toc279864947"/>
      <w:r>
        <w:rPr>
          <w:rFonts w:cs="Arial"/>
          <w:color w:val="CC0066"/>
          <w:kern w:val="32"/>
          <w:sz w:val="32"/>
          <w:szCs w:val="32"/>
        </w:rPr>
        <w:lastRenderedPageBreak/>
        <w:tab/>
      </w:r>
      <w:bookmarkStart w:id="1053" w:name="_Toc118144183"/>
      <w:r w:rsidR="00A97062" w:rsidRPr="00F860AD">
        <w:rPr>
          <w:rFonts w:cs="Arial"/>
          <w:color w:val="CC0066"/>
          <w:kern w:val="32"/>
          <w:sz w:val="32"/>
          <w:szCs w:val="32"/>
        </w:rPr>
        <w:t xml:space="preserve">ANEXO </w:t>
      </w:r>
      <w:bookmarkEnd w:id="1047"/>
      <w:bookmarkEnd w:id="1048"/>
      <w:r w:rsidR="00F23426">
        <w:rPr>
          <w:rFonts w:cs="Arial"/>
          <w:color w:val="CC0066"/>
          <w:kern w:val="32"/>
          <w:sz w:val="32"/>
          <w:szCs w:val="32"/>
        </w:rPr>
        <w:t>1</w:t>
      </w:r>
      <w:r w:rsidR="00334228">
        <w:rPr>
          <w:rFonts w:cs="Arial"/>
          <w:color w:val="CC0066"/>
          <w:kern w:val="32"/>
          <w:sz w:val="32"/>
          <w:szCs w:val="32"/>
        </w:rPr>
        <w:t>0</w:t>
      </w:r>
      <w:bookmarkEnd w:id="1053"/>
      <w:r>
        <w:rPr>
          <w:rFonts w:cs="Arial"/>
          <w:color w:val="CC0066"/>
          <w:kern w:val="32"/>
          <w:sz w:val="32"/>
          <w:szCs w:val="32"/>
        </w:rPr>
        <w:tab/>
      </w:r>
    </w:p>
    <w:bookmarkEnd w:id="1049"/>
    <w:bookmarkEnd w:id="1050"/>
    <w:bookmarkEnd w:id="1051"/>
    <w:bookmarkEnd w:id="1052"/>
    <w:p w14:paraId="20D8BA84" w14:textId="3D55B1A1" w:rsidR="00A97062" w:rsidRPr="009A0689" w:rsidRDefault="00A97062" w:rsidP="009A0689">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8"/>
        <w:gridCol w:w="1234"/>
        <w:gridCol w:w="1004"/>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DA3C539" w:rsidR="00A97062" w:rsidRPr="002B0D41" w:rsidRDefault="00A97062" w:rsidP="008A7804">
            <w:pPr>
              <w:tabs>
                <w:tab w:val="left" w:pos="459"/>
              </w:tabs>
              <w:spacing w:before="120" w:after="120" w:line="276" w:lineRule="auto"/>
              <w:ind w:left="459" w:hanging="425"/>
              <w:rPr>
                <w:rFonts w:ascii="Arial" w:hAnsi="Arial" w:cs="Arial"/>
                <w:b/>
              </w:rPr>
            </w:pPr>
            <w:r w:rsidRPr="002B0D41">
              <w:rPr>
                <w:rFonts w:ascii="Arial" w:hAnsi="Arial" w:cs="Arial"/>
                <w:b/>
              </w:rPr>
              <w:t>6.2.</w:t>
            </w:r>
            <w:r w:rsidR="008A7804">
              <w:rPr>
                <w:rFonts w:ascii="Arial" w:hAnsi="Arial" w:cs="Arial"/>
                <w:b/>
              </w:rPr>
              <w:t>3</w:t>
            </w:r>
            <w:r w:rsidRPr="002B0D41">
              <w:rPr>
                <w:rFonts w:ascii="Arial" w:hAnsi="Arial" w:cs="Arial"/>
                <w:b/>
              </w:rPr>
              <w:t xml:space="preserve"> Del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2E9106F9" w:rsidR="00A97062" w:rsidRPr="008A7804" w:rsidRDefault="00BA3045" w:rsidP="00902D55">
            <w:pPr>
              <w:pStyle w:val="Texto0"/>
              <w:tabs>
                <w:tab w:val="left" w:pos="851"/>
              </w:tabs>
              <w:spacing w:before="120" w:after="120" w:line="240" w:lineRule="auto"/>
              <w:ind w:firstLine="0"/>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r w:rsidR="008A7804" w:rsidRPr="00255392">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0B0841D7" w:rsidR="00A97062" w:rsidRPr="00045255" w:rsidRDefault="00A97062" w:rsidP="00E96A22">
            <w:pPr>
              <w:pStyle w:val="Prrafodelista"/>
              <w:numPr>
                <w:ilvl w:val="1"/>
                <w:numId w:val="67"/>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r w:rsidR="005742FD">
              <w:rPr>
                <w:rFonts w:ascii="Arial" w:hAnsi="Arial" w:cs="Arial"/>
                <w:b/>
              </w:rPr>
              <w:t xml:space="preserve"> (Sobre administrativo- legal)</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4A20F898" w14:textId="531DCEEA" w:rsidR="005742FD" w:rsidRPr="002F0824" w:rsidRDefault="00B10604" w:rsidP="00063F2E">
            <w:pPr>
              <w:pStyle w:val="Texto0"/>
              <w:numPr>
                <w:ilvl w:val="0"/>
                <w:numId w:val="86"/>
              </w:numPr>
              <w:tabs>
                <w:tab w:val="clear" w:pos="705"/>
                <w:tab w:val="left" w:pos="851"/>
              </w:tabs>
              <w:spacing w:before="120" w:after="120" w:line="240" w:lineRule="auto"/>
              <w:ind w:left="309" w:hanging="309"/>
              <w:rPr>
                <w:sz w:val="20"/>
              </w:rPr>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w:t>
            </w:r>
            <w:r w:rsidR="005742FD" w:rsidRPr="00677CB9">
              <w:rPr>
                <w:sz w:val="20"/>
              </w:rPr>
              <w:t xml:space="preserve"> donde señale la existencia legal y personalidad jurídica del LICITANTE</w:t>
            </w:r>
            <w:r w:rsidR="005742FD">
              <w:rPr>
                <w:sz w:val="20"/>
              </w:rPr>
              <w:t xml:space="preserve"> </w:t>
            </w:r>
            <w:r w:rsidR="005742FD" w:rsidRPr="009A740B">
              <w:rPr>
                <w:rFonts w:eastAsia="MS Mincho" w:cs="Arial"/>
                <w:b/>
                <w:sz w:val="22"/>
                <w:szCs w:val="22"/>
                <w:u w:val="single"/>
              </w:rPr>
              <w:t>(</w:t>
            </w:r>
            <w:r w:rsidR="005742FD">
              <w:rPr>
                <w:rFonts w:eastAsia="MS Mincho" w:cs="Arial"/>
                <w:b/>
                <w:sz w:val="22"/>
                <w:szCs w:val="22"/>
                <w:u w:val="single"/>
              </w:rPr>
              <w:t xml:space="preserve">persona </w:t>
            </w:r>
            <w:r w:rsidR="005742FD" w:rsidRPr="009A740B">
              <w:rPr>
                <w:rFonts w:eastAsia="MS Mincho" w:cs="Arial"/>
                <w:b/>
                <w:sz w:val="22"/>
                <w:szCs w:val="22"/>
                <w:u w:val="single"/>
              </w:rPr>
              <w:t>física o moral, participante</w:t>
            </w:r>
            <w:r w:rsidR="005742FD" w:rsidRPr="009A740B">
              <w:rPr>
                <w:rFonts w:eastAsia="MS Mincho" w:cs="Arial"/>
                <w:b/>
                <w:sz w:val="22"/>
                <w:szCs w:val="22"/>
              </w:rPr>
              <w:t>)</w:t>
            </w:r>
            <w:r w:rsidR="005742FD" w:rsidRPr="00677CB9">
              <w:rPr>
                <w:sz w:val="20"/>
              </w:rPr>
              <w:t xml:space="preserve"> y que cuenta con facultades suficientes para comprometerse por sí o por su representada para suscribir la propuesta que presenta para la presente </w:t>
            </w:r>
            <w:r w:rsidR="005742FD">
              <w:rPr>
                <w:sz w:val="20"/>
              </w:rPr>
              <w:t>invitación</w:t>
            </w:r>
            <w:r w:rsidR="005742FD" w:rsidRPr="00677CB9">
              <w:rPr>
                <w:sz w:val="20"/>
              </w:rPr>
              <w:t>, en el campo correspondiente, se indicará el objeto social o actividad preponderante mediante el cual conste que desempeña actividades relacionadas con la contratación materia del presente procedimiento</w:t>
            </w:r>
            <w:r w:rsidR="005742FD">
              <w:rPr>
                <w:sz w:val="20"/>
              </w:rPr>
              <w:t xml:space="preserve">, </w:t>
            </w:r>
            <w:r w:rsidR="005742FD" w:rsidRPr="00AA076D">
              <w:rPr>
                <w:sz w:val="20"/>
              </w:rPr>
              <w:t xml:space="preserve">así como la información que, con fundamento en el artículo 64 fracción V de las POBALINES, se solicita en el </w:t>
            </w:r>
            <w:r w:rsidR="005742FD" w:rsidRPr="00AA076D">
              <w:rPr>
                <w:b/>
                <w:sz w:val="20"/>
              </w:rPr>
              <w:t>Anexo 2</w:t>
            </w:r>
            <w:r w:rsidR="005742FD" w:rsidRPr="00AA076D">
              <w:rPr>
                <w:i/>
                <w:sz w:val="20"/>
              </w:rPr>
              <w:t xml:space="preserve"> </w:t>
            </w:r>
            <w:r w:rsidR="005742FD" w:rsidRPr="00AA076D">
              <w:rPr>
                <w:iCs/>
                <w:sz w:val="20"/>
              </w:rPr>
              <w:t>de la presente convocatoria.</w:t>
            </w:r>
            <w:r w:rsidR="005742FD" w:rsidRPr="002B0D41">
              <w:rPr>
                <w:sz w:val="20"/>
              </w:rPr>
              <w:t xml:space="preserve"> </w:t>
            </w:r>
            <w:r w:rsidR="005742FD" w:rsidRPr="002F0824">
              <w:rPr>
                <w:sz w:val="20"/>
              </w:rPr>
              <w:t xml:space="preserve"> </w:t>
            </w:r>
          </w:p>
          <w:p w14:paraId="4B00EAF5" w14:textId="6DEDB3F6"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w:t>
            </w:r>
            <w:r w:rsidR="00C066E9">
              <w:rPr>
                <w:i/>
                <w:sz w:val="20"/>
                <w:u w:val="single"/>
              </w:rPr>
              <w:t>del representante legal</w:t>
            </w:r>
            <w:r w:rsidRPr="000D2847">
              <w:rPr>
                <w:i/>
                <w:sz w:val="20"/>
                <w:u w:val="single"/>
              </w:rPr>
              <w:t>,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2E62E15C" w:rsidR="00A97062" w:rsidRPr="003E293F" w:rsidRDefault="00A97062" w:rsidP="00063F2E">
            <w:pPr>
              <w:pStyle w:val="Texto0"/>
              <w:numPr>
                <w:ilvl w:val="0"/>
                <w:numId w:val="86"/>
              </w:numPr>
              <w:tabs>
                <w:tab w:val="clear" w:pos="705"/>
                <w:tab w:val="left" w:pos="851"/>
              </w:tabs>
              <w:spacing w:before="120" w:after="120" w:line="240" w:lineRule="auto"/>
              <w:ind w:left="309" w:hanging="309"/>
              <w:rPr>
                <w:sz w:val="19"/>
                <w:szCs w:val="19"/>
              </w:rPr>
            </w:pPr>
            <w:r w:rsidRPr="00A30216">
              <w:rPr>
                <w:sz w:val="20"/>
              </w:rPr>
              <w:t xml:space="preserve">Manifestación, </w:t>
            </w:r>
            <w:r w:rsidRPr="000A4403">
              <w:rPr>
                <w:sz w:val="20"/>
              </w:rPr>
              <w:t>bajo protesta de decir verdad</w:t>
            </w:r>
            <w:r w:rsidRPr="00A30216">
              <w:rPr>
                <w:sz w:val="20"/>
              </w:rPr>
              <w:t>, de no encontrarse en supuesto alguno de los establecidos en los artículos 59 y 7</w:t>
            </w:r>
            <w:r w:rsidR="002518D0">
              <w:rPr>
                <w:sz w:val="20"/>
              </w:rPr>
              <w:t>8</w:t>
            </w:r>
            <w:r w:rsidRPr="00A30216">
              <w:rPr>
                <w:sz w:val="20"/>
              </w:rPr>
              <w:t xml:space="preserve"> del REGLAMENTO,</w:t>
            </w:r>
            <w:r w:rsidRPr="00E92753">
              <w:rPr>
                <w:b/>
                <w:bCs/>
                <w:sz w:val="20"/>
              </w:rPr>
              <w:t xml:space="preserve"> Anexo 3 “A”</w:t>
            </w:r>
            <w:r w:rsidRPr="00E92753">
              <w:rPr>
                <w:b/>
                <w:bCs/>
                <w:sz w:val="19"/>
                <w:szCs w:val="19"/>
              </w:rPr>
              <w:t xml:space="preserve"> </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512019C7" w:rsidR="00A97062" w:rsidRPr="003E293F" w:rsidRDefault="00A97062" w:rsidP="00063F2E">
            <w:pPr>
              <w:pStyle w:val="Texto0"/>
              <w:numPr>
                <w:ilvl w:val="0"/>
                <w:numId w:val="86"/>
              </w:numPr>
              <w:tabs>
                <w:tab w:val="clear" w:pos="705"/>
                <w:tab w:val="left" w:pos="851"/>
              </w:tabs>
              <w:spacing w:before="120" w:after="120" w:line="240" w:lineRule="auto"/>
              <w:ind w:left="309" w:hanging="309"/>
              <w:rPr>
                <w:sz w:val="19"/>
                <w:szCs w:val="19"/>
              </w:rPr>
            </w:pPr>
            <w:r w:rsidRPr="00A30216">
              <w:rPr>
                <w:sz w:val="20"/>
              </w:rPr>
              <w:t xml:space="preserve">Manifestación, </w:t>
            </w:r>
            <w:r w:rsidRPr="000A4403">
              <w:rPr>
                <w:sz w:val="20"/>
              </w:rPr>
              <w:t>bajo protesta de decir verdad</w:t>
            </w:r>
            <w:r w:rsidRPr="00A30216">
              <w:rPr>
                <w:sz w:val="20"/>
              </w:rPr>
              <w:t>, de estar al corriente en el pago de las obligaciones fiscales</w:t>
            </w:r>
            <w:r w:rsidR="00AF7AB5" w:rsidRPr="00A30216">
              <w:rPr>
                <w:sz w:val="20"/>
              </w:rPr>
              <w:t xml:space="preserve"> y en materia de seguridad social</w:t>
            </w:r>
            <w:r w:rsidRPr="00A30216">
              <w:rPr>
                <w:sz w:val="20"/>
              </w:rPr>
              <w:t xml:space="preserve">, </w:t>
            </w:r>
            <w:r w:rsidRPr="00E92753">
              <w:rPr>
                <w:b/>
                <w:bCs/>
                <w:sz w:val="20"/>
              </w:rPr>
              <w:t>Anexo 3 “B”</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191C6BF7" w:rsidR="00CE21B5" w:rsidRPr="003E293F" w:rsidRDefault="00A91ED6" w:rsidP="00063F2E">
            <w:pPr>
              <w:pStyle w:val="Texto0"/>
              <w:numPr>
                <w:ilvl w:val="0"/>
                <w:numId w:val="86"/>
              </w:numPr>
              <w:tabs>
                <w:tab w:val="clear" w:pos="705"/>
                <w:tab w:val="left" w:pos="851"/>
              </w:tabs>
              <w:spacing w:before="120" w:after="120" w:line="240" w:lineRule="auto"/>
              <w:ind w:left="309" w:hanging="309"/>
              <w:rPr>
                <w:sz w:val="19"/>
                <w:szCs w:val="19"/>
              </w:rPr>
            </w:pPr>
            <w:r w:rsidRPr="00A30216">
              <w:rPr>
                <w:sz w:val="20"/>
              </w:rPr>
              <w:t>Manifestación</w:t>
            </w:r>
            <w:r w:rsidR="00CE21B5" w:rsidRPr="00A30216">
              <w:rPr>
                <w:sz w:val="20"/>
              </w:rPr>
              <w:t xml:space="preserve">, </w:t>
            </w:r>
            <w:r w:rsidR="00CE21B5" w:rsidRPr="000A4403">
              <w:rPr>
                <w:sz w:val="20"/>
              </w:rPr>
              <w:t>bajo protesta de decir verdad</w:t>
            </w:r>
            <w:r w:rsidR="00CE21B5" w:rsidRPr="00A30216">
              <w:rPr>
                <w:sz w:val="20"/>
              </w:rPr>
              <w:t xml:space="preserve">, de no encontrarse en supuesto alguno de los establecidos en </w:t>
            </w:r>
            <w:r w:rsidR="002C3411" w:rsidRPr="00A30216">
              <w:rPr>
                <w:sz w:val="20"/>
              </w:rPr>
              <w:t>el artículo</w:t>
            </w:r>
            <w:r w:rsidR="00CE21B5" w:rsidRPr="00A30216">
              <w:rPr>
                <w:sz w:val="20"/>
              </w:rPr>
              <w:t xml:space="preserve"> 49 fracción IX de la Ley General de Responsabilidades Administrativas, </w:t>
            </w:r>
            <w:r w:rsidR="00CE21B5" w:rsidRPr="00E92753">
              <w:rPr>
                <w:b/>
                <w:bCs/>
                <w:sz w:val="20"/>
              </w:rPr>
              <w:t>Anexo 3 “</w:t>
            </w:r>
            <w:r w:rsidR="002C3411" w:rsidRPr="00E92753">
              <w:rPr>
                <w:b/>
                <w:bCs/>
                <w:sz w:val="20"/>
              </w:rPr>
              <w:t>C</w:t>
            </w:r>
            <w:r w:rsidR="00CE21B5" w:rsidRPr="00E92753">
              <w:rPr>
                <w:b/>
                <w:bCs/>
                <w:sz w:val="20"/>
              </w:rPr>
              <w:t>”</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5ECFC821" w:rsidR="00A97062" w:rsidRPr="00A30216" w:rsidRDefault="00A30216" w:rsidP="00063F2E">
            <w:pPr>
              <w:pStyle w:val="Texto0"/>
              <w:numPr>
                <w:ilvl w:val="0"/>
                <w:numId w:val="86"/>
              </w:numPr>
              <w:tabs>
                <w:tab w:val="clear" w:pos="705"/>
                <w:tab w:val="left" w:pos="851"/>
              </w:tabs>
              <w:spacing w:before="120" w:after="120" w:line="240" w:lineRule="auto"/>
              <w:ind w:left="309" w:hanging="309"/>
              <w:rPr>
                <w:sz w:val="20"/>
              </w:rPr>
            </w:pPr>
            <w:r w:rsidRPr="00A30216">
              <w:rPr>
                <w:sz w:val="20"/>
              </w:rPr>
              <w:t xml:space="preserve">Escrito del LICITANTE en el que </w:t>
            </w:r>
            <w:r w:rsidRPr="000A4403">
              <w:rPr>
                <w:sz w:val="20"/>
              </w:rPr>
              <w:t>manifieste bajo protesta de decir verdad</w:t>
            </w:r>
            <w:r w:rsidRPr="00A30216">
              <w:rPr>
                <w:sz w:val="20"/>
              </w:rPr>
              <w:t xml:space="preserve">, que por sí mismo o a través de interpósita persona se abstendrán de </w:t>
            </w:r>
            <w:r w:rsidRPr="00A30216">
              <w:rPr>
                <w:sz w:val="20"/>
              </w:rPr>
              <w:lastRenderedPageBreak/>
              <w:t>adoptar conductas, para que los servidores públicos del INSTITUTO, induzcan o alteren las evaluaciones de las proposiciones, el resultado del procedimiento, u otros aspectos que otorguen condiciones más ventajosas con relación a los demás participantes</w:t>
            </w:r>
            <w:r w:rsidR="00A97062" w:rsidRPr="00A30216">
              <w:rPr>
                <w:sz w:val="20"/>
              </w:rPr>
              <w:t xml:space="preserve">. </w:t>
            </w:r>
            <w:r w:rsidR="00A97062" w:rsidRPr="00E92753">
              <w:rPr>
                <w:b/>
                <w:bCs/>
                <w:sz w:val="20"/>
              </w:rPr>
              <w:t>Anexo 4</w:t>
            </w:r>
            <w:r w:rsidR="005767A8" w:rsidRPr="00A30216">
              <w:rPr>
                <w:sz w:val="20"/>
              </w:rPr>
              <w:t xml:space="preserve"> </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50062" w:rsidRPr="002B0D41" w14:paraId="08636719" w14:textId="77777777" w:rsidTr="00895279">
        <w:trPr>
          <w:trHeight w:val="339"/>
        </w:trPr>
        <w:tc>
          <w:tcPr>
            <w:tcW w:w="0" w:type="auto"/>
            <w:shd w:val="clear" w:color="auto" w:fill="auto"/>
            <w:vAlign w:val="center"/>
          </w:tcPr>
          <w:p w14:paraId="53CE162F" w14:textId="35748EB1" w:rsidR="00450062" w:rsidRPr="003E293F" w:rsidRDefault="00450062" w:rsidP="00063F2E">
            <w:pPr>
              <w:pStyle w:val="Texto0"/>
              <w:numPr>
                <w:ilvl w:val="0"/>
                <w:numId w:val="86"/>
              </w:numPr>
              <w:tabs>
                <w:tab w:val="clear" w:pos="705"/>
                <w:tab w:val="left" w:pos="851"/>
              </w:tabs>
              <w:spacing w:before="120" w:after="120" w:line="240" w:lineRule="auto"/>
              <w:ind w:left="309" w:hanging="309"/>
              <w:rPr>
                <w:sz w:val="19"/>
                <w:szCs w:val="19"/>
                <w:u w:val="single"/>
              </w:rPr>
            </w:pPr>
            <w:r w:rsidRPr="00A30216">
              <w:rPr>
                <w:sz w:val="20"/>
              </w:rPr>
              <w:t xml:space="preserve">Escrito en el que manifieste </w:t>
            </w:r>
            <w:r w:rsidRPr="000A4403">
              <w:rPr>
                <w:sz w:val="20"/>
              </w:rPr>
              <w:t>bajo protesta de decir verdad</w:t>
            </w:r>
            <w:r w:rsidRPr="00A30216">
              <w:rPr>
                <w:sz w:val="20"/>
              </w:rPr>
              <w:t xml:space="preserve"> que es de nacionalidad mexicana. </w:t>
            </w:r>
            <w:r w:rsidRPr="00E92753">
              <w:rPr>
                <w:b/>
                <w:bCs/>
                <w:sz w:val="20"/>
              </w:rPr>
              <w:t>Anexo 5</w:t>
            </w:r>
            <w:r w:rsidR="005767A8">
              <w:rPr>
                <w:b/>
                <w:sz w:val="19"/>
                <w:szCs w:val="19"/>
              </w:rPr>
              <w:t xml:space="preserve"> </w:t>
            </w:r>
          </w:p>
        </w:tc>
        <w:tc>
          <w:tcPr>
            <w:tcW w:w="0" w:type="auto"/>
            <w:shd w:val="clear" w:color="auto" w:fill="auto"/>
            <w:vAlign w:val="center"/>
          </w:tcPr>
          <w:p w14:paraId="2435F306" w14:textId="77777777" w:rsidR="00450062" w:rsidRPr="002B0D41" w:rsidRDefault="00450062"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44B900E0" w14:textId="77777777" w:rsidR="00450062" w:rsidRPr="002B0D41" w:rsidRDefault="00450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24A43A07" w:rsidR="008E6781" w:rsidRPr="00AB5DD9" w:rsidRDefault="004F18AC" w:rsidP="00063F2E">
            <w:pPr>
              <w:pStyle w:val="Texto0"/>
              <w:numPr>
                <w:ilvl w:val="0"/>
                <w:numId w:val="86"/>
              </w:numPr>
              <w:tabs>
                <w:tab w:val="clear" w:pos="705"/>
                <w:tab w:val="left" w:pos="851"/>
              </w:tabs>
              <w:spacing w:before="120" w:after="120" w:line="240" w:lineRule="auto"/>
              <w:ind w:left="309" w:hanging="309"/>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0A4403">
              <w:rPr>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0A4403">
              <w:rPr>
                <w:b/>
                <w:bCs/>
                <w:sz w:val="20"/>
              </w:rPr>
              <w:t>. Anexo 6.</w:t>
            </w:r>
            <w:r w:rsidRPr="004660D0">
              <w:rPr>
                <w:sz w:val="20"/>
              </w:rPr>
              <w:t xml:space="preserve"> </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3EDCE3E9" w:rsidR="00A97062" w:rsidRPr="003E293F" w:rsidRDefault="00A97062" w:rsidP="00E96A22">
            <w:pPr>
              <w:pStyle w:val="Prrafodelista"/>
              <w:numPr>
                <w:ilvl w:val="1"/>
                <w:numId w:val="67"/>
              </w:numPr>
              <w:tabs>
                <w:tab w:val="left" w:pos="459"/>
              </w:tabs>
              <w:spacing w:before="120" w:after="120"/>
              <w:rPr>
                <w:rFonts w:ascii="Arial" w:hAnsi="Arial" w:cs="Arial"/>
                <w:b/>
                <w:sz w:val="19"/>
                <w:szCs w:val="19"/>
              </w:rPr>
            </w:pPr>
            <w:r w:rsidRPr="003E293F">
              <w:rPr>
                <w:rFonts w:ascii="Arial" w:hAnsi="Arial" w:cs="Arial"/>
                <w:b/>
                <w:sz w:val="19"/>
                <w:szCs w:val="19"/>
              </w:rPr>
              <w:t>Oferta técnica</w:t>
            </w:r>
            <w:r w:rsidR="005742FD">
              <w:rPr>
                <w:rFonts w:ascii="Arial" w:hAnsi="Arial" w:cs="Arial"/>
                <w:b/>
                <w:sz w:val="19"/>
                <w:szCs w:val="19"/>
              </w:rPr>
              <w:t xml:space="preserve"> (Sobre técnico)</w:t>
            </w:r>
          </w:p>
        </w:tc>
      </w:tr>
      <w:tr w:rsidR="00A97062" w:rsidRPr="002B0D41" w14:paraId="7372E5E2" w14:textId="77777777" w:rsidTr="00D16713">
        <w:trPr>
          <w:trHeight w:val="1638"/>
        </w:trPr>
        <w:tc>
          <w:tcPr>
            <w:tcW w:w="6699" w:type="dxa"/>
            <w:tcBorders>
              <w:bottom w:val="single" w:sz="4" w:space="0" w:color="auto"/>
            </w:tcBorders>
            <w:shd w:val="clear" w:color="auto" w:fill="auto"/>
            <w:vAlign w:val="center"/>
          </w:tcPr>
          <w:p w14:paraId="4A36FAE0" w14:textId="6FE91737" w:rsidR="00A97062" w:rsidRPr="003E293F" w:rsidRDefault="00A97062" w:rsidP="00307B20">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C863AB">
              <w:rPr>
                <w:rFonts w:cs="Arial"/>
                <w:szCs w:val="19"/>
              </w:rPr>
              <w:t>solicitud</w:t>
            </w:r>
            <w:r w:rsidR="00CC05BE" w:rsidRPr="00CC05BE">
              <w:rPr>
                <w:rFonts w:eastAsia="MS Mincho" w:cs="Arial"/>
              </w:rPr>
              <w:t>(</w:t>
            </w:r>
            <w:r w:rsidR="00C863AB">
              <w:rPr>
                <w:rFonts w:eastAsia="MS Mincho" w:cs="Arial"/>
              </w:rPr>
              <w:t>e</w:t>
            </w:r>
            <w:r w:rsidR="00CC05BE" w:rsidRPr="00CC05BE">
              <w:rPr>
                <w:rFonts w:eastAsia="MS Mincho" w:cs="Arial"/>
              </w:rPr>
              <w:t>s) de aclaraci</w:t>
            </w:r>
            <w:r w:rsidR="00B92D04">
              <w:rPr>
                <w:rFonts w:eastAsia="MS Mincho" w:cs="Arial"/>
              </w:rPr>
              <w:t>ó</w:t>
            </w:r>
            <w:r w:rsidR="00CC05BE" w:rsidRPr="00CC05BE">
              <w:rPr>
                <w:rFonts w:eastAsia="MS Mincho" w:cs="Arial"/>
              </w:rPr>
              <w:t>n que se celebren</w:t>
            </w:r>
            <w:r w:rsidRPr="003E293F">
              <w:rPr>
                <w:sz w:val="19"/>
                <w:szCs w:val="19"/>
              </w:rPr>
              <w:t>.</w:t>
            </w:r>
          </w:p>
        </w:tc>
        <w:tc>
          <w:tcPr>
            <w:tcW w:w="1147"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933"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4FC4BD32" w:rsidR="00A97062" w:rsidRPr="003E293F" w:rsidRDefault="00A97062" w:rsidP="00E96A22">
            <w:pPr>
              <w:pStyle w:val="Texto0"/>
              <w:numPr>
                <w:ilvl w:val="1"/>
                <w:numId w:val="67"/>
              </w:numPr>
              <w:tabs>
                <w:tab w:val="left" w:pos="0"/>
              </w:tabs>
              <w:rPr>
                <w:b/>
                <w:sz w:val="19"/>
                <w:szCs w:val="19"/>
              </w:rPr>
            </w:pPr>
            <w:r w:rsidRPr="003E293F">
              <w:rPr>
                <w:b/>
                <w:sz w:val="19"/>
                <w:szCs w:val="19"/>
              </w:rPr>
              <w:t>Oferta económica</w:t>
            </w:r>
            <w:r w:rsidR="005742FD">
              <w:rPr>
                <w:b/>
                <w:sz w:val="19"/>
                <w:szCs w:val="19"/>
              </w:rPr>
              <w:t xml:space="preserve"> (Sobre económico)</w:t>
            </w:r>
          </w:p>
        </w:tc>
      </w:tr>
      <w:tr w:rsidR="00A97062" w:rsidRPr="002B0D41" w14:paraId="7472519A" w14:textId="77777777" w:rsidTr="00D16713">
        <w:trPr>
          <w:trHeight w:val="1130"/>
        </w:trPr>
        <w:tc>
          <w:tcPr>
            <w:tcW w:w="6699" w:type="dxa"/>
            <w:tcBorders>
              <w:bottom w:val="single" w:sz="4" w:space="0" w:color="auto"/>
            </w:tcBorders>
            <w:shd w:val="clear" w:color="auto" w:fill="auto"/>
            <w:vAlign w:val="center"/>
          </w:tcPr>
          <w:p w14:paraId="3E3F8263" w14:textId="3B45D0CE" w:rsidR="00A97062" w:rsidRPr="003E293F" w:rsidRDefault="00A97062" w:rsidP="00895279">
            <w:pPr>
              <w:pStyle w:val="Texto0"/>
              <w:spacing w:before="120" w:after="120" w:line="240" w:lineRule="auto"/>
              <w:ind w:firstLine="0"/>
              <w:rPr>
                <w:sz w:val="19"/>
                <w:szCs w:val="19"/>
              </w:rPr>
            </w:pPr>
            <w:r w:rsidRPr="003E293F">
              <w:rPr>
                <w:sz w:val="19"/>
                <w:szCs w:val="19"/>
              </w:rPr>
              <w:t xml:space="preserve">Los LICITANTES deberán presentar la oferta económica, debiendo preferentemente requisitar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147"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933"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15BCFB9" w:rsidR="00A97062" w:rsidRDefault="00A97062" w:rsidP="00A97062"/>
    <w:p w14:paraId="6A3CEB82" w14:textId="2367AC2A" w:rsidR="00494E15" w:rsidRDefault="00494E15" w:rsidP="00A97062"/>
    <w:p w14:paraId="5B44872C" w14:textId="6F027A80" w:rsidR="00D16713" w:rsidRDefault="00D16713" w:rsidP="00A97062"/>
    <w:p w14:paraId="4D226055" w14:textId="2E41716A" w:rsidR="00D16713" w:rsidRDefault="00D16713" w:rsidP="00A97062"/>
    <w:p w14:paraId="1FA8AE73" w14:textId="521D398B" w:rsidR="00D16713" w:rsidRDefault="00D16713" w:rsidP="00A97062"/>
    <w:p w14:paraId="463579E3" w14:textId="336FA950" w:rsidR="00D16713" w:rsidRDefault="00D16713" w:rsidP="00A97062"/>
    <w:p w14:paraId="5DBF3BFA" w14:textId="77777777" w:rsidR="00D16713" w:rsidRPr="005B3F61" w:rsidRDefault="00D16713" w:rsidP="00A97062"/>
    <w:p w14:paraId="3329D868" w14:textId="77777777" w:rsidR="00334228" w:rsidRDefault="00334228" w:rsidP="006C1813">
      <w:pPr>
        <w:pStyle w:val="Ttulo1"/>
        <w:spacing w:before="240" w:after="60"/>
        <w:rPr>
          <w:rFonts w:cs="Arial"/>
          <w:kern w:val="32"/>
          <w:sz w:val="18"/>
          <w:szCs w:val="32"/>
        </w:rPr>
      </w:pPr>
      <w:bookmarkStart w:id="1054" w:name="_Toc494211637"/>
      <w:bookmarkStart w:id="1055" w:name="_Toc505869795"/>
    </w:p>
    <w:p w14:paraId="6190D01B" w14:textId="4DAAF946" w:rsidR="006C1813" w:rsidRPr="006C1813" w:rsidRDefault="006C1813" w:rsidP="006C1813">
      <w:pPr>
        <w:pStyle w:val="Ttulo1"/>
        <w:spacing w:before="240" w:after="60"/>
        <w:rPr>
          <w:rFonts w:cs="Arial"/>
          <w:kern w:val="32"/>
          <w:sz w:val="18"/>
          <w:szCs w:val="32"/>
        </w:rPr>
      </w:pPr>
      <w:bookmarkStart w:id="1056" w:name="_Toc118144184"/>
      <w:r w:rsidRPr="006C1813">
        <w:rPr>
          <w:rFonts w:cs="Arial"/>
          <w:kern w:val="32"/>
          <w:sz w:val="18"/>
          <w:szCs w:val="32"/>
        </w:rPr>
        <w:t>LINEAMIENTOS PARA LA UTILIZACIÓN DEL SISTEMA ELECTRÓNICO DE INFORMACIÓN PÚBLICA SOBRE ADQUISICIONES, ARRENDAMIENTOS DE BIENES MUEBLES Y SERVICIOS, OBRAS PÚBLICAS Y SERVICIOS RELACIONADOS CON LAS MISMAS, DENOMINADO COMPRAINE</w:t>
      </w:r>
      <w:bookmarkEnd w:id="1054"/>
      <w:bookmarkEnd w:id="1055"/>
      <w:bookmarkEnd w:id="1056"/>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88500F" w:rsidRDefault="006C1813" w:rsidP="006C1813">
      <w:pPr>
        <w:spacing w:before="1"/>
        <w:rPr>
          <w:rFonts w:ascii="Arial" w:eastAsia="Arial" w:hAnsi="Arial" w:cs="Arial"/>
          <w:b/>
          <w:bCs/>
          <w:sz w:val="10"/>
          <w:szCs w:val="10"/>
        </w:rPr>
      </w:pPr>
    </w:p>
    <w:p w14:paraId="79BDFE59" w14:textId="77777777" w:rsidR="006C1813" w:rsidRPr="000E513A" w:rsidRDefault="006C1813" w:rsidP="00E96A22">
      <w:pPr>
        <w:pStyle w:val="Prrafodelista"/>
        <w:numPr>
          <w:ilvl w:val="0"/>
          <w:numId w:val="7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88500F" w:rsidRDefault="006C1813" w:rsidP="006C1813">
      <w:pPr>
        <w:rPr>
          <w:rFonts w:ascii="Arial" w:eastAsia="Arial" w:hAnsi="Arial" w:cs="Arial"/>
          <w:sz w:val="10"/>
          <w:szCs w:val="10"/>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057" w:name="_Toc494211638"/>
      <w:bookmarkStart w:id="1058" w:name="_Toc505757199"/>
      <w:bookmarkStart w:id="1059" w:name="_Toc505869796"/>
      <w:bookmarkStart w:id="1060" w:name="_Toc527963346"/>
      <w:bookmarkStart w:id="1061" w:name="_Toc528680734"/>
      <w:bookmarkStart w:id="1062" w:name="_Toc25083277"/>
      <w:bookmarkStart w:id="1063" w:name="_Toc25841916"/>
      <w:bookmarkStart w:id="1064" w:name="_Toc25919764"/>
      <w:bookmarkStart w:id="1065" w:name="_Toc26174888"/>
      <w:bookmarkStart w:id="1066" w:name="_Toc49502918"/>
      <w:bookmarkStart w:id="1067" w:name="_Toc111665148"/>
      <w:bookmarkStart w:id="1068" w:name="_Toc118144185"/>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057"/>
      <w:bookmarkEnd w:id="1058"/>
      <w:bookmarkEnd w:id="1059"/>
      <w:bookmarkEnd w:id="1060"/>
      <w:bookmarkEnd w:id="1061"/>
      <w:bookmarkEnd w:id="1062"/>
      <w:bookmarkEnd w:id="1063"/>
      <w:bookmarkEnd w:id="1064"/>
      <w:bookmarkEnd w:id="1065"/>
      <w:bookmarkEnd w:id="1066"/>
      <w:bookmarkEnd w:id="1067"/>
      <w:bookmarkEnd w:id="1068"/>
    </w:p>
    <w:p w14:paraId="343AB8AB" w14:textId="77777777" w:rsidR="006C1813" w:rsidRPr="009B7897" w:rsidRDefault="006C1813" w:rsidP="006C1813">
      <w:pPr>
        <w:rPr>
          <w:rFonts w:ascii="Arial" w:eastAsia="Arial" w:hAnsi="Arial" w:cs="Arial"/>
          <w:b/>
          <w:bCs/>
          <w:sz w:val="10"/>
          <w:szCs w:val="10"/>
        </w:rPr>
      </w:pPr>
    </w:p>
    <w:p w14:paraId="4BCB35A3" w14:textId="25565396" w:rsidR="006C1813" w:rsidRPr="000E513A" w:rsidRDefault="006C1813" w:rsidP="00E96A22">
      <w:pPr>
        <w:pStyle w:val="Prrafodelista"/>
        <w:numPr>
          <w:ilvl w:val="0"/>
          <w:numId w:val="7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r w:rsidR="00DF685D">
        <w:rPr>
          <w:rFonts w:ascii="Arial" w:hAnsi="Arial" w:cs="Arial"/>
          <w:sz w:val="18"/>
          <w:szCs w:val="18"/>
        </w:rPr>
        <w:t xml:space="preserve">  </w:t>
      </w:r>
    </w:p>
    <w:p w14:paraId="4DD58CEC" w14:textId="77777777" w:rsidR="006C1813" w:rsidRPr="0088500F" w:rsidRDefault="006C1813" w:rsidP="006C1813">
      <w:pPr>
        <w:rPr>
          <w:rFonts w:ascii="Arial" w:eastAsia="Arial" w:hAnsi="Arial" w:cs="Arial"/>
          <w:sz w:val="10"/>
          <w:szCs w:val="10"/>
        </w:rPr>
      </w:pPr>
    </w:p>
    <w:p w14:paraId="148C2A5B" w14:textId="77777777" w:rsidR="006C1813" w:rsidRPr="000E513A" w:rsidRDefault="006C1813" w:rsidP="00E96A22">
      <w:pPr>
        <w:pStyle w:val="Prrafodelista"/>
        <w:numPr>
          <w:ilvl w:val="1"/>
          <w:numId w:val="7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88500F" w:rsidRDefault="006C1813" w:rsidP="006C1813">
      <w:pPr>
        <w:spacing w:before="1"/>
        <w:rPr>
          <w:rFonts w:ascii="Arial" w:eastAsia="Arial" w:hAnsi="Arial" w:cs="Arial"/>
          <w:sz w:val="10"/>
          <w:szCs w:val="10"/>
        </w:rPr>
      </w:pPr>
    </w:p>
    <w:p w14:paraId="25702EE3" w14:textId="77777777" w:rsidR="006C1813" w:rsidRPr="000E513A" w:rsidRDefault="006C1813" w:rsidP="00E96A22">
      <w:pPr>
        <w:pStyle w:val="Prrafodelista"/>
        <w:numPr>
          <w:ilvl w:val="1"/>
          <w:numId w:val="7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 xml:space="preserve">herramienta CRM (Customer Relationship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5BC37BA7" w14:textId="19777DEF" w:rsidR="006C1813" w:rsidRPr="0088500F" w:rsidRDefault="006C1813" w:rsidP="006C1813">
      <w:pPr>
        <w:rPr>
          <w:rFonts w:ascii="Arial" w:eastAsia="Arial" w:hAnsi="Arial" w:cs="Arial"/>
          <w:sz w:val="10"/>
          <w:szCs w:val="10"/>
        </w:rPr>
      </w:pPr>
    </w:p>
    <w:p w14:paraId="756B908E" w14:textId="77777777" w:rsidR="006C1813" w:rsidRPr="000E513A" w:rsidRDefault="006C1813" w:rsidP="00E96A22">
      <w:pPr>
        <w:pStyle w:val="Prrafodelista"/>
        <w:numPr>
          <w:ilvl w:val="1"/>
          <w:numId w:val="7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88500F" w:rsidRDefault="006C1813" w:rsidP="006C1813">
      <w:pPr>
        <w:spacing w:before="11"/>
        <w:rPr>
          <w:rFonts w:ascii="Arial" w:eastAsia="Arial" w:hAnsi="Arial" w:cs="Arial"/>
          <w:sz w:val="10"/>
          <w:szCs w:val="10"/>
        </w:rPr>
      </w:pPr>
    </w:p>
    <w:p w14:paraId="1412FE6B"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88500F" w:rsidRDefault="006C1813" w:rsidP="006C1813">
      <w:pPr>
        <w:rPr>
          <w:rFonts w:ascii="Arial" w:eastAsia="Arial" w:hAnsi="Arial" w:cs="Arial"/>
          <w:sz w:val="10"/>
          <w:szCs w:val="10"/>
        </w:rPr>
      </w:pPr>
    </w:p>
    <w:p w14:paraId="01ED8D00"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88500F" w:rsidRDefault="006C1813" w:rsidP="006C1813">
      <w:pPr>
        <w:rPr>
          <w:rFonts w:ascii="Arial" w:eastAsia="Arial" w:hAnsi="Arial" w:cs="Arial"/>
          <w:sz w:val="10"/>
          <w:szCs w:val="10"/>
        </w:rPr>
      </w:pPr>
    </w:p>
    <w:p w14:paraId="699A2E1A"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88500F" w:rsidRDefault="006C1813" w:rsidP="006C1813">
      <w:pPr>
        <w:rPr>
          <w:rFonts w:ascii="Arial" w:eastAsia="Arial" w:hAnsi="Arial" w:cs="Arial"/>
          <w:sz w:val="10"/>
          <w:szCs w:val="10"/>
        </w:rPr>
      </w:pPr>
    </w:p>
    <w:p w14:paraId="027EBEA7"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88500F" w:rsidRDefault="006C1813" w:rsidP="006C1813">
      <w:pPr>
        <w:rPr>
          <w:rFonts w:ascii="Arial" w:eastAsia="Arial" w:hAnsi="Arial" w:cs="Arial"/>
          <w:b/>
          <w:bCs/>
          <w:sz w:val="10"/>
          <w:szCs w:val="10"/>
        </w:rPr>
      </w:pPr>
    </w:p>
    <w:p w14:paraId="5B7C997E"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88500F" w:rsidRDefault="006C1813" w:rsidP="006C1813">
      <w:pPr>
        <w:rPr>
          <w:rFonts w:ascii="Arial" w:eastAsia="Arial" w:hAnsi="Arial" w:cs="Arial"/>
          <w:sz w:val="10"/>
          <w:szCs w:val="10"/>
        </w:rPr>
      </w:pPr>
    </w:p>
    <w:p w14:paraId="278C224D"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88500F" w:rsidRDefault="006C1813" w:rsidP="006C1813">
      <w:pPr>
        <w:rPr>
          <w:rFonts w:ascii="Arial" w:eastAsia="Arial" w:hAnsi="Arial" w:cs="Arial"/>
          <w:sz w:val="10"/>
          <w:szCs w:val="10"/>
        </w:rPr>
      </w:pPr>
    </w:p>
    <w:p w14:paraId="6C9682E3" w14:textId="77777777" w:rsidR="006C1813" w:rsidRPr="000E513A" w:rsidRDefault="006C1813" w:rsidP="00E96A22">
      <w:pPr>
        <w:pStyle w:val="Prrafodelista"/>
        <w:numPr>
          <w:ilvl w:val="1"/>
          <w:numId w:val="7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88500F" w:rsidRDefault="006C1813" w:rsidP="006C1813">
      <w:pPr>
        <w:spacing w:before="10"/>
        <w:rPr>
          <w:rFonts w:ascii="Arial" w:eastAsia="Arial" w:hAnsi="Arial" w:cs="Arial"/>
          <w:sz w:val="10"/>
          <w:szCs w:val="10"/>
        </w:rPr>
      </w:pPr>
    </w:p>
    <w:p w14:paraId="50588191"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E96A22">
      <w:pPr>
        <w:pStyle w:val="Prrafodelista"/>
        <w:numPr>
          <w:ilvl w:val="1"/>
          <w:numId w:val="7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lastRenderedPageBreak/>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88500F" w:rsidRDefault="006C1813" w:rsidP="006C1813">
      <w:pPr>
        <w:rPr>
          <w:rFonts w:ascii="Arial" w:eastAsia="Arial" w:hAnsi="Arial" w:cs="Arial"/>
          <w:sz w:val="10"/>
          <w:szCs w:val="10"/>
        </w:rPr>
      </w:pPr>
    </w:p>
    <w:p w14:paraId="3BDA0267" w14:textId="77777777" w:rsidR="006C1813" w:rsidRPr="000E513A" w:rsidRDefault="006C1813" w:rsidP="00E96A22">
      <w:pPr>
        <w:pStyle w:val="Prrafodelista"/>
        <w:numPr>
          <w:ilvl w:val="1"/>
          <w:numId w:val="7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88500F" w:rsidRDefault="006C1813" w:rsidP="006C1813">
      <w:pPr>
        <w:spacing w:before="11"/>
        <w:rPr>
          <w:rFonts w:ascii="Arial" w:eastAsia="Arial" w:hAnsi="Arial" w:cs="Arial"/>
          <w:sz w:val="10"/>
          <w:szCs w:val="10"/>
        </w:rPr>
      </w:pPr>
    </w:p>
    <w:p w14:paraId="1899387A" w14:textId="77777777" w:rsidR="006C1813" w:rsidRPr="000E513A" w:rsidRDefault="006C1813" w:rsidP="00E96A22">
      <w:pPr>
        <w:pStyle w:val="Prrafodelista"/>
        <w:numPr>
          <w:ilvl w:val="1"/>
          <w:numId w:val="7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88500F" w:rsidRDefault="006C1813" w:rsidP="006C1813">
      <w:pPr>
        <w:rPr>
          <w:rFonts w:ascii="Arial" w:eastAsia="Arial" w:hAnsi="Arial" w:cs="Arial"/>
          <w:sz w:val="10"/>
          <w:szCs w:val="10"/>
        </w:rPr>
      </w:pPr>
    </w:p>
    <w:p w14:paraId="46A6BB85" w14:textId="77777777" w:rsidR="006C1813" w:rsidRPr="000E513A" w:rsidRDefault="006C1813" w:rsidP="00E96A22">
      <w:pPr>
        <w:pStyle w:val="Prrafodelista"/>
        <w:numPr>
          <w:ilvl w:val="1"/>
          <w:numId w:val="7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88500F" w:rsidRDefault="006C1813" w:rsidP="006C1813">
      <w:pPr>
        <w:rPr>
          <w:rFonts w:ascii="Arial" w:eastAsia="Arial" w:hAnsi="Arial" w:cs="Arial"/>
          <w:sz w:val="10"/>
          <w:szCs w:val="10"/>
        </w:rPr>
      </w:pPr>
    </w:p>
    <w:p w14:paraId="6B6F3682" w14:textId="77777777" w:rsidR="006C1813" w:rsidRPr="000E513A" w:rsidRDefault="006C1813" w:rsidP="00E96A22">
      <w:pPr>
        <w:pStyle w:val="Prrafodelista"/>
        <w:numPr>
          <w:ilvl w:val="1"/>
          <w:numId w:val="7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88500F" w:rsidRDefault="006C1813" w:rsidP="006C1813">
      <w:pPr>
        <w:rPr>
          <w:rFonts w:ascii="Arial" w:eastAsia="Arial" w:hAnsi="Arial" w:cs="Arial"/>
          <w:sz w:val="10"/>
          <w:szCs w:val="10"/>
        </w:rPr>
      </w:pPr>
    </w:p>
    <w:p w14:paraId="06362FE7" w14:textId="77777777" w:rsidR="006C1813" w:rsidRPr="000E513A" w:rsidRDefault="006C1813" w:rsidP="00E96A22">
      <w:pPr>
        <w:pStyle w:val="Prrafodelista"/>
        <w:numPr>
          <w:ilvl w:val="1"/>
          <w:numId w:val="7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de contratación electrónico o mixto de conformidad con lo establecido en los RFC 3161 y 5816 de IETF (Internet Engineering Task</w:t>
      </w:r>
      <w:r w:rsidRPr="000E513A">
        <w:rPr>
          <w:rFonts w:ascii="Arial" w:hAnsi="Arial" w:cs="Arial"/>
          <w:spacing w:val="-9"/>
          <w:sz w:val="18"/>
          <w:szCs w:val="18"/>
        </w:rPr>
        <w:t xml:space="preserve"> </w:t>
      </w:r>
      <w:r w:rsidRPr="000E513A">
        <w:rPr>
          <w:rFonts w:ascii="Arial" w:hAnsi="Arial" w:cs="Arial"/>
          <w:sz w:val="18"/>
          <w:szCs w:val="18"/>
        </w:rPr>
        <w:t>Force).</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069" w:name="_Toc494211639"/>
      <w:bookmarkStart w:id="1070" w:name="_Toc505757200"/>
      <w:bookmarkStart w:id="1071" w:name="_Toc505869797"/>
      <w:bookmarkStart w:id="1072" w:name="_Toc527963347"/>
      <w:bookmarkStart w:id="1073" w:name="_Toc528680735"/>
      <w:bookmarkStart w:id="1074" w:name="_Toc25083278"/>
      <w:bookmarkStart w:id="1075" w:name="_Toc25841917"/>
      <w:bookmarkStart w:id="1076" w:name="_Toc25919765"/>
      <w:bookmarkStart w:id="1077" w:name="_Toc26174889"/>
      <w:bookmarkStart w:id="1078" w:name="_Toc49502919"/>
      <w:bookmarkStart w:id="1079" w:name="_Toc111665149"/>
      <w:bookmarkStart w:id="1080" w:name="_Toc118144186"/>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069"/>
      <w:bookmarkEnd w:id="1070"/>
      <w:bookmarkEnd w:id="1071"/>
      <w:bookmarkEnd w:id="1072"/>
      <w:bookmarkEnd w:id="1073"/>
      <w:bookmarkEnd w:id="1074"/>
      <w:bookmarkEnd w:id="1075"/>
      <w:bookmarkEnd w:id="1076"/>
      <w:bookmarkEnd w:id="1077"/>
      <w:bookmarkEnd w:id="1078"/>
      <w:bookmarkEnd w:id="1079"/>
      <w:bookmarkEnd w:id="1080"/>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E96A22">
      <w:pPr>
        <w:pStyle w:val="Prrafodelista"/>
        <w:numPr>
          <w:ilvl w:val="0"/>
          <w:numId w:val="7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E96A22">
      <w:pPr>
        <w:pStyle w:val="Prrafodelista"/>
        <w:numPr>
          <w:ilvl w:val="0"/>
          <w:numId w:val="7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E96A22">
      <w:pPr>
        <w:pStyle w:val="Prrafodelista"/>
        <w:numPr>
          <w:ilvl w:val="0"/>
          <w:numId w:val="7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E96A22">
      <w:pPr>
        <w:pStyle w:val="Prrafodelista"/>
        <w:numPr>
          <w:ilvl w:val="0"/>
          <w:numId w:val="7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081" w:name="_Toc494211640"/>
      <w:bookmarkStart w:id="1082" w:name="_Toc505757201"/>
      <w:bookmarkStart w:id="1083" w:name="_Toc505869798"/>
      <w:bookmarkStart w:id="1084" w:name="_Toc527963348"/>
      <w:bookmarkStart w:id="1085" w:name="_Toc528680736"/>
      <w:bookmarkStart w:id="1086" w:name="_Toc25083279"/>
      <w:bookmarkStart w:id="1087" w:name="_Toc25841918"/>
      <w:bookmarkStart w:id="1088" w:name="_Toc25919766"/>
      <w:bookmarkStart w:id="1089" w:name="_Toc26174890"/>
      <w:bookmarkStart w:id="1090" w:name="_Toc49502920"/>
      <w:bookmarkStart w:id="1091" w:name="_Toc111665150"/>
      <w:bookmarkStart w:id="1092" w:name="_Toc118144187"/>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081"/>
      <w:bookmarkEnd w:id="1082"/>
      <w:bookmarkEnd w:id="1083"/>
      <w:bookmarkEnd w:id="1084"/>
      <w:bookmarkEnd w:id="1085"/>
      <w:bookmarkEnd w:id="1086"/>
      <w:bookmarkEnd w:id="1087"/>
      <w:bookmarkEnd w:id="1088"/>
      <w:bookmarkEnd w:id="1089"/>
      <w:bookmarkEnd w:id="1090"/>
      <w:bookmarkEnd w:id="1091"/>
      <w:bookmarkEnd w:id="1092"/>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E96A22">
      <w:pPr>
        <w:pStyle w:val="Prrafodelista"/>
        <w:numPr>
          <w:ilvl w:val="1"/>
          <w:numId w:val="7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77777777"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seguridad alineados a los estándares internacionales, no obstante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5859EC06" w14:textId="77777777" w:rsidR="0088500F" w:rsidRDefault="0088500F" w:rsidP="006C1813">
      <w:pPr>
        <w:pStyle w:val="Ttulo1"/>
        <w:ind w:left="879" w:right="614"/>
        <w:rPr>
          <w:rFonts w:cs="Arial"/>
          <w:sz w:val="18"/>
          <w:szCs w:val="18"/>
        </w:rPr>
      </w:pPr>
      <w:bookmarkStart w:id="1093" w:name="_Toc494211641"/>
      <w:bookmarkStart w:id="1094" w:name="_Toc505757202"/>
      <w:bookmarkStart w:id="1095" w:name="_Toc505869799"/>
      <w:bookmarkStart w:id="1096" w:name="_Toc527963349"/>
      <w:bookmarkStart w:id="1097" w:name="_Toc528680737"/>
      <w:bookmarkStart w:id="1098" w:name="_Toc25083280"/>
      <w:bookmarkStart w:id="1099" w:name="_Toc25841919"/>
      <w:bookmarkStart w:id="1100" w:name="_Toc25919767"/>
      <w:bookmarkStart w:id="1101" w:name="_Toc26174891"/>
      <w:bookmarkStart w:id="1102" w:name="_Toc49502921"/>
    </w:p>
    <w:p w14:paraId="719C1F13" w14:textId="15B4E8F6" w:rsidR="006C1813" w:rsidRPr="000E513A" w:rsidRDefault="006C1813" w:rsidP="006C1813">
      <w:pPr>
        <w:pStyle w:val="Ttulo1"/>
        <w:ind w:left="879" w:right="614"/>
        <w:rPr>
          <w:rFonts w:cs="Arial"/>
          <w:b w:val="0"/>
          <w:bCs/>
          <w:sz w:val="18"/>
          <w:szCs w:val="18"/>
        </w:rPr>
      </w:pPr>
      <w:bookmarkStart w:id="1103" w:name="_Toc111665151"/>
      <w:bookmarkStart w:id="1104" w:name="_Toc118144188"/>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093"/>
      <w:bookmarkEnd w:id="1094"/>
      <w:bookmarkEnd w:id="1095"/>
      <w:bookmarkEnd w:id="1096"/>
      <w:bookmarkEnd w:id="1097"/>
      <w:bookmarkEnd w:id="1098"/>
      <w:bookmarkEnd w:id="1099"/>
      <w:bookmarkEnd w:id="1100"/>
      <w:bookmarkEnd w:id="1101"/>
      <w:bookmarkEnd w:id="1102"/>
      <w:bookmarkEnd w:id="1103"/>
      <w:bookmarkEnd w:id="1104"/>
    </w:p>
    <w:p w14:paraId="0D612327" w14:textId="77777777" w:rsidR="006C1813" w:rsidRPr="0088500F" w:rsidRDefault="006C1813" w:rsidP="006C1813">
      <w:pPr>
        <w:rPr>
          <w:rFonts w:ascii="Arial" w:eastAsia="Arial" w:hAnsi="Arial" w:cs="Arial"/>
          <w:b/>
          <w:bCs/>
          <w:sz w:val="10"/>
          <w:szCs w:val="10"/>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 xml:space="preserve">de la CTIA, el alta de la </w:t>
      </w:r>
      <w:r w:rsidRPr="000E513A">
        <w:rPr>
          <w:rFonts w:cs="Arial"/>
          <w:sz w:val="18"/>
          <w:szCs w:val="18"/>
        </w:rPr>
        <w:lastRenderedPageBreak/>
        <w:t>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E96A22">
      <w:pPr>
        <w:pStyle w:val="Prrafodelista"/>
        <w:numPr>
          <w:ilvl w:val="0"/>
          <w:numId w:val="7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5B67E070" w:rsidR="006C1813" w:rsidRPr="000E513A" w:rsidRDefault="006C1813" w:rsidP="00E96A22">
      <w:pPr>
        <w:pStyle w:val="Prrafodelista"/>
        <w:numPr>
          <w:ilvl w:val="0"/>
          <w:numId w:val="7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105" w:name="_Toc494211642"/>
      <w:bookmarkStart w:id="1106" w:name="_Toc505757203"/>
      <w:bookmarkStart w:id="1107" w:name="_Toc505869800"/>
      <w:bookmarkStart w:id="1108" w:name="_Toc527963350"/>
      <w:bookmarkStart w:id="1109" w:name="_Toc528680738"/>
      <w:bookmarkStart w:id="1110" w:name="_Toc25083281"/>
      <w:bookmarkStart w:id="1111" w:name="_Toc25841920"/>
      <w:bookmarkStart w:id="1112" w:name="_Toc25919768"/>
      <w:bookmarkStart w:id="1113" w:name="_Toc26174892"/>
      <w:bookmarkStart w:id="1114" w:name="_Toc49502922"/>
      <w:bookmarkStart w:id="1115" w:name="_Toc111665152"/>
      <w:bookmarkStart w:id="1116" w:name="_Toc118144189"/>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105"/>
      <w:bookmarkEnd w:id="1106"/>
      <w:bookmarkEnd w:id="1107"/>
      <w:bookmarkEnd w:id="1108"/>
      <w:bookmarkEnd w:id="1109"/>
      <w:bookmarkEnd w:id="1110"/>
      <w:bookmarkEnd w:id="1111"/>
      <w:bookmarkEnd w:id="1112"/>
      <w:bookmarkEnd w:id="1113"/>
      <w:bookmarkEnd w:id="1114"/>
      <w:bookmarkEnd w:id="1115"/>
      <w:bookmarkEnd w:id="1116"/>
    </w:p>
    <w:p w14:paraId="40053234" w14:textId="77777777" w:rsidR="006C1813" w:rsidRPr="0088500F" w:rsidRDefault="006C1813" w:rsidP="006C1813">
      <w:pPr>
        <w:rPr>
          <w:rFonts w:ascii="Arial" w:eastAsia="Arial" w:hAnsi="Arial" w:cs="Arial"/>
          <w:b/>
          <w:bCs/>
          <w:sz w:val="10"/>
          <w:szCs w:val="10"/>
        </w:rPr>
      </w:pPr>
    </w:p>
    <w:p w14:paraId="2263BFF9" w14:textId="3B1A1E1A" w:rsidR="006C1813" w:rsidRPr="000E513A" w:rsidRDefault="006C1813" w:rsidP="00E96A22">
      <w:pPr>
        <w:pStyle w:val="Prrafodelista"/>
        <w:numPr>
          <w:ilvl w:val="0"/>
          <w:numId w:val="7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88500F"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117" w:name="_Toc494211643"/>
      <w:bookmarkStart w:id="1118" w:name="_Toc505757204"/>
      <w:bookmarkStart w:id="1119" w:name="_Toc505869801"/>
      <w:bookmarkStart w:id="1120" w:name="_Toc527963351"/>
      <w:bookmarkStart w:id="1121" w:name="_Toc528680739"/>
      <w:bookmarkStart w:id="1122" w:name="_Toc25083282"/>
      <w:bookmarkStart w:id="1123" w:name="_Toc25841921"/>
      <w:bookmarkStart w:id="1124" w:name="_Toc25919769"/>
      <w:bookmarkStart w:id="1125" w:name="_Toc26174893"/>
      <w:bookmarkStart w:id="1126" w:name="_Toc49502923"/>
      <w:bookmarkStart w:id="1127" w:name="_Toc111665153"/>
      <w:bookmarkStart w:id="1128" w:name="_Toc118144190"/>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117"/>
      <w:bookmarkEnd w:id="1118"/>
      <w:bookmarkEnd w:id="1119"/>
      <w:bookmarkEnd w:id="1120"/>
      <w:bookmarkEnd w:id="1121"/>
      <w:bookmarkEnd w:id="1122"/>
      <w:bookmarkEnd w:id="1123"/>
      <w:bookmarkEnd w:id="1124"/>
      <w:bookmarkEnd w:id="1125"/>
      <w:bookmarkEnd w:id="1126"/>
      <w:bookmarkEnd w:id="1127"/>
      <w:bookmarkEnd w:id="1128"/>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E96A22">
      <w:pPr>
        <w:pStyle w:val="Prrafodelista"/>
        <w:numPr>
          <w:ilvl w:val="0"/>
          <w:numId w:val="7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r w:rsidRPr="000E513A">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E96A22">
            <w:pPr>
              <w:pStyle w:val="TableParagraph"/>
              <w:numPr>
                <w:ilvl w:val="0"/>
                <w:numId w:val="72"/>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r w:rsidRPr="009C415C">
              <w:rPr>
                <w:rFonts w:ascii="Arial" w:hAnsi="Arial" w:cs="Arial"/>
                <w:sz w:val="18"/>
                <w:szCs w:val="18"/>
                <w:lang w:val="es-MX"/>
              </w:rPr>
              <w:t>ejemplo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E96A22">
            <w:pPr>
              <w:pStyle w:val="TableParagraph"/>
              <w:numPr>
                <w:ilvl w:val="0"/>
                <w:numId w:val="72"/>
              </w:numPr>
              <w:tabs>
                <w:tab w:val="left" w:pos="490"/>
              </w:tabs>
              <w:autoSpaceDE/>
              <w:autoSpaceDN/>
              <w:spacing w:before="101"/>
              <w:ind w:left="489" w:hanging="293"/>
              <w:jc w:val="both"/>
              <w:rPr>
                <w:rFonts w:ascii="Arial" w:eastAsia="Arial" w:hAnsi="Arial" w:cs="Arial"/>
                <w:sz w:val="18"/>
                <w:szCs w:val="18"/>
              </w:rPr>
            </w:pPr>
            <w:r w:rsidRPr="000E513A">
              <w:rPr>
                <w:rFonts w:ascii="Arial" w:hAnsi="Arial" w:cs="Arial"/>
                <w:sz w:val="18"/>
                <w:szCs w:val="18"/>
              </w:rPr>
              <w:t>Cédula de identificación</w:t>
            </w:r>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E96A22">
            <w:pPr>
              <w:pStyle w:val="TableParagraph"/>
              <w:numPr>
                <w:ilvl w:val="0"/>
                <w:numId w:val="72"/>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E96A22">
            <w:pPr>
              <w:pStyle w:val="TableParagraph"/>
              <w:numPr>
                <w:ilvl w:val="0"/>
                <w:numId w:val="7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10FDE08C" w:rsidR="006C1813" w:rsidRPr="000E513A" w:rsidRDefault="006C1813" w:rsidP="00E96A22">
            <w:pPr>
              <w:pStyle w:val="TableParagraph"/>
              <w:numPr>
                <w:ilvl w:val="0"/>
                <w:numId w:val="71"/>
              </w:numPr>
              <w:tabs>
                <w:tab w:val="left" w:pos="622"/>
              </w:tabs>
              <w:autoSpaceDE/>
              <w:autoSpaceDN/>
              <w:spacing w:before="98" w:line="242" w:lineRule="auto"/>
              <w:ind w:right="181"/>
              <w:jc w:val="both"/>
              <w:rPr>
                <w:rFonts w:ascii="Arial" w:eastAsia="Arial" w:hAnsi="Arial" w:cs="Arial"/>
                <w:sz w:val="18"/>
                <w:szCs w:val="18"/>
              </w:rPr>
            </w:pPr>
            <w:r w:rsidRPr="000E513A">
              <w:rPr>
                <w:rFonts w:ascii="Arial" w:hAnsi="Arial" w:cs="Arial"/>
                <w:sz w:val="18"/>
                <w:szCs w:val="18"/>
              </w:rPr>
              <w:t>Identificación oficial con fotografía.</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E96A22">
            <w:pPr>
              <w:pStyle w:val="TableParagraph"/>
              <w:numPr>
                <w:ilvl w:val="0"/>
                <w:numId w:val="70"/>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E96A22">
            <w:pPr>
              <w:pStyle w:val="TableParagraph"/>
              <w:numPr>
                <w:ilvl w:val="0"/>
                <w:numId w:val="70"/>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E96A22">
            <w:pPr>
              <w:pStyle w:val="TableParagraph"/>
              <w:numPr>
                <w:ilvl w:val="0"/>
                <w:numId w:val="70"/>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E96A22">
            <w:pPr>
              <w:pStyle w:val="TableParagraph"/>
              <w:numPr>
                <w:ilvl w:val="0"/>
                <w:numId w:val="70"/>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88500F" w:rsidRDefault="006C1813" w:rsidP="006C1813">
      <w:pPr>
        <w:rPr>
          <w:rFonts w:ascii="Arial" w:eastAsia="Arial" w:hAnsi="Arial" w:cs="Arial"/>
          <w:sz w:val="10"/>
          <w:szCs w:val="10"/>
        </w:rPr>
      </w:pPr>
    </w:p>
    <w:p w14:paraId="6D8F736F"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34C5E10" w14:textId="77777777" w:rsidR="006C1813" w:rsidRPr="0088500F" w:rsidRDefault="006C1813" w:rsidP="006C1813">
      <w:pPr>
        <w:rPr>
          <w:rFonts w:ascii="Arial" w:eastAsia="Arial" w:hAnsi="Arial" w:cs="Arial"/>
          <w:sz w:val="10"/>
          <w:szCs w:val="10"/>
        </w:rPr>
      </w:pPr>
    </w:p>
    <w:p w14:paraId="13C165A8" w14:textId="77777777" w:rsidR="006C1813" w:rsidRPr="000E513A" w:rsidRDefault="006C1813" w:rsidP="00E96A22">
      <w:pPr>
        <w:pStyle w:val="Prrafodelista"/>
        <w:numPr>
          <w:ilvl w:val="0"/>
          <w:numId w:val="7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88500F" w:rsidRDefault="006C1813" w:rsidP="006C1813">
      <w:pPr>
        <w:rPr>
          <w:rFonts w:ascii="Arial" w:eastAsia="Arial" w:hAnsi="Arial" w:cs="Arial"/>
          <w:sz w:val="10"/>
          <w:szCs w:val="10"/>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88500F" w:rsidRDefault="006C1813" w:rsidP="006C1813">
      <w:pPr>
        <w:rPr>
          <w:rFonts w:ascii="Arial" w:eastAsia="Arial" w:hAnsi="Arial" w:cs="Arial"/>
          <w:sz w:val="10"/>
          <w:szCs w:val="10"/>
        </w:rPr>
      </w:pPr>
    </w:p>
    <w:p w14:paraId="41815CE9" w14:textId="77777777" w:rsidR="006C1813" w:rsidRPr="000E513A" w:rsidRDefault="006C1813" w:rsidP="006C181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88500F" w:rsidRDefault="006C1813" w:rsidP="006C1813">
      <w:pPr>
        <w:rPr>
          <w:rFonts w:ascii="Arial" w:eastAsia="Arial" w:hAnsi="Arial" w:cs="Arial"/>
          <w:sz w:val="10"/>
          <w:szCs w:val="10"/>
        </w:rPr>
      </w:pPr>
    </w:p>
    <w:p w14:paraId="235CF5C2"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129" w:name="_Toc494211644"/>
      <w:bookmarkStart w:id="1130" w:name="_Toc505757205"/>
      <w:bookmarkStart w:id="1131" w:name="_Toc505869802"/>
      <w:bookmarkStart w:id="1132" w:name="_Toc527963352"/>
      <w:bookmarkStart w:id="1133" w:name="_Toc528680740"/>
      <w:bookmarkStart w:id="1134" w:name="_Toc25083283"/>
      <w:bookmarkStart w:id="1135" w:name="_Toc25841922"/>
      <w:bookmarkStart w:id="1136" w:name="_Toc25919770"/>
      <w:bookmarkStart w:id="1137" w:name="_Toc26174894"/>
      <w:bookmarkStart w:id="1138" w:name="_Toc49502924"/>
      <w:bookmarkStart w:id="1139" w:name="_Toc111665154"/>
      <w:bookmarkStart w:id="1140" w:name="_Toc118144191"/>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129"/>
      <w:bookmarkEnd w:id="1130"/>
      <w:bookmarkEnd w:id="1131"/>
      <w:bookmarkEnd w:id="1132"/>
      <w:bookmarkEnd w:id="1133"/>
      <w:bookmarkEnd w:id="1134"/>
      <w:bookmarkEnd w:id="1135"/>
      <w:bookmarkEnd w:id="1136"/>
      <w:bookmarkEnd w:id="1137"/>
      <w:bookmarkEnd w:id="1138"/>
      <w:bookmarkEnd w:id="1139"/>
      <w:bookmarkEnd w:id="1140"/>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E96A22">
      <w:pPr>
        <w:pStyle w:val="Prrafodelista"/>
        <w:numPr>
          <w:ilvl w:val="0"/>
          <w:numId w:val="7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88500F" w:rsidRDefault="006C1813" w:rsidP="006C1813">
      <w:pPr>
        <w:rPr>
          <w:rFonts w:ascii="Arial" w:eastAsia="Arial" w:hAnsi="Arial" w:cs="Arial"/>
          <w:sz w:val="10"/>
          <w:szCs w:val="10"/>
        </w:rPr>
      </w:pPr>
    </w:p>
    <w:p w14:paraId="61CC0DC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88500F" w:rsidRDefault="006C1813" w:rsidP="006C1813">
      <w:pPr>
        <w:rPr>
          <w:rFonts w:ascii="Arial" w:eastAsia="Arial" w:hAnsi="Arial" w:cs="Arial"/>
          <w:sz w:val="10"/>
          <w:szCs w:val="10"/>
        </w:rPr>
      </w:pPr>
    </w:p>
    <w:p w14:paraId="6C604F45" w14:textId="77777777" w:rsidR="006C1813" w:rsidRPr="000E513A" w:rsidRDefault="006C1813" w:rsidP="00E96A22">
      <w:pPr>
        <w:pStyle w:val="Prrafodelista"/>
        <w:numPr>
          <w:ilvl w:val="1"/>
          <w:numId w:val="7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E96A22">
      <w:pPr>
        <w:pStyle w:val="Prrafodelista"/>
        <w:numPr>
          <w:ilvl w:val="1"/>
          <w:numId w:val="7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88500F" w:rsidRDefault="006C1813" w:rsidP="006C1813">
      <w:pPr>
        <w:spacing w:before="1"/>
        <w:rPr>
          <w:rFonts w:ascii="Arial" w:eastAsia="Arial" w:hAnsi="Arial" w:cs="Arial"/>
          <w:sz w:val="10"/>
          <w:szCs w:val="10"/>
        </w:rPr>
      </w:pPr>
    </w:p>
    <w:p w14:paraId="5EDC6008" w14:textId="77777777" w:rsidR="006C1813" w:rsidRPr="000E513A" w:rsidRDefault="006C1813" w:rsidP="00E96A22">
      <w:pPr>
        <w:pStyle w:val="Prrafodelista"/>
        <w:numPr>
          <w:ilvl w:val="1"/>
          <w:numId w:val="7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4E7D6108" w:rsidR="006C1813" w:rsidRPr="000E513A" w:rsidRDefault="006C1813" w:rsidP="00E96A22">
      <w:pPr>
        <w:pStyle w:val="Prrafodelista"/>
        <w:numPr>
          <w:ilvl w:val="1"/>
          <w:numId w:val="7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r w:rsidR="001319D3" w:rsidRPr="000E513A">
        <w:rPr>
          <w:rFonts w:ascii="Arial" w:hAnsi="Arial" w:cs="Arial"/>
          <w:sz w:val="18"/>
          <w:szCs w:val="18"/>
        </w:rPr>
        <w:t>que,</w:t>
      </w:r>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88500F" w:rsidRDefault="006C1813" w:rsidP="006C1813">
      <w:pPr>
        <w:rPr>
          <w:rFonts w:ascii="Arial" w:eastAsia="Arial" w:hAnsi="Arial" w:cs="Arial"/>
          <w:sz w:val="10"/>
          <w:szCs w:val="10"/>
        </w:rPr>
      </w:pPr>
    </w:p>
    <w:p w14:paraId="7E3F2BB2" w14:textId="702C0961" w:rsidR="006C1813" w:rsidRPr="000E513A" w:rsidRDefault="006C1813" w:rsidP="00E96A22">
      <w:pPr>
        <w:pStyle w:val="Prrafodelista"/>
        <w:numPr>
          <w:ilvl w:val="1"/>
          <w:numId w:val="7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r w:rsidR="001319D3" w:rsidRPr="000E513A">
        <w:rPr>
          <w:rFonts w:ascii="Arial" w:hAnsi="Arial" w:cs="Arial"/>
          <w:sz w:val="18"/>
          <w:szCs w:val="18"/>
        </w:rPr>
        <w:t>que,</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88500F" w:rsidRDefault="006C1813" w:rsidP="006C1813">
      <w:pPr>
        <w:spacing w:before="7"/>
        <w:rPr>
          <w:rFonts w:ascii="Arial" w:eastAsia="Arial" w:hAnsi="Arial" w:cs="Arial"/>
          <w:sz w:val="10"/>
          <w:szCs w:val="10"/>
        </w:rPr>
      </w:pPr>
    </w:p>
    <w:p w14:paraId="341E0DE5"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77777777" w:rsidR="006C1813" w:rsidRPr="000E513A" w:rsidRDefault="006C1813" w:rsidP="006C1813">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E96A22">
      <w:pPr>
        <w:pStyle w:val="Prrafodelista"/>
        <w:numPr>
          <w:ilvl w:val="0"/>
          <w:numId w:val="7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E96A22">
      <w:pPr>
        <w:pStyle w:val="Prrafodelista"/>
        <w:numPr>
          <w:ilvl w:val="0"/>
          <w:numId w:val="7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E96A22">
      <w:pPr>
        <w:pStyle w:val="Prrafodelista"/>
        <w:numPr>
          <w:ilvl w:val="0"/>
          <w:numId w:val="7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E96A22">
      <w:pPr>
        <w:pStyle w:val="Prrafodelista"/>
        <w:numPr>
          <w:ilvl w:val="0"/>
          <w:numId w:val="7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E96A22">
      <w:pPr>
        <w:pStyle w:val="Prrafodelista"/>
        <w:numPr>
          <w:ilvl w:val="0"/>
          <w:numId w:val="7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E96A22">
      <w:pPr>
        <w:pStyle w:val="Prrafodelista"/>
        <w:numPr>
          <w:ilvl w:val="1"/>
          <w:numId w:val="7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lastRenderedPageBreak/>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141" w:name="_Toc494211645"/>
      <w:bookmarkStart w:id="1142" w:name="_Toc505757206"/>
      <w:bookmarkStart w:id="1143" w:name="_Toc505869803"/>
      <w:bookmarkStart w:id="1144" w:name="_Toc527963353"/>
      <w:bookmarkStart w:id="1145" w:name="_Toc528680741"/>
      <w:bookmarkStart w:id="1146" w:name="_Toc25083284"/>
      <w:bookmarkStart w:id="1147" w:name="_Toc25841923"/>
      <w:bookmarkStart w:id="1148" w:name="_Toc25919771"/>
      <w:bookmarkStart w:id="1149" w:name="_Toc26174895"/>
      <w:bookmarkStart w:id="1150" w:name="_Toc49502925"/>
      <w:bookmarkStart w:id="1151" w:name="_Toc111665155"/>
      <w:bookmarkStart w:id="1152" w:name="_Toc118144192"/>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141"/>
      <w:bookmarkEnd w:id="1142"/>
      <w:bookmarkEnd w:id="1143"/>
      <w:bookmarkEnd w:id="1144"/>
      <w:bookmarkEnd w:id="1145"/>
      <w:bookmarkEnd w:id="1146"/>
      <w:bookmarkEnd w:id="1147"/>
      <w:bookmarkEnd w:id="1148"/>
      <w:bookmarkEnd w:id="1149"/>
      <w:bookmarkEnd w:id="1150"/>
      <w:bookmarkEnd w:id="1151"/>
      <w:bookmarkEnd w:id="1152"/>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E96A22">
      <w:pPr>
        <w:pStyle w:val="Prrafodelista"/>
        <w:numPr>
          <w:ilvl w:val="0"/>
          <w:numId w:val="7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77777777" w:rsidR="006C1813" w:rsidRPr="000E513A" w:rsidRDefault="006C1813" w:rsidP="00E96A22">
      <w:pPr>
        <w:pStyle w:val="Prrafodelista"/>
        <w:numPr>
          <w:ilvl w:val="0"/>
          <w:numId w:val="7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678E2D22" w:rsidR="006C1813" w:rsidRPr="000E513A" w:rsidRDefault="006C1813" w:rsidP="00E96A22">
      <w:pPr>
        <w:pStyle w:val="Prrafodelista"/>
        <w:numPr>
          <w:ilvl w:val="0"/>
          <w:numId w:val="7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E96A22">
      <w:pPr>
        <w:pStyle w:val="Prrafodelista"/>
        <w:numPr>
          <w:ilvl w:val="0"/>
          <w:numId w:val="7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E96A22">
      <w:pPr>
        <w:pStyle w:val="Prrafodelista"/>
        <w:numPr>
          <w:ilvl w:val="0"/>
          <w:numId w:val="7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E96A22">
      <w:pPr>
        <w:pStyle w:val="Prrafodelista"/>
        <w:numPr>
          <w:ilvl w:val="1"/>
          <w:numId w:val="7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E96A22">
      <w:pPr>
        <w:pStyle w:val="Prrafodelista"/>
        <w:numPr>
          <w:ilvl w:val="1"/>
          <w:numId w:val="7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E96A22">
      <w:pPr>
        <w:pStyle w:val="Prrafodelista"/>
        <w:numPr>
          <w:ilvl w:val="0"/>
          <w:numId w:val="6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w:t>
      </w:r>
      <w:r w:rsidRPr="000E513A">
        <w:rPr>
          <w:rFonts w:ascii="Arial" w:hAnsi="Arial" w:cs="Arial"/>
          <w:sz w:val="18"/>
          <w:szCs w:val="18"/>
        </w:rPr>
        <w:lastRenderedPageBreak/>
        <w:t xml:space="preserve">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E96A22">
      <w:pPr>
        <w:pStyle w:val="Prrafodelista"/>
        <w:numPr>
          <w:ilvl w:val="0"/>
          <w:numId w:val="6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E96A22">
      <w:pPr>
        <w:pStyle w:val="Prrafodelista"/>
        <w:numPr>
          <w:ilvl w:val="0"/>
          <w:numId w:val="6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E96A22">
      <w:pPr>
        <w:pStyle w:val="Prrafodelista"/>
        <w:numPr>
          <w:ilvl w:val="0"/>
          <w:numId w:val="6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E96A22">
      <w:pPr>
        <w:pStyle w:val="Prrafodelista"/>
        <w:numPr>
          <w:ilvl w:val="1"/>
          <w:numId w:val="6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E96A22">
      <w:pPr>
        <w:pStyle w:val="Prrafodelista"/>
        <w:numPr>
          <w:ilvl w:val="1"/>
          <w:numId w:val="6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E96A22">
      <w:pPr>
        <w:pStyle w:val="Prrafodelista"/>
        <w:numPr>
          <w:ilvl w:val="0"/>
          <w:numId w:val="6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E96A22">
      <w:pPr>
        <w:pStyle w:val="Prrafodelista"/>
        <w:numPr>
          <w:ilvl w:val="0"/>
          <w:numId w:val="6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E96A22">
      <w:pPr>
        <w:pStyle w:val="Prrafodelista"/>
        <w:numPr>
          <w:ilvl w:val="0"/>
          <w:numId w:val="6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153" w:name="_Toc494211646"/>
      <w:bookmarkStart w:id="1154" w:name="_Toc505757207"/>
      <w:bookmarkStart w:id="1155" w:name="_Toc505869804"/>
      <w:bookmarkStart w:id="1156" w:name="_Toc527963354"/>
      <w:bookmarkStart w:id="1157" w:name="_Toc528680742"/>
      <w:bookmarkStart w:id="1158" w:name="_Toc25083285"/>
      <w:bookmarkStart w:id="1159" w:name="_Toc25841924"/>
      <w:bookmarkStart w:id="1160" w:name="_Toc25919772"/>
      <w:bookmarkStart w:id="1161" w:name="_Toc26174896"/>
      <w:bookmarkStart w:id="1162" w:name="_Toc49502926"/>
      <w:bookmarkStart w:id="1163" w:name="_Toc111665156"/>
      <w:bookmarkStart w:id="1164" w:name="_Toc118144193"/>
      <w:r w:rsidRPr="000E513A">
        <w:rPr>
          <w:rFonts w:cs="Arial"/>
          <w:sz w:val="18"/>
          <w:szCs w:val="18"/>
        </w:rPr>
        <w:t>TRANSITORIO</w:t>
      </w:r>
      <w:bookmarkEnd w:id="1153"/>
      <w:bookmarkEnd w:id="1154"/>
      <w:bookmarkEnd w:id="1155"/>
      <w:bookmarkEnd w:id="1156"/>
      <w:bookmarkEnd w:id="1157"/>
      <w:bookmarkEnd w:id="1158"/>
      <w:bookmarkEnd w:id="1159"/>
      <w:bookmarkEnd w:id="1160"/>
      <w:bookmarkEnd w:id="1161"/>
      <w:bookmarkEnd w:id="1162"/>
      <w:bookmarkEnd w:id="1163"/>
      <w:bookmarkEnd w:id="1164"/>
    </w:p>
    <w:p w14:paraId="6925BFE8" w14:textId="77777777" w:rsidR="006C1813" w:rsidRPr="009B7897" w:rsidRDefault="006C1813" w:rsidP="006C1813">
      <w:pPr>
        <w:rPr>
          <w:rFonts w:ascii="Arial" w:eastAsia="Arial" w:hAnsi="Arial" w:cs="Arial"/>
          <w:b/>
          <w:bCs/>
          <w:sz w:val="10"/>
          <w:szCs w:val="10"/>
        </w:rPr>
      </w:pPr>
    </w:p>
    <w:p w14:paraId="6840217D" w14:textId="77777777"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7F519C10" w14:textId="77777777" w:rsidR="006C1813" w:rsidRDefault="006C1813" w:rsidP="000D75F3">
      <w:pPr>
        <w:tabs>
          <w:tab w:val="left" w:pos="6825"/>
        </w:tabs>
        <w:jc w:val="both"/>
      </w:pPr>
    </w:p>
    <w:sectPr w:rsidR="006C1813" w:rsidSect="00334228">
      <w:pgSz w:w="12242" w:h="15842" w:code="1"/>
      <w:pgMar w:top="1701" w:right="1185" w:bottom="1383"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8F8F5" w14:textId="77777777" w:rsidR="0004768C" w:rsidRDefault="0004768C">
      <w:r>
        <w:separator/>
      </w:r>
    </w:p>
  </w:endnote>
  <w:endnote w:type="continuationSeparator" w:id="0">
    <w:p w14:paraId="3A7FEA43" w14:textId="77777777" w:rsidR="0004768C" w:rsidRDefault="0004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charset w:val="00"/>
    <w:family w:val="auto"/>
    <w:pitch w:val="variable"/>
    <w:sig w:usb0="E0002AFF" w:usb1="C0007843" w:usb2="00000009" w:usb3="00000000" w:csb0="000001FF" w:csb1="00000000"/>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00"/>
    <w:family w:val="auto"/>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0BE5" w14:textId="51B53231" w:rsidR="001F41AB" w:rsidRDefault="001F41AB"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437A44">
      <w:rPr>
        <w:rFonts w:ascii="Arial" w:hAnsi="Arial" w:cs="Arial"/>
        <w:b/>
        <w:noProof/>
      </w:rPr>
      <w:t>1</w:t>
    </w:r>
    <w:r w:rsidRPr="00A55CD8">
      <w:rPr>
        <w:rFonts w:ascii="Arial" w:hAnsi="Arial" w:cs="Arial"/>
        <w:b/>
        <w:sz w:val="24"/>
        <w:szCs w:val="24"/>
      </w:rPr>
      <w:fldChar w:fldCharType="end"/>
    </w:r>
    <w:r w:rsidRPr="00A55CD8">
      <w:rPr>
        <w:rFonts w:ascii="Arial" w:hAnsi="Arial" w:cs="Arial"/>
      </w:rPr>
      <w:t xml:space="preserve"> de </w:t>
    </w:r>
    <w:r w:rsidR="00C4511C">
      <w:rPr>
        <w:rFonts w:ascii="Arial" w:hAnsi="Arial" w:cs="Arial"/>
        <w:b/>
      </w:rPr>
      <w:t>65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C8FF" w14:textId="77777777" w:rsidR="001F41AB" w:rsidRPr="00672A2F" w:rsidRDefault="001F41AB"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1F41AB" w:rsidRDefault="001F41A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BD91" w14:textId="7397F3B3" w:rsidR="001F41AB" w:rsidRDefault="001F41AB" w:rsidP="007B7A63">
    <w:pPr>
      <w:pStyle w:val="Piedepgina"/>
      <w:tabs>
        <w:tab w:val="clear" w:pos="8504"/>
        <w:tab w:val="right" w:pos="9214"/>
      </w:tabs>
      <w:rPr>
        <w:rFonts w:ascii="Arial" w:hAnsi="Arial" w:cs="Arial"/>
        <w:b/>
        <w:szCs w:val="24"/>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437A44">
      <w:rPr>
        <w:rFonts w:ascii="Arial" w:hAnsi="Arial" w:cs="Arial"/>
        <w:b/>
        <w:noProof/>
      </w:rPr>
      <w:t>65</w:t>
    </w:r>
    <w:r w:rsidRPr="009F25D8">
      <w:rPr>
        <w:rFonts w:ascii="Arial" w:hAnsi="Arial" w:cs="Arial"/>
        <w:b/>
        <w:sz w:val="24"/>
        <w:szCs w:val="24"/>
      </w:rPr>
      <w:fldChar w:fldCharType="end"/>
    </w:r>
    <w:r w:rsidRPr="009F25D8">
      <w:rPr>
        <w:rFonts w:ascii="Arial" w:hAnsi="Arial" w:cs="Arial"/>
      </w:rPr>
      <w:t xml:space="preserve"> de </w:t>
    </w:r>
    <w:r w:rsidR="00C4511C">
      <w:rPr>
        <w:rFonts w:ascii="Arial" w:hAnsi="Arial" w:cs="Arial"/>
        <w:b/>
      </w:rPr>
      <w:t>65</w:t>
    </w:r>
  </w:p>
  <w:p w14:paraId="63FD094A" w14:textId="77777777" w:rsidR="001F41AB" w:rsidRPr="009F25D8" w:rsidRDefault="001F41AB" w:rsidP="007B7A63">
    <w:pPr>
      <w:pStyle w:val="Piedepgina"/>
      <w:tabs>
        <w:tab w:val="clear" w:pos="8504"/>
        <w:tab w:val="right" w:pos="9214"/>
      </w:tabs>
      <w:rPr>
        <w:rFonts w:ascii="Arial" w:hAnsi="Arial" w:cs="Arial"/>
      </w:rPr>
    </w:pPr>
  </w:p>
  <w:p w14:paraId="7D5A3CC3" w14:textId="77777777" w:rsidR="001F41AB" w:rsidRPr="007B7A63" w:rsidRDefault="001F41AB"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7A532" w14:textId="77777777" w:rsidR="0004768C" w:rsidRDefault="0004768C">
      <w:r>
        <w:separator/>
      </w:r>
    </w:p>
  </w:footnote>
  <w:footnote w:type="continuationSeparator" w:id="0">
    <w:p w14:paraId="776E5389" w14:textId="77777777" w:rsidR="0004768C" w:rsidRDefault="00047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489"/>
      <w:gridCol w:w="4300"/>
    </w:tblGrid>
    <w:tr w:rsidR="001F41AB" w:rsidRPr="005B2294" w14:paraId="0B9E259E" w14:textId="77777777" w:rsidTr="006E4618">
      <w:tc>
        <w:tcPr>
          <w:tcW w:w="4641" w:type="dxa"/>
          <w:shd w:val="clear" w:color="auto" w:fill="auto"/>
        </w:tcPr>
        <w:p w14:paraId="48AE5117" w14:textId="77777777" w:rsidR="001F41AB" w:rsidRPr="005B2294" w:rsidRDefault="001F41AB" w:rsidP="006E4618">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62D5682A" wp14:editId="3009FEDB">
                <wp:extent cx="1800225" cy="692785"/>
                <wp:effectExtent l="0" t="0" r="9525" b="0"/>
                <wp:docPr id="1"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6269CC4D" w14:textId="77777777" w:rsidR="001F41AB" w:rsidRPr="005B2294" w:rsidRDefault="001F41AB"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FCF83DC" w14:textId="77777777" w:rsidR="001F41AB" w:rsidRPr="005B2294" w:rsidRDefault="001F41AB"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27025941" w14:textId="0FE03C80" w:rsidR="001F41AB" w:rsidRPr="005B2294" w:rsidRDefault="001F41AB" w:rsidP="00FC3C21">
          <w:pPr>
            <w:pStyle w:val="Encabezado"/>
            <w:jc w:val="right"/>
            <w:rPr>
              <w:rFonts w:ascii="Arial" w:hAnsi="Arial" w:cs="Arial"/>
              <w:color w:val="808080"/>
              <w:szCs w:val="22"/>
            </w:rPr>
          </w:pPr>
          <w:r>
            <w:rPr>
              <w:rFonts w:ascii="Arial" w:hAnsi="Arial" w:cs="Arial"/>
              <w:color w:val="808080"/>
              <w:szCs w:val="22"/>
            </w:rPr>
            <w:t>Invitación a Cuando Menos Tres Personas Nacional Electrónica</w:t>
          </w:r>
        </w:p>
        <w:p w14:paraId="2026CD49" w14:textId="780331B1" w:rsidR="001F41AB" w:rsidRPr="005B2294" w:rsidRDefault="001F41AB" w:rsidP="00F22213">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0B1B01">
            <w:rPr>
              <w:rFonts w:ascii="Arial" w:hAnsi="Arial" w:cs="Arial"/>
              <w:color w:val="808080"/>
              <w:szCs w:val="22"/>
            </w:rPr>
            <w:t>014</w:t>
          </w:r>
          <w:r>
            <w:rPr>
              <w:rFonts w:ascii="Arial" w:hAnsi="Arial" w:cs="Arial"/>
              <w:color w:val="808080"/>
              <w:szCs w:val="22"/>
            </w:rPr>
            <w:t>/2022</w:t>
          </w:r>
        </w:p>
      </w:tc>
    </w:tr>
  </w:tbl>
  <w:p w14:paraId="4D15C570" w14:textId="77777777" w:rsidR="001F41AB" w:rsidRDefault="001F41AB"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1F78" w14:textId="77777777" w:rsidR="001F41AB" w:rsidRPr="00424AED" w:rsidRDefault="001F41AB"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2" name="Imagen 2"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1F41AB" w:rsidRDefault="001F41AB"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1F41AB" w:rsidRDefault="001F41AB"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1F41AB" w:rsidRDefault="001F41AB" w:rsidP="00A535CD">
    <w:pPr>
      <w:pStyle w:val="Encabezado"/>
      <w:jc w:val="right"/>
      <w:rPr>
        <w:rFonts w:ascii="Arial" w:hAnsi="Arial" w:cs="Arial"/>
        <w:color w:val="808080"/>
        <w:szCs w:val="22"/>
      </w:rPr>
    </w:pPr>
  </w:p>
  <w:p w14:paraId="29BD6E99" w14:textId="77777777" w:rsidR="001F41AB" w:rsidRPr="00A535CD" w:rsidRDefault="001F41AB"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4B88" w14:textId="77777777" w:rsidR="001F41AB" w:rsidRPr="00424AED" w:rsidRDefault="001F41AB"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69912DE1" wp14:editId="019A0F25">
          <wp:simplePos x="0" y="0"/>
          <wp:positionH relativeFrom="column">
            <wp:posOffset>-289560</wp:posOffset>
          </wp:positionH>
          <wp:positionV relativeFrom="paragraph">
            <wp:posOffset>50165</wp:posOffset>
          </wp:positionV>
          <wp:extent cx="2095500" cy="638175"/>
          <wp:effectExtent l="0" t="0" r="12700" b="0"/>
          <wp:wrapNone/>
          <wp:docPr id="5" name="Imagen 5"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9055634" w14:textId="77777777" w:rsidR="001F41AB" w:rsidRDefault="001F41AB"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CC8F2C4" w14:textId="77777777" w:rsidR="001F41AB" w:rsidRDefault="001F41AB"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041615EF" w14:textId="5216DEA8" w:rsidR="001F41AB" w:rsidRPr="005B2294" w:rsidRDefault="001F41AB" w:rsidP="001312B5">
    <w:pPr>
      <w:pStyle w:val="Encabezado"/>
      <w:jc w:val="right"/>
      <w:rPr>
        <w:rFonts w:ascii="Arial" w:hAnsi="Arial" w:cs="Arial"/>
        <w:color w:val="808080"/>
        <w:szCs w:val="22"/>
      </w:rPr>
    </w:pPr>
    <w:r>
      <w:rPr>
        <w:rFonts w:ascii="Arial" w:hAnsi="Arial" w:cs="Arial"/>
        <w:color w:val="808080"/>
        <w:szCs w:val="22"/>
      </w:rPr>
      <w:t>Nacional Electrónica</w:t>
    </w:r>
  </w:p>
  <w:p w14:paraId="5AE2AF54" w14:textId="16BC8BC4" w:rsidR="001F41AB" w:rsidRPr="00CE1001" w:rsidRDefault="001F41AB" w:rsidP="005E213B">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0B1B01">
      <w:rPr>
        <w:rFonts w:ascii="Arial" w:hAnsi="Arial" w:cs="Arial"/>
        <w:color w:val="808080"/>
        <w:szCs w:val="22"/>
      </w:rPr>
      <w:t>014</w:t>
    </w:r>
    <w:r>
      <w:rPr>
        <w:rFonts w:ascii="Arial" w:hAnsi="Arial" w:cs="Arial"/>
        <w:color w:val="808080"/>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041A148E"/>
    <w:multiLevelType w:val="multilevel"/>
    <w:tmpl w:val="8BD866F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6"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7"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8"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1C14C8"/>
    <w:multiLevelType w:val="hybridMultilevel"/>
    <w:tmpl w:val="F4F89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3"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4"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5"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6"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7"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29"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0" w15:restartNumberingAfterBreak="0">
    <w:nsid w:val="1A41679D"/>
    <w:multiLevelType w:val="hybridMultilevel"/>
    <w:tmpl w:val="A25AF2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3" w15:restartNumberingAfterBreak="0">
    <w:nsid w:val="1E972C3B"/>
    <w:multiLevelType w:val="hybridMultilevel"/>
    <w:tmpl w:val="1D2A5628"/>
    <w:lvl w:ilvl="0" w:tplc="080A0001">
      <w:start w:val="1"/>
      <w:numFmt w:val="bullet"/>
      <w:lvlText w:val=""/>
      <w:lvlJc w:val="left"/>
      <w:pPr>
        <w:ind w:left="729" w:hanging="360"/>
      </w:pPr>
      <w:rPr>
        <w:rFonts w:ascii="Symbol" w:hAnsi="Symbol" w:hint="default"/>
      </w:rPr>
    </w:lvl>
    <w:lvl w:ilvl="1" w:tplc="080A0003" w:tentative="1">
      <w:start w:val="1"/>
      <w:numFmt w:val="bullet"/>
      <w:lvlText w:val="o"/>
      <w:lvlJc w:val="left"/>
      <w:pPr>
        <w:ind w:left="1449" w:hanging="360"/>
      </w:pPr>
      <w:rPr>
        <w:rFonts w:ascii="Courier New" w:hAnsi="Courier New" w:cs="Courier New" w:hint="default"/>
      </w:rPr>
    </w:lvl>
    <w:lvl w:ilvl="2" w:tplc="080A0005" w:tentative="1">
      <w:start w:val="1"/>
      <w:numFmt w:val="bullet"/>
      <w:lvlText w:val=""/>
      <w:lvlJc w:val="left"/>
      <w:pPr>
        <w:ind w:left="2169" w:hanging="360"/>
      </w:pPr>
      <w:rPr>
        <w:rFonts w:ascii="Wingdings" w:hAnsi="Wingdings" w:hint="default"/>
      </w:rPr>
    </w:lvl>
    <w:lvl w:ilvl="3" w:tplc="080A0001" w:tentative="1">
      <w:start w:val="1"/>
      <w:numFmt w:val="bullet"/>
      <w:lvlText w:val=""/>
      <w:lvlJc w:val="left"/>
      <w:pPr>
        <w:ind w:left="2889" w:hanging="360"/>
      </w:pPr>
      <w:rPr>
        <w:rFonts w:ascii="Symbol" w:hAnsi="Symbol" w:hint="default"/>
      </w:rPr>
    </w:lvl>
    <w:lvl w:ilvl="4" w:tplc="080A0003" w:tentative="1">
      <w:start w:val="1"/>
      <w:numFmt w:val="bullet"/>
      <w:lvlText w:val="o"/>
      <w:lvlJc w:val="left"/>
      <w:pPr>
        <w:ind w:left="3609" w:hanging="360"/>
      </w:pPr>
      <w:rPr>
        <w:rFonts w:ascii="Courier New" w:hAnsi="Courier New" w:cs="Courier New" w:hint="default"/>
      </w:rPr>
    </w:lvl>
    <w:lvl w:ilvl="5" w:tplc="080A0005" w:tentative="1">
      <w:start w:val="1"/>
      <w:numFmt w:val="bullet"/>
      <w:lvlText w:val=""/>
      <w:lvlJc w:val="left"/>
      <w:pPr>
        <w:ind w:left="4329" w:hanging="360"/>
      </w:pPr>
      <w:rPr>
        <w:rFonts w:ascii="Wingdings" w:hAnsi="Wingdings" w:hint="default"/>
      </w:rPr>
    </w:lvl>
    <w:lvl w:ilvl="6" w:tplc="080A0001" w:tentative="1">
      <w:start w:val="1"/>
      <w:numFmt w:val="bullet"/>
      <w:lvlText w:val=""/>
      <w:lvlJc w:val="left"/>
      <w:pPr>
        <w:ind w:left="5049" w:hanging="360"/>
      </w:pPr>
      <w:rPr>
        <w:rFonts w:ascii="Symbol" w:hAnsi="Symbol" w:hint="default"/>
      </w:rPr>
    </w:lvl>
    <w:lvl w:ilvl="7" w:tplc="080A0003" w:tentative="1">
      <w:start w:val="1"/>
      <w:numFmt w:val="bullet"/>
      <w:lvlText w:val="o"/>
      <w:lvlJc w:val="left"/>
      <w:pPr>
        <w:ind w:left="5769" w:hanging="360"/>
      </w:pPr>
      <w:rPr>
        <w:rFonts w:ascii="Courier New" w:hAnsi="Courier New" w:cs="Courier New" w:hint="default"/>
      </w:rPr>
    </w:lvl>
    <w:lvl w:ilvl="8" w:tplc="080A0005" w:tentative="1">
      <w:start w:val="1"/>
      <w:numFmt w:val="bullet"/>
      <w:lvlText w:val=""/>
      <w:lvlJc w:val="left"/>
      <w:pPr>
        <w:ind w:left="6489" w:hanging="360"/>
      </w:pPr>
      <w:rPr>
        <w:rFonts w:ascii="Wingdings" w:hAnsi="Wingdings" w:hint="default"/>
      </w:rPr>
    </w:lvl>
  </w:abstractNum>
  <w:abstractNum w:abstractNumId="34"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21654CD6"/>
    <w:multiLevelType w:val="hybridMultilevel"/>
    <w:tmpl w:val="88129E06"/>
    <w:lvl w:ilvl="0" w:tplc="C54A340C">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7"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8"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39"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40"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2" w15:restartNumberingAfterBreak="0">
    <w:nsid w:val="2A2F76E6"/>
    <w:multiLevelType w:val="multilevel"/>
    <w:tmpl w:val="08B6723E"/>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5"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6"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01018F7"/>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32D25094"/>
    <w:multiLevelType w:val="hybridMultilevel"/>
    <w:tmpl w:val="2AA8D2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50"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1" w15:restartNumberingAfterBreak="0">
    <w:nsid w:val="36483038"/>
    <w:multiLevelType w:val="hybridMultilevel"/>
    <w:tmpl w:val="9C2CDB74"/>
    <w:lvl w:ilvl="0" w:tplc="56186D38">
      <w:start w:val="1"/>
      <w:numFmt w:val="lowerLetter"/>
      <w:pStyle w:val="9AIncis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3" w15:restartNumberingAfterBreak="0">
    <w:nsid w:val="3761349D"/>
    <w:multiLevelType w:val="multilevel"/>
    <w:tmpl w:val="5750EE26"/>
    <w:lvl w:ilvl="0">
      <w:start w:val="3"/>
      <w:numFmt w:val="decimal"/>
      <w:lvlText w:val="%1"/>
      <w:lvlJc w:val="left"/>
      <w:pPr>
        <w:ind w:left="444" w:hanging="444"/>
      </w:pPr>
      <w:rPr>
        <w:rFonts w:hint="default"/>
      </w:rPr>
    </w:lvl>
    <w:lvl w:ilvl="1">
      <w:start w:val="3"/>
      <w:numFmt w:val="decimal"/>
      <w:lvlText w:val="%1.%2"/>
      <w:lvlJc w:val="left"/>
      <w:pPr>
        <w:ind w:left="680" w:hanging="444"/>
      </w:pPr>
      <w:rPr>
        <w:rFonts w:hint="default"/>
      </w:rPr>
    </w:lvl>
    <w:lvl w:ilvl="2">
      <w:start w:val="3"/>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4"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5"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6"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7"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8"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9"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60"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2" w15:restartNumberingAfterBreak="0">
    <w:nsid w:val="43F83431"/>
    <w:multiLevelType w:val="hybridMultilevel"/>
    <w:tmpl w:val="ECC01ED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4"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5" w15:restartNumberingAfterBreak="0">
    <w:nsid w:val="46684DA4"/>
    <w:multiLevelType w:val="hybridMultilevel"/>
    <w:tmpl w:val="C6C05FA6"/>
    <w:lvl w:ilvl="0" w:tplc="CD7211FC">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6"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7"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8"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70"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1"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72"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3"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4"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5"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6"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7"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8"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1"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2"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3"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84" w15:restartNumberingAfterBreak="0">
    <w:nsid w:val="61CA5FA9"/>
    <w:multiLevelType w:val="hybridMultilevel"/>
    <w:tmpl w:val="3AD0AC1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5"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6"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87" w15:restartNumberingAfterBreak="0">
    <w:nsid w:val="66150521"/>
    <w:multiLevelType w:val="hybridMultilevel"/>
    <w:tmpl w:val="44443F34"/>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2F4240D6">
      <w:start w:val="3"/>
      <w:numFmt w:val="decimal"/>
      <w:lvlText w:val="%8."/>
      <w:lvlJc w:val="left"/>
      <w:pPr>
        <w:ind w:left="5760" w:hanging="360"/>
      </w:pPr>
      <w:rPr>
        <w:rFonts w:hint="default"/>
      </w:rPr>
    </w:lvl>
    <w:lvl w:ilvl="8" w:tplc="080A0005" w:tentative="1">
      <w:start w:val="1"/>
      <w:numFmt w:val="lowerRoman"/>
      <w:lvlText w:val="%9."/>
      <w:lvlJc w:val="right"/>
      <w:pPr>
        <w:tabs>
          <w:tab w:val="num" w:pos="6480"/>
        </w:tabs>
        <w:ind w:left="6480" w:hanging="180"/>
      </w:pPr>
    </w:lvl>
  </w:abstractNum>
  <w:abstractNum w:abstractNumId="88" w15:restartNumberingAfterBreak="0">
    <w:nsid w:val="663706C6"/>
    <w:multiLevelType w:val="hybridMultilevel"/>
    <w:tmpl w:val="2FAA17C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9" w15:restartNumberingAfterBreak="0">
    <w:nsid w:val="673826DB"/>
    <w:multiLevelType w:val="multilevel"/>
    <w:tmpl w:val="C81C69D8"/>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0"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91"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92" w15:restartNumberingAfterBreak="0">
    <w:nsid w:val="6A0C2C58"/>
    <w:multiLevelType w:val="hybridMultilevel"/>
    <w:tmpl w:val="6A8AAD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94"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5" w15:restartNumberingAfterBreak="0">
    <w:nsid w:val="6C973457"/>
    <w:multiLevelType w:val="multilevel"/>
    <w:tmpl w:val="E63C1BD2"/>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7" w15:restartNumberingAfterBreak="0">
    <w:nsid w:val="6E9811C4"/>
    <w:multiLevelType w:val="hybridMultilevel"/>
    <w:tmpl w:val="87962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73FF4A27"/>
    <w:multiLevelType w:val="hybridMultilevel"/>
    <w:tmpl w:val="5BD69E9A"/>
    <w:lvl w:ilvl="0" w:tplc="18A8541A">
      <w:start w:val="1"/>
      <w:numFmt w:val="bullet"/>
      <w:lvlText w:val=""/>
      <w:lvlJc w:val="left"/>
      <w:pPr>
        <w:ind w:left="720" w:hanging="360"/>
      </w:pPr>
      <w:rPr>
        <w:rFonts w:ascii="Symbol" w:hAnsi="Symbol" w:hint="default"/>
        <w:color w:val="D5007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74053A60"/>
    <w:multiLevelType w:val="multilevel"/>
    <w:tmpl w:val="7B2236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01"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102"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3"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4"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05"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6"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07"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08"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3"/>
  </w:num>
  <w:num w:numId="2">
    <w:abstractNumId w:val="75"/>
  </w:num>
  <w:num w:numId="3">
    <w:abstractNumId w:val="37"/>
  </w:num>
  <w:num w:numId="4">
    <w:abstractNumId w:val="107"/>
  </w:num>
  <w:num w:numId="5">
    <w:abstractNumId w:val="106"/>
  </w:num>
  <w:num w:numId="6">
    <w:abstractNumId w:val="56"/>
  </w:num>
  <w:num w:numId="7">
    <w:abstractNumId w:val="76"/>
  </w:num>
  <w:num w:numId="8">
    <w:abstractNumId w:val="79"/>
  </w:num>
  <w:num w:numId="9">
    <w:abstractNumId w:val="93"/>
  </w:num>
  <w:num w:numId="10">
    <w:abstractNumId w:val="54"/>
  </w:num>
  <w:num w:numId="11">
    <w:abstractNumId w:val="35"/>
  </w:num>
  <w:num w:numId="12">
    <w:abstractNumId w:val="22"/>
  </w:num>
  <w:num w:numId="13">
    <w:abstractNumId w:val="6"/>
  </w:num>
  <w:num w:numId="14">
    <w:abstractNumId w:val="28"/>
  </w:num>
  <w:num w:numId="15">
    <w:abstractNumId w:val="27"/>
  </w:num>
  <w:num w:numId="16">
    <w:abstractNumId w:val="8"/>
  </w:num>
  <w:num w:numId="17">
    <w:abstractNumId w:val="70"/>
  </w:num>
  <w:num w:numId="18">
    <w:abstractNumId w:val="63"/>
  </w:num>
  <w:num w:numId="19">
    <w:abstractNumId w:val="7"/>
  </w:num>
  <w:num w:numId="20">
    <w:abstractNumId w:val="3"/>
  </w:num>
  <w:num w:numId="21">
    <w:abstractNumId w:val="2"/>
  </w:num>
  <w:num w:numId="22">
    <w:abstractNumId w:val="1"/>
  </w:num>
  <w:num w:numId="23">
    <w:abstractNumId w:val="0"/>
  </w:num>
  <w:num w:numId="24">
    <w:abstractNumId w:val="5"/>
  </w:num>
  <w:num w:numId="25">
    <w:abstractNumId w:val="4"/>
  </w:num>
  <w:num w:numId="26">
    <w:abstractNumId w:val="49"/>
  </w:num>
  <w:num w:numId="27">
    <w:abstractNumId w:val="69"/>
  </w:num>
  <w:num w:numId="28">
    <w:abstractNumId w:val="82"/>
  </w:num>
  <w:num w:numId="29">
    <w:abstractNumId w:val="90"/>
  </w:num>
  <w:num w:numId="30">
    <w:abstractNumId w:val="72"/>
  </w:num>
  <w:num w:numId="31">
    <w:abstractNumId w:val="83"/>
  </w:num>
  <w:num w:numId="32">
    <w:abstractNumId w:val="101"/>
  </w:num>
  <w:num w:numId="33">
    <w:abstractNumId w:val="12"/>
  </w:num>
  <w:num w:numId="34">
    <w:abstractNumId w:val="67"/>
  </w:num>
  <w:num w:numId="35">
    <w:abstractNumId w:val="85"/>
  </w:num>
  <w:num w:numId="36">
    <w:abstractNumId w:val="73"/>
  </w:num>
  <w:num w:numId="37">
    <w:abstractNumId w:val="55"/>
  </w:num>
  <w:num w:numId="38">
    <w:abstractNumId w:val="64"/>
  </w:num>
  <w:num w:numId="39">
    <w:abstractNumId w:val="58"/>
  </w:num>
  <w:num w:numId="40">
    <w:abstractNumId w:val="26"/>
  </w:num>
  <w:num w:numId="41">
    <w:abstractNumId w:val="21"/>
  </w:num>
  <w:num w:numId="42">
    <w:abstractNumId w:val="81"/>
  </w:num>
  <w:num w:numId="43">
    <w:abstractNumId w:val="57"/>
  </w:num>
  <w:num w:numId="44">
    <w:abstractNumId w:val="32"/>
  </w:num>
  <w:num w:numId="45">
    <w:abstractNumId w:val="16"/>
  </w:num>
  <w:num w:numId="46">
    <w:abstractNumId w:val="23"/>
  </w:num>
  <w:num w:numId="47">
    <w:abstractNumId w:val="77"/>
  </w:num>
  <w:num w:numId="48">
    <w:abstractNumId w:val="59"/>
  </w:num>
  <w:num w:numId="49">
    <w:abstractNumId w:val="38"/>
  </w:num>
  <w:num w:numId="50">
    <w:abstractNumId w:val="96"/>
  </w:num>
  <w:num w:numId="51">
    <w:abstractNumId w:val="100"/>
  </w:num>
  <w:num w:numId="52">
    <w:abstractNumId w:val="39"/>
  </w:num>
  <w:num w:numId="53">
    <w:abstractNumId w:val="46"/>
  </w:num>
  <w:num w:numId="54">
    <w:abstractNumId w:val="86"/>
  </w:num>
  <w:num w:numId="55">
    <w:abstractNumId w:val="24"/>
  </w:num>
  <w:num w:numId="56">
    <w:abstractNumId w:val="45"/>
  </w:num>
  <w:num w:numId="57">
    <w:abstractNumId w:val="94"/>
  </w:num>
  <w:num w:numId="58">
    <w:abstractNumId w:val="60"/>
  </w:num>
  <w:num w:numId="59">
    <w:abstractNumId w:val="50"/>
  </w:num>
  <w:num w:numId="60">
    <w:abstractNumId w:val="31"/>
  </w:num>
  <w:num w:numId="61">
    <w:abstractNumId w:val="87"/>
  </w:num>
  <w:num w:numId="62">
    <w:abstractNumId w:val="19"/>
  </w:num>
  <w:num w:numId="63">
    <w:abstractNumId w:val="91"/>
  </w:num>
  <w:num w:numId="64">
    <w:abstractNumId w:val="44"/>
  </w:num>
  <w:num w:numId="65">
    <w:abstractNumId w:val="74"/>
  </w:num>
  <w:num w:numId="66">
    <w:abstractNumId w:val="34"/>
  </w:num>
  <w:num w:numId="67">
    <w:abstractNumId w:val="80"/>
  </w:num>
  <w:num w:numId="68">
    <w:abstractNumId w:val="71"/>
  </w:num>
  <w:num w:numId="69">
    <w:abstractNumId w:val="17"/>
  </w:num>
  <w:num w:numId="70">
    <w:abstractNumId w:val="104"/>
  </w:num>
  <w:num w:numId="71">
    <w:abstractNumId w:val="29"/>
  </w:num>
  <w:num w:numId="72">
    <w:abstractNumId w:val="25"/>
  </w:num>
  <w:num w:numId="73">
    <w:abstractNumId w:val="15"/>
  </w:num>
  <w:num w:numId="74">
    <w:abstractNumId w:val="61"/>
  </w:num>
  <w:num w:numId="75">
    <w:abstractNumId w:val="40"/>
  </w:num>
  <w:num w:numId="76">
    <w:abstractNumId w:val="102"/>
  </w:num>
  <w:num w:numId="77">
    <w:abstractNumId w:val="66"/>
  </w:num>
  <w:num w:numId="78">
    <w:abstractNumId w:val="108"/>
  </w:num>
  <w:num w:numId="79">
    <w:abstractNumId w:val="68"/>
  </w:num>
  <w:num w:numId="80">
    <w:abstractNumId w:val="51"/>
  </w:num>
  <w:num w:numId="81">
    <w:abstractNumId w:val="105"/>
  </w:num>
  <w:num w:numId="82">
    <w:abstractNumId w:val="78"/>
  </w:num>
  <w:num w:numId="83">
    <w:abstractNumId w:val="89"/>
  </w:num>
  <w:num w:numId="84">
    <w:abstractNumId w:val="99"/>
  </w:num>
  <w:num w:numId="85">
    <w:abstractNumId w:val="95"/>
  </w:num>
  <w:num w:numId="86">
    <w:abstractNumId w:val="47"/>
  </w:num>
  <w:num w:numId="87">
    <w:abstractNumId w:val="98"/>
  </w:num>
  <w:num w:numId="88">
    <w:abstractNumId w:val="14"/>
  </w:num>
  <w:num w:numId="8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2"/>
  </w:num>
  <w:num w:numId="91">
    <w:abstractNumId w:val="30"/>
  </w:num>
  <w:num w:numId="92">
    <w:abstractNumId w:val="88"/>
  </w:num>
  <w:num w:numId="93">
    <w:abstractNumId w:val="18"/>
  </w:num>
  <w:num w:numId="94">
    <w:abstractNumId w:val="13"/>
  </w:num>
  <w:num w:numId="95">
    <w:abstractNumId w:val="52"/>
  </w:num>
  <w:num w:numId="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num>
  <w:num w:numId="98">
    <w:abstractNumId w:val="84"/>
  </w:num>
  <w:num w:numId="99">
    <w:abstractNumId w:val="48"/>
  </w:num>
  <w:num w:numId="100">
    <w:abstractNumId w:val="20"/>
  </w:num>
  <w:num w:numId="101">
    <w:abstractNumId w:val="62"/>
  </w:num>
  <w:num w:numId="102">
    <w:abstractNumId w:val="33"/>
  </w:num>
  <w:num w:numId="103">
    <w:abstractNumId w:val="42"/>
  </w:num>
  <w:num w:numId="104">
    <w:abstractNumId w:val="53"/>
  </w:num>
  <w:num w:numId="105">
    <w:abstractNumId w:val="97"/>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tephani Noguera Ruiz">
    <w15:presenceInfo w15:providerId="None" w15:userId="Estephani Noguera Ru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s-MX"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5390"/>
    <w:rsid w:val="00005792"/>
    <w:rsid w:val="000061D1"/>
    <w:rsid w:val="000067C9"/>
    <w:rsid w:val="0000686B"/>
    <w:rsid w:val="00006B9A"/>
    <w:rsid w:val="000071A8"/>
    <w:rsid w:val="00007245"/>
    <w:rsid w:val="00007348"/>
    <w:rsid w:val="00007454"/>
    <w:rsid w:val="00007735"/>
    <w:rsid w:val="000077F4"/>
    <w:rsid w:val="00007B28"/>
    <w:rsid w:val="00007FCF"/>
    <w:rsid w:val="0001007E"/>
    <w:rsid w:val="000102FB"/>
    <w:rsid w:val="0001055D"/>
    <w:rsid w:val="0001081F"/>
    <w:rsid w:val="00010933"/>
    <w:rsid w:val="00010C31"/>
    <w:rsid w:val="00010C37"/>
    <w:rsid w:val="00010E6E"/>
    <w:rsid w:val="000110F3"/>
    <w:rsid w:val="00011149"/>
    <w:rsid w:val="00011279"/>
    <w:rsid w:val="0001158D"/>
    <w:rsid w:val="000119AA"/>
    <w:rsid w:val="000125AE"/>
    <w:rsid w:val="00012B21"/>
    <w:rsid w:val="000132C7"/>
    <w:rsid w:val="00013539"/>
    <w:rsid w:val="00013542"/>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81C"/>
    <w:rsid w:val="000209C1"/>
    <w:rsid w:val="0002141C"/>
    <w:rsid w:val="000214C2"/>
    <w:rsid w:val="00021AD0"/>
    <w:rsid w:val="00021CCD"/>
    <w:rsid w:val="00022644"/>
    <w:rsid w:val="000228AC"/>
    <w:rsid w:val="0002293D"/>
    <w:rsid w:val="000231A8"/>
    <w:rsid w:val="00023751"/>
    <w:rsid w:val="00023780"/>
    <w:rsid w:val="000240F2"/>
    <w:rsid w:val="000240F4"/>
    <w:rsid w:val="0002432A"/>
    <w:rsid w:val="00024433"/>
    <w:rsid w:val="00024458"/>
    <w:rsid w:val="0002466B"/>
    <w:rsid w:val="000246BA"/>
    <w:rsid w:val="00024A00"/>
    <w:rsid w:val="000255E2"/>
    <w:rsid w:val="00025C60"/>
    <w:rsid w:val="00026487"/>
    <w:rsid w:val="00026980"/>
    <w:rsid w:val="00026FE1"/>
    <w:rsid w:val="0002716E"/>
    <w:rsid w:val="000272DA"/>
    <w:rsid w:val="000277AD"/>
    <w:rsid w:val="0003035B"/>
    <w:rsid w:val="000313DF"/>
    <w:rsid w:val="0003197F"/>
    <w:rsid w:val="000321AF"/>
    <w:rsid w:val="0003282D"/>
    <w:rsid w:val="000332B0"/>
    <w:rsid w:val="00033823"/>
    <w:rsid w:val="0003387A"/>
    <w:rsid w:val="0003395E"/>
    <w:rsid w:val="00034115"/>
    <w:rsid w:val="00034468"/>
    <w:rsid w:val="000347CD"/>
    <w:rsid w:val="000347EE"/>
    <w:rsid w:val="00034A3D"/>
    <w:rsid w:val="00034F84"/>
    <w:rsid w:val="000355E2"/>
    <w:rsid w:val="00035A87"/>
    <w:rsid w:val="00035B38"/>
    <w:rsid w:val="00035D97"/>
    <w:rsid w:val="00035F70"/>
    <w:rsid w:val="000366A7"/>
    <w:rsid w:val="000372E7"/>
    <w:rsid w:val="00037AE4"/>
    <w:rsid w:val="00037CAD"/>
    <w:rsid w:val="000400B8"/>
    <w:rsid w:val="00040147"/>
    <w:rsid w:val="000403F0"/>
    <w:rsid w:val="000403FF"/>
    <w:rsid w:val="00040693"/>
    <w:rsid w:val="000408A0"/>
    <w:rsid w:val="00041196"/>
    <w:rsid w:val="000411D2"/>
    <w:rsid w:val="000411E6"/>
    <w:rsid w:val="000412A7"/>
    <w:rsid w:val="00041431"/>
    <w:rsid w:val="00041439"/>
    <w:rsid w:val="00041501"/>
    <w:rsid w:val="0004162F"/>
    <w:rsid w:val="00041660"/>
    <w:rsid w:val="0004177E"/>
    <w:rsid w:val="00041D85"/>
    <w:rsid w:val="00041DE2"/>
    <w:rsid w:val="0004267E"/>
    <w:rsid w:val="00042718"/>
    <w:rsid w:val="00043209"/>
    <w:rsid w:val="000436B3"/>
    <w:rsid w:val="000438C3"/>
    <w:rsid w:val="000439D7"/>
    <w:rsid w:val="00043B5C"/>
    <w:rsid w:val="00043BD5"/>
    <w:rsid w:val="00044286"/>
    <w:rsid w:val="00044421"/>
    <w:rsid w:val="00045255"/>
    <w:rsid w:val="000456ED"/>
    <w:rsid w:val="00045A7E"/>
    <w:rsid w:val="00045ACB"/>
    <w:rsid w:val="00045C02"/>
    <w:rsid w:val="00045C0E"/>
    <w:rsid w:val="0004616D"/>
    <w:rsid w:val="000465D9"/>
    <w:rsid w:val="00046BB8"/>
    <w:rsid w:val="00046E4D"/>
    <w:rsid w:val="00047243"/>
    <w:rsid w:val="0004768C"/>
    <w:rsid w:val="0004782C"/>
    <w:rsid w:val="00047866"/>
    <w:rsid w:val="00047F1E"/>
    <w:rsid w:val="000503D5"/>
    <w:rsid w:val="00050ABC"/>
    <w:rsid w:val="0005164E"/>
    <w:rsid w:val="000516C9"/>
    <w:rsid w:val="00051B21"/>
    <w:rsid w:val="00052699"/>
    <w:rsid w:val="00052735"/>
    <w:rsid w:val="00052AB5"/>
    <w:rsid w:val="0005305A"/>
    <w:rsid w:val="00053081"/>
    <w:rsid w:val="00053986"/>
    <w:rsid w:val="00053A4F"/>
    <w:rsid w:val="00053C4D"/>
    <w:rsid w:val="000541C5"/>
    <w:rsid w:val="000546AB"/>
    <w:rsid w:val="000547CB"/>
    <w:rsid w:val="00054A3E"/>
    <w:rsid w:val="00054B5E"/>
    <w:rsid w:val="00054E09"/>
    <w:rsid w:val="00055809"/>
    <w:rsid w:val="00055DA1"/>
    <w:rsid w:val="00055E8C"/>
    <w:rsid w:val="000563A6"/>
    <w:rsid w:val="000563BD"/>
    <w:rsid w:val="00056E8D"/>
    <w:rsid w:val="00057212"/>
    <w:rsid w:val="0005756C"/>
    <w:rsid w:val="00057CF3"/>
    <w:rsid w:val="00057D24"/>
    <w:rsid w:val="00057EA8"/>
    <w:rsid w:val="0006003A"/>
    <w:rsid w:val="00061163"/>
    <w:rsid w:val="00061475"/>
    <w:rsid w:val="000614B1"/>
    <w:rsid w:val="00061ECE"/>
    <w:rsid w:val="00062038"/>
    <w:rsid w:val="00062117"/>
    <w:rsid w:val="000623CF"/>
    <w:rsid w:val="000626F6"/>
    <w:rsid w:val="000635E6"/>
    <w:rsid w:val="000638E5"/>
    <w:rsid w:val="00063950"/>
    <w:rsid w:val="000639BA"/>
    <w:rsid w:val="00063B8F"/>
    <w:rsid w:val="00063F2E"/>
    <w:rsid w:val="000646F7"/>
    <w:rsid w:val="000647BF"/>
    <w:rsid w:val="00064FDF"/>
    <w:rsid w:val="00065122"/>
    <w:rsid w:val="00065268"/>
    <w:rsid w:val="00065CC6"/>
    <w:rsid w:val="00065E12"/>
    <w:rsid w:val="0006601E"/>
    <w:rsid w:val="00066637"/>
    <w:rsid w:val="00066712"/>
    <w:rsid w:val="000667FF"/>
    <w:rsid w:val="000668F4"/>
    <w:rsid w:val="00066F72"/>
    <w:rsid w:val="00067657"/>
    <w:rsid w:val="00067B91"/>
    <w:rsid w:val="00067C13"/>
    <w:rsid w:val="00067F32"/>
    <w:rsid w:val="000706C8"/>
    <w:rsid w:val="000709B5"/>
    <w:rsid w:val="00071180"/>
    <w:rsid w:val="00071EB2"/>
    <w:rsid w:val="00071FA7"/>
    <w:rsid w:val="000720FE"/>
    <w:rsid w:val="00072342"/>
    <w:rsid w:val="0007278F"/>
    <w:rsid w:val="00072F05"/>
    <w:rsid w:val="00072FBF"/>
    <w:rsid w:val="00073598"/>
    <w:rsid w:val="00074AEF"/>
    <w:rsid w:val="00074F74"/>
    <w:rsid w:val="00074FA0"/>
    <w:rsid w:val="00075092"/>
    <w:rsid w:val="000752DD"/>
    <w:rsid w:val="000754B7"/>
    <w:rsid w:val="00075612"/>
    <w:rsid w:val="00075894"/>
    <w:rsid w:val="000759CF"/>
    <w:rsid w:val="00075C44"/>
    <w:rsid w:val="000760CF"/>
    <w:rsid w:val="000761D3"/>
    <w:rsid w:val="000762B0"/>
    <w:rsid w:val="00076378"/>
    <w:rsid w:val="000767B8"/>
    <w:rsid w:val="000767E4"/>
    <w:rsid w:val="0007765E"/>
    <w:rsid w:val="00077663"/>
    <w:rsid w:val="00077744"/>
    <w:rsid w:val="00077843"/>
    <w:rsid w:val="00077B8D"/>
    <w:rsid w:val="0008088F"/>
    <w:rsid w:val="00080B80"/>
    <w:rsid w:val="00080D75"/>
    <w:rsid w:val="00080EA5"/>
    <w:rsid w:val="0008106E"/>
    <w:rsid w:val="00081F46"/>
    <w:rsid w:val="000821D9"/>
    <w:rsid w:val="00082422"/>
    <w:rsid w:val="00082F79"/>
    <w:rsid w:val="00082FE3"/>
    <w:rsid w:val="00083E4B"/>
    <w:rsid w:val="0008444D"/>
    <w:rsid w:val="000845AA"/>
    <w:rsid w:val="000858A5"/>
    <w:rsid w:val="000858B7"/>
    <w:rsid w:val="00085EBE"/>
    <w:rsid w:val="00086E11"/>
    <w:rsid w:val="000871E1"/>
    <w:rsid w:val="000875E4"/>
    <w:rsid w:val="00087D2C"/>
    <w:rsid w:val="00087D5F"/>
    <w:rsid w:val="00090768"/>
    <w:rsid w:val="00090A4D"/>
    <w:rsid w:val="00090BE5"/>
    <w:rsid w:val="00090CA5"/>
    <w:rsid w:val="00090D36"/>
    <w:rsid w:val="00091105"/>
    <w:rsid w:val="0009128A"/>
    <w:rsid w:val="000915C2"/>
    <w:rsid w:val="000918CB"/>
    <w:rsid w:val="00091A4F"/>
    <w:rsid w:val="00091E03"/>
    <w:rsid w:val="00091F31"/>
    <w:rsid w:val="000932A0"/>
    <w:rsid w:val="000936DE"/>
    <w:rsid w:val="00093779"/>
    <w:rsid w:val="00093AD9"/>
    <w:rsid w:val="00093B18"/>
    <w:rsid w:val="000948A7"/>
    <w:rsid w:val="00094A6A"/>
    <w:rsid w:val="000950DE"/>
    <w:rsid w:val="0009515C"/>
    <w:rsid w:val="0009589B"/>
    <w:rsid w:val="00095AC0"/>
    <w:rsid w:val="00095C6C"/>
    <w:rsid w:val="00095FC6"/>
    <w:rsid w:val="00096535"/>
    <w:rsid w:val="00096853"/>
    <w:rsid w:val="00096F4F"/>
    <w:rsid w:val="0009791C"/>
    <w:rsid w:val="00097B1B"/>
    <w:rsid w:val="00097B81"/>
    <w:rsid w:val="00097D51"/>
    <w:rsid w:val="000A0099"/>
    <w:rsid w:val="000A0474"/>
    <w:rsid w:val="000A0937"/>
    <w:rsid w:val="000A0A90"/>
    <w:rsid w:val="000A0AA8"/>
    <w:rsid w:val="000A0C84"/>
    <w:rsid w:val="000A0EE3"/>
    <w:rsid w:val="000A176C"/>
    <w:rsid w:val="000A1FD3"/>
    <w:rsid w:val="000A260D"/>
    <w:rsid w:val="000A28F4"/>
    <w:rsid w:val="000A2A59"/>
    <w:rsid w:val="000A35AD"/>
    <w:rsid w:val="000A3B1B"/>
    <w:rsid w:val="000A3EFC"/>
    <w:rsid w:val="000A4216"/>
    <w:rsid w:val="000A4357"/>
    <w:rsid w:val="000A43B4"/>
    <w:rsid w:val="000A4403"/>
    <w:rsid w:val="000A4F9B"/>
    <w:rsid w:val="000A5F7D"/>
    <w:rsid w:val="000A628F"/>
    <w:rsid w:val="000A6315"/>
    <w:rsid w:val="000A632F"/>
    <w:rsid w:val="000A6A3C"/>
    <w:rsid w:val="000A6B39"/>
    <w:rsid w:val="000A6B72"/>
    <w:rsid w:val="000A7028"/>
    <w:rsid w:val="000A774B"/>
    <w:rsid w:val="000A7D52"/>
    <w:rsid w:val="000B0120"/>
    <w:rsid w:val="000B01B6"/>
    <w:rsid w:val="000B03DE"/>
    <w:rsid w:val="000B090C"/>
    <w:rsid w:val="000B0B16"/>
    <w:rsid w:val="000B0BDD"/>
    <w:rsid w:val="000B0F07"/>
    <w:rsid w:val="000B0F2A"/>
    <w:rsid w:val="000B12F8"/>
    <w:rsid w:val="000B1B01"/>
    <w:rsid w:val="000B1B6C"/>
    <w:rsid w:val="000B20F2"/>
    <w:rsid w:val="000B2E5F"/>
    <w:rsid w:val="000B2F48"/>
    <w:rsid w:val="000B308A"/>
    <w:rsid w:val="000B3A1A"/>
    <w:rsid w:val="000B3D37"/>
    <w:rsid w:val="000B3FF9"/>
    <w:rsid w:val="000B45D2"/>
    <w:rsid w:val="000B46FD"/>
    <w:rsid w:val="000B4725"/>
    <w:rsid w:val="000B524B"/>
    <w:rsid w:val="000B5366"/>
    <w:rsid w:val="000B63AA"/>
    <w:rsid w:val="000B644B"/>
    <w:rsid w:val="000B6587"/>
    <w:rsid w:val="000B6B9D"/>
    <w:rsid w:val="000B6EF4"/>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CA3"/>
    <w:rsid w:val="000C297A"/>
    <w:rsid w:val="000C2E4D"/>
    <w:rsid w:val="000C30B4"/>
    <w:rsid w:val="000C3339"/>
    <w:rsid w:val="000C33E7"/>
    <w:rsid w:val="000C346F"/>
    <w:rsid w:val="000C403C"/>
    <w:rsid w:val="000C4938"/>
    <w:rsid w:val="000C5396"/>
    <w:rsid w:val="000C54FC"/>
    <w:rsid w:val="000C556A"/>
    <w:rsid w:val="000C556B"/>
    <w:rsid w:val="000C5679"/>
    <w:rsid w:val="000C592A"/>
    <w:rsid w:val="000C5AE1"/>
    <w:rsid w:val="000C5C05"/>
    <w:rsid w:val="000C5D80"/>
    <w:rsid w:val="000C5DC5"/>
    <w:rsid w:val="000C6257"/>
    <w:rsid w:val="000C67E8"/>
    <w:rsid w:val="000C6AFA"/>
    <w:rsid w:val="000C6B05"/>
    <w:rsid w:val="000C755C"/>
    <w:rsid w:val="000D01D5"/>
    <w:rsid w:val="000D118F"/>
    <w:rsid w:val="000D1CA8"/>
    <w:rsid w:val="000D240A"/>
    <w:rsid w:val="000D26FA"/>
    <w:rsid w:val="000D2813"/>
    <w:rsid w:val="000D29AD"/>
    <w:rsid w:val="000D2D23"/>
    <w:rsid w:val="000D364C"/>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7A1D"/>
    <w:rsid w:val="000E7E49"/>
    <w:rsid w:val="000F0018"/>
    <w:rsid w:val="000F0409"/>
    <w:rsid w:val="000F063C"/>
    <w:rsid w:val="000F07E8"/>
    <w:rsid w:val="000F07F4"/>
    <w:rsid w:val="000F0BF3"/>
    <w:rsid w:val="000F0E18"/>
    <w:rsid w:val="000F1024"/>
    <w:rsid w:val="000F2146"/>
    <w:rsid w:val="000F2274"/>
    <w:rsid w:val="000F24A4"/>
    <w:rsid w:val="000F2817"/>
    <w:rsid w:val="000F3186"/>
    <w:rsid w:val="000F32EA"/>
    <w:rsid w:val="000F3AC1"/>
    <w:rsid w:val="000F3C18"/>
    <w:rsid w:val="000F3C1E"/>
    <w:rsid w:val="000F4526"/>
    <w:rsid w:val="000F4A8C"/>
    <w:rsid w:val="000F4AF1"/>
    <w:rsid w:val="000F5832"/>
    <w:rsid w:val="000F5ACF"/>
    <w:rsid w:val="000F5B39"/>
    <w:rsid w:val="000F6054"/>
    <w:rsid w:val="000F682E"/>
    <w:rsid w:val="000F6C4F"/>
    <w:rsid w:val="000F6D32"/>
    <w:rsid w:val="000F7CA0"/>
    <w:rsid w:val="000F7D91"/>
    <w:rsid w:val="000F7E53"/>
    <w:rsid w:val="00100200"/>
    <w:rsid w:val="001005A3"/>
    <w:rsid w:val="001007FD"/>
    <w:rsid w:val="0010128A"/>
    <w:rsid w:val="00101519"/>
    <w:rsid w:val="00101D2E"/>
    <w:rsid w:val="00102454"/>
    <w:rsid w:val="00102455"/>
    <w:rsid w:val="00102CF8"/>
    <w:rsid w:val="00102E05"/>
    <w:rsid w:val="00102F56"/>
    <w:rsid w:val="0010309B"/>
    <w:rsid w:val="0010357C"/>
    <w:rsid w:val="00103CC8"/>
    <w:rsid w:val="001042CF"/>
    <w:rsid w:val="0010508A"/>
    <w:rsid w:val="0010537E"/>
    <w:rsid w:val="0010546B"/>
    <w:rsid w:val="001059FF"/>
    <w:rsid w:val="00106230"/>
    <w:rsid w:val="00106362"/>
    <w:rsid w:val="0010650B"/>
    <w:rsid w:val="00106734"/>
    <w:rsid w:val="001068AD"/>
    <w:rsid w:val="00107BD7"/>
    <w:rsid w:val="00107CFA"/>
    <w:rsid w:val="00107F16"/>
    <w:rsid w:val="0011019D"/>
    <w:rsid w:val="0011074C"/>
    <w:rsid w:val="001109C9"/>
    <w:rsid w:val="001109CB"/>
    <w:rsid w:val="00110FDE"/>
    <w:rsid w:val="001110F8"/>
    <w:rsid w:val="0011114C"/>
    <w:rsid w:val="001113FF"/>
    <w:rsid w:val="001116B7"/>
    <w:rsid w:val="00111880"/>
    <w:rsid w:val="00111B81"/>
    <w:rsid w:val="001122AC"/>
    <w:rsid w:val="00112470"/>
    <w:rsid w:val="00112807"/>
    <w:rsid w:val="00112816"/>
    <w:rsid w:val="00113432"/>
    <w:rsid w:val="001136D5"/>
    <w:rsid w:val="00113E4F"/>
    <w:rsid w:val="00114065"/>
    <w:rsid w:val="00114C4B"/>
    <w:rsid w:val="001151D4"/>
    <w:rsid w:val="0011536A"/>
    <w:rsid w:val="00115897"/>
    <w:rsid w:val="00115898"/>
    <w:rsid w:val="00115A6B"/>
    <w:rsid w:val="00115C0B"/>
    <w:rsid w:val="00116182"/>
    <w:rsid w:val="00116400"/>
    <w:rsid w:val="00116552"/>
    <w:rsid w:val="00116810"/>
    <w:rsid w:val="0011694B"/>
    <w:rsid w:val="00116AE4"/>
    <w:rsid w:val="00116EC7"/>
    <w:rsid w:val="0011741D"/>
    <w:rsid w:val="0011748E"/>
    <w:rsid w:val="0011751E"/>
    <w:rsid w:val="00117629"/>
    <w:rsid w:val="001177D4"/>
    <w:rsid w:val="00117B32"/>
    <w:rsid w:val="00117CF2"/>
    <w:rsid w:val="00117F44"/>
    <w:rsid w:val="00117F8A"/>
    <w:rsid w:val="001207E8"/>
    <w:rsid w:val="0012082E"/>
    <w:rsid w:val="00120BDA"/>
    <w:rsid w:val="00120CA8"/>
    <w:rsid w:val="0012152E"/>
    <w:rsid w:val="00121567"/>
    <w:rsid w:val="0012181C"/>
    <w:rsid w:val="00121CAB"/>
    <w:rsid w:val="00121E69"/>
    <w:rsid w:val="00122548"/>
    <w:rsid w:val="00123069"/>
    <w:rsid w:val="0012323E"/>
    <w:rsid w:val="00123333"/>
    <w:rsid w:val="0012343D"/>
    <w:rsid w:val="00123566"/>
    <w:rsid w:val="001237A5"/>
    <w:rsid w:val="00124936"/>
    <w:rsid w:val="00124A7A"/>
    <w:rsid w:val="0012630D"/>
    <w:rsid w:val="00126393"/>
    <w:rsid w:val="00126494"/>
    <w:rsid w:val="0012674D"/>
    <w:rsid w:val="0012712A"/>
    <w:rsid w:val="0012713C"/>
    <w:rsid w:val="00127223"/>
    <w:rsid w:val="001273B6"/>
    <w:rsid w:val="00127539"/>
    <w:rsid w:val="001275DF"/>
    <w:rsid w:val="001276DC"/>
    <w:rsid w:val="0012786D"/>
    <w:rsid w:val="001307A3"/>
    <w:rsid w:val="00131063"/>
    <w:rsid w:val="001312B5"/>
    <w:rsid w:val="001319D3"/>
    <w:rsid w:val="00131B60"/>
    <w:rsid w:val="00131BCC"/>
    <w:rsid w:val="00132095"/>
    <w:rsid w:val="0013235C"/>
    <w:rsid w:val="00132678"/>
    <w:rsid w:val="00132CB7"/>
    <w:rsid w:val="00132EEB"/>
    <w:rsid w:val="0013337E"/>
    <w:rsid w:val="00133BA7"/>
    <w:rsid w:val="0013407E"/>
    <w:rsid w:val="0013468D"/>
    <w:rsid w:val="00134ABF"/>
    <w:rsid w:val="00134B2B"/>
    <w:rsid w:val="00134BFC"/>
    <w:rsid w:val="00134F19"/>
    <w:rsid w:val="00135272"/>
    <w:rsid w:val="00135276"/>
    <w:rsid w:val="00135E0B"/>
    <w:rsid w:val="001368AB"/>
    <w:rsid w:val="001372B4"/>
    <w:rsid w:val="00137A16"/>
    <w:rsid w:val="00137BFD"/>
    <w:rsid w:val="00137CB6"/>
    <w:rsid w:val="00137CFE"/>
    <w:rsid w:val="00140001"/>
    <w:rsid w:val="001401A8"/>
    <w:rsid w:val="00140EA3"/>
    <w:rsid w:val="00141CEC"/>
    <w:rsid w:val="00142DA0"/>
    <w:rsid w:val="00142E79"/>
    <w:rsid w:val="00143561"/>
    <w:rsid w:val="00143631"/>
    <w:rsid w:val="0014392F"/>
    <w:rsid w:val="00143B22"/>
    <w:rsid w:val="00143D89"/>
    <w:rsid w:val="00143F81"/>
    <w:rsid w:val="0014468D"/>
    <w:rsid w:val="00144DC6"/>
    <w:rsid w:val="0014504D"/>
    <w:rsid w:val="00146480"/>
    <w:rsid w:val="00146741"/>
    <w:rsid w:val="001468E1"/>
    <w:rsid w:val="00146BE5"/>
    <w:rsid w:val="00146CA2"/>
    <w:rsid w:val="0014723D"/>
    <w:rsid w:val="0014751A"/>
    <w:rsid w:val="0014762A"/>
    <w:rsid w:val="001476B3"/>
    <w:rsid w:val="0014783C"/>
    <w:rsid w:val="001478E3"/>
    <w:rsid w:val="001500BD"/>
    <w:rsid w:val="00150275"/>
    <w:rsid w:val="00150C89"/>
    <w:rsid w:val="0015132A"/>
    <w:rsid w:val="0015144A"/>
    <w:rsid w:val="00151523"/>
    <w:rsid w:val="00151528"/>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68D0"/>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D29"/>
    <w:rsid w:val="00161FC5"/>
    <w:rsid w:val="00162568"/>
    <w:rsid w:val="00162819"/>
    <w:rsid w:val="0016303E"/>
    <w:rsid w:val="001636B3"/>
    <w:rsid w:val="0016377A"/>
    <w:rsid w:val="00163A4B"/>
    <w:rsid w:val="00163D71"/>
    <w:rsid w:val="00163DD8"/>
    <w:rsid w:val="00163DFF"/>
    <w:rsid w:val="00163E33"/>
    <w:rsid w:val="00163E5E"/>
    <w:rsid w:val="001642A6"/>
    <w:rsid w:val="00164B75"/>
    <w:rsid w:val="00164BD8"/>
    <w:rsid w:val="00164E1C"/>
    <w:rsid w:val="001653F7"/>
    <w:rsid w:val="00165E14"/>
    <w:rsid w:val="0016612D"/>
    <w:rsid w:val="0016693D"/>
    <w:rsid w:val="00166F2D"/>
    <w:rsid w:val="00167215"/>
    <w:rsid w:val="001674DF"/>
    <w:rsid w:val="00167880"/>
    <w:rsid w:val="00167BFB"/>
    <w:rsid w:val="001700EB"/>
    <w:rsid w:val="00170196"/>
    <w:rsid w:val="00170828"/>
    <w:rsid w:val="00170B49"/>
    <w:rsid w:val="00170C90"/>
    <w:rsid w:val="00171074"/>
    <w:rsid w:val="001711C9"/>
    <w:rsid w:val="0017138B"/>
    <w:rsid w:val="00171472"/>
    <w:rsid w:val="00171CB1"/>
    <w:rsid w:val="0017228F"/>
    <w:rsid w:val="001724DC"/>
    <w:rsid w:val="0017289A"/>
    <w:rsid w:val="00172B4F"/>
    <w:rsid w:val="0017327E"/>
    <w:rsid w:val="0017364D"/>
    <w:rsid w:val="00173746"/>
    <w:rsid w:val="0017380F"/>
    <w:rsid w:val="00174431"/>
    <w:rsid w:val="00174943"/>
    <w:rsid w:val="00174D88"/>
    <w:rsid w:val="0017560B"/>
    <w:rsid w:val="00175669"/>
    <w:rsid w:val="001759CE"/>
    <w:rsid w:val="00176271"/>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35E"/>
    <w:rsid w:val="00182810"/>
    <w:rsid w:val="00182A22"/>
    <w:rsid w:val="00182DBA"/>
    <w:rsid w:val="00182FA5"/>
    <w:rsid w:val="00183291"/>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356"/>
    <w:rsid w:val="001877AF"/>
    <w:rsid w:val="00187B63"/>
    <w:rsid w:val="00187F1B"/>
    <w:rsid w:val="0019033A"/>
    <w:rsid w:val="00191032"/>
    <w:rsid w:val="00191932"/>
    <w:rsid w:val="00191A6C"/>
    <w:rsid w:val="0019210E"/>
    <w:rsid w:val="00192317"/>
    <w:rsid w:val="00192396"/>
    <w:rsid w:val="00192D11"/>
    <w:rsid w:val="00193181"/>
    <w:rsid w:val="0019352B"/>
    <w:rsid w:val="001935D3"/>
    <w:rsid w:val="001938C7"/>
    <w:rsid w:val="0019390E"/>
    <w:rsid w:val="00193A16"/>
    <w:rsid w:val="00193C79"/>
    <w:rsid w:val="0019415D"/>
    <w:rsid w:val="001941A0"/>
    <w:rsid w:val="0019501C"/>
    <w:rsid w:val="001958FE"/>
    <w:rsid w:val="00195AB2"/>
    <w:rsid w:val="001965CD"/>
    <w:rsid w:val="001970A9"/>
    <w:rsid w:val="00197FF5"/>
    <w:rsid w:val="001A12E0"/>
    <w:rsid w:val="001A1705"/>
    <w:rsid w:val="001A19C9"/>
    <w:rsid w:val="001A1B18"/>
    <w:rsid w:val="001A1C0B"/>
    <w:rsid w:val="001A3267"/>
    <w:rsid w:val="001A39BD"/>
    <w:rsid w:val="001A3E16"/>
    <w:rsid w:val="001A4B20"/>
    <w:rsid w:val="001A5484"/>
    <w:rsid w:val="001A5615"/>
    <w:rsid w:val="001A5BF1"/>
    <w:rsid w:val="001A6213"/>
    <w:rsid w:val="001A6D24"/>
    <w:rsid w:val="001A73C5"/>
    <w:rsid w:val="001A7701"/>
    <w:rsid w:val="001A7804"/>
    <w:rsid w:val="001B03A9"/>
    <w:rsid w:val="001B067E"/>
    <w:rsid w:val="001B0DB7"/>
    <w:rsid w:val="001B0F7F"/>
    <w:rsid w:val="001B181A"/>
    <w:rsid w:val="001B1E7D"/>
    <w:rsid w:val="001B2170"/>
    <w:rsid w:val="001B257A"/>
    <w:rsid w:val="001B2855"/>
    <w:rsid w:val="001B2B58"/>
    <w:rsid w:val="001B2F6F"/>
    <w:rsid w:val="001B3172"/>
    <w:rsid w:val="001B326B"/>
    <w:rsid w:val="001B3528"/>
    <w:rsid w:val="001B47A7"/>
    <w:rsid w:val="001B4975"/>
    <w:rsid w:val="001B511E"/>
    <w:rsid w:val="001B5551"/>
    <w:rsid w:val="001B582B"/>
    <w:rsid w:val="001B5F91"/>
    <w:rsid w:val="001B64D1"/>
    <w:rsid w:val="001B674F"/>
    <w:rsid w:val="001B6DA8"/>
    <w:rsid w:val="001B74B6"/>
    <w:rsid w:val="001B755D"/>
    <w:rsid w:val="001B758D"/>
    <w:rsid w:val="001B7763"/>
    <w:rsid w:val="001B79A7"/>
    <w:rsid w:val="001B7AB0"/>
    <w:rsid w:val="001B7B08"/>
    <w:rsid w:val="001B7FB0"/>
    <w:rsid w:val="001C0025"/>
    <w:rsid w:val="001C0118"/>
    <w:rsid w:val="001C0F16"/>
    <w:rsid w:val="001C138A"/>
    <w:rsid w:val="001C14E3"/>
    <w:rsid w:val="001C16F6"/>
    <w:rsid w:val="001C1773"/>
    <w:rsid w:val="001C19FA"/>
    <w:rsid w:val="001C1F1D"/>
    <w:rsid w:val="001C1F32"/>
    <w:rsid w:val="001C21AD"/>
    <w:rsid w:val="001C3084"/>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8B4"/>
    <w:rsid w:val="001C59BD"/>
    <w:rsid w:val="001C5C1F"/>
    <w:rsid w:val="001C5CA4"/>
    <w:rsid w:val="001C61F4"/>
    <w:rsid w:val="001C6348"/>
    <w:rsid w:val="001C654D"/>
    <w:rsid w:val="001C6AED"/>
    <w:rsid w:val="001C738B"/>
    <w:rsid w:val="001C7E72"/>
    <w:rsid w:val="001D003A"/>
    <w:rsid w:val="001D025A"/>
    <w:rsid w:val="001D07CA"/>
    <w:rsid w:val="001D0AC5"/>
    <w:rsid w:val="001D0B43"/>
    <w:rsid w:val="001D116A"/>
    <w:rsid w:val="001D1836"/>
    <w:rsid w:val="001D1A05"/>
    <w:rsid w:val="001D1FEB"/>
    <w:rsid w:val="001D211B"/>
    <w:rsid w:val="001D2511"/>
    <w:rsid w:val="001D2BC7"/>
    <w:rsid w:val="001D2CFB"/>
    <w:rsid w:val="001D2E59"/>
    <w:rsid w:val="001D46DE"/>
    <w:rsid w:val="001D48F2"/>
    <w:rsid w:val="001D4D26"/>
    <w:rsid w:val="001D4E08"/>
    <w:rsid w:val="001D5091"/>
    <w:rsid w:val="001D5113"/>
    <w:rsid w:val="001D542E"/>
    <w:rsid w:val="001D54D1"/>
    <w:rsid w:val="001D5A31"/>
    <w:rsid w:val="001D5ADA"/>
    <w:rsid w:val="001D5BAC"/>
    <w:rsid w:val="001D5C50"/>
    <w:rsid w:val="001D607F"/>
    <w:rsid w:val="001D6127"/>
    <w:rsid w:val="001D61DB"/>
    <w:rsid w:val="001D61FF"/>
    <w:rsid w:val="001D726E"/>
    <w:rsid w:val="001D770E"/>
    <w:rsid w:val="001D7F13"/>
    <w:rsid w:val="001E0907"/>
    <w:rsid w:val="001E0A07"/>
    <w:rsid w:val="001E0B56"/>
    <w:rsid w:val="001E0F5A"/>
    <w:rsid w:val="001E1584"/>
    <w:rsid w:val="001E2085"/>
    <w:rsid w:val="001E2C91"/>
    <w:rsid w:val="001E2E72"/>
    <w:rsid w:val="001E3308"/>
    <w:rsid w:val="001E3395"/>
    <w:rsid w:val="001E33D5"/>
    <w:rsid w:val="001E3588"/>
    <w:rsid w:val="001E36CF"/>
    <w:rsid w:val="001E3740"/>
    <w:rsid w:val="001E3B02"/>
    <w:rsid w:val="001E3C4E"/>
    <w:rsid w:val="001E3D69"/>
    <w:rsid w:val="001E3F15"/>
    <w:rsid w:val="001E4034"/>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73A8"/>
    <w:rsid w:val="001E7B15"/>
    <w:rsid w:val="001E7E36"/>
    <w:rsid w:val="001E7E92"/>
    <w:rsid w:val="001F04B1"/>
    <w:rsid w:val="001F05FC"/>
    <w:rsid w:val="001F061F"/>
    <w:rsid w:val="001F0625"/>
    <w:rsid w:val="001F1B3A"/>
    <w:rsid w:val="001F23DF"/>
    <w:rsid w:val="001F2765"/>
    <w:rsid w:val="001F2B49"/>
    <w:rsid w:val="001F2DBD"/>
    <w:rsid w:val="001F2E60"/>
    <w:rsid w:val="001F3057"/>
    <w:rsid w:val="001F30CC"/>
    <w:rsid w:val="001F32AF"/>
    <w:rsid w:val="001F3579"/>
    <w:rsid w:val="001F3692"/>
    <w:rsid w:val="001F3A2B"/>
    <w:rsid w:val="001F41AB"/>
    <w:rsid w:val="001F4691"/>
    <w:rsid w:val="001F46FF"/>
    <w:rsid w:val="001F4BC3"/>
    <w:rsid w:val="001F4C81"/>
    <w:rsid w:val="001F4CA7"/>
    <w:rsid w:val="001F50C0"/>
    <w:rsid w:val="001F52C1"/>
    <w:rsid w:val="001F606F"/>
    <w:rsid w:val="001F67C3"/>
    <w:rsid w:val="001F6A17"/>
    <w:rsid w:val="001F6B70"/>
    <w:rsid w:val="001F6C80"/>
    <w:rsid w:val="001F6DEB"/>
    <w:rsid w:val="001F7279"/>
    <w:rsid w:val="001F7476"/>
    <w:rsid w:val="001F764E"/>
    <w:rsid w:val="001F765E"/>
    <w:rsid w:val="001F7694"/>
    <w:rsid w:val="001F7803"/>
    <w:rsid w:val="001F789B"/>
    <w:rsid w:val="001F78EC"/>
    <w:rsid w:val="001F7CF9"/>
    <w:rsid w:val="00200818"/>
    <w:rsid w:val="002009D9"/>
    <w:rsid w:val="00200CDA"/>
    <w:rsid w:val="00201261"/>
    <w:rsid w:val="0020186E"/>
    <w:rsid w:val="00201944"/>
    <w:rsid w:val="00201973"/>
    <w:rsid w:val="00201D72"/>
    <w:rsid w:val="00201F06"/>
    <w:rsid w:val="00202078"/>
    <w:rsid w:val="002020A4"/>
    <w:rsid w:val="0020222A"/>
    <w:rsid w:val="00202608"/>
    <w:rsid w:val="00202F22"/>
    <w:rsid w:val="002032A5"/>
    <w:rsid w:val="002037A3"/>
    <w:rsid w:val="00203877"/>
    <w:rsid w:val="0020388E"/>
    <w:rsid w:val="00203D32"/>
    <w:rsid w:val="0020415E"/>
    <w:rsid w:val="002042A1"/>
    <w:rsid w:val="00204302"/>
    <w:rsid w:val="00204557"/>
    <w:rsid w:val="002047F7"/>
    <w:rsid w:val="00204898"/>
    <w:rsid w:val="00204CAF"/>
    <w:rsid w:val="00204FCF"/>
    <w:rsid w:val="002060B5"/>
    <w:rsid w:val="002060EF"/>
    <w:rsid w:val="0020657F"/>
    <w:rsid w:val="002068BF"/>
    <w:rsid w:val="00206E3E"/>
    <w:rsid w:val="00206F40"/>
    <w:rsid w:val="0020709A"/>
    <w:rsid w:val="002071A2"/>
    <w:rsid w:val="00207B62"/>
    <w:rsid w:val="00210420"/>
    <w:rsid w:val="00210443"/>
    <w:rsid w:val="0021054C"/>
    <w:rsid w:val="002107F7"/>
    <w:rsid w:val="00210A7D"/>
    <w:rsid w:val="0021173B"/>
    <w:rsid w:val="00211F8A"/>
    <w:rsid w:val="00211FAA"/>
    <w:rsid w:val="00212362"/>
    <w:rsid w:val="002124E0"/>
    <w:rsid w:val="00212B2E"/>
    <w:rsid w:val="00212CFA"/>
    <w:rsid w:val="002136AA"/>
    <w:rsid w:val="00213B1F"/>
    <w:rsid w:val="00213D29"/>
    <w:rsid w:val="00213D77"/>
    <w:rsid w:val="00213EE1"/>
    <w:rsid w:val="00213FCF"/>
    <w:rsid w:val="00214059"/>
    <w:rsid w:val="002147B2"/>
    <w:rsid w:val="00216942"/>
    <w:rsid w:val="00216C00"/>
    <w:rsid w:val="00216C0E"/>
    <w:rsid w:val="00216C8B"/>
    <w:rsid w:val="00216EAE"/>
    <w:rsid w:val="00217F0C"/>
    <w:rsid w:val="00220825"/>
    <w:rsid w:val="00220D74"/>
    <w:rsid w:val="00220E97"/>
    <w:rsid w:val="00221782"/>
    <w:rsid w:val="00221A56"/>
    <w:rsid w:val="00221F14"/>
    <w:rsid w:val="002223AF"/>
    <w:rsid w:val="00222881"/>
    <w:rsid w:val="00223525"/>
    <w:rsid w:val="00223A93"/>
    <w:rsid w:val="00223A9B"/>
    <w:rsid w:val="00223DE0"/>
    <w:rsid w:val="002241BD"/>
    <w:rsid w:val="0022423B"/>
    <w:rsid w:val="0022459C"/>
    <w:rsid w:val="00224680"/>
    <w:rsid w:val="00224844"/>
    <w:rsid w:val="00224C6F"/>
    <w:rsid w:val="00224D1E"/>
    <w:rsid w:val="00225210"/>
    <w:rsid w:val="002258FC"/>
    <w:rsid w:val="002267F8"/>
    <w:rsid w:val="00226B35"/>
    <w:rsid w:val="00226B82"/>
    <w:rsid w:val="00226EB5"/>
    <w:rsid w:val="002273DA"/>
    <w:rsid w:val="00227AB7"/>
    <w:rsid w:val="00227F07"/>
    <w:rsid w:val="00227F0D"/>
    <w:rsid w:val="00230031"/>
    <w:rsid w:val="00230131"/>
    <w:rsid w:val="002309C4"/>
    <w:rsid w:val="00231128"/>
    <w:rsid w:val="002311BB"/>
    <w:rsid w:val="0023179A"/>
    <w:rsid w:val="00231987"/>
    <w:rsid w:val="00231B75"/>
    <w:rsid w:val="00232F27"/>
    <w:rsid w:val="002330C4"/>
    <w:rsid w:val="00233204"/>
    <w:rsid w:val="00233395"/>
    <w:rsid w:val="002337CE"/>
    <w:rsid w:val="002337DD"/>
    <w:rsid w:val="0023398E"/>
    <w:rsid w:val="00233B16"/>
    <w:rsid w:val="00233BF4"/>
    <w:rsid w:val="00233D0D"/>
    <w:rsid w:val="00234117"/>
    <w:rsid w:val="00234295"/>
    <w:rsid w:val="00234497"/>
    <w:rsid w:val="002346DE"/>
    <w:rsid w:val="002347B3"/>
    <w:rsid w:val="00234819"/>
    <w:rsid w:val="00234BC7"/>
    <w:rsid w:val="002351F0"/>
    <w:rsid w:val="00235399"/>
    <w:rsid w:val="00235445"/>
    <w:rsid w:val="002359D4"/>
    <w:rsid w:val="00235A3C"/>
    <w:rsid w:val="00235D2B"/>
    <w:rsid w:val="002360B9"/>
    <w:rsid w:val="00236796"/>
    <w:rsid w:val="00236A44"/>
    <w:rsid w:val="00236AC6"/>
    <w:rsid w:val="002375B0"/>
    <w:rsid w:val="00237608"/>
    <w:rsid w:val="002378FD"/>
    <w:rsid w:val="00240357"/>
    <w:rsid w:val="002404CC"/>
    <w:rsid w:val="00240A6F"/>
    <w:rsid w:val="00240B8A"/>
    <w:rsid w:val="00240E19"/>
    <w:rsid w:val="00241464"/>
    <w:rsid w:val="002414F3"/>
    <w:rsid w:val="002415FE"/>
    <w:rsid w:val="00241819"/>
    <w:rsid w:val="00241834"/>
    <w:rsid w:val="00241B20"/>
    <w:rsid w:val="00241FEE"/>
    <w:rsid w:val="0024227B"/>
    <w:rsid w:val="0024293A"/>
    <w:rsid w:val="0024294C"/>
    <w:rsid w:val="00242D3B"/>
    <w:rsid w:val="002430DF"/>
    <w:rsid w:val="00243193"/>
    <w:rsid w:val="00243329"/>
    <w:rsid w:val="002435A0"/>
    <w:rsid w:val="002435BC"/>
    <w:rsid w:val="00244001"/>
    <w:rsid w:val="002443BA"/>
    <w:rsid w:val="0024452B"/>
    <w:rsid w:val="0024473C"/>
    <w:rsid w:val="00244767"/>
    <w:rsid w:val="00244EB4"/>
    <w:rsid w:val="00244FC3"/>
    <w:rsid w:val="00245625"/>
    <w:rsid w:val="00245C9C"/>
    <w:rsid w:val="00245EE3"/>
    <w:rsid w:val="0024640F"/>
    <w:rsid w:val="002464E1"/>
    <w:rsid w:val="002467EF"/>
    <w:rsid w:val="00246823"/>
    <w:rsid w:val="00246F81"/>
    <w:rsid w:val="00246FDA"/>
    <w:rsid w:val="00247AD7"/>
    <w:rsid w:val="00247D34"/>
    <w:rsid w:val="00247E23"/>
    <w:rsid w:val="002501D7"/>
    <w:rsid w:val="00250429"/>
    <w:rsid w:val="002506ED"/>
    <w:rsid w:val="00250744"/>
    <w:rsid w:val="002509EF"/>
    <w:rsid w:val="00250A3D"/>
    <w:rsid w:val="00250F7A"/>
    <w:rsid w:val="002518D0"/>
    <w:rsid w:val="00251EC1"/>
    <w:rsid w:val="0025202E"/>
    <w:rsid w:val="0025230F"/>
    <w:rsid w:val="00252473"/>
    <w:rsid w:val="002530BC"/>
    <w:rsid w:val="002530C5"/>
    <w:rsid w:val="00253157"/>
    <w:rsid w:val="00253183"/>
    <w:rsid w:val="00253F8C"/>
    <w:rsid w:val="002540A4"/>
    <w:rsid w:val="002542B2"/>
    <w:rsid w:val="00254398"/>
    <w:rsid w:val="0025470A"/>
    <w:rsid w:val="00254B47"/>
    <w:rsid w:val="00254C29"/>
    <w:rsid w:val="00254FAD"/>
    <w:rsid w:val="00255218"/>
    <w:rsid w:val="0025579C"/>
    <w:rsid w:val="00255BAB"/>
    <w:rsid w:val="00255CE2"/>
    <w:rsid w:val="00255D82"/>
    <w:rsid w:val="002561F6"/>
    <w:rsid w:val="00256280"/>
    <w:rsid w:val="002562BE"/>
    <w:rsid w:val="002563DE"/>
    <w:rsid w:val="0025679B"/>
    <w:rsid w:val="00256F3E"/>
    <w:rsid w:val="002572A6"/>
    <w:rsid w:val="002572F5"/>
    <w:rsid w:val="00257337"/>
    <w:rsid w:val="00257909"/>
    <w:rsid w:val="00257C36"/>
    <w:rsid w:val="00257D25"/>
    <w:rsid w:val="00257F20"/>
    <w:rsid w:val="002600B2"/>
    <w:rsid w:val="00260195"/>
    <w:rsid w:val="002604EA"/>
    <w:rsid w:val="00260937"/>
    <w:rsid w:val="00260FEA"/>
    <w:rsid w:val="00261468"/>
    <w:rsid w:val="00261495"/>
    <w:rsid w:val="00261CD5"/>
    <w:rsid w:val="00261CF1"/>
    <w:rsid w:val="00261CFC"/>
    <w:rsid w:val="002626FE"/>
    <w:rsid w:val="002628E5"/>
    <w:rsid w:val="002629EB"/>
    <w:rsid w:val="00262D1F"/>
    <w:rsid w:val="002630A0"/>
    <w:rsid w:val="002631E5"/>
    <w:rsid w:val="00263A3E"/>
    <w:rsid w:val="00263F3F"/>
    <w:rsid w:val="00264190"/>
    <w:rsid w:val="00264211"/>
    <w:rsid w:val="002645F6"/>
    <w:rsid w:val="00264D5F"/>
    <w:rsid w:val="002653E8"/>
    <w:rsid w:val="00265A07"/>
    <w:rsid w:val="00265A1F"/>
    <w:rsid w:val="00265EB8"/>
    <w:rsid w:val="00265F14"/>
    <w:rsid w:val="00266220"/>
    <w:rsid w:val="00266364"/>
    <w:rsid w:val="00266515"/>
    <w:rsid w:val="00266587"/>
    <w:rsid w:val="00267543"/>
    <w:rsid w:val="00267633"/>
    <w:rsid w:val="002702A3"/>
    <w:rsid w:val="00270360"/>
    <w:rsid w:val="00270378"/>
    <w:rsid w:val="00270404"/>
    <w:rsid w:val="00270962"/>
    <w:rsid w:val="002712F5"/>
    <w:rsid w:val="00271584"/>
    <w:rsid w:val="002718DD"/>
    <w:rsid w:val="00271A7F"/>
    <w:rsid w:val="00271B93"/>
    <w:rsid w:val="00271D0D"/>
    <w:rsid w:val="0027206F"/>
    <w:rsid w:val="002724AC"/>
    <w:rsid w:val="0027252A"/>
    <w:rsid w:val="00272892"/>
    <w:rsid w:val="0027305A"/>
    <w:rsid w:val="002732D1"/>
    <w:rsid w:val="00273390"/>
    <w:rsid w:val="00273A6F"/>
    <w:rsid w:val="00273DBA"/>
    <w:rsid w:val="00274137"/>
    <w:rsid w:val="00274261"/>
    <w:rsid w:val="00274892"/>
    <w:rsid w:val="00274F34"/>
    <w:rsid w:val="0027535C"/>
    <w:rsid w:val="002753D0"/>
    <w:rsid w:val="002756CE"/>
    <w:rsid w:val="00275A42"/>
    <w:rsid w:val="00275CD7"/>
    <w:rsid w:val="002760BA"/>
    <w:rsid w:val="00276170"/>
    <w:rsid w:val="002761F6"/>
    <w:rsid w:val="0027622B"/>
    <w:rsid w:val="0027681C"/>
    <w:rsid w:val="00276A73"/>
    <w:rsid w:val="00276C5C"/>
    <w:rsid w:val="00276E55"/>
    <w:rsid w:val="002776AC"/>
    <w:rsid w:val="002778A7"/>
    <w:rsid w:val="00277908"/>
    <w:rsid w:val="002779A6"/>
    <w:rsid w:val="00277FD0"/>
    <w:rsid w:val="002805C5"/>
    <w:rsid w:val="00280700"/>
    <w:rsid w:val="00280904"/>
    <w:rsid w:val="002810EC"/>
    <w:rsid w:val="0028117C"/>
    <w:rsid w:val="002811E3"/>
    <w:rsid w:val="002812B0"/>
    <w:rsid w:val="002815C4"/>
    <w:rsid w:val="00281ADA"/>
    <w:rsid w:val="00281D11"/>
    <w:rsid w:val="00281D56"/>
    <w:rsid w:val="00281DDC"/>
    <w:rsid w:val="00282096"/>
    <w:rsid w:val="00282346"/>
    <w:rsid w:val="00282612"/>
    <w:rsid w:val="0028294A"/>
    <w:rsid w:val="002833F3"/>
    <w:rsid w:val="00283559"/>
    <w:rsid w:val="0028368B"/>
    <w:rsid w:val="00283F83"/>
    <w:rsid w:val="00284010"/>
    <w:rsid w:val="00284328"/>
    <w:rsid w:val="0028440D"/>
    <w:rsid w:val="002846CA"/>
    <w:rsid w:val="00284A70"/>
    <w:rsid w:val="00284BBA"/>
    <w:rsid w:val="00284C38"/>
    <w:rsid w:val="00284C89"/>
    <w:rsid w:val="00284FEC"/>
    <w:rsid w:val="002858C3"/>
    <w:rsid w:val="002866FE"/>
    <w:rsid w:val="002870E0"/>
    <w:rsid w:val="0028743F"/>
    <w:rsid w:val="00287870"/>
    <w:rsid w:val="00287A4C"/>
    <w:rsid w:val="00287F1D"/>
    <w:rsid w:val="0029017F"/>
    <w:rsid w:val="00290348"/>
    <w:rsid w:val="0029053D"/>
    <w:rsid w:val="00290DF2"/>
    <w:rsid w:val="0029103A"/>
    <w:rsid w:val="00291A46"/>
    <w:rsid w:val="00291E07"/>
    <w:rsid w:val="00292157"/>
    <w:rsid w:val="00292F64"/>
    <w:rsid w:val="0029305C"/>
    <w:rsid w:val="00293D9F"/>
    <w:rsid w:val="00293EBC"/>
    <w:rsid w:val="0029476A"/>
    <w:rsid w:val="00295128"/>
    <w:rsid w:val="00295508"/>
    <w:rsid w:val="00295886"/>
    <w:rsid w:val="00295C05"/>
    <w:rsid w:val="0029612E"/>
    <w:rsid w:val="00296942"/>
    <w:rsid w:val="00296C4F"/>
    <w:rsid w:val="00297123"/>
    <w:rsid w:val="002973F7"/>
    <w:rsid w:val="002978DA"/>
    <w:rsid w:val="00297AC8"/>
    <w:rsid w:val="00297C9A"/>
    <w:rsid w:val="00297EFF"/>
    <w:rsid w:val="00297F56"/>
    <w:rsid w:val="002A00AB"/>
    <w:rsid w:val="002A116B"/>
    <w:rsid w:val="002A11E4"/>
    <w:rsid w:val="002A18A5"/>
    <w:rsid w:val="002A19F8"/>
    <w:rsid w:val="002A1D77"/>
    <w:rsid w:val="002A24F7"/>
    <w:rsid w:val="002A29ED"/>
    <w:rsid w:val="002A2BF7"/>
    <w:rsid w:val="002A2CA6"/>
    <w:rsid w:val="002A2E61"/>
    <w:rsid w:val="002A310B"/>
    <w:rsid w:val="002A3326"/>
    <w:rsid w:val="002A381D"/>
    <w:rsid w:val="002A4179"/>
    <w:rsid w:val="002A4271"/>
    <w:rsid w:val="002A44CF"/>
    <w:rsid w:val="002A47CA"/>
    <w:rsid w:val="002A4D9C"/>
    <w:rsid w:val="002A4F57"/>
    <w:rsid w:val="002A4F74"/>
    <w:rsid w:val="002A5283"/>
    <w:rsid w:val="002A5516"/>
    <w:rsid w:val="002A575C"/>
    <w:rsid w:val="002A5FAA"/>
    <w:rsid w:val="002A618F"/>
    <w:rsid w:val="002A61A5"/>
    <w:rsid w:val="002A6494"/>
    <w:rsid w:val="002A67CF"/>
    <w:rsid w:val="002A6D19"/>
    <w:rsid w:val="002A7350"/>
    <w:rsid w:val="002A74C9"/>
    <w:rsid w:val="002A7FF2"/>
    <w:rsid w:val="002B017A"/>
    <w:rsid w:val="002B0BC7"/>
    <w:rsid w:val="002B10A4"/>
    <w:rsid w:val="002B159A"/>
    <w:rsid w:val="002B187F"/>
    <w:rsid w:val="002B1937"/>
    <w:rsid w:val="002B2121"/>
    <w:rsid w:val="002B2478"/>
    <w:rsid w:val="002B28F5"/>
    <w:rsid w:val="002B3059"/>
    <w:rsid w:val="002B3FFA"/>
    <w:rsid w:val="002B488A"/>
    <w:rsid w:val="002B4EF5"/>
    <w:rsid w:val="002B5931"/>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22C5"/>
    <w:rsid w:val="002C2467"/>
    <w:rsid w:val="002C2CF4"/>
    <w:rsid w:val="002C3411"/>
    <w:rsid w:val="002C3715"/>
    <w:rsid w:val="002C3DE7"/>
    <w:rsid w:val="002C3E6B"/>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90A"/>
    <w:rsid w:val="002C6A38"/>
    <w:rsid w:val="002C6D01"/>
    <w:rsid w:val="002C6F49"/>
    <w:rsid w:val="002C6FED"/>
    <w:rsid w:val="002C72D3"/>
    <w:rsid w:val="002C737A"/>
    <w:rsid w:val="002C7A8D"/>
    <w:rsid w:val="002C7BA8"/>
    <w:rsid w:val="002C7D1F"/>
    <w:rsid w:val="002D000A"/>
    <w:rsid w:val="002D006F"/>
    <w:rsid w:val="002D0100"/>
    <w:rsid w:val="002D05CF"/>
    <w:rsid w:val="002D12AA"/>
    <w:rsid w:val="002D1359"/>
    <w:rsid w:val="002D145A"/>
    <w:rsid w:val="002D14C1"/>
    <w:rsid w:val="002D1B31"/>
    <w:rsid w:val="002D233F"/>
    <w:rsid w:val="002D27D7"/>
    <w:rsid w:val="002D3137"/>
    <w:rsid w:val="002D3B1B"/>
    <w:rsid w:val="002D3E90"/>
    <w:rsid w:val="002D3EE8"/>
    <w:rsid w:val="002D419D"/>
    <w:rsid w:val="002D42C8"/>
    <w:rsid w:val="002D448A"/>
    <w:rsid w:val="002D47A5"/>
    <w:rsid w:val="002D4CE7"/>
    <w:rsid w:val="002D5173"/>
    <w:rsid w:val="002D540C"/>
    <w:rsid w:val="002D56E1"/>
    <w:rsid w:val="002D57FC"/>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606"/>
    <w:rsid w:val="002E079D"/>
    <w:rsid w:val="002E07A4"/>
    <w:rsid w:val="002E0BBD"/>
    <w:rsid w:val="002E0D40"/>
    <w:rsid w:val="002E0E2B"/>
    <w:rsid w:val="002E0FFB"/>
    <w:rsid w:val="002E1792"/>
    <w:rsid w:val="002E19B5"/>
    <w:rsid w:val="002E20A1"/>
    <w:rsid w:val="002E2232"/>
    <w:rsid w:val="002E2856"/>
    <w:rsid w:val="002E29B7"/>
    <w:rsid w:val="002E2CBF"/>
    <w:rsid w:val="002E2D05"/>
    <w:rsid w:val="002E3700"/>
    <w:rsid w:val="002E3C0E"/>
    <w:rsid w:val="002E3E38"/>
    <w:rsid w:val="002E40AC"/>
    <w:rsid w:val="002E418C"/>
    <w:rsid w:val="002E41A1"/>
    <w:rsid w:val="002E471D"/>
    <w:rsid w:val="002E47A4"/>
    <w:rsid w:val="002E4840"/>
    <w:rsid w:val="002E4A4E"/>
    <w:rsid w:val="002E4DC0"/>
    <w:rsid w:val="002E569D"/>
    <w:rsid w:val="002E5C85"/>
    <w:rsid w:val="002E6292"/>
    <w:rsid w:val="002E670E"/>
    <w:rsid w:val="002E6C16"/>
    <w:rsid w:val="002E6D53"/>
    <w:rsid w:val="002E7181"/>
    <w:rsid w:val="002F050F"/>
    <w:rsid w:val="002F06A0"/>
    <w:rsid w:val="002F0779"/>
    <w:rsid w:val="002F0824"/>
    <w:rsid w:val="002F0833"/>
    <w:rsid w:val="002F0D95"/>
    <w:rsid w:val="002F0F0B"/>
    <w:rsid w:val="002F1508"/>
    <w:rsid w:val="002F1ECA"/>
    <w:rsid w:val="002F29EE"/>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B86"/>
    <w:rsid w:val="002F6C2E"/>
    <w:rsid w:val="002F6E36"/>
    <w:rsid w:val="002F7241"/>
    <w:rsid w:val="002F7674"/>
    <w:rsid w:val="00300597"/>
    <w:rsid w:val="00300687"/>
    <w:rsid w:val="0030105F"/>
    <w:rsid w:val="00301979"/>
    <w:rsid w:val="00301A86"/>
    <w:rsid w:val="00301D58"/>
    <w:rsid w:val="00301E8B"/>
    <w:rsid w:val="00302749"/>
    <w:rsid w:val="003028E1"/>
    <w:rsid w:val="00302D84"/>
    <w:rsid w:val="003032A8"/>
    <w:rsid w:val="003038C4"/>
    <w:rsid w:val="0030397A"/>
    <w:rsid w:val="003041E3"/>
    <w:rsid w:val="00304554"/>
    <w:rsid w:val="003048EA"/>
    <w:rsid w:val="00304B26"/>
    <w:rsid w:val="00304F1A"/>
    <w:rsid w:val="0030500A"/>
    <w:rsid w:val="00305059"/>
    <w:rsid w:val="00305618"/>
    <w:rsid w:val="003056B9"/>
    <w:rsid w:val="00305806"/>
    <w:rsid w:val="0030587F"/>
    <w:rsid w:val="0030611E"/>
    <w:rsid w:val="00306844"/>
    <w:rsid w:val="00306AE3"/>
    <w:rsid w:val="00306B19"/>
    <w:rsid w:val="00306BD4"/>
    <w:rsid w:val="00307B20"/>
    <w:rsid w:val="00307BD9"/>
    <w:rsid w:val="00310529"/>
    <w:rsid w:val="0031089D"/>
    <w:rsid w:val="00310B6D"/>
    <w:rsid w:val="00310C59"/>
    <w:rsid w:val="00311518"/>
    <w:rsid w:val="003116A1"/>
    <w:rsid w:val="00311898"/>
    <w:rsid w:val="00311A7B"/>
    <w:rsid w:val="00311E75"/>
    <w:rsid w:val="003121E0"/>
    <w:rsid w:val="00312894"/>
    <w:rsid w:val="00312C05"/>
    <w:rsid w:val="00313AD9"/>
    <w:rsid w:val="00313CFF"/>
    <w:rsid w:val="0031409A"/>
    <w:rsid w:val="003141C2"/>
    <w:rsid w:val="003141D6"/>
    <w:rsid w:val="00314336"/>
    <w:rsid w:val="0031442C"/>
    <w:rsid w:val="00314533"/>
    <w:rsid w:val="00314578"/>
    <w:rsid w:val="00314715"/>
    <w:rsid w:val="00314C5C"/>
    <w:rsid w:val="0031525F"/>
    <w:rsid w:val="003157D7"/>
    <w:rsid w:val="003158C1"/>
    <w:rsid w:val="0031629F"/>
    <w:rsid w:val="00316872"/>
    <w:rsid w:val="003169F8"/>
    <w:rsid w:val="00316A08"/>
    <w:rsid w:val="00316A7B"/>
    <w:rsid w:val="00316FA5"/>
    <w:rsid w:val="00317955"/>
    <w:rsid w:val="00317BB0"/>
    <w:rsid w:val="00317CEE"/>
    <w:rsid w:val="00320E8E"/>
    <w:rsid w:val="00320F5C"/>
    <w:rsid w:val="00321804"/>
    <w:rsid w:val="00321B7F"/>
    <w:rsid w:val="00321F1F"/>
    <w:rsid w:val="00321F3E"/>
    <w:rsid w:val="00322667"/>
    <w:rsid w:val="00322809"/>
    <w:rsid w:val="00322A26"/>
    <w:rsid w:val="003234BF"/>
    <w:rsid w:val="0032391C"/>
    <w:rsid w:val="00323A6D"/>
    <w:rsid w:val="00323E92"/>
    <w:rsid w:val="003250EF"/>
    <w:rsid w:val="00325225"/>
    <w:rsid w:val="0032579B"/>
    <w:rsid w:val="00325845"/>
    <w:rsid w:val="003263D8"/>
    <w:rsid w:val="0032668C"/>
    <w:rsid w:val="00326803"/>
    <w:rsid w:val="00326D21"/>
    <w:rsid w:val="00327080"/>
    <w:rsid w:val="0032726B"/>
    <w:rsid w:val="003277AB"/>
    <w:rsid w:val="00327C49"/>
    <w:rsid w:val="00327D71"/>
    <w:rsid w:val="00327EE7"/>
    <w:rsid w:val="003300AE"/>
    <w:rsid w:val="00330483"/>
    <w:rsid w:val="003304FF"/>
    <w:rsid w:val="003307B5"/>
    <w:rsid w:val="0033082D"/>
    <w:rsid w:val="003309BB"/>
    <w:rsid w:val="00330F89"/>
    <w:rsid w:val="0033126B"/>
    <w:rsid w:val="0033191E"/>
    <w:rsid w:val="00331A49"/>
    <w:rsid w:val="00332270"/>
    <w:rsid w:val="00332391"/>
    <w:rsid w:val="00332F6F"/>
    <w:rsid w:val="0033387C"/>
    <w:rsid w:val="00333A60"/>
    <w:rsid w:val="00334228"/>
    <w:rsid w:val="003343EB"/>
    <w:rsid w:val="00334596"/>
    <w:rsid w:val="00334649"/>
    <w:rsid w:val="00334919"/>
    <w:rsid w:val="00334D40"/>
    <w:rsid w:val="00334EAE"/>
    <w:rsid w:val="00334F94"/>
    <w:rsid w:val="00335777"/>
    <w:rsid w:val="00335C32"/>
    <w:rsid w:val="003361E6"/>
    <w:rsid w:val="003362E4"/>
    <w:rsid w:val="00336644"/>
    <w:rsid w:val="003366B9"/>
    <w:rsid w:val="003368B8"/>
    <w:rsid w:val="00336DB5"/>
    <w:rsid w:val="003376A7"/>
    <w:rsid w:val="003379B9"/>
    <w:rsid w:val="00337D20"/>
    <w:rsid w:val="00337E24"/>
    <w:rsid w:val="00337EDF"/>
    <w:rsid w:val="003402B8"/>
    <w:rsid w:val="003409BF"/>
    <w:rsid w:val="00340B7A"/>
    <w:rsid w:val="0034124F"/>
    <w:rsid w:val="003413F9"/>
    <w:rsid w:val="00341520"/>
    <w:rsid w:val="00341606"/>
    <w:rsid w:val="0034182E"/>
    <w:rsid w:val="00341FC5"/>
    <w:rsid w:val="00342063"/>
    <w:rsid w:val="0034220F"/>
    <w:rsid w:val="003423E3"/>
    <w:rsid w:val="0034271B"/>
    <w:rsid w:val="00342C59"/>
    <w:rsid w:val="00343166"/>
    <w:rsid w:val="00343427"/>
    <w:rsid w:val="0034348C"/>
    <w:rsid w:val="00343BD7"/>
    <w:rsid w:val="00344069"/>
    <w:rsid w:val="003448A6"/>
    <w:rsid w:val="00344CB8"/>
    <w:rsid w:val="003456AE"/>
    <w:rsid w:val="00345B4D"/>
    <w:rsid w:val="00345CB3"/>
    <w:rsid w:val="003466BC"/>
    <w:rsid w:val="00346941"/>
    <w:rsid w:val="00346BB9"/>
    <w:rsid w:val="00346F91"/>
    <w:rsid w:val="0034724D"/>
    <w:rsid w:val="00347566"/>
    <w:rsid w:val="00347C23"/>
    <w:rsid w:val="00347D28"/>
    <w:rsid w:val="003500F8"/>
    <w:rsid w:val="00350501"/>
    <w:rsid w:val="0035077A"/>
    <w:rsid w:val="00350A10"/>
    <w:rsid w:val="0035102D"/>
    <w:rsid w:val="0035154C"/>
    <w:rsid w:val="00351845"/>
    <w:rsid w:val="00351D73"/>
    <w:rsid w:val="00351ECB"/>
    <w:rsid w:val="00352618"/>
    <w:rsid w:val="00352CF0"/>
    <w:rsid w:val="003531DF"/>
    <w:rsid w:val="003535B4"/>
    <w:rsid w:val="003539E8"/>
    <w:rsid w:val="00353DCE"/>
    <w:rsid w:val="003542FB"/>
    <w:rsid w:val="00354716"/>
    <w:rsid w:val="00354D45"/>
    <w:rsid w:val="00354FEF"/>
    <w:rsid w:val="00354FFD"/>
    <w:rsid w:val="0035550A"/>
    <w:rsid w:val="00355527"/>
    <w:rsid w:val="003555B9"/>
    <w:rsid w:val="0035582C"/>
    <w:rsid w:val="00355A7A"/>
    <w:rsid w:val="00355AD1"/>
    <w:rsid w:val="003569F9"/>
    <w:rsid w:val="00356CC4"/>
    <w:rsid w:val="00356D77"/>
    <w:rsid w:val="00356F32"/>
    <w:rsid w:val="003570BB"/>
    <w:rsid w:val="0035736E"/>
    <w:rsid w:val="003575D9"/>
    <w:rsid w:val="0035774A"/>
    <w:rsid w:val="0035779C"/>
    <w:rsid w:val="003578D0"/>
    <w:rsid w:val="003578FF"/>
    <w:rsid w:val="00357A47"/>
    <w:rsid w:val="00357E60"/>
    <w:rsid w:val="003605B5"/>
    <w:rsid w:val="00360604"/>
    <w:rsid w:val="00360717"/>
    <w:rsid w:val="00360DA3"/>
    <w:rsid w:val="00360FFF"/>
    <w:rsid w:val="00361D18"/>
    <w:rsid w:val="0036213E"/>
    <w:rsid w:val="0036271E"/>
    <w:rsid w:val="003628A6"/>
    <w:rsid w:val="00362B11"/>
    <w:rsid w:val="00362DBB"/>
    <w:rsid w:val="00362DC2"/>
    <w:rsid w:val="00362F7D"/>
    <w:rsid w:val="00363F0E"/>
    <w:rsid w:val="00363F32"/>
    <w:rsid w:val="00364DFF"/>
    <w:rsid w:val="003655E2"/>
    <w:rsid w:val="00365E41"/>
    <w:rsid w:val="0036611D"/>
    <w:rsid w:val="00366EA9"/>
    <w:rsid w:val="003670D2"/>
    <w:rsid w:val="003670F8"/>
    <w:rsid w:val="00367667"/>
    <w:rsid w:val="003678A3"/>
    <w:rsid w:val="00370B24"/>
    <w:rsid w:val="00370B60"/>
    <w:rsid w:val="00370DD6"/>
    <w:rsid w:val="00370EE9"/>
    <w:rsid w:val="003710EF"/>
    <w:rsid w:val="00371885"/>
    <w:rsid w:val="003718B1"/>
    <w:rsid w:val="0037273B"/>
    <w:rsid w:val="00372B05"/>
    <w:rsid w:val="00372E3E"/>
    <w:rsid w:val="00373259"/>
    <w:rsid w:val="003732F8"/>
    <w:rsid w:val="00373608"/>
    <w:rsid w:val="00373D95"/>
    <w:rsid w:val="00373F46"/>
    <w:rsid w:val="00374747"/>
    <w:rsid w:val="00374C8B"/>
    <w:rsid w:val="0037500E"/>
    <w:rsid w:val="00375068"/>
    <w:rsid w:val="00375966"/>
    <w:rsid w:val="0037622B"/>
    <w:rsid w:val="0037626C"/>
    <w:rsid w:val="00376343"/>
    <w:rsid w:val="003765D7"/>
    <w:rsid w:val="003767E7"/>
    <w:rsid w:val="00376B7A"/>
    <w:rsid w:val="00376E5E"/>
    <w:rsid w:val="003772D3"/>
    <w:rsid w:val="003773FD"/>
    <w:rsid w:val="003776D5"/>
    <w:rsid w:val="0037785F"/>
    <w:rsid w:val="00377B11"/>
    <w:rsid w:val="00377C01"/>
    <w:rsid w:val="00377D2A"/>
    <w:rsid w:val="00377D42"/>
    <w:rsid w:val="00380515"/>
    <w:rsid w:val="003808C0"/>
    <w:rsid w:val="00380A1B"/>
    <w:rsid w:val="00380A3C"/>
    <w:rsid w:val="00380F73"/>
    <w:rsid w:val="00381143"/>
    <w:rsid w:val="00381191"/>
    <w:rsid w:val="003813E1"/>
    <w:rsid w:val="003813F2"/>
    <w:rsid w:val="0038193A"/>
    <w:rsid w:val="00381A82"/>
    <w:rsid w:val="00381A8B"/>
    <w:rsid w:val="00381C84"/>
    <w:rsid w:val="003828F8"/>
    <w:rsid w:val="00382A41"/>
    <w:rsid w:val="00383002"/>
    <w:rsid w:val="00383667"/>
    <w:rsid w:val="00383FEA"/>
    <w:rsid w:val="00384046"/>
    <w:rsid w:val="00384445"/>
    <w:rsid w:val="00384A06"/>
    <w:rsid w:val="00385527"/>
    <w:rsid w:val="00385CFC"/>
    <w:rsid w:val="003861D8"/>
    <w:rsid w:val="0038632E"/>
    <w:rsid w:val="003865D1"/>
    <w:rsid w:val="003871FF"/>
    <w:rsid w:val="0038766A"/>
    <w:rsid w:val="00387806"/>
    <w:rsid w:val="0038795B"/>
    <w:rsid w:val="00387B4E"/>
    <w:rsid w:val="0039047F"/>
    <w:rsid w:val="00390849"/>
    <w:rsid w:val="00390A4E"/>
    <w:rsid w:val="00390A90"/>
    <w:rsid w:val="00390F30"/>
    <w:rsid w:val="003919D1"/>
    <w:rsid w:val="00391D2D"/>
    <w:rsid w:val="00391D2F"/>
    <w:rsid w:val="00391D78"/>
    <w:rsid w:val="00391E2C"/>
    <w:rsid w:val="00391EF5"/>
    <w:rsid w:val="00392139"/>
    <w:rsid w:val="0039222B"/>
    <w:rsid w:val="0039324B"/>
    <w:rsid w:val="00393D77"/>
    <w:rsid w:val="003945DB"/>
    <w:rsid w:val="0039484A"/>
    <w:rsid w:val="00394A76"/>
    <w:rsid w:val="00394AB7"/>
    <w:rsid w:val="003953DD"/>
    <w:rsid w:val="00395445"/>
    <w:rsid w:val="00395AAC"/>
    <w:rsid w:val="00395D1F"/>
    <w:rsid w:val="00395E7F"/>
    <w:rsid w:val="003961DB"/>
    <w:rsid w:val="00396204"/>
    <w:rsid w:val="0039642F"/>
    <w:rsid w:val="003964D7"/>
    <w:rsid w:val="00396715"/>
    <w:rsid w:val="00396D77"/>
    <w:rsid w:val="003971AB"/>
    <w:rsid w:val="00397310"/>
    <w:rsid w:val="00397791"/>
    <w:rsid w:val="00397C1F"/>
    <w:rsid w:val="00397D58"/>
    <w:rsid w:val="00397E7F"/>
    <w:rsid w:val="003A01A3"/>
    <w:rsid w:val="003A0415"/>
    <w:rsid w:val="003A0F58"/>
    <w:rsid w:val="003A1031"/>
    <w:rsid w:val="003A10D9"/>
    <w:rsid w:val="003A1352"/>
    <w:rsid w:val="003A1481"/>
    <w:rsid w:val="003A14C3"/>
    <w:rsid w:val="003A15CF"/>
    <w:rsid w:val="003A19B0"/>
    <w:rsid w:val="003A1B76"/>
    <w:rsid w:val="003A1D32"/>
    <w:rsid w:val="003A29EE"/>
    <w:rsid w:val="003A2BD7"/>
    <w:rsid w:val="003A386F"/>
    <w:rsid w:val="003A401F"/>
    <w:rsid w:val="003A448F"/>
    <w:rsid w:val="003A467A"/>
    <w:rsid w:val="003A4943"/>
    <w:rsid w:val="003A4ADE"/>
    <w:rsid w:val="003A512D"/>
    <w:rsid w:val="003A51DB"/>
    <w:rsid w:val="003A532F"/>
    <w:rsid w:val="003A5523"/>
    <w:rsid w:val="003A5687"/>
    <w:rsid w:val="003A594E"/>
    <w:rsid w:val="003A5A0F"/>
    <w:rsid w:val="003A5BE8"/>
    <w:rsid w:val="003A5C21"/>
    <w:rsid w:val="003A604D"/>
    <w:rsid w:val="003A60DE"/>
    <w:rsid w:val="003A64EB"/>
    <w:rsid w:val="003A659E"/>
    <w:rsid w:val="003A6BC4"/>
    <w:rsid w:val="003A7021"/>
    <w:rsid w:val="003A749F"/>
    <w:rsid w:val="003A76C3"/>
    <w:rsid w:val="003A7B51"/>
    <w:rsid w:val="003B06E9"/>
    <w:rsid w:val="003B0DEF"/>
    <w:rsid w:val="003B1158"/>
    <w:rsid w:val="003B1243"/>
    <w:rsid w:val="003B1838"/>
    <w:rsid w:val="003B25DB"/>
    <w:rsid w:val="003B2721"/>
    <w:rsid w:val="003B2754"/>
    <w:rsid w:val="003B28AE"/>
    <w:rsid w:val="003B2987"/>
    <w:rsid w:val="003B31FD"/>
    <w:rsid w:val="003B396C"/>
    <w:rsid w:val="003B3D1A"/>
    <w:rsid w:val="003B4087"/>
    <w:rsid w:val="003B4096"/>
    <w:rsid w:val="003B43D2"/>
    <w:rsid w:val="003B458E"/>
    <w:rsid w:val="003B4CEE"/>
    <w:rsid w:val="003B54BF"/>
    <w:rsid w:val="003B552A"/>
    <w:rsid w:val="003B5664"/>
    <w:rsid w:val="003B582F"/>
    <w:rsid w:val="003B586C"/>
    <w:rsid w:val="003B5CCB"/>
    <w:rsid w:val="003B62E0"/>
    <w:rsid w:val="003B6310"/>
    <w:rsid w:val="003B65C8"/>
    <w:rsid w:val="003B6BE3"/>
    <w:rsid w:val="003B6FBB"/>
    <w:rsid w:val="003B720D"/>
    <w:rsid w:val="003B779A"/>
    <w:rsid w:val="003B7F2B"/>
    <w:rsid w:val="003B7F65"/>
    <w:rsid w:val="003C016C"/>
    <w:rsid w:val="003C0886"/>
    <w:rsid w:val="003C0DDD"/>
    <w:rsid w:val="003C10A5"/>
    <w:rsid w:val="003C10A9"/>
    <w:rsid w:val="003C11A7"/>
    <w:rsid w:val="003C172A"/>
    <w:rsid w:val="003C1B42"/>
    <w:rsid w:val="003C1D98"/>
    <w:rsid w:val="003C1F21"/>
    <w:rsid w:val="003C2307"/>
    <w:rsid w:val="003C2389"/>
    <w:rsid w:val="003C2537"/>
    <w:rsid w:val="003C32A2"/>
    <w:rsid w:val="003C346D"/>
    <w:rsid w:val="003C34CB"/>
    <w:rsid w:val="003C3530"/>
    <w:rsid w:val="003C3CBF"/>
    <w:rsid w:val="003C3E39"/>
    <w:rsid w:val="003C41FA"/>
    <w:rsid w:val="003C42C2"/>
    <w:rsid w:val="003C4314"/>
    <w:rsid w:val="003C4F56"/>
    <w:rsid w:val="003C5194"/>
    <w:rsid w:val="003C52DC"/>
    <w:rsid w:val="003C546E"/>
    <w:rsid w:val="003C579B"/>
    <w:rsid w:val="003C5939"/>
    <w:rsid w:val="003C5D96"/>
    <w:rsid w:val="003C69F8"/>
    <w:rsid w:val="003C70FE"/>
    <w:rsid w:val="003C71E4"/>
    <w:rsid w:val="003C7339"/>
    <w:rsid w:val="003C7778"/>
    <w:rsid w:val="003C78AA"/>
    <w:rsid w:val="003C7A82"/>
    <w:rsid w:val="003D0151"/>
    <w:rsid w:val="003D0E19"/>
    <w:rsid w:val="003D1059"/>
    <w:rsid w:val="003D181D"/>
    <w:rsid w:val="003D26F0"/>
    <w:rsid w:val="003D28D8"/>
    <w:rsid w:val="003D29EB"/>
    <w:rsid w:val="003D2B3D"/>
    <w:rsid w:val="003D2FE1"/>
    <w:rsid w:val="003D3530"/>
    <w:rsid w:val="003D39DA"/>
    <w:rsid w:val="003D3F56"/>
    <w:rsid w:val="003D4077"/>
    <w:rsid w:val="003D44DC"/>
    <w:rsid w:val="003D4707"/>
    <w:rsid w:val="003D4FBD"/>
    <w:rsid w:val="003D548D"/>
    <w:rsid w:val="003D58CB"/>
    <w:rsid w:val="003D592B"/>
    <w:rsid w:val="003D5C2F"/>
    <w:rsid w:val="003D5DA1"/>
    <w:rsid w:val="003D6A25"/>
    <w:rsid w:val="003D6DA4"/>
    <w:rsid w:val="003D6EE0"/>
    <w:rsid w:val="003D7047"/>
    <w:rsid w:val="003D704E"/>
    <w:rsid w:val="003D7185"/>
    <w:rsid w:val="003D7247"/>
    <w:rsid w:val="003D76DA"/>
    <w:rsid w:val="003D7888"/>
    <w:rsid w:val="003D7F93"/>
    <w:rsid w:val="003D7F94"/>
    <w:rsid w:val="003E068C"/>
    <w:rsid w:val="003E0A68"/>
    <w:rsid w:val="003E0B3D"/>
    <w:rsid w:val="003E0DD0"/>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35"/>
    <w:rsid w:val="003E3CF4"/>
    <w:rsid w:val="003E414E"/>
    <w:rsid w:val="003E41DA"/>
    <w:rsid w:val="003E47D0"/>
    <w:rsid w:val="003E526C"/>
    <w:rsid w:val="003E5A91"/>
    <w:rsid w:val="003E5C41"/>
    <w:rsid w:val="003E5E1F"/>
    <w:rsid w:val="003E5EED"/>
    <w:rsid w:val="003E63D5"/>
    <w:rsid w:val="003E63ED"/>
    <w:rsid w:val="003E6532"/>
    <w:rsid w:val="003E6603"/>
    <w:rsid w:val="003E67FE"/>
    <w:rsid w:val="003E6BE3"/>
    <w:rsid w:val="003E6CF5"/>
    <w:rsid w:val="003E787C"/>
    <w:rsid w:val="003E7F04"/>
    <w:rsid w:val="003F0321"/>
    <w:rsid w:val="003F04EE"/>
    <w:rsid w:val="003F12FA"/>
    <w:rsid w:val="003F16B2"/>
    <w:rsid w:val="003F1E51"/>
    <w:rsid w:val="003F2000"/>
    <w:rsid w:val="003F206D"/>
    <w:rsid w:val="003F2183"/>
    <w:rsid w:val="003F26EC"/>
    <w:rsid w:val="003F2D8E"/>
    <w:rsid w:val="003F318B"/>
    <w:rsid w:val="003F3449"/>
    <w:rsid w:val="003F3C54"/>
    <w:rsid w:val="003F3D4D"/>
    <w:rsid w:val="003F41DA"/>
    <w:rsid w:val="003F4623"/>
    <w:rsid w:val="003F4C40"/>
    <w:rsid w:val="003F4E87"/>
    <w:rsid w:val="003F4F26"/>
    <w:rsid w:val="003F5119"/>
    <w:rsid w:val="003F5C2A"/>
    <w:rsid w:val="003F5F0B"/>
    <w:rsid w:val="003F6326"/>
    <w:rsid w:val="003F6D96"/>
    <w:rsid w:val="003F6DC2"/>
    <w:rsid w:val="003F7088"/>
    <w:rsid w:val="003F76FF"/>
    <w:rsid w:val="003F7DB5"/>
    <w:rsid w:val="003F7F1F"/>
    <w:rsid w:val="00400603"/>
    <w:rsid w:val="0040076D"/>
    <w:rsid w:val="00400C0D"/>
    <w:rsid w:val="00401097"/>
    <w:rsid w:val="0040123F"/>
    <w:rsid w:val="00401B09"/>
    <w:rsid w:val="00401FC3"/>
    <w:rsid w:val="004020F2"/>
    <w:rsid w:val="00402DC5"/>
    <w:rsid w:val="00402F42"/>
    <w:rsid w:val="00403133"/>
    <w:rsid w:val="004035CF"/>
    <w:rsid w:val="00403C99"/>
    <w:rsid w:val="00404116"/>
    <w:rsid w:val="0040429B"/>
    <w:rsid w:val="0040475A"/>
    <w:rsid w:val="00404987"/>
    <w:rsid w:val="00404C19"/>
    <w:rsid w:val="00405270"/>
    <w:rsid w:val="00405756"/>
    <w:rsid w:val="004059FE"/>
    <w:rsid w:val="00405B56"/>
    <w:rsid w:val="00405C1E"/>
    <w:rsid w:val="00405E75"/>
    <w:rsid w:val="00405E8C"/>
    <w:rsid w:val="00406518"/>
    <w:rsid w:val="00406970"/>
    <w:rsid w:val="00406AD6"/>
    <w:rsid w:val="00406F91"/>
    <w:rsid w:val="004074BB"/>
    <w:rsid w:val="004079E9"/>
    <w:rsid w:val="00407D17"/>
    <w:rsid w:val="00407E9C"/>
    <w:rsid w:val="00410382"/>
    <w:rsid w:val="004108BE"/>
    <w:rsid w:val="0041094D"/>
    <w:rsid w:val="00410BF6"/>
    <w:rsid w:val="0041102D"/>
    <w:rsid w:val="004110DE"/>
    <w:rsid w:val="00411B9B"/>
    <w:rsid w:val="00411D67"/>
    <w:rsid w:val="00412321"/>
    <w:rsid w:val="00412E7C"/>
    <w:rsid w:val="00413342"/>
    <w:rsid w:val="004134BA"/>
    <w:rsid w:val="00413FB8"/>
    <w:rsid w:val="004140CF"/>
    <w:rsid w:val="00414120"/>
    <w:rsid w:val="004143FA"/>
    <w:rsid w:val="0041462A"/>
    <w:rsid w:val="00414691"/>
    <w:rsid w:val="00414ACA"/>
    <w:rsid w:val="00414B9F"/>
    <w:rsid w:val="00414D23"/>
    <w:rsid w:val="00414DE5"/>
    <w:rsid w:val="0041565B"/>
    <w:rsid w:val="004157E2"/>
    <w:rsid w:val="004163A9"/>
    <w:rsid w:val="004169AC"/>
    <w:rsid w:val="00416D85"/>
    <w:rsid w:val="00416FD3"/>
    <w:rsid w:val="0041704E"/>
    <w:rsid w:val="00417CDF"/>
    <w:rsid w:val="004206B6"/>
    <w:rsid w:val="00420D6E"/>
    <w:rsid w:val="004212BB"/>
    <w:rsid w:val="0042153D"/>
    <w:rsid w:val="0042156F"/>
    <w:rsid w:val="00421D8B"/>
    <w:rsid w:val="00422062"/>
    <w:rsid w:val="00422093"/>
    <w:rsid w:val="00422C2A"/>
    <w:rsid w:val="00422D4E"/>
    <w:rsid w:val="00422EA8"/>
    <w:rsid w:val="00422F81"/>
    <w:rsid w:val="00423545"/>
    <w:rsid w:val="00423C7B"/>
    <w:rsid w:val="0042453B"/>
    <w:rsid w:val="00424AED"/>
    <w:rsid w:val="00424CF5"/>
    <w:rsid w:val="00424FA5"/>
    <w:rsid w:val="00425030"/>
    <w:rsid w:val="004250B1"/>
    <w:rsid w:val="00425DFA"/>
    <w:rsid w:val="00425E73"/>
    <w:rsid w:val="00426145"/>
    <w:rsid w:val="00426D17"/>
    <w:rsid w:val="00426D9A"/>
    <w:rsid w:val="00426E54"/>
    <w:rsid w:val="00426EA1"/>
    <w:rsid w:val="00427089"/>
    <w:rsid w:val="00427186"/>
    <w:rsid w:val="00427259"/>
    <w:rsid w:val="00427F19"/>
    <w:rsid w:val="004302F8"/>
    <w:rsid w:val="00430452"/>
    <w:rsid w:val="0043100F"/>
    <w:rsid w:val="0043125C"/>
    <w:rsid w:val="004318C8"/>
    <w:rsid w:val="00431B1E"/>
    <w:rsid w:val="004321BD"/>
    <w:rsid w:val="004323DD"/>
    <w:rsid w:val="0043265D"/>
    <w:rsid w:val="004327BA"/>
    <w:rsid w:val="00432880"/>
    <w:rsid w:val="00432A47"/>
    <w:rsid w:val="00433414"/>
    <w:rsid w:val="004335DE"/>
    <w:rsid w:val="00433E64"/>
    <w:rsid w:val="00434679"/>
    <w:rsid w:val="004349F4"/>
    <w:rsid w:val="0043575A"/>
    <w:rsid w:val="004358C3"/>
    <w:rsid w:val="00435983"/>
    <w:rsid w:val="00435AC0"/>
    <w:rsid w:val="00435B45"/>
    <w:rsid w:val="00435ED8"/>
    <w:rsid w:val="00436826"/>
    <w:rsid w:val="00436AE7"/>
    <w:rsid w:val="00436BD2"/>
    <w:rsid w:val="00436C3D"/>
    <w:rsid w:val="00436E07"/>
    <w:rsid w:val="00437531"/>
    <w:rsid w:val="004375B0"/>
    <w:rsid w:val="0043783E"/>
    <w:rsid w:val="00437A44"/>
    <w:rsid w:val="00437D0C"/>
    <w:rsid w:val="00437FED"/>
    <w:rsid w:val="00437FF5"/>
    <w:rsid w:val="0044000F"/>
    <w:rsid w:val="00440110"/>
    <w:rsid w:val="00440230"/>
    <w:rsid w:val="0044047C"/>
    <w:rsid w:val="00440A3E"/>
    <w:rsid w:val="00440CB0"/>
    <w:rsid w:val="00441067"/>
    <w:rsid w:val="00441398"/>
    <w:rsid w:val="0044139E"/>
    <w:rsid w:val="0044164B"/>
    <w:rsid w:val="004419AE"/>
    <w:rsid w:val="00441CEF"/>
    <w:rsid w:val="00441E03"/>
    <w:rsid w:val="00441ECF"/>
    <w:rsid w:val="00442121"/>
    <w:rsid w:val="0044224B"/>
    <w:rsid w:val="00442883"/>
    <w:rsid w:val="004429A2"/>
    <w:rsid w:val="00442B50"/>
    <w:rsid w:val="004431B8"/>
    <w:rsid w:val="00443291"/>
    <w:rsid w:val="004432E1"/>
    <w:rsid w:val="0044338A"/>
    <w:rsid w:val="00443844"/>
    <w:rsid w:val="00443AA7"/>
    <w:rsid w:val="00443B03"/>
    <w:rsid w:val="00443B52"/>
    <w:rsid w:val="004443EC"/>
    <w:rsid w:val="00444771"/>
    <w:rsid w:val="00444CC0"/>
    <w:rsid w:val="00444F88"/>
    <w:rsid w:val="0044504E"/>
    <w:rsid w:val="004451D7"/>
    <w:rsid w:val="0044538D"/>
    <w:rsid w:val="00445483"/>
    <w:rsid w:val="00445706"/>
    <w:rsid w:val="00445AE7"/>
    <w:rsid w:val="0044610C"/>
    <w:rsid w:val="004463B9"/>
    <w:rsid w:val="004464A7"/>
    <w:rsid w:val="004467C8"/>
    <w:rsid w:val="00446822"/>
    <w:rsid w:val="00446C1D"/>
    <w:rsid w:val="00447281"/>
    <w:rsid w:val="00447578"/>
    <w:rsid w:val="00447686"/>
    <w:rsid w:val="00447C45"/>
    <w:rsid w:val="00450025"/>
    <w:rsid w:val="00450062"/>
    <w:rsid w:val="0045052D"/>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63"/>
    <w:rsid w:val="00453CAB"/>
    <w:rsid w:val="00453D74"/>
    <w:rsid w:val="00454271"/>
    <w:rsid w:val="0045437A"/>
    <w:rsid w:val="00454590"/>
    <w:rsid w:val="004545A2"/>
    <w:rsid w:val="00454C73"/>
    <w:rsid w:val="004551EC"/>
    <w:rsid w:val="004558B3"/>
    <w:rsid w:val="00455EA6"/>
    <w:rsid w:val="0045600B"/>
    <w:rsid w:val="00456BE1"/>
    <w:rsid w:val="0045737F"/>
    <w:rsid w:val="00457446"/>
    <w:rsid w:val="004575F8"/>
    <w:rsid w:val="00457F40"/>
    <w:rsid w:val="00460159"/>
    <w:rsid w:val="004601FF"/>
    <w:rsid w:val="004602CF"/>
    <w:rsid w:val="00460A33"/>
    <w:rsid w:val="00461384"/>
    <w:rsid w:val="004617AF"/>
    <w:rsid w:val="00461A28"/>
    <w:rsid w:val="00461E02"/>
    <w:rsid w:val="00461F09"/>
    <w:rsid w:val="00462B14"/>
    <w:rsid w:val="004636FD"/>
    <w:rsid w:val="00463776"/>
    <w:rsid w:val="004637C6"/>
    <w:rsid w:val="00463D94"/>
    <w:rsid w:val="00464178"/>
    <w:rsid w:val="0046454E"/>
    <w:rsid w:val="0046462F"/>
    <w:rsid w:val="00464646"/>
    <w:rsid w:val="004646FB"/>
    <w:rsid w:val="004647CB"/>
    <w:rsid w:val="00464A95"/>
    <w:rsid w:val="00464B90"/>
    <w:rsid w:val="00464CA4"/>
    <w:rsid w:val="00464D4F"/>
    <w:rsid w:val="00464D76"/>
    <w:rsid w:val="00465165"/>
    <w:rsid w:val="004656E5"/>
    <w:rsid w:val="0046585F"/>
    <w:rsid w:val="00465ADC"/>
    <w:rsid w:val="00465E90"/>
    <w:rsid w:val="00466148"/>
    <w:rsid w:val="004664EB"/>
    <w:rsid w:val="00466842"/>
    <w:rsid w:val="0046714E"/>
    <w:rsid w:val="00467316"/>
    <w:rsid w:val="004675F6"/>
    <w:rsid w:val="004677B8"/>
    <w:rsid w:val="00467E1C"/>
    <w:rsid w:val="00470130"/>
    <w:rsid w:val="00471190"/>
    <w:rsid w:val="00471488"/>
    <w:rsid w:val="00471645"/>
    <w:rsid w:val="00471F7D"/>
    <w:rsid w:val="00471F97"/>
    <w:rsid w:val="00472726"/>
    <w:rsid w:val="004729C3"/>
    <w:rsid w:val="00473038"/>
    <w:rsid w:val="004731A5"/>
    <w:rsid w:val="004734C1"/>
    <w:rsid w:val="00473B7B"/>
    <w:rsid w:val="00473B9D"/>
    <w:rsid w:val="004743B9"/>
    <w:rsid w:val="00475013"/>
    <w:rsid w:val="004754BA"/>
    <w:rsid w:val="0047591A"/>
    <w:rsid w:val="00475C52"/>
    <w:rsid w:val="00475DE9"/>
    <w:rsid w:val="00475F47"/>
    <w:rsid w:val="00476015"/>
    <w:rsid w:val="004766D8"/>
    <w:rsid w:val="00476700"/>
    <w:rsid w:val="0047675A"/>
    <w:rsid w:val="00476B9A"/>
    <w:rsid w:val="00477078"/>
    <w:rsid w:val="00477F41"/>
    <w:rsid w:val="00480029"/>
    <w:rsid w:val="004805C1"/>
    <w:rsid w:val="0048068A"/>
    <w:rsid w:val="00481153"/>
    <w:rsid w:val="00481163"/>
    <w:rsid w:val="004811C4"/>
    <w:rsid w:val="004816DA"/>
    <w:rsid w:val="00481F84"/>
    <w:rsid w:val="00482583"/>
    <w:rsid w:val="00482AC3"/>
    <w:rsid w:val="00482B0F"/>
    <w:rsid w:val="004834B0"/>
    <w:rsid w:val="0048376A"/>
    <w:rsid w:val="00483AA6"/>
    <w:rsid w:val="00483C7C"/>
    <w:rsid w:val="00483FCE"/>
    <w:rsid w:val="00484056"/>
    <w:rsid w:val="004845BF"/>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243B"/>
    <w:rsid w:val="0049244A"/>
    <w:rsid w:val="00492519"/>
    <w:rsid w:val="004925BA"/>
    <w:rsid w:val="00492648"/>
    <w:rsid w:val="00492B42"/>
    <w:rsid w:val="00492E90"/>
    <w:rsid w:val="00493065"/>
    <w:rsid w:val="00493161"/>
    <w:rsid w:val="00493435"/>
    <w:rsid w:val="00493468"/>
    <w:rsid w:val="00493AED"/>
    <w:rsid w:val="00493C63"/>
    <w:rsid w:val="0049467B"/>
    <w:rsid w:val="00494B78"/>
    <w:rsid w:val="00494D23"/>
    <w:rsid w:val="00494E15"/>
    <w:rsid w:val="00494E92"/>
    <w:rsid w:val="00494FA6"/>
    <w:rsid w:val="0049574F"/>
    <w:rsid w:val="0049596D"/>
    <w:rsid w:val="00495EFC"/>
    <w:rsid w:val="00495F8B"/>
    <w:rsid w:val="004961EE"/>
    <w:rsid w:val="00496D62"/>
    <w:rsid w:val="00496E4B"/>
    <w:rsid w:val="00496F40"/>
    <w:rsid w:val="004970DB"/>
    <w:rsid w:val="00497543"/>
    <w:rsid w:val="004976B3"/>
    <w:rsid w:val="00497709"/>
    <w:rsid w:val="00497905"/>
    <w:rsid w:val="004979D5"/>
    <w:rsid w:val="00497EFB"/>
    <w:rsid w:val="004A0060"/>
    <w:rsid w:val="004A0367"/>
    <w:rsid w:val="004A048F"/>
    <w:rsid w:val="004A0504"/>
    <w:rsid w:val="004A15AF"/>
    <w:rsid w:val="004A178C"/>
    <w:rsid w:val="004A1A05"/>
    <w:rsid w:val="004A1A5F"/>
    <w:rsid w:val="004A1F0A"/>
    <w:rsid w:val="004A1F25"/>
    <w:rsid w:val="004A249D"/>
    <w:rsid w:val="004A25CE"/>
    <w:rsid w:val="004A26CA"/>
    <w:rsid w:val="004A2EFD"/>
    <w:rsid w:val="004A30D5"/>
    <w:rsid w:val="004A431B"/>
    <w:rsid w:val="004A4537"/>
    <w:rsid w:val="004A46DB"/>
    <w:rsid w:val="004A4A7C"/>
    <w:rsid w:val="004A4B95"/>
    <w:rsid w:val="004A52FD"/>
    <w:rsid w:val="004A53E1"/>
    <w:rsid w:val="004A5964"/>
    <w:rsid w:val="004A5E2D"/>
    <w:rsid w:val="004A6315"/>
    <w:rsid w:val="004A7004"/>
    <w:rsid w:val="004A722B"/>
    <w:rsid w:val="004A79C4"/>
    <w:rsid w:val="004A7EF1"/>
    <w:rsid w:val="004B0926"/>
    <w:rsid w:val="004B0A52"/>
    <w:rsid w:val="004B1215"/>
    <w:rsid w:val="004B14C5"/>
    <w:rsid w:val="004B1529"/>
    <w:rsid w:val="004B2209"/>
    <w:rsid w:val="004B2623"/>
    <w:rsid w:val="004B2B3C"/>
    <w:rsid w:val="004B2FF7"/>
    <w:rsid w:val="004B33B3"/>
    <w:rsid w:val="004B36F1"/>
    <w:rsid w:val="004B3933"/>
    <w:rsid w:val="004B399C"/>
    <w:rsid w:val="004B3A9C"/>
    <w:rsid w:val="004B3BAC"/>
    <w:rsid w:val="004B3C5A"/>
    <w:rsid w:val="004B490F"/>
    <w:rsid w:val="004B4E87"/>
    <w:rsid w:val="004B510B"/>
    <w:rsid w:val="004B54AD"/>
    <w:rsid w:val="004B55BA"/>
    <w:rsid w:val="004B5628"/>
    <w:rsid w:val="004B5683"/>
    <w:rsid w:val="004B5703"/>
    <w:rsid w:val="004B5825"/>
    <w:rsid w:val="004B6137"/>
    <w:rsid w:val="004B6634"/>
    <w:rsid w:val="004B676B"/>
    <w:rsid w:val="004B6868"/>
    <w:rsid w:val="004B6B04"/>
    <w:rsid w:val="004B6D63"/>
    <w:rsid w:val="004B7057"/>
    <w:rsid w:val="004B74E7"/>
    <w:rsid w:val="004B7CF5"/>
    <w:rsid w:val="004B7EB7"/>
    <w:rsid w:val="004C0402"/>
    <w:rsid w:val="004C0BBE"/>
    <w:rsid w:val="004C0BD7"/>
    <w:rsid w:val="004C0F77"/>
    <w:rsid w:val="004C1804"/>
    <w:rsid w:val="004C1C0D"/>
    <w:rsid w:val="004C2CA1"/>
    <w:rsid w:val="004C3034"/>
    <w:rsid w:val="004C3412"/>
    <w:rsid w:val="004C34F1"/>
    <w:rsid w:val="004C3927"/>
    <w:rsid w:val="004C3B1F"/>
    <w:rsid w:val="004C3B3E"/>
    <w:rsid w:val="004C4800"/>
    <w:rsid w:val="004C4887"/>
    <w:rsid w:val="004C4893"/>
    <w:rsid w:val="004C4958"/>
    <w:rsid w:val="004C4968"/>
    <w:rsid w:val="004C50C2"/>
    <w:rsid w:val="004C5129"/>
    <w:rsid w:val="004C559A"/>
    <w:rsid w:val="004C5CD2"/>
    <w:rsid w:val="004C5EB8"/>
    <w:rsid w:val="004C5F6B"/>
    <w:rsid w:val="004C6371"/>
    <w:rsid w:val="004C6D40"/>
    <w:rsid w:val="004C74D7"/>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D7D"/>
    <w:rsid w:val="004D4EC5"/>
    <w:rsid w:val="004D540B"/>
    <w:rsid w:val="004D58FF"/>
    <w:rsid w:val="004D5F3C"/>
    <w:rsid w:val="004D69F5"/>
    <w:rsid w:val="004D73B5"/>
    <w:rsid w:val="004D76F0"/>
    <w:rsid w:val="004D7806"/>
    <w:rsid w:val="004E0079"/>
    <w:rsid w:val="004E02ED"/>
    <w:rsid w:val="004E0998"/>
    <w:rsid w:val="004E0F51"/>
    <w:rsid w:val="004E12CE"/>
    <w:rsid w:val="004E17C7"/>
    <w:rsid w:val="004E1886"/>
    <w:rsid w:val="004E1B64"/>
    <w:rsid w:val="004E1DB8"/>
    <w:rsid w:val="004E1FAC"/>
    <w:rsid w:val="004E1FCB"/>
    <w:rsid w:val="004E268E"/>
    <w:rsid w:val="004E26A4"/>
    <w:rsid w:val="004E2853"/>
    <w:rsid w:val="004E2A26"/>
    <w:rsid w:val="004E2DF4"/>
    <w:rsid w:val="004E2DF7"/>
    <w:rsid w:val="004E2F9F"/>
    <w:rsid w:val="004E338C"/>
    <w:rsid w:val="004E33D9"/>
    <w:rsid w:val="004E3502"/>
    <w:rsid w:val="004E37AF"/>
    <w:rsid w:val="004E3D43"/>
    <w:rsid w:val="004E40E7"/>
    <w:rsid w:val="004E4781"/>
    <w:rsid w:val="004E4890"/>
    <w:rsid w:val="004E4941"/>
    <w:rsid w:val="004E57EE"/>
    <w:rsid w:val="004E58EE"/>
    <w:rsid w:val="004E596D"/>
    <w:rsid w:val="004E5B15"/>
    <w:rsid w:val="004E5E46"/>
    <w:rsid w:val="004E62E2"/>
    <w:rsid w:val="004E7025"/>
    <w:rsid w:val="004E733F"/>
    <w:rsid w:val="004E7342"/>
    <w:rsid w:val="004E76C1"/>
    <w:rsid w:val="004E786B"/>
    <w:rsid w:val="004E7DFA"/>
    <w:rsid w:val="004E7F7D"/>
    <w:rsid w:val="004F017F"/>
    <w:rsid w:val="004F076D"/>
    <w:rsid w:val="004F07D0"/>
    <w:rsid w:val="004F07FF"/>
    <w:rsid w:val="004F1764"/>
    <w:rsid w:val="004F18AC"/>
    <w:rsid w:val="004F1AF1"/>
    <w:rsid w:val="004F1C2E"/>
    <w:rsid w:val="004F1DA7"/>
    <w:rsid w:val="004F1DCB"/>
    <w:rsid w:val="004F1E37"/>
    <w:rsid w:val="004F246E"/>
    <w:rsid w:val="004F2614"/>
    <w:rsid w:val="004F268B"/>
    <w:rsid w:val="004F2E93"/>
    <w:rsid w:val="004F301B"/>
    <w:rsid w:val="004F3091"/>
    <w:rsid w:val="004F3177"/>
    <w:rsid w:val="004F3594"/>
    <w:rsid w:val="004F35F9"/>
    <w:rsid w:val="004F360A"/>
    <w:rsid w:val="004F3A39"/>
    <w:rsid w:val="004F40FF"/>
    <w:rsid w:val="004F422A"/>
    <w:rsid w:val="004F422D"/>
    <w:rsid w:val="004F4341"/>
    <w:rsid w:val="004F43DB"/>
    <w:rsid w:val="004F4766"/>
    <w:rsid w:val="004F47C6"/>
    <w:rsid w:val="004F4891"/>
    <w:rsid w:val="004F4E6B"/>
    <w:rsid w:val="004F4F8E"/>
    <w:rsid w:val="004F5283"/>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847"/>
    <w:rsid w:val="00501E1A"/>
    <w:rsid w:val="00501FC7"/>
    <w:rsid w:val="00501FE9"/>
    <w:rsid w:val="005021DC"/>
    <w:rsid w:val="00502310"/>
    <w:rsid w:val="00502850"/>
    <w:rsid w:val="00502B67"/>
    <w:rsid w:val="00502CE5"/>
    <w:rsid w:val="00502DB8"/>
    <w:rsid w:val="00502E97"/>
    <w:rsid w:val="005030E0"/>
    <w:rsid w:val="005035D3"/>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158B"/>
    <w:rsid w:val="00511611"/>
    <w:rsid w:val="005117EA"/>
    <w:rsid w:val="005117EF"/>
    <w:rsid w:val="00511BEF"/>
    <w:rsid w:val="00511DC6"/>
    <w:rsid w:val="005124A1"/>
    <w:rsid w:val="00512DB3"/>
    <w:rsid w:val="005134B7"/>
    <w:rsid w:val="0051352A"/>
    <w:rsid w:val="00513CBE"/>
    <w:rsid w:val="005141E1"/>
    <w:rsid w:val="005142F5"/>
    <w:rsid w:val="00514885"/>
    <w:rsid w:val="00514CAC"/>
    <w:rsid w:val="00514EB1"/>
    <w:rsid w:val="005150D4"/>
    <w:rsid w:val="00515325"/>
    <w:rsid w:val="0051552C"/>
    <w:rsid w:val="00515784"/>
    <w:rsid w:val="00515B36"/>
    <w:rsid w:val="00515C30"/>
    <w:rsid w:val="005162EC"/>
    <w:rsid w:val="00516436"/>
    <w:rsid w:val="00516743"/>
    <w:rsid w:val="00517F86"/>
    <w:rsid w:val="0052013E"/>
    <w:rsid w:val="00520349"/>
    <w:rsid w:val="005205E8"/>
    <w:rsid w:val="0052079D"/>
    <w:rsid w:val="00520C13"/>
    <w:rsid w:val="00520DBE"/>
    <w:rsid w:val="00520FC9"/>
    <w:rsid w:val="0052109B"/>
    <w:rsid w:val="00521182"/>
    <w:rsid w:val="005214F3"/>
    <w:rsid w:val="00521E2F"/>
    <w:rsid w:val="00521F91"/>
    <w:rsid w:val="0052249D"/>
    <w:rsid w:val="00522759"/>
    <w:rsid w:val="0052328F"/>
    <w:rsid w:val="00523408"/>
    <w:rsid w:val="00523885"/>
    <w:rsid w:val="005239F7"/>
    <w:rsid w:val="005242CD"/>
    <w:rsid w:val="00524AAB"/>
    <w:rsid w:val="00524E1E"/>
    <w:rsid w:val="00524F8A"/>
    <w:rsid w:val="00525587"/>
    <w:rsid w:val="0052597A"/>
    <w:rsid w:val="00525A81"/>
    <w:rsid w:val="00525CD0"/>
    <w:rsid w:val="00525FB9"/>
    <w:rsid w:val="0052610B"/>
    <w:rsid w:val="005265C3"/>
    <w:rsid w:val="00526775"/>
    <w:rsid w:val="00526C4D"/>
    <w:rsid w:val="00526DAA"/>
    <w:rsid w:val="00526ED1"/>
    <w:rsid w:val="00526F14"/>
    <w:rsid w:val="00526FDF"/>
    <w:rsid w:val="00527682"/>
    <w:rsid w:val="0052782C"/>
    <w:rsid w:val="00527B77"/>
    <w:rsid w:val="00527F59"/>
    <w:rsid w:val="00530851"/>
    <w:rsid w:val="0053089C"/>
    <w:rsid w:val="00530935"/>
    <w:rsid w:val="00530B54"/>
    <w:rsid w:val="00530E8F"/>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F2C"/>
    <w:rsid w:val="005371BE"/>
    <w:rsid w:val="005376CD"/>
    <w:rsid w:val="00537F0C"/>
    <w:rsid w:val="0054010F"/>
    <w:rsid w:val="005401D2"/>
    <w:rsid w:val="005408CE"/>
    <w:rsid w:val="00540F31"/>
    <w:rsid w:val="00540F7D"/>
    <w:rsid w:val="00541412"/>
    <w:rsid w:val="005417AB"/>
    <w:rsid w:val="00541BFE"/>
    <w:rsid w:val="00541D40"/>
    <w:rsid w:val="00541FB9"/>
    <w:rsid w:val="0054223D"/>
    <w:rsid w:val="00542312"/>
    <w:rsid w:val="005424A2"/>
    <w:rsid w:val="00542AA1"/>
    <w:rsid w:val="00543037"/>
    <w:rsid w:val="00543048"/>
    <w:rsid w:val="00543C1B"/>
    <w:rsid w:val="00544C60"/>
    <w:rsid w:val="00544DE9"/>
    <w:rsid w:val="00545252"/>
    <w:rsid w:val="0054568B"/>
    <w:rsid w:val="005456DA"/>
    <w:rsid w:val="00545AE9"/>
    <w:rsid w:val="005463D4"/>
    <w:rsid w:val="00546585"/>
    <w:rsid w:val="00546E71"/>
    <w:rsid w:val="00546FC7"/>
    <w:rsid w:val="005477CD"/>
    <w:rsid w:val="0054796A"/>
    <w:rsid w:val="00547A0E"/>
    <w:rsid w:val="00547B77"/>
    <w:rsid w:val="00550943"/>
    <w:rsid w:val="00550C1B"/>
    <w:rsid w:val="00551233"/>
    <w:rsid w:val="005512A6"/>
    <w:rsid w:val="005512CC"/>
    <w:rsid w:val="0055185E"/>
    <w:rsid w:val="00552550"/>
    <w:rsid w:val="00552B47"/>
    <w:rsid w:val="00552F2E"/>
    <w:rsid w:val="00553098"/>
    <w:rsid w:val="005533E0"/>
    <w:rsid w:val="0055376C"/>
    <w:rsid w:val="0055383E"/>
    <w:rsid w:val="00553E42"/>
    <w:rsid w:val="0055437B"/>
    <w:rsid w:val="0055437C"/>
    <w:rsid w:val="005547DC"/>
    <w:rsid w:val="0055484F"/>
    <w:rsid w:val="00554DBE"/>
    <w:rsid w:val="00554F6B"/>
    <w:rsid w:val="005550F8"/>
    <w:rsid w:val="00555D87"/>
    <w:rsid w:val="00556271"/>
    <w:rsid w:val="00556322"/>
    <w:rsid w:val="00556350"/>
    <w:rsid w:val="005565EB"/>
    <w:rsid w:val="0055678D"/>
    <w:rsid w:val="00556B0D"/>
    <w:rsid w:val="00556CD5"/>
    <w:rsid w:val="00557124"/>
    <w:rsid w:val="005572F9"/>
    <w:rsid w:val="005576F6"/>
    <w:rsid w:val="0055783D"/>
    <w:rsid w:val="00557895"/>
    <w:rsid w:val="00557C46"/>
    <w:rsid w:val="005600D8"/>
    <w:rsid w:val="00560215"/>
    <w:rsid w:val="00560949"/>
    <w:rsid w:val="00560A2A"/>
    <w:rsid w:val="00560E02"/>
    <w:rsid w:val="005618D2"/>
    <w:rsid w:val="00561EA4"/>
    <w:rsid w:val="00562003"/>
    <w:rsid w:val="0056233B"/>
    <w:rsid w:val="00563050"/>
    <w:rsid w:val="0056388B"/>
    <w:rsid w:val="00563F88"/>
    <w:rsid w:val="00563FD4"/>
    <w:rsid w:val="00564511"/>
    <w:rsid w:val="00564A61"/>
    <w:rsid w:val="00564F03"/>
    <w:rsid w:val="0056539F"/>
    <w:rsid w:val="005656BB"/>
    <w:rsid w:val="00565823"/>
    <w:rsid w:val="00566403"/>
    <w:rsid w:val="005666C2"/>
    <w:rsid w:val="0056698C"/>
    <w:rsid w:val="005669E8"/>
    <w:rsid w:val="00566F23"/>
    <w:rsid w:val="00567222"/>
    <w:rsid w:val="0056738E"/>
    <w:rsid w:val="005673F8"/>
    <w:rsid w:val="00567708"/>
    <w:rsid w:val="005677E0"/>
    <w:rsid w:val="00567CD9"/>
    <w:rsid w:val="00567D66"/>
    <w:rsid w:val="00567E62"/>
    <w:rsid w:val="0057034A"/>
    <w:rsid w:val="0057075D"/>
    <w:rsid w:val="00570E3F"/>
    <w:rsid w:val="00571A67"/>
    <w:rsid w:val="00571E64"/>
    <w:rsid w:val="00571F25"/>
    <w:rsid w:val="00572588"/>
    <w:rsid w:val="00572666"/>
    <w:rsid w:val="00572E6A"/>
    <w:rsid w:val="005733A1"/>
    <w:rsid w:val="005739B4"/>
    <w:rsid w:val="00573BD6"/>
    <w:rsid w:val="005742FD"/>
    <w:rsid w:val="0057446E"/>
    <w:rsid w:val="005749FA"/>
    <w:rsid w:val="00574BA9"/>
    <w:rsid w:val="00574C1C"/>
    <w:rsid w:val="00575CEC"/>
    <w:rsid w:val="00575E46"/>
    <w:rsid w:val="00576243"/>
    <w:rsid w:val="005762A8"/>
    <w:rsid w:val="005767A8"/>
    <w:rsid w:val="00576BAB"/>
    <w:rsid w:val="00576DBD"/>
    <w:rsid w:val="0057719F"/>
    <w:rsid w:val="00577AE5"/>
    <w:rsid w:val="00577F49"/>
    <w:rsid w:val="005800A7"/>
    <w:rsid w:val="005800C9"/>
    <w:rsid w:val="00580232"/>
    <w:rsid w:val="00580253"/>
    <w:rsid w:val="005803D9"/>
    <w:rsid w:val="00580739"/>
    <w:rsid w:val="00581025"/>
    <w:rsid w:val="00581523"/>
    <w:rsid w:val="00581901"/>
    <w:rsid w:val="00581CB7"/>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4F94"/>
    <w:rsid w:val="005852CF"/>
    <w:rsid w:val="00585889"/>
    <w:rsid w:val="00586662"/>
    <w:rsid w:val="005869BC"/>
    <w:rsid w:val="00586BD5"/>
    <w:rsid w:val="00586D97"/>
    <w:rsid w:val="00586E35"/>
    <w:rsid w:val="00587482"/>
    <w:rsid w:val="00587B9D"/>
    <w:rsid w:val="00587D52"/>
    <w:rsid w:val="00587E9C"/>
    <w:rsid w:val="00587EB1"/>
    <w:rsid w:val="00590C11"/>
    <w:rsid w:val="00590C9E"/>
    <w:rsid w:val="00590DA6"/>
    <w:rsid w:val="00591B3B"/>
    <w:rsid w:val="00591D51"/>
    <w:rsid w:val="00592128"/>
    <w:rsid w:val="00592591"/>
    <w:rsid w:val="005925D7"/>
    <w:rsid w:val="005926E4"/>
    <w:rsid w:val="0059296A"/>
    <w:rsid w:val="00592C5B"/>
    <w:rsid w:val="00592CB0"/>
    <w:rsid w:val="005932CA"/>
    <w:rsid w:val="0059369F"/>
    <w:rsid w:val="00593B61"/>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150F"/>
    <w:rsid w:val="005A1577"/>
    <w:rsid w:val="005A24C8"/>
    <w:rsid w:val="005A2636"/>
    <w:rsid w:val="005A26C9"/>
    <w:rsid w:val="005A2897"/>
    <w:rsid w:val="005A2A72"/>
    <w:rsid w:val="005A2B6C"/>
    <w:rsid w:val="005A3123"/>
    <w:rsid w:val="005A329D"/>
    <w:rsid w:val="005A32CD"/>
    <w:rsid w:val="005A36B3"/>
    <w:rsid w:val="005A37BF"/>
    <w:rsid w:val="005A3BD4"/>
    <w:rsid w:val="005A432E"/>
    <w:rsid w:val="005A4384"/>
    <w:rsid w:val="005A49F2"/>
    <w:rsid w:val="005A4DAE"/>
    <w:rsid w:val="005A4F9E"/>
    <w:rsid w:val="005A5214"/>
    <w:rsid w:val="005A55C2"/>
    <w:rsid w:val="005A5FE6"/>
    <w:rsid w:val="005A6238"/>
    <w:rsid w:val="005A68E0"/>
    <w:rsid w:val="005A7428"/>
    <w:rsid w:val="005A7733"/>
    <w:rsid w:val="005A790C"/>
    <w:rsid w:val="005A7990"/>
    <w:rsid w:val="005A7EBB"/>
    <w:rsid w:val="005B00B4"/>
    <w:rsid w:val="005B00DD"/>
    <w:rsid w:val="005B0154"/>
    <w:rsid w:val="005B0179"/>
    <w:rsid w:val="005B02C9"/>
    <w:rsid w:val="005B04F9"/>
    <w:rsid w:val="005B1078"/>
    <w:rsid w:val="005B1456"/>
    <w:rsid w:val="005B150F"/>
    <w:rsid w:val="005B1AF9"/>
    <w:rsid w:val="005B1E70"/>
    <w:rsid w:val="005B257E"/>
    <w:rsid w:val="005B2726"/>
    <w:rsid w:val="005B2780"/>
    <w:rsid w:val="005B3456"/>
    <w:rsid w:val="005B34C0"/>
    <w:rsid w:val="005B3868"/>
    <w:rsid w:val="005B3ABF"/>
    <w:rsid w:val="005B40CE"/>
    <w:rsid w:val="005B41A1"/>
    <w:rsid w:val="005B4336"/>
    <w:rsid w:val="005B4FE7"/>
    <w:rsid w:val="005B5785"/>
    <w:rsid w:val="005B58B9"/>
    <w:rsid w:val="005B593C"/>
    <w:rsid w:val="005B60BC"/>
    <w:rsid w:val="005B63AE"/>
    <w:rsid w:val="005B647A"/>
    <w:rsid w:val="005B6B31"/>
    <w:rsid w:val="005B70D1"/>
    <w:rsid w:val="005B7193"/>
    <w:rsid w:val="005B7446"/>
    <w:rsid w:val="005B78C3"/>
    <w:rsid w:val="005B7953"/>
    <w:rsid w:val="005B7DFA"/>
    <w:rsid w:val="005C0193"/>
    <w:rsid w:val="005C0542"/>
    <w:rsid w:val="005C0B46"/>
    <w:rsid w:val="005C0C06"/>
    <w:rsid w:val="005C0FE8"/>
    <w:rsid w:val="005C117E"/>
    <w:rsid w:val="005C11B6"/>
    <w:rsid w:val="005C144E"/>
    <w:rsid w:val="005C2075"/>
    <w:rsid w:val="005C2428"/>
    <w:rsid w:val="005C293A"/>
    <w:rsid w:val="005C29C1"/>
    <w:rsid w:val="005C29D2"/>
    <w:rsid w:val="005C2BBE"/>
    <w:rsid w:val="005C2CF6"/>
    <w:rsid w:val="005C2DCC"/>
    <w:rsid w:val="005C2E3D"/>
    <w:rsid w:val="005C2F6C"/>
    <w:rsid w:val="005C3712"/>
    <w:rsid w:val="005C3B31"/>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37D"/>
    <w:rsid w:val="005D155E"/>
    <w:rsid w:val="005D2007"/>
    <w:rsid w:val="005D21B7"/>
    <w:rsid w:val="005D27C6"/>
    <w:rsid w:val="005D3280"/>
    <w:rsid w:val="005D32A6"/>
    <w:rsid w:val="005D3B40"/>
    <w:rsid w:val="005D3BB9"/>
    <w:rsid w:val="005D3E71"/>
    <w:rsid w:val="005D3F60"/>
    <w:rsid w:val="005D4354"/>
    <w:rsid w:val="005D49AD"/>
    <w:rsid w:val="005D4A71"/>
    <w:rsid w:val="005D4B7F"/>
    <w:rsid w:val="005D4DE6"/>
    <w:rsid w:val="005D5597"/>
    <w:rsid w:val="005D5DA8"/>
    <w:rsid w:val="005D6796"/>
    <w:rsid w:val="005D716D"/>
    <w:rsid w:val="005D7919"/>
    <w:rsid w:val="005D7958"/>
    <w:rsid w:val="005D7A04"/>
    <w:rsid w:val="005E00A1"/>
    <w:rsid w:val="005E034C"/>
    <w:rsid w:val="005E06AD"/>
    <w:rsid w:val="005E133A"/>
    <w:rsid w:val="005E1589"/>
    <w:rsid w:val="005E15D4"/>
    <w:rsid w:val="005E213B"/>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590"/>
    <w:rsid w:val="005E482A"/>
    <w:rsid w:val="005E4C34"/>
    <w:rsid w:val="005E5023"/>
    <w:rsid w:val="005E51E7"/>
    <w:rsid w:val="005E52BB"/>
    <w:rsid w:val="005E587A"/>
    <w:rsid w:val="005E6362"/>
    <w:rsid w:val="005E66A7"/>
    <w:rsid w:val="005E68AC"/>
    <w:rsid w:val="005E70D9"/>
    <w:rsid w:val="005E73F3"/>
    <w:rsid w:val="005E7504"/>
    <w:rsid w:val="005E7C0A"/>
    <w:rsid w:val="005E7D3F"/>
    <w:rsid w:val="005E7F98"/>
    <w:rsid w:val="005F011C"/>
    <w:rsid w:val="005F050D"/>
    <w:rsid w:val="005F0984"/>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86D"/>
    <w:rsid w:val="005F4DAB"/>
    <w:rsid w:val="005F57F0"/>
    <w:rsid w:val="005F591C"/>
    <w:rsid w:val="005F5951"/>
    <w:rsid w:val="005F60A5"/>
    <w:rsid w:val="005F66F9"/>
    <w:rsid w:val="005F6A8B"/>
    <w:rsid w:val="005F6B2C"/>
    <w:rsid w:val="005F6E07"/>
    <w:rsid w:val="005F7148"/>
    <w:rsid w:val="005F71C4"/>
    <w:rsid w:val="005F7DE4"/>
    <w:rsid w:val="0060012C"/>
    <w:rsid w:val="006001CC"/>
    <w:rsid w:val="006007F9"/>
    <w:rsid w:val="00600C83"/>
    <w:rsid w:val="00600D8D"/>
    <w:rsid w:val="00600DFF"/>
    <w:rsid w:val="00600E15"/>
    <w:rsid w:val="00601334"/>
    <w:rsid w:val="006017C6"/>
    <w:rsid w:val="00601834"/>
    <w:rsid w:val="00601A3B"/>
    <w:rsid w:val="00601BD6"/>
    <w:rsid w:val="00601C02"/>
    <w:rsid w:val="00602256"/>
    <w:rsid w:val="00602C75"/>
    <w:rsid w:val="00602E8C"/>
    <w:rsid w:val="006030D5"/>
    <w:rsid w:val="00603104"/>
    <w:rsid w:val="0060332B"/>
    <w:rsid w:val="0060348E"/>
    <w:rsid w:val="00603569"/>
    <w:rsid w:val="0060398B"/>
    <w:rsid w:val="00603AE3"/>
    <w:rsid w:val="00603D5D"/>
    <w:rsid w:val="00603F1C"/>
    <w:rsid w:val="00604C6C"/>
    <w:rsid w:val="00604F88"/>
    <w:rsid w:val="006052A7"/>
    <w:rsid w:val="00605CD7"/>
    <w:rsid w:val="0060616B"/>
    <w:rsid w:val="00606225"/>
    <w:rsid w:val="006062DD"/>
    <w:rsid w:val="006066A0"/>
    <w:rsid w:val="006069C4"/>
    <w:rsid w:val="00606AB7"/>
    <w:rsid w:val="00606D2D"/>
    <w:rsid w:val="0060702B"/>
    <w:rsid w:val="0060728A"/>
    <w:rsid w:val="006076E2"/>
    <w:rsid w:val="00607722"/>
    <w:rsid w:val="0060772D"/>
    <w:rsid w:val="00607AF4"/>
    <w:rsid w:val="00607D54"/>
    <w:rsid w:val="0061051E"/>
    <w:rsid w:val="00610919"/>
    <w:rsid w:val="006109D1"/>
    <w:rsid w:val="00610B16"/>
    <w:rsid w:val="00610D17"/>
    <w:rsid w:val="00611100"/>
    <w:rsid w:val="006111EE"/>
    <w:rsid w:val="00611201"/>
    <w:rsid w:val="00611289"/>
    <w:rsid w:val="00611AD4"/>
    <w:rsid w:val="00611B13"/>
    <w:rsid w:val="00611E96"/>
    <w:rsid w:val="006120C2"/>
    <w:rsid w:val="006126B4"/>
    <w:rsid w:val="00612D1E"/>
    <w:rsid w:val="00613021"/>
    <w:rsid w:val="00613045"/>
    <w:rsid w:val="00613165"/>
    <w:rsid w:val="00613752"/>
    <w:rsid w:val="0061376B"/>
    <w:rsid w:val="00613CE0"/>
    <w:rsid w:val="00613DD3"/>
    <w:rsid w:val="0061431E"/>
    <w:rsid w:val="006143DC"/>
    <w:rsid w:val="00614856"/>
    <w:rsid w:val="00614A66"/>
    <w:rsid w:val="00614EDC"/>
    <w:rsid w:val="00615413"/>
    <w:rsid w:val="006154AE"/>
    <w:rsid w:val="00615575"/>
    <w:rsid w:val="006156E1"/>
    <w:rsid w:val="006159B4"/>
    <w:rsid w:val="00615C8E"/>
    <w:rsid w:val="006161B7"/>
    <w:rsid w:val="006161D9"/>
    <w:rsid w:val="00616A42"/>
    <w:rsid w:val="00616AF1"/>
    <w:rsid w:val="00616CA2"/>
    <w:rsid w:val="00616D3B"/>
    <w:rsid w:val="00616F30"/>
    <w:rsid w:val="00617ADC"/>
    <w:rsid w:val="00617F1B"/>
    <w:rsid w:val="00620331"/>
    <w:rsid w:val="00620415"/>
    <w:rsid w:val="0062058F"/>
    <w:rsid w:val="00620660"/>
    <w:rsid w:val="00620E43"/>
    <w:rsid w:val="00620F89"/>
    <w:rsid w:val="0062126E"/>
    <w:rsid w:val="006215A5"/>
    <w:rsid w:val="006215BD"/>
    <w:rsid w:val="00621CF1"/>
    <w:rsid w:val="00622002"/>
    <w:rsid w:val="006223F7"/>
    <w:rsid w:val="006225D5"/>
    <w:rsid w:val="006228F5"/>
    <w:rsid w:val="006229A1"/>
    <w:rsid w:val="00622C8B"/>
    <w:rsid w:val="00622F14"/>
    <w:rsid w:val="006231A3"/>
    <w:rsid w:val="006234B9"/>
    <w:rsid w:val="0062369A"/>
    <w:rsid w:val="006236C4"/>
    <w:rsid w:val="00623A1E"/>
    <w:rsid w:val="0062404F"/>
    <w:rsid w:val="00624FED"/>
    <w:rsid w:val="00625393"/>
    <w:rsid w:val="006255FF"/>
    <w:rsid w:val="0062575E"/>
    <w:rsid w:val="00625D71"/>
    <w:rsid w:val="00625DC0"/>
    <w:rsid w:val="00625E1B"/>
    <w:rsid w:val="00625E41"/>
    <w:rsid w:val="00625F10"/>
    <w:rsid w:val="00626406"/>
    <w:rsid w:val="00626B1F"/>
    <w:rsid w:val="00626CFB"/>
    <w:rsid w:val="0062714F"/>
    <w:rsid w:val="006275A8"/>
    <w:rsid w:val="00627921"/>
    <w:rsid w:val="006279B0"/>
    <w:rsid w:val="00627EFF"/>
    <w:rsid w:val="00627F3A"/>
    <w:rsid w:val="00630890"/>
    <w:rsid w:val="006308A3"/>
    <w:rsid w:val="00630C52"/>
    <w:rsid w:val="006311E7"/>
    <w:rsid w:val="0063122B"/>
    <w:rsid w:val="00631AB7"/>
    <w:rsid w:val="00631DDD"/>
    <w:rsid w:val="00631EAA"/>
    <w:rsid w:val="0063219B"/>
    <w:rsid w:val="00632518"/>
    <w:rsid w:val="00632527"/>
    <w:rsid w:val="006326D9"/>
    <w:rsid w:val="006329A9"/>
    <w:rsid w:val="00632E46"/>
    <w:rsid w:val="00633355"/>
    <w:rsid w:val="00633B1B"/>
    <w:rsid w:val="0063459E"/>
    <w:rsid w:val="00634797"/>
    <w:rsid w:val="006347C0"/>
    <w:rsid w:val="00634C82"/>
    <w:rsid w:val="0063514B"/>
    <w:rsid w:val="0063515B"/>
    <w:rsid w:val="0063520F"/>
    <w:rsid w:val="006352A9"/>
    <w:rsid w:val="006355C5"/>
    <w:rsid w:val="006358F4"/>
    <w:rsid w:val="00635AB0"/>
    <w:rsid w:val="00635C26"/>
    <w:rsid w:val="00635DA2"/>
    <w:rsid w:val="00636180"/>
    <w:rsid w:val="00636534"/>
    <w:rsid w:val="006369B6"/>
    <w:rsid w:val="00637544"/>
    <w:rsid w:val="006379AE"/>
    <w:rsid w:val="00637DB0"/>
    <w:rsid w:val="00637E21"/>
    <w:rsid w:val="00637FAD"/>
    <w:rsid w:val="00640002"/>
    <w:rsid w:val="006401DE"/>
    <w:rsid w:val="00640805"/>
    <w:rsid w:val="00640B88"/>
    <w:rsid w:val="0064111F"/>
    <w:rsid w:val="006418E0"/>
    <w:rsid w:val="006419FD"/>
    <w:rsid w:val="00641B99"/>
    <w:rsid w:val="00641E6E"/>
    <w:rsid w:val="00642042"/>
    <w:rsid w:val="00642220"/>
    <w:rsid w:val="006423F1"/>
    <w:rsid w:val="006425ED"/>
    <w:rsid w:val="00642844"/>
    <w:rsid w:val="00642F25"/>
    <w:rsid w:val="00643198"/>
    <w:rsid w:val="00643B2B"/>
    <w:rsid w:val="00643EB1"/>
    <w:rsid w:val="00644095"/>
    <w:rsid w:val="00644A42"/>
    <w:rsid w:val="006455EA"/>
    <w:rsid w:val="00645D2A"/>
    <w:rsid w:val="00645E1B"/>
    <w:rsid w:val="00645F04"/>
    <w:rsid w:val="00646B26"/>
    <w:rsid w:val="00646F87"/>
    <w:rsid w:val="00647158"/>
    <w:rsid w:val="0064784B"/>
    <w:rsid w:val="006503EC"/>
    <w:rsid w:val="00650E8C"/>
    <w:rsid w:val="00651163"/>
    <w:rsid w:val="006511CD"/>
    <w:rsid w:val="0065120A"/>
    <w:rsid w:val="00651362"/>
    <w:rsid w:val="006513A9"/>
    <w:rsid w:val="00651479"/>
    <w:rsid w:val="00651677"/>
    <w:rsid w:val="006517DB"/>
    <w:rsid w:val="00651CDB"/>
    <w:rsid w:val="006522AB"/>
    <w:rsid w:val="006522CB"/>
    <w:rsid w:val="00652507"/>
    <w:rsid w:val="006529F5"/>
    <w:rsid w:val="00652C80"/>
    <w:rsid w:val="00652EC4"/>
    <w:rsid w:val="00652F43"/>
    <w:rsid w:val="006530C9"/>
    <w:rsid w:val="006536C3"/>
    <w:rsid w:val="006539AF"/>
    <w:rsid w:val="00653F44"/>
    <w:rsid w:val="00653F93"/>
    <w:rsid w:val="00654547"/>
    <w:rsid w:val="00654689"/>
    <w:rsid w:val="0065512E"/>
    <w:rsid w:val="00655967"/>
    <w:rsid w:val="00655B5D"/>
    <w:rsid w:val="00655B96"/>
    <w:rsid w:val="00655C25"/>
    <w:rsid w:val="00655C54"/>
    <w:rsid w:val="00655C8E"/>
    <w:rsid w:val="00655D9F"/>
    <w:rsid w:val="0065600A"/>
    <w:rsid w:val="00656C2D"/>
    <w:rsid w:val="00656E10"/>
    <w:rsid w:val="00656E5B"/>
    <w:rsid w:val="006577D6"/>
    <w:rsid w:val="00657A66"/>
    <w:rsid w:val="0066009E"/>
    <w:rsid w:val="006602C9"/>
    <w:rsid w:val="0066038B"/>
    <w:rsid w:val="00660955"/>
    <w:rsid w:val="00660984"/>
    <w:rsid w:val="00660E23"/>
    <w:rsid w:val="00661007"/>
    <w:rsid w:val="00661512"/>
    <w:rsid w:val="00661913"/>
    <w:rsid w:val="00661D9C"/>
    <w:rsid w:val="00662306"/>
    <w:rsid w:val="00662618"/>
    <w:rsid w:val="00662908"/>
    <w:rsid w:val="00662A1F"/>
    <w:rsid w:val="006634F4"/>
    <w:rsid w:val="00663528"/>
    <w:rsid w:val="0066477C"/>
    <w:rsid w:val="00664979"/>
    <w:rsid w:val="00665460"/>
    <w:rsid w:val="0066557E"/>
    <w:rsid w:val="00665638"/>
    <w:rsid w:val="00665972"/>
    <w:rsid w:val="00665A14"/>
    <w:rsid w:val="00665CB9"/>
    <w:rsid w:val="00665FF0"/>
    <w:rsid w:val="00666481"/>
    <w:rsid w:val="0066655B"/>
    <w:rsid w:val="00666964"/>
    <w:rsid w:val="00666D47"/>
    <w:rsid w:val="00666E48"/>
    <w:rsid w:val="00667233"/>
    <w:rsid w:val="006673A7"/>
    <w:rsid w:val="006673CF"/>
    <w:rsid w:val="0066751B"/>
    <w:rsid w:val="006676CA"/>
    <w:rsid w:val="006676DC"/>
    <w:rsid w:val="006679D2"/>
    <w:rsid w:val="00667ACA"/>
    <w:rsid w:val="00667D0B"/>
    <w:rsid w:val="00667FAE"/>
    <w:rsid w:val="0067009A"/>
    <w:rsid w:val="00670F57"/>
    <w:rsid w:val="0067173A"/>
    <w:rsid w:val="00671B34"/>
    <w:rsid w:val="00671EE2"/>
    <w:rsid w:val="00672431"/>
    <w:rsid w:val="006729D6"/>
    <w:rsid w:val="00672A11"/>
    <w:rsid w:val="00672A2F"/>
    <w:rsid w:val="00672AA2"/>
    <w:rsid w:val="00672EF6"/>
    <w:rsid w:val="00673044"/>
    <w:rsid w:val="0067374F"/>
    <w:rsid w:val="00673C04"/>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0B8"/>
    <w:rsid w:val="006779A8"/>
    <w:rsid w:val="00677BDD"/>
    <w:rsid w:val="00677E73"/>
    <w:rsid w:val="006807DE"/>
    <w:rsid w:val="006812D0"/>
    <w:rsid w:val="00681CA7"/>
    <w:rsid w:val="00681EF9"/>
    <w:rsid w:val="006823C9"/>
    <w:rsid w:val="00682419"/>
    <w:rsid w:val="00682AF8"/>
    <w:rsid w:val="00682E87"/>
    <w:rsid w:val="00683469"/>
    <w:rsid w:val="00683B7B"/>
    <w:rsid w:val="00683CA0"/>
    <w:rsid w:val="00683DFE"/>
    <w:rsid w:val="006842CF"/>
    <w:rsid w:val="006843CA"/>
    <w:rsid w:val="00684548"/>
    <w:rsid w:val="00684D8A"/>
    <w:rsid w:val="00685853"/>
    <w:rsid w:val="00685F36"/>
    <w:rsid w:val="006864B5"/>
    <w:rsid w:val="00686814"/>
    <w:rsid w:val="00687183"/>
    <w:rsid w:val="00687512"/>
    <w:rsid w:val="00687774"/>
    <w:rsid w:val="00687D4F"/>
    <w:rsid w:val="0069025E"/>
    <w:rsid w:val="006904A2"/>
    <w:rsid w:val="0069081A"/>
    <w:rsid w:val="006914D1"/>
    <w:rsid w:val="00691AFE"/>
    <w:rsid w:val="00691B20"/>
    <w:rsid w:val="00691B46"/>
    <w:rsid w:val="006927DC"/>
    <w:rsid w:val="00692DD9"/>
    <w:rsid w:val="00693464"/>
    <w:rsid w:val="00693BFB"/>
    <w:rsid w:val="00693C02"/>
    <w:rsid w:val="006940CD"/>
    <w:rsid w:val="006944E5"/>
    <w:rsid w:val="00694941"/>
    <w:rsid w:val="006950CB"/>
    <w:rsid w:val="006955D2"/>
    <w:rsid w:val="00695EF7"/>
    <w:rsid w:val="00696A1F"/>
    <w:rsid w:val="00697821"/>
    <w:rsid w:val="006A0D49"/>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76C"/>
    <w:rsid w:val="006A48CF"/>
    <w:rsid w:val="006A4FEF"/>
    <w:rsid w:val="006A52F4"/>
    <w:rsid w:val="006A534D"/>
    <w:rsid w:val="006A5565"/>
    <w:rsid w:val="006A5571"/>
    <w:rsid w:val="006A559C"/>
    <w:rsid w:val="006A58C5"/>
    <w:rsid w:val="006A5ACF"/>
    <w:rsid w:val="006A5AED"/>
    <w:rsid w:val="006A68E9"/>
    <w:rsid w:val="006A6CD8"/>
    <w:rsid w:val="006A6D01"/>
    <w:rsid w:val="006A6EF6"/>
    <w:rsid w:val="006A752A"/>
    <w:rsid w:val="006A7727"/>
    <w:rsid w:val="006A77F3"/>
    <w:rsid w:val="006A79D5"/>
    <w:rsid w:val="006A7C10"/>
    <w:rsid w:val="006B0342"/>
    <w:rsid w:val="006B0B0B"/>
    <w:rsid w:val="006B165F"/>
    <w:rsid w:val="006B16EA"/>
    <w:rsid w:val="006B1719"/>
    <w:rsid w:val="006B1887"/>
    <w:rsid w:val="006B2067"/>
    <w:rsid w:val="006B22DA"/>
    <w:rsid w:val="006B2305"/>
    <w:rsid w:val="006B2666"/>
    <w:rsid w:val="006B26B0"/>
    <w:rsid w:val="006B2717"/>
    <w:rsid w:val="006B2BB9"/>
    <w:rsid w:val="006B2EA8"/>
    <w:rsid w:val="006B3617"/>
    <w:rsid w:val="006B363D"/>
    <w:rsid w:val="006B380E"/>
    <w:rsid w:val="006B4049"/>
    <w:rsid w:val="006B43EC"/>
    <w:rsid w:val="006B4928"/>
    <w:rsid w:val="006B4A0F"/>
    <w:rsid w:val="006B4B2E"/>
    <w:rsid w:val="006B4BE5"/>
    <w:rsid w:val="006B4FE8"/>
    <w:rsid w:val="006B50F3"/>
    <w:rsid w:val="006B55D5"/>
    <w:rsid w:val="006B5758"/>
    <w:rsid w:val="006B59D9"/>
    <w:rsid w:val="006B60CE"/>
    <w:rsid w:val="006B7509"/>
    <w:rsid w:val="006B7903"/>
    <w:rsid w:val="006B7CAD"/>
    <w:rsid w:val="006C0468"/>
    <w:rsid w:val="006C0CEE"/>
    <w:rsid w:val="006C0D84"/>
    <w:rsid w:val="006C1241"/>
    <w:rsid w:val="006C1813"/>
    <w:rsid w:val="006C1CA8"/>
    <w:rsid w:val="006C1D65"/>
    <w:rsid w:val="006C1FAE"/>
    <w:rsid w:val="006C2126"/>
    <w:rsid w:val="006C2A6E"/>
    <w:rsid w:val="006C2C84"/>
    <w:rsid w:val="006C2D19"/>
    <w:rsid w:val="006C3121"/>
    <w:rsid w:val="006C3311"/>
    <w:rsid w:val="006C35A8"/>
    <w:rsid w:val="006C37C4"/>
    <w:rsid w:val="006C3B53"/>
    <w:rsid w:val="006C3DE2"/>
    <w:rsid w:val="006C4147"/>
    <w:rsid w:val="006C472A"/>
    <w:rsid w:val="006C5707"/>
    <w:rsid w:val="006C59D5"/>
    <w:rsid w:val="006C5B02"/>
    <w:rsid w:val="006C5B69"/>
    <w:rsid w:val="006C5BB2"/>
    <w:rsid w:val="006C5F58"/>
    <w:rsid w:val="006C60E6"/>
    <w:rsid w:val="006C6FD9"/>
    <w:rsid w:val="006C729F"/>
    <w:rsid w:val="006C77FF"/>
    <w:rsid w:val="006C7E79"/>
    <w:rsid w:val="006D0035"/>
    <w:rsid w:val="006D02A6"/>
    <w:rsid w:val="006D04D8"/>
    <w:rsid w:val="006D10A0"/>
    <w:rsid w:val="006D13CE"/>
    <w:rsid w:val="006D1614"/>
    <w:rsid w:val="006D1C4B"/>
    <w:rsid w:val="006D1D7C"/>
    <w:rsid w:val="006D2922"/>
    <w:rsid w:val="006D2DF5"/>
    <w:rsid w:val="006D2E5B"/>
    <w:rsid w:val="006D326F"/>
    <w:rsid w:val="006D3366"/>
    <w:rsid w:val="006D339F"/>
    <w:rsid w:val="006D3435"/>
    <w:rsid w:val="006D3A9B"/>
    <w:rsid w:val="006D40E4"/>
    <w:rsid w:val="006D4173"/>
    <w:rsid w:val="006D48CE"/>
    <w:rsid w:val="006D535C"/>
    <w:rsid w:val="006D5A54"/>
    <w:rsid w:val="006D5BAF"/>
    <w:rsid w:val="006D6074"/>
    <w:rsid w:val="006D6098"/>
    <w:rsid w:val="006D6363"/>
    <w:rsid w:val="006D64D6"/>
    <w:rsid w:val="006D6707"/>
    <w:rsid w:val="006D698B"/>
    <w:rsid w:val="006D69A0"/>
    <w:rsid w:val="006D6D8A"/>
    <w:rsid w:val="006D6F3D"/>
    <w:rsid w:val="006D6F89"/>
    <w:rsid w:val="006D70BA"/>
    <w:rsid w:val="006D71C4"/>
    <w:rsid w:val="006D72FC"/>
    <w:rsid w:val="006D734D"/>
    <w:rsid w:val="006D7B23"/>
    <w:rsid w:val="006E01D1"/>
    <w:rsid w:val="006E0967"/>
    <w:rsid w:val="006E10C2"/>
    <w:rsid w:val="006E1724"/>
    <w:rsid w:val="006E2A6F"/>
    <w:rsid w:val="006E2F34"/>
    <w:rsid w:val="006E3247"/>
    <w:rsid w:val="006E3D54"/>
    <w:rsid w:val="006E3E6D"/>
    <w:rsid w:val="006E4373"/>
    <w:rsid w:val="006E4618"/>
    <w:rsid w:val="006E46AB"/>
    <w:rsid w:val="006E4A41"/>
    <w:rsid w:val="006E4D1A"/>
    <w:rsid w:val="006E4EB1"/>
    <w:rsid w:val="006E5032"/>
    <w:rsid w:val="006E50D7"/>
    <w:rsid w:val="006E5690"/>
    <w:rsid w:val="006E571B"/>
    <w:rsid w:val="006E588C"/>
    <w:rsid w:val="006E5AE4"/>
    <w:rsid w:val="006E5AF6"/>
    <w:rsid w:val="006E67D6"/>
    <w:rsid w:val="006E6865"/>
    <w:rsid w:val="006E6E2D"/>
    <w:rsid w:val="006E7540"/>
    <w:rsid w:val="006E7842"/>
    <w:rsid w:val="006E793D"/>
    <w:rsid w:val="006E7B63"/>
    <w:rsid w:val="006F0629"/>
    <w:rsid w:val="006F0807"/>
    <w:rsid w:val="006F096E"/>
    <w:rsid w:val="006F0A62"/>
    <w:rsid w:val="006F182A"/>
    <w:rsid w:val="006F1883"/>
    <w:rsid w:val="006F19C7"/>
    <w:rsid w:val="006F1A04"/>
    <w:rsid w:val="006F1ABE"/>
    <w:rsid w:val="006F240D"/>
    <w:rsid w:val="006F26EE"/>
    <w:rsid w:val="006F3288"/>
    <w:rsid w:val="006F3AB0"/>
    <w:rsid w:val="006F3B19"/>
    <w:rsid w:val="006F4072"/>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0CF4"/>
    <w:rsid w:val="00701090"/>
    <w:rsid w:val="00701962"/>
    <w:rsid w:val="00701AB0"/>
    <w:rsid w:val="00701C6D"/>
    <w:rsid w:val="00701F0F"/>
    <w:rsid w:val="007021D8"/>
    <w:rsid w:val="007026D5"/>
    <w:rsid w:val="0070290C"/>
    <w:rsid w:val="00702AD9"/>
    <w:rsid w:val="0070317E"/>
    <w:rsid w:val="00703368"/>
    <w:rsid w:val="00703902"/>
    <w:rsid w:val="00703DAB"/>
    <w:rsid w:val="007042F1"/>
    <w:rsid w:val="0070470C"/>
    <w:rsid w:val="00704F34"/>
    <w:rsid w:val="00705195"/>
    <w:rsid w:val="00705869"/>
    <w:rsid w:val="00705A55"/>
    <w:rsid w:val="00705A90"/>
    <w:rsid w:val="00705B69"/>
    <w:rsid w:val="00706280"/>
    <w:rsid w:val="007065F6"/>
    <w:rsid w:val="007067AA"/>
    <w:rsid w:val="007067F8"/>
    <w:rsid w:val="00706A38"/>
    <w:rsid w:val="00706C18"/>
    <w:rsid w:val="00706DCC"/>
    <w:rsid w:val="007074DC"/>
    <w:rsid w:val="007076FB"/>
    <w:rsid w:val="00707744"/>
    <w:rsid w:val="00707924"/>
    <w:rsid w:val="00707D2C"/>
    <w:rsid w:val="00707F17"/>
    <w:rsid w:val="00707FB5"/>
    <w:rsid w:val="007107E1"/>
    <w:rsid w:val="007109F2"/>
    <w:rsid w:val="0071149C"/>
    <w:rsid w:val="00711EDB"/>
    <w:rsid w:val="00712245"/>
    <w:rsid w:val="00712263"/>
    <w:rsid w:val="007126DF"/>
    <w:rsid w:val="00712705"/>
    <w:rsid w:val="00712E1A"/>
    <w:rsid w:val="0071307B"/>
    <w:rsid w:val="00713308"/>
    <w:rsid w:val="0071335A"/>
    <w:rsid w:val="007133AB"/>
    <w:rsid w:val="00713412"/>
    <w:rsid w:val="0071342C"/>
    <w:rsid w:val="0071366E"/>
    <w:rsid w:val="00713E20"/>
    <w:rsid w:val="00713EB4"/>
    <w:rsid w:val="007141B6"/>
    <w:rsid w:val="0071435C"/>
    <w:rsid w:val="00714402"/>
    <w:rsid w:val="00714414"/>
    <w:rsid w:val="0071458F"/>
    <w:rsid w:val="007146A0"/>
    <w:rsid w:val="00714721"/>
    <w:rsid w:val="007147E2"/>
    <w:rsid w:val="00714C33"/>
    <w:rsid w:val="00715613"/>
    <w:rsid w:val="0071581D"/>
    <w:rsid w:val="00715D0A"/>
    <w:rsid w:val="00715E1C"/>
    <w:rsid w:val="00715EAE"/>
    <w:rsid w:val="00716185"/>
    <w:rsid w:val="00716208"/>
    <w:rsid w:val="00716695"/>
    <w:rsid w:val="007167F0"/>
    <w:rsid w:val="00716EA9"/>
    <w:rsid w:val="007171FC"/>
    <w:rsid w:val="007174FE"/>
    <w:rsid w:val="0071788A"/>
    <w:rsid w:val="00717D2A"/>
    <w:rsid w:val="00720255"/>
    <w:rsid w:val="007207B3"/>
    <w:rsid w:val="00720EEC"/>
    <w:rsid w:val="007211D1"/>
    <w:rsid w:val="00721758"/>
    <w:rsid w:val="00721AA4"/>
    <w:rsid w:val="00721C7C"/>
    <w:rsid w:val="00721ED1"/>
    <w:rsid w:val="00722145"/>
    <w:rsid w:val="007221FF"/>
    <w:rsid w:val="007222EB"/>
    <w:rsid w:val="00722319"/>
    <w:rsid w:val="00722A40"/>
    <w:rsid w:val="00722C5C"/>
    <w:rsid w:val="00723202"/>
    <w:rsid w:val="0072333E"/>
    <w:rsid w:val="007233C1"/>
    <w:rsid w:val="00723792"/>
    <w:rsid w:val="00723800"/>
    <w:rsid w:val="00723A3D"/>
    <w:rsid w:val="00723B3E"/>
    <w:rsid w:val="00724009"/>
    <w:rsid w:val="007244AA"/>
    <w:rsid w:val="0072468A"/>
    <w:rsid w:val="00724E2A"/>
    <w:rsid w:val="00724EF9"/>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233"/>
    <w:rsid w:val="007328B1"/>
    <w:rsid w:val="00732934"/>
    <w:rsid w:val="00733C6F"/>
    <w:rsid w:val="00733D4E"/>
    <w:rsid w:val="00733FA6"/>
    <w:rsid w:val="0073441E"/>
    <w:rsid w:val="00734890"/>
    <w:rsid w:val="00734EA1"/>
    <w:rsid w:val="0073518D"/>
    <w:rsid w:val="00735887"/>
    <w:rsid w:val="00735BE5"/>
    <w:rsid w:val="00735BEC"/>
    <w:rsid w:val="00735C6B"/>
    <w:rsid w:val="007368B5"/>
    <w:rsid w:val="00736915"/>
    <w:rsid w:val="00736BF5"/>
    <w:rsid w:val="00737336"/>
    <w:rsid w:val="00737877"/>
    <w:rsid w:val="0073793B"/>
    <w:rsid w:val="00737CCC"/>
    <w:rsid w:val="0074004D"/>
    <w:rsid w:val="0074053D"/>
    <w:rsid w:val="007411CE"/>
    <w:rsid w:val="0074124E"/>
    <w:rsid w:val="0074127A"/>
    <w:rsid w:val="007412E3"/>
    <w:rsid w:val="00741705"/>
    <w:rsid w:val="00741D32"/>
    <w:rsid w:val="007421E2"/>
    <w:rsid w:val="00742324"/>
    <w:rsid w:val="007429A5"/>
    <w:rsid w:val="00742A1A"/>
    <w:rsid w:val="00743091"/>
    <w:rsid w:val="0074349C"/>
    <w:rsid w:val="00743575"/>
    <w:rsid w:val="00743695"/>
    <w:rsid w:val="007437B1"/>
    <w:rsid w:val="0074385A"/>
    <w:rsid w:val="00743984"/>
    <w:rsid w:val="00744144"/>
    <w:rsid w:val="007443E5"/>
    <w:rsid w:val="007444CB"/>
    <w:rsid w:val="00744FC6"/>
    <w:rsid w:val="007452AA"/>
    <w:rsid w:val="00745809"/>
    <w:rsid w:val="00745F33"/>
    <w:rsid w:val="00745F4C"/>
    <w:rsid w:val="007461C1"/>
    <w:rsid w:val="0074654A"/>
    <w:rsid w:val="007469CB"/>
    <w:rsid w:val="00746F14"/>
    <w:rsid w:val="00747056"/>
    <w:rsid w:val="00747102"/>
    <w:rsid w:val="007474D3"/>
    <w:rsid w:val="007475B5"/>
    <w:rsid w:val="00747754"/>
    <w:rsid w:val="00747A71"/>
    <w:rsid w:val="00750102"/>
    <w:rsid w:val="00750275"/>
    <w:rsid w:val="007505AC"/>
    <w:rsid w:val="00751122"/>
    <w:rsid w:val="007514A6"/>
    <w:rsid w:val="00751C63"/>
    <w:rsid w:val="0075205B"/>
    <w:rsid w:val="00752153"/>
    <w:rsid w:val="00752169"/>
    <w:rsid w:val="00752674"/>
    <w:rsid w:val="00752D01"/>
    <w:rsid w:val="0075393D"/>
    <w:rsid w:val="00753986"/>
    <w:rsid w:val="00753C5D"/>
    <w:rsid w:val="00753F95"/>
    <w:rsid w:val="00754637"/>
    <w:rsid w:val="0075519F"/>
    <w:rsid w:val="007556F2"/>
    <w:rsid w:val="00755A6E"/>
    <w:rsid w:val="00755EF8"/>
    <w:rsid w:val="007565EB"/>
    <w:rsid w:val="0075674D"/>
    <w:rsid w:val="00756A6F"/>
    <w:rsid w:val="00756ADB"/>
    <w:rsid w:val="00756CBE"/>
    <w:rsid w:val="00756F0A"/>
    <w:rsid w:val="00757433"/>
    <w:rsid w:val="00757B70"/>
    <w:rsid w:val="00757BA0"/>
    <w:rsid w:val="00757F12"/>
    <w:rsid w:val="0076024A"/>
    <w:rsid w:val="00760925"/>
    <w:rsid w:val="007612A6"/>
    <w:rsid w:val="007613DC"/>
    <w:rsid w:val="0076148C"/>
    <w:rsid w:val="0076177E"/>
    <w:rsid w:val="00761C9D"/>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4B7C"/>
    <w:rsid w:val="0076521F"/>
    <w:rsid w:val="007658C0"/>
    <w:rsid w:val="00765DF3"/>
    <w:rsid w:val="00765F72"/>
    <w:rsid w:val="00765FD8"/>
    <w:rsid w:val="0076607E"/>
    <w:rsid w:val="007662F8"/>
    <w:rsid w:val="00766B96"/>
    <w:rsid w:val="00766F47"/>
    <w:rsid w:val="0076705F"/>
    <w:rsid w:val="007670E8"/>
    <w:rsid w:val="00767477"/>
    <w:rsid w:val="00767A70"/>
    <w:rsid w:val="00767F4F"/>
    <w:rsid w:val="007700F1"/>
    <w:rsid w:val="00770706"/>
    <w:rsid w:val="00770896"/>
    <w:rsid w:val="007708BF"/>
    <w:rsid w:val="007712B6"/>
    <w:rsid w:val="00771950"/>
    <w:rsid w:val="007722C8"/>
    <w:rsid w:val="007724EE"/>
    <w:rsid w:val="00772700"/>
    <w:rsid w:val="0077281A"/>
    <w:rsid w:val="0077358F"/>
    <w:rsid w:val="00773A7C"/>
    <w:rsid w:val="00773FF3"/>
    <w:rsid w:val="00774188"/>
    <w:rsid w:val="00774BDC"/>
    <w:rsid w:val="0077507C"/>
    <w:rsid w:val="00775233"/>
    <w:rsid w:val="00775340"/>
    <w:rsid w:val="0077577A"/>
    <w:rsid w:val="00775D6C"/>
    <w:rsid w:val="007760C9"/>
    <w:rsid w:val="007762E8"/>
    <w:rsid w:val="007763E2"/>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1DA"/>
    <w:rsid w:val="00781752"/>
    <w:rsid w:val="00781790"/>
    <w:rsid w:val="00781E3F"/>
    <w:rsid w:val="00782D92"/>
    <w:rsid w:val="00782ED7"/>
    <w:rsid w:val="007830B2"/>
    <w:rsid w:val="007832B8"/>
    <w:rsid w:val="00783362"/>
    <w:rsid w:val="0078350E"/>
    <w:rsid w:val="00783520"/>
    <w:rsid w:val="00783A72"/>
    <w:rsid w:val="00783DDB"/>
    <w:rsid w:val="007843D4"/>
    <w:rsid w:val="00784533"/>
    <w:rsid w:val="00784A81"/>
    <w:rsid w:val="00784F3E"/>
    <w:rsid w:val="0078511E"/>
    <w:rsid w:val="00785216"/>
    <w:rsid w:val="007852DF"/>
    <w:rsid w:val="00785590"/>
    <w:rsid w:val="00785600"/>
    <w:rsid w:val="0078574E"/>
    <w:rsid w:val="007858FF"/>
    <w:rsid w:val="00785935"/>
    <w:rsid w:val="00785DFB"/>
    <w:rsid w:val="00786164"/>
    <w:rsid w:val="007863F6"/>
    <w:rsid w:val="007864BC"/>
    <w:rsid w:val="0078678D"/>
    <w:rsid w:val="00786B96"/>
    <w:rsid w:val="00786CEF"/>
    <w:rsid w:val="00786E67"/>
    <w:rsid w:val="00787018"/>
    <w:rsid w:val="007879D5"/>
    <w:rsid w:val="00787A55"/>
    <w:rsid w:val="0079074B"/>
    <w:rsid w:val="007907E9"/>
    <w:rsid w:val="00790986"/>
    <w:rsid w:val="00790CA3"/>
    <w:rsid w:val="00790CBF"/>
    <w:rsid w:val="00791290"/>
    <w:rsid w:val="00791642"/>
    <w:rsid w:val="007916A2"/>
    <w:rsid w:val="00792043"/>
    <w:rsid w:val="00792251"/>
    <w:rsid w:val="00792B97"/>
    <w:rsid w:val="00793508"/>
    <w:rsid w:val="00793EB3"/>
    <w:rsid w:val="00794202"/>
    <w:rsid w:val="00794C43"/>
    <w:rsid w:val="00794FC3"/>
    <w:rsid w:val="0079536A"/>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4A4"/>
    <w:rsid w:val="007A1A91"/>
    <w:rsid w:val="007A1B23"/>
    <w:rsid w:val="007A1D0E"/>
    <w:rsid w:val="007A2B67"/>
    <w:rsid w:val="007A31BB"/>
    <w:rsid w:val="007A34A1"/>
    <w:rsid w:val="007A3506"/>
    <w:rsid w:val="007A391C"/>
    <w:rsid w:val="007A421D"/>
    <w:rsid w:val="007A4C96"/>
    <w:rsid w:val="007A512D"/>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2F8"/>
    <w:rsid w:val="007B24D9"/>
    <w:rsid w:val="007B27E0"/>
    <w:rsid w:val="007B29A0"/>
    <w:rsid w:val="007B2BCB"/>
    <w:rsid w:val="007B31B1"/>
    <w:rsid w:val="007B3A4F"/>
    <w:rsid w:val="007B3BCA"/>
    <w:rsid w:val="007B3CAD"/>
    <w:rsid w:val="007B3CCE"/>
    <w:rsid w:val="007B3F57"/>
    <w:rsid w:val="007B40C0"/>
    <w:rsid w:val="007B4465"/>
    <w:rsid w:val="007B4508"/>
    <w:rsid w:val="007B4E07"/>
    <w:rsid w:val="007B5110"/>
    <w:rsid w:val="007B53DA"/>
    <w:rsid w:val="007B5495"/>
    <w:rsid w:val="007B5B9E"/>
    <w:rsid w:val="007B676D"/>
    <w:rsid w:val="007B6D68"/>
    <w:rsid w:val="007B6EA2"/>
    <w:rsid w:val="007B71DD"/>
    <w:rsid w:val="007B7272"/>
    <w:rsid w:val="007B7308"/>
    <w:rsid w:val="007B736F"/>
    <w:rsid w:val="007B74E3"/>
    <w:rsid w:val="007B7A63"/>
    <w:rsid w:val="007C056A"/>
    <w:rsid w:val="007C05BC"/>
    <w:rsid w:val="007C0637"/>
    <w:rsid w:val="007C111D"/>
    <w:rsid w:val="007C151D"/>
    <w:rsid w:val="007C171C"/>
    <w:rsid w:val="007C2257"/>
    <w:rsid w:val="007C34C2"/>
    <w:rsid w:val="007C37A2"/>
    <w:rsid w:val="007C3821"/>
    <w:rsid w:val="007C3D0F"/>
    <w:rsid w:val="007C3F93"/>
    <w:rsid w:val="007C40D4"/>
    <w:rsid w:val="007C44F1"/>
    <w:rsid w:val="007C4CF8"/>
    <w:rsid w:val="007C50A2"/>
    <w:rsid w:val="007C5F29"/>
    <w:rsid w:val="007C617F"/>
    <w:rsid w:val="007C6199"/>
    <w:rsid w:val="007C6E69"/>
    <w:rsid w:val="007C6EAC"/>
    <w:rsid w:val="007C7017"/>
    <w:rsid w:val="007C74E7"/>
    <w:rsid w:val="007C7786"/>
    <w:rsid w:val="007C7834"/>
    <w:rsid w:val="007D00E3"/>
    <w:rsid w:val="007D03D5"/>
    <w:rsid w:val="007D0430"/>
    <w:rsid w:val="007D04A9"/>
    <w:rsid w:val="007D061F"/>
    <w:rsid w:val="007D06D2"/>
    <w:rsid w:val="007D0C27"/>
    <w:rsid w:val="007D0F35"/>
    <w:rsid w:val="007D155C"/>
    <w:rsid w:val="007D1591"/>
    <w:rsid w:val="007D17EB"/>
    <w:rsid w:val="007D1CB5"/>
    <w:rsid w:val="007D1F9A"/>
    <w:rsid w:val="007D2335"/>
    <w:rsid w:val="007D277F"/>
    <w:rsid w:val="007D2AF2"/>
    <w:rsid w:val="007D2E1C"/>
    <w:rsid w:val="007D302A"/>
    <w:rsid w:val="007D37DE"/>
    <w:rsid w:val="007D3B83"/>
    <w:rsid w:val="007D3D3B"/>
    <w:rsid w:val="007D46C6"/>
    <w:rsid w:val="007D4B06"/>
    <w:rsid w:val="007D4EE4"/>
    <w:rsid w:val="007D52CB"/>
    <w:rsid w:val="007D58AD"/>
    <w:rsid w:val="007D59D9"/>
    <w:rsid w:val="007D6363"/>
    <w:rsid w:val="007D637C"/>
    <w:rsid w:val="007D685B"/>
    <w:rsid w:val="007D6BDE"/>
    <w:rsid w:val="007D6FB5"/>
    <w:rsid w:val="007D718B"/>
    <w:rsid w:val="007D7625"/>
    <w:rsid w:val="007D7AB5"/>
    <w:rsid w:val="007E021B"/>
    <w:rsid w:val="007E037B"/>
    <w:rsid w:val="007E0A60"/>
    <w:rsid w:val="007E0EA0"/>
    <w:rsid w:val="007E10E9"/>
    <w:rsid w:val="007E1251"/>
    <w:rsid w:val="007E1BB3"/>
    <w:rsid w:val="007E1D8A"/>
    <w:rsid w:val="007E373E"/>
    <w:rsid w:val="007E3DDA"/>
    <w:rsid w:val="007E3FD1"/>
    <w:rsid w:val="007E4112"/>
    <w:rsid w:val="007E4374"/>
    <w:rsid w:val="007E4611"/>
    <w:rsid w:val="007E475E"/>
    <w:rsid w:val="007E47B5"/>
    <w:rsid w:val="007E47BA"/>
    <w:rsid w:val="007E4AE9"/>
    <w:rsid w:val="007E4D0E"/>
    <w:rsid w:val="007E53E3"/>
    <w:rsid w:val="007E555C"/>
    <w:rsid w:val="007E560C"/>
    <w:rsid w:val="007E5C9E"/>
    <w:rsid w:val="007E5CEF"/>
    <w:rsid w:val="007E6092"/>
    <w:rsid w:val="007E61F4"/>
    <w:rsid w:val="007E62C2"/>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123"/>
    <w:rsid w:val="007F18F1"/>
    <w:rsid w:val="007F1A3B"/>
    <w:rsid w:val="007F1C31"/>
    <w:rsid w:val="007F2959"/>
    <w:rsid w:val="007F2F25"/>
    <w:rsid w:val="007F3528"/>
    <w:rsid w:val="007F3DA7"/>
    <w:rsid w:val="007F4152"/>
    <w:rsid w:val="007F4691"/>
    <w:rsid w:val="007F4B61"/>
    <w:rsid w:val="007F4D67"/>
    <w:rsid w:val="007F5084"/>
    <w:rsid w:val="007F5441"/>
    <w:rsid w:val="007F55D8"/>
    <w:rsid w:val="007F5AE2"/>
    <w:rsid w:val="007F621D"/>
    <w:rsid w:val="007F6330"/>
    <w:rsid w:val="007F687B"/>
    <w:rsid w:val="007F68EE"/>
    <w:rsid w:val="007F6B73"/>
    <w:rsid w:val="007F6B85"/>
    <w:rsid w:val="007F6C20"/>
    <w:rsid w:val="007F6E2C"/>
    <w:rsid w:val="007F70CC"/>
    <w:rsid w:val="007F729B"/>
    <w:rsid w:val="007F7657"/>
    <w:rsid w:val="007F76A0"/>
    <w:rsid w:val="007F7C19"/>
    <w:rsid w:val="0080004C"/>
    <w:rsid w:val="00800507"/>
    <w:rsid w:val="00800A7B"/>
    <w:rsid w:val="00800CCB"/>
    <w:rsid w:val="0080130A"/>
    <w:rsid w:val="0080144E"/>
    <w:rsid w:val="00801540"/>
    <w:rsid w:val="0080160E"/>
    <w:rsid w:val="008016D7"/>
    <w:rsid w:val="00801D41"/>
    <w:rsid w:val="0080227C"/>
    <w:rsid w:val="00802417"/>
    <w:rsid w:val="00802832"/>
    <w:rsid w:val="00802A13"/>
    <w:rsid w:val="00802C52"/>
    <w:rsid w:val="00802D2A"/>
    <w:rsid w:val="00803138"/>
    <w:rsid w:val="00803326"/>
    <w:rsid w:val="00803639"/>
    <w:rsid w:val="008036EF"/>
    <w:rsid w:val="00803FB9"/>
    <w:rsid w:val="00804097"/>
    <w:rsid w:val="0080428F"/>
    <w:rsid w:val="008042EF"/>
    <w:rsid w:val="00804B86"/>
    <w:rsid w:val="00805058"/>
    <w:rsid w:val="00805480"/>
    <w:rsid w:val="0080551F"/>
    <w:rsid w:val="008057F8"/>
    <w:rsid w:val="008058A3"/>
    <w:rsid w:val="00806199"/>
    <w:rsid w:val="008061E1"/>
    <w:rsid w:val="00806848"/>
    <w:rsid w:val="00807269"/>
    <w:rsid w:val="00807EC7"/>
    <w:rsid w:val="00807F3A"/>
    <w:rsid w:val="00810072"/>
    <w:rsid w:val="0081014C"/>
    <w:rsid w:val="008104DC"/>
    <w:rsid w:val="00810C14"/>
    <w:rsid w:val="00811422"/>
    <w:rsid w:val="00811A92"/>
    <w:rsid w:val="00811E4F"/>
    <w:rsid w:val="008126FB"/>
    <w:rsid w:val="00812715"/>
    <w:rsid w:val="00812809"/>
    <w:rsid w:val="008129AF"/>
    <w:rsid w:val="008129EA"/>
    <w:rsid w:val="008136D3"/>
    <w:rsid w:val="008137C1"/>
    <w:rsid w:val="0081391A"/>
    <w:rsid w:val="00813A58"/>
    <w:rsid w:val="00813E98"/>
    <w:rsid w:val="0081454F"/>
    <w:rsid w:val="00814D36"/>
    <w:rsid w:val="008154BF"/>
    <w:rsid w:val="008159FA"/>
    <w:rsid w:val="00816376"/>
    <w:rsid w:val="00816709"/>
    <w:rsid w:val="008167AB"/>
    <w:rsid w:val="0081704C"/>
    <w:rsid w:val="00817518"/>
    <w:rsid w:val="00817A61"/>
    <w:rsid w:val="00817F0B"/>
    <w:rsid w:val="00820315"/>
    <w:rsid w:val="00820316"/>
    <w:rsid w:val="0082037F"/>
    <w:rsid w:val="00820E69"/>
    <w:rsid w:val="00820EEF"/>
    <w:rsid w:val="008218B5"/>
    <w:rsid w:val="00821FD3"/>
    <w:rsid w:val="00822031"/>
    <w:rsid w:val="00822A82"/>
    <w:rsid w:val="00823446"/>
    <w:rsid w:val="00823889"/>
    <w:rsid w:val="008239D4"/>
    <w:rsid w:val="00823FF8"/>
    <w:rsid w:val="0082404E"/>
    <w:rsid w:val="00824407"/>
    <w:rsid w:val="008246B7"/>
    <w:rsid w:val="00825155"/>
    <w:rsid w:val="00825164"/>
    <w:rsid w:val="0082552D"/>
    <w:rsid w:val="00825A6A"/>
    <w:rsid w:val="00825A7D"/>
    <w:rsid w:val="0082605C"/>
    <w:rsid w:val="008260A7"/>
    <w:rsid w:val="00826765"/>
    <w:rsid w:val="00826906"/>
    <w:rsid w:val="00826A22"/>
    <w:rsid w:val="00826CE7"/>
    <w:rsid w:val="008271D9"/>
    <w:rsid w:val="0082744F"/>
    <w:rsid w:val="00827564"/>
    <w:rsid w:val="008275A9"/>
    <w:rsid w:val="008276D3"/>
    <w:rsid w:val="008278CE"/>
    <w:rsid w:val="00827C1A"/>
    <w:rsid w:val="00830BEA"/>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515D"/>
    <w:rsid w:val="008358E7"/>
    <w:rsid w:val="00835C6D"/>
    <w:rsid w:val="00835EF5"/>
    <w:rsid w:val="0083695B"/>
    <w:rsid w:val="00836D6F"/>
    <w:rsid w:val="00836FF4"/>
    <w:rsid w:val="008371A3"/>
    <w:rsid w:val="008373AE"/>
    <w:rsid w:val="0083742C"/>
    <w:rsid w:val="008375E2"/>
    <w:rsid w:val="008377B1"/>
    <w:rsid w:val="00837939"/>
    <w:rsid w:val="00837EAA"/>
    <w:rsid w:val="008401FC"/>
    <w:rsid w:val="008404F0"/>
    <w:rsid w:val="008405EF"/>
    <w:rsid w:val="00840F83"/>
    <w:rsid w:val="00841560"/>
    <w:rsid w:val="0084161B"/>
    <w:rsid w:val="008416B9"/>
    <w:rsid w:val="008416C8"/>
    <w:rsid w:val="00841B98"/>
    <w:rsid w:val="0084212F"/>
    <w:rsid w:val="0084232B"/>
    <w:rsid w:val="00842880"/>
    <w:rsid w:val="00842BC0"/>
    <w:rsid w:val="00843121"/>
    <w:rsid w:val="00843823"/>
    <w:rsid w:val="0084385C"/>
    <w:rsid w:val="00843B99"/>
    <w:rsid w:val="008440AA"/>
    <w:rsid w:val="00844221"/>
    <w:rsid w:val="008442C1"/>
    <w:rsid w:val="008442C6"/>
    <w:rsid w:val="008445A8"/>
    <w:rsid w:val="00844B9E"/>
    <w:rsid w:val="00844BAE"/>
    <w:rsid w:val="00844D87"/>
    <w:rsid w:val="00844DA6"/>
    <w:rsid w:val="008459F3"/>
    <w:rsid w:val="00845EAE"/>
    <w:rsid w:val="008463C0"/>
    <w:rsid w:val="00846848"/>
    <w:rsid w:val="00846E32"/>
    <w:rsid w:val="00846F7D"/>
    <w:rsid w:val="008473B5"/>
    <w:rsid w:val="008479F9"/>
    <w:rsid w:val="00850160"/>
    <w:rsid w:val="008504B3"/>
    <w:rsid w:val="00850515"/>
    <w:rsid w:val="0085085A"/>
    <w:rsid w:val="00850D56"/>
    <w:rsid w:val="008510C7"/>
    <w:rsid w:val="008515E9"/>
    <w:rsid w:val="008518D7"/>
    <w:rsid w:val="00851999"/>
    <w:rsid w:val="00851A53"/>
    <w:rsid w:val="00851AB8"/>
    <w:rsid w:val="00851C06"/>
    <w:rsid w:val="00851DD4"/>
    <w:rsid w:val="008522B7"/>
    <w:rsid w:val="00852532"/>
    <w:rsid w:val="00852591"/>
    <w:rsid w:val="0085260D"/>
    <w:rsid w:val="00852B75"/>
    <w:rsid w:val="00852DEC"/>
    <w:rsid w:val="00853157"/>
    <w:rsid w:val="0085320F"/>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DD7"/>
    <w:rsid w:val="00856F22"/>
    <w:rsid w:val="00856F39"/>
    <w:rsid w:val="00857433"/>
    <w:rsid w:val="00857D6C"/>
    <w:rsid w:val="00860198"/>
    <w:rsid w:val="0086023F"/>
    <w:rsid w:val="0086033B"/>
    <w:rsid w:val="00860700"/>
    <w:rsid w:val="00860CBF"/>
    <w:rsid w:val="00860E3B"/>
    <w:rsid w:val="00860F0D"/>
    <w:rsid w:val="00861083"/>
    <w:rsid w:val="00861DBF"/>
    <w:rsid w:val="00862761"/>
    <w:rsid w:val="00862CC8"/>
    <w:rsid w:val="00863399"/>
    <w:rsid w:val="00863489"/>
    <w:rsid w:val="0086363E"/>
    <w:rsid w:val="008636D9"/>
    <w:rsid w:val="00863B14"/>
    <w:rsid w:val="008640C1"/>
    <w:rsid w:val="00864393"/>
    <w:rsid w:val="0086458C"/>
    <w:rsid w:val="00864B67"/>
    <w:rsid w:val="00864D47"/>
    <w:rsid w:val="00864E55"/>
    <w:rsid w:val="00864E95"/>
    <w:rsid w:val="00865074"/>
    <w:rsid w:val="008658AF"/>
    <w:rsid w:val="00865D31"/>
    <w:rsid w:val="00866010"/>
    <w:rsid w:val="008663F4"/>
    <w:rsid w:val="00866759"/>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94"/>
    <w:rsid w:val="00874A73"/>
    <w:rsid w:val="00874D49"/>
    <w:rsid w:val="008756B7"/>
    <w:rsid w:val="00875C31"/>
    <w:rsid w:val="0087683E"/>
    <w:rsid w:val="00876F4C"/>
    <w:rsid w:val="0087752D"/>
    <w:rsid w:val="00877A5F"/>
    <w:rsid w:val="00877F46"/>
    <w:rsid w:val="0088051C"/>
    <w:rsid w:val="00881338"/>
    <w:rsid w:val="0088141C"/>
    <w:rsid w:val="00882273"/>
    <w:rsid w:val="0088275D"/>
    <w:rsid w:val="00882BD0"/>
    <w:rsid w:val="00882E1B"/>
    <w:rsid w:val="0088323D"/>
    <w:rsid w:val="00883BE0"/>
    <w:rsid w:val="00884479"/>
    <w:rsid w:val="00884B45"/>
    <w:rsid w:val="0088500F"/>
    <w:rsid w:val="00885950"/>
    <w:rsid w:val="00885AAE"/>
    <w:rsid w:val="00885CAD"/>
    <w:rsid w:val="00885D95"/>
    <w:rsid w:val="00885FCA"/>
    <w:rsid w:val="00885FCE"/>
    <w:rsid w:val="0088658F"/>
    <w:rsid w:val="0088661E"/>
    <w:rsid w:val="00886BE0"/>
    <w:rsid w:val="008870DE"/>
    <w:rsid w:val="008872DA"/>
    <w:rsid w:val="00887A94"/>
    <w:rsid w:val="00887B42"/>
    <w:rsid w:val="00887DFF"/>
    <w:rsid w:val="00890302"/>
    <w:rsid w:val="0089050D"/>
    <w:rsid w:val="00890AF5"/>
    <w:rsid w:val="00890E18"/>
    <w:rsid w:val="00891005"/>
    <w:rsid w:val="00891421"/>
    <w:rsid w:val="00891514"/>
    <w:rsid w:val="008919B8"/>
    <w:rsid w:val="00891B86"/>
    <w:rsid w:val="00891C83"/>
    <w:rsid w:val="00892B1B"/>
    <w:rsid w:val="00892F26"/>
    <w:rsid w:val="00893488"/>
    <w:rsid w:val="008936A4"/>
    <w:rsid w:val="008938D3"/>
    <w:rsid w:val="008945E3"/>
    <w:rsid w:val="00894AC8"/>
    <w:rsid w:val="0089510A"/>
    <w:rsid w:val="00895249"/>
    <w:rsid w:val="00895279"/>
    <w:rsid w:val="0089541A"/>
    <w:rsid w:val="0089573A"/>
    <w:rsid w:val="008959A0"/>
    <w:rsid w:val="00895F82"/>
    <w:rsid w:val="00896295"/>
    <w:rsid w:val="00896998"/>
    <w:rsid w:val="008969AC"/>
    <w:rsid w:val="00896E79"/>
    <w:rsid w:val="008977FD"/>
    <w:rsid w:val="00897A86"/>
    <w:rsid w:val="008A0315"/>
    <w:rsid w:val="008A0434"/>
    <w:rsid w:val="008A1463"/>
    <w:rsid w:val="008A1483"/>
    <w:rsid w:val="008A14CC"/>
    <w:rsid w:val="008A18A5"/>
    <w:rsid w:val="008A3012"/>
    <w:rsid w:val="008A314C"/>
    <w:rsid w:val="008A316C"/>
    <w:rsid w:val="008A3284"/>
    <w:rsid w:val="008A38AF"/>
    <w:rsid w:val="008A390B"/>
    <w:rsid w:val="008A392B"/>
    <w:rsid w:val="008A4954"/>
    <w:rsid w:val="008A5830"/>
    <w:rsid w:val="008A5BEB"/>
    <w:rsid w:val="008A6820"/>
    <w:rsid w:val="008A6A65"/>
    <w:rsid w:val="008A6CB1"/>
    <w:rsid w:val="008A6D36"/>
    <w:rsid w:val="008A707D"/>
    <w:rsid w:val="008A708B"/>
    <w:rsid w:val="008A7804"/>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30A"/>
    <w:rsid w:val="008B3313"/>
    <w:rsid w:val="008B391A"/>
    <w:rsid w:val="008B4310"/>
    <w:rsid w:val="008B453B"/>
    <w:rsid w:val="008B456F"/>
    <w:rsid w:val="008B4677"/>
    <w:rsid w:val="008B4A18"/>
    <w:rsid w:val="008B5066"/>
    <w:rsid w:val="008B5837"/>
    <w:rsid w:val="008B589A"/>
    <w:rsid w:val="008B5D76"/>
    <w:rsid w:val="008B638C"/>
    <w:rsid w:val="008B63EB"/>
    <w:rsid w:val="008B649D"/>
    <w:rsid w:val="008B6F78"/>
    <w:rsid w:val="008B700E"/>
    <w:rsid w:val="008B748E"/>
    <w:rsid w:val="008B758A"/>
    <w:rsid w:val="008B79FB"/>
    <w:rsid w:val="008B7AA4"/>
    <w:rsid w:val="008C000D"/>
    <w:rsid w:val="008C00B9"/>
    <w:rsid w:val="008C01E4"/>
    <w:rsid w:val="008C0D0D"/>
    <w:rsid w:val="008C0E33"/>
    <w:rsid w:val="008C0E6D"/>
    <w:rsid w:val="008C1161"/>
    <w:rsid w:val="008C15D5"/>
    <w:rsid w:val="008C16DC"/>
    <w:rsid w:val="008C1811"/>
    <w:rsid w:val="008C1E33"/>
    <w:rsid w:val="008C2787"/>
    <w:rsid w:val="008C2F79"/>
    <w:rsid w:val="008C3648"/>
    <w:rsid w:val="008C3678"/>
    <w:rsid w:val="008C3A85"/>
    <w:rsid w:val="008C3C44"/>
    <w:rsid w:val="008C3F02"/>
    <w:rsid w:val="008C4516"/>
    <w:rsid w:val="008C45F8"/>
    <w:rsid w:val="008C4ACC"/>
    <w:rsid w:val="008C4B51"/>
    <w:rsid w:val="008C4DB0"/>
    <w:rsid w:val="008C4DDD"/>
    <w:rsid w:val="008C593F"/>
    <w:rsid w:val="008C596C"/>
    <w:rsid w:val="008C5985"/>
    <w:rsid w:val="008C59A0"/>
    <w:rsid w:val="008C5A4F"/>
    <w:rsid w:val="008C5C09"/>
    <w:rsid w:val="008C5EE4"/>
    <w:rsid w:val="008C6285"/>
    <w:rsid w:val="008C6796"/>
    <w:rsid w:val="008C6AD7"/>
    <w:rsid w:val="008C6BBC"/>
    <w:rsid w:val="008C7056"/>
    <w:rsid w:val="008C7126"/>
    <w:rsid w:val="008C73E2"/>
    <w:rsid w:val="008C7B19"/>
    <w:rsid w:val="008C7E48"/>
    <w:rsid w:val="008C7F9E"/>
    <w:rsid w:val="008D0597"/>
    <w:rsid w:val="008D0822"/>
    <w:rsid w:val="008D0F6F"/>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309"/>
    <w:rsid w:val="008D4582"/>
    <w:rsid w:val="008D462F"/>
    <w:rsid w:val="008D46C2"/>
    <w:rsid w:val="008D4AF1"/>
    <w:rsid w:val="008D50F4"/>
    <w:rsid w:val="008D57A9"/>
    <w:rsid w:val="008D5835"/>
    <w:rsid w:val="008D5B55"/>
    <w:rsid w:val="008D64A9"/>
    <w:rsid w:val="008D65DA"/>
    <w:rsid w:val="008D66E1"/>
    <w:rsid w:val="008D6836"/>
    <w:rsid w:val="008D68C8"/>
    <w:rsid w:val="008D69D5"/>
    <w:rsid w:val="008D6C7E"/>
    <w:rsid w:val="008D72BA"/>
    <w:rsid w:val="008D75F4"/>
    <w:rsid w:val="008E0013"/>
    <w:rsid w:val="008E07F2"/>
    <w:rsid w:val="008E0ACA"/>
    <w:rsid w:val="008E0F3D"/>
    <w:rsid w:val="008E1082"/>
    <w:rsid w:val="008E15F3"/>
    <w:rsid w:val="008E19B3"/>
    <w:rsid w:val="008E1B12"/>
    <w:rsid w:val="008E1C7B"/>
    <w:rsid w:val="008E1E5A"/>
    <w:rsid w:val="008E1EBC"/>
    <w:rsid w:val="008E1EEC"/>
    <w:rsid w:val="008E1EF0"/>
    <w:rsid w:val="008E20DE"/>
    <w:rsid w:val="008E21AA"/>
    <w:rsid w:val="008E227F"/>
    <w:rsid w:val="008E240F"/>
    <w:rsid w:val="008E25D7"/>
    <w:rsid w:val="008E26DF"/>
    <w:rsid w:val="008E306F"/>
    <w:rsid w:val="008E3130"/>
    <w:rsid w:val="008E38E7"/>
    <w:rsid w:val="008E405C"/>
    <w:rsid w:val="008E4A3C"/>
    <w:rsid w:val="008E4DB2"/>
    <w:rsid w:val="008E54E9"/>
    <w:rsid w:val="008E5677"/>
    <w:rsid w:val="008E579D"/>
    <w:rsid w:val="008E5BD6"/>
    <w:rsid w:val="008E6504"/>
    <w:rsid w:val="008E6674"/>
    <w:rsid w:val="008E6764"/>
    <w:rsid w:val="008E6781"/>
    <w:rsid w:val="008E6797"/>
    <w:rsid w:val="008E6863"/>
    <w:rsid w:val="008E707E"/>
    <w:rsid w:val="008E7468"/>
    <w:rsid w:val="008E7A23"/>
    <w:rsid w:val="008E7F65"/>
    <w:rsid w:val="008F0F35"/>
    <w:rsid w:val="008F11A1"/>
    <w:rsid w:val="008F133A"/>
    <w:rsid w:val="008F159D"/>
    <w:rsid w:val="008F2386"/>
    <w:rsid w:val="008F2732"/>
    <w:rsid w:val="008F291A"/>
    <w:rsid w:val="008F3555"/>
    <w:rsid w:val="008F35B1"/>
    <w:rsid w:val="008F3764"/>
    <w:rsid w:val="008F3EDF"/>
    <w:rsid w:val="008F48B4"/>
    <w:rsid w:val="008F4AEE"/>
    <w:rsid w:val="008F5049"/>
    <w:rsid w:val="008F54B0"/>
    <w:rsid w:val="008F57FF"/>
    <w:rsid w:val="008F5950"/>
    <w:rsid w:val="008F59AA"/>
    <w:rsid w:val="008F616E"/>
    <w:rsid w:val="008F61DF"/>
    <w:rsid w:val="008F650C"/>
    <w:rsid w:val="008F679E"/>
    <w:rsid w:val="008F6908"/>
    <w:rsid w:val="008F6DA7"/>
    <w:rsid w:val="008F6EAF"/>
    <w:rsid w:val="008F705B"/>
    <w:rsid w:val="008F70A7"/>
    <w:rsid w:val="008F779C"/>
    <w:rsid w:val="008F77F5"/>
    <w:rsid w:val="008F7883"/>
    <w:rsid w:val="008F7C8D"/>
    <w:rsid w:val="008F7FD9"/>
    <w:rsid w:val="00900347"/>
    <w:rsid w:val="009005E9"/>
    <w:rsid w:val="00900700"/>
    <w:rsid w:val="009009D9"/>
    <w:rsid w:val="00900A78"/>
    <w:rsid w:val="00900C3A"/>
    <w:rsid w:val="00900FDB"/>
    <w:rsid w:val="00900FE3"/>
    <w:rsid w:val="009012E4"/>
    <w:rsid w:val="0090140F"/>
    <w:rsid w:val="00901615"/>
    <w:rsid w:val="009019B7"/>
    <w:rsid w:val="009024C5"/>
    <w:rsid w:val="00902926"/>
    <w:rsid w:val="00902ACD"/>
    <w:rsid w:val="00902D55"/>
    <w:rsid w:val="00902E2F"/>
    <w:rsid w:val="00903230"/>
    <w:rsid w:val="009033EC"/>
    <w:rsid w:val="0090436D"/>
    <w:rsid w:val="0090451B"/>
    <w:rsid w:val="009051BC"/>
    <w:rsid w:val="00905D06"/>
    <w:rsid w:val="00906E69"/>
    <w:rsid w:val="00906EEF"/>
    <w:rsid w:val="00906FC1"/>
    <w:rsid w:val="0090711F"/>
    <w:rsid w:val="00907273"/>
    <w:rsid w:val="009075B1"/>
    <w:rsid w:val="00907C6B"/>
    <w:rsid w:val="00907CDA"/>
    <w:rsid w:val="00907F25"/>
    <w:rsid w:val="009101D7"/>
    <w:rsid w:val="009102FE"/>
    <w:rsid w:val="00910690"/>
    <w:rsid w:val="0091082A"/>
    <w:rsid w:val="00910D60"/>
    <w:rsid w:val="009111A7"/>
    <w:rsid w:val="009113D2"/>
    <w:rsid w:val="00912622"/>
    <w:rsid w:val="00912BA0"/>
    <w:rsid w:val="00912C1C"/>
    <w:rsid w:val="009130CF"/>
    <w:rsid w:val="009132F0"/>
    <w:rsid w:val="009133E5"/>
    <w:rsid w:val="0091350B"/>
    <w:rsid w:val="009138CD"/>
    <w:rsid w:val="00913B9E"/>
    <w:rsid w:val="00913FAA"/>
    <w:rsid w:val="009145BA"/>
    <w:rsid w:val="00914D50"/>
    <w:rsid w:val="00914F39"/>
    <w:rsid w:val="00914FD8"/>
    <w:rsid w:val="00915130"/>
    <w:rsid w:val="009161C4"/>
    <w:rsid w:val="00916259"/>
    <w:rsid w:val="0091685C"/>
    <w:rsid w:val="00916B38"/>
    <w:rsid w:val="00916CBC"/>
    <w:rsid w:val="00916E49"/>
    <w:rsid w:val="00916FB1"/>
    <w:rsid w:val="009172CF"/>
    <w:rsid w:val="0092028F"/>
    <w:rsid w:val="00920A18"/>
    <w:rsid w:val="00920AB4"/>
    <w:rsid w:val="009211AD"/>
    <w:rsid w:val="0092131B"/>
    <w:rsid w:val="00921751"/>
    <w:rsid w:val="009219D7"/>
    <w:rsid w:val="00921C8D"/>
    <w:rsid w:val="00922680"/>
    <w:rsid w:val="00923034"/>
    <w:rsid w:val="00923582"/>
    <w:rsid w:val="00923859"/>
    <w:rsid w:val="00923C84"/>
    <w:rsid w:val="00923E3D"/>
    <w:rsid w:val="00923F4A"/>
    <w:rsid w:val="00924626"/>
    <w:rsid w:val="00924ABE"/>
    <w:rsid w:val="00924D24"/>
    <w:rsid w:val="00924E96"/>
    <w:rsid w:val="00925062"/>
    <w:rsid w:val="00925AC6"/>
    <w:rsid w:val="00925AEA"/>
    <w:rsid w:val="00925C3E"/>
    <w:rsid w:val="00925EB6"/>
    <w:rsid w:val="009265D9"/>
    <w:rsid w:val="009266C7"/>
    <w:rsid w:val="00926910"/>
    <w:rsid w:val="009269DC"/>
    <w:rsid w:val="00927097"/>
    <w:rsid w:val="0092738D"/>
    <w:rsid w:val="00927600"/>
    <w:rsid w:val="00927746"/>
    <w:rsid w:val="0092787B"/>
    <w:rsid w:val="00927CDB"/>
    <w:rsid w:val="009305FF"/>
    <w:rsid w:val="009310D9"/>
    <w:rsid w:val="00931367"/>
    <w:rsid w:val="0093147A"/>
    <w:rsid w:val="00931667"/>
    <w:rsid w:val="00931E47"/>
    <w:rsid w:val="00931F55"/>
    <w:rsid w:val="0093210E"/>
    <w:rsid w:val="00932311"/>
    <w:rsid w:val="00932396"/>
    <w:rsid w:val="00932608"/>
    <w:rsid w:val="00933148"/>
    <w:rsid w:val="0093369E"/>
    <w:rsid w:val="00933DC9"/>
    <w:rsid w:val="00933F83"/>
    <w:rsid w:val="00934154"/>
    <w:rsid w:val="0093470E"/>
    <w:rsid w:val="00934B11"/>
    <w:rsid w:val="00935033"/>
    <w:rsid w:val="0093531B"/>
    <w:rsid w:val="009353AE"/>
    <w:rsid w:val="0093563E"/>
    <w:rsid w:val="00935B79"/>
    <w:rsid w:val="00935C54"/>
    <w:rsid w:val="0093614D"/>
    <w:rsid w:val="009362A9"/>
    <w:rsid w:val="0093644A"/>
    <w:rsid w:val="00936C7A"/>
    <w:rsid w:val="00936D2B"/>
    <w:rsid w:val="00936ED7"/>
    <w:rsid w:val="009370D4"/>
    <w:rsid w:val="0093728B"/>
    <w:rsid w:val="009375DA"/>
    <w:rsid w:val="00937FDA"/>
    <w:rsid w:val="00940314"/>
    <w:rsid w:val="009404EF"/>
    <w:rsid w:val="009404FD"/>
    <w:rsid w:val="00940CE7"/>
    <w:rsid w:val="0094118F"/>
    <w:rsid w:val="009417E6"/>
    <w:rsid w:val="00941A53"/>
    <w:rsid w:val="00941B65"/>
    <w:rsid w:val="00941E1D"/>
    <w:rsid w:val="00941E86"/>
    <w:rsid w:val="00941E96"/>
    <w:rsid w:val="00941FA0"/>
    <w:rsid w:val="00942078"/>
    <w:rsid w:val="00942EA7"/>
    <w:rsid w:val="00943203"/>
    <w:rsid w:val="00943255"/>
    <w:rsid w:val="0094364B"/>
    <w:rsid w:val="009436F3"/>
    <w:rsid w:val="00943A16"/>
    <w:rsid w:val="00943C00"/>
    <w:rsid w:val="009441AA"/>
    <w:rsid w:val="00944DCF"/>
    <w:rsid w:val="00945271"/>
    <w:rsid w:val="0094533D"/>
    <w:rsid w:val="00945701"/>
    <w:rsid w:val="009458B9"/>
    <w:rsid w:val="00945CDA"/>
    <w:rsid w:val="00945D6F"/>
    <w:rsid w:val="009460E6"/>
    <w:rsid w:val="009462F2"/>
    <w:rsid w:val="00946972"/>
    <w:rsid w:val="00946F82"/>
    <w:rsid w:val="00947130"/>
    <w:rsid w:val="009473AC"/>
    <w:rsid w:val="00947BB5"/>
    <w:rsid w:val="00947CD5"/>
    <w:rsid w:val="00947E4B"/>
    <w:rsid w:val="00950053"/>
    <w:rsid w:val="009509EB"/>
    <w:rsid w:val="00950E86"/>
    <w:rsid w:val="00950F42"/>
    <w:rsid w:val="00950F4D"/>
    <w:rsid w:val="009513E1"/>
    <w:rsid w:val="0095158E"/>
    <w:rsid w:val="00951E89"/>
    <w:rsid w:val="009520FF"/>
    <w:rsid w:val="00952292"/>
    <w:rsid w:val="00952421"/>
    <w:rsid w:val="00952A36"/>
    <w:rsid w:val="00952C56"/>
    <w:rsid w:val="00952EEA"/>
    <w:rsid w:val="00953059"/>
    <w:rsid w:val="00953256"/>
    <w:rsid w:val="009538BC"/>
    <w:rsid w:val="00953A6E"/>
    <w:rsid w:val="00953DAB"/>
    <w:rsid w:val="00953EFC"/>
    <w:rsid w:val="009544A9"/>
    <w:rsid w:val="0095451B"/>
    <w:rsid w:val="0095466B"/>
    <w:rsid w:val="00954C9D"/>
    <w:rsid w:val="00954E92"/>
    <w:rsid w:val="00954F25"/>
    <w:rsid w:val="00954FA2"/>
    <w:rsid w:val="0095544A"/>
    <w:rsid w:val="00955AC2"/>
    <w:rsid w:val="00956403"/>
    <w:rsid w:val="009567AB"/>
    <w:rsid w:val="00956CBC"/>
    <w:rsid w:val="00957430"/>
    <w:rsid w:val="00957694"/>
    <w:rsid w:val="00957B78"/>
    <w:rsid w:val="00957BD9"/>
    <w:rsid w:val="00957FBC"/>
    <w:rsid w:val="00960331"/>
    <w:rsid w:val="009608F9"/>
    <w:rsid w:val="00961214"/>
    <w:rsid w:val="00961811"/>
    <w:rsid w:val="009619A1"/>
    <w:rsid w:val="00961DFE"/>
    <w:rsid w:val="00962388"/>
    <w:rsid w:val="009623A8"/>
    <w:rsid w:val="009634D8"/>
    <w:rsid w:val="009640CE"/>
    <w:rsid w:val="009646C8"/>
    <w:rsid w:val="00964899"/>
    <w:rsid w:val="00964F47"/>
    <w:rsid w:val="0096521D"/>
    <w:rsid w:val="009652E1"/>
    <w:rsid w:val="00965ED0"/>
    <w:rsid w:val="00965F0C"/>
    <w:rsid w:val="009663F1"/>
    <w:rsid w:val="0096693E"/>
    <w:rsid w:val="00966BBE"/>
    <w:rsid w:val="00966D44"/>
    <w:rsid w:val="009676C5"/>
    <w:rsid w:val="009677D2"/>
    <w:rsid w:val="009679B5"/>
    <w:rsid w:val="00967E65"/>
    <w:rsid w:val="00967E86"/>
    <w:rsid w:val="00967FD6"/>
    <w:rsid w:val="00970732"/>
    <w:rsid w:val="00970B0D"/>
    <w:rsid w:val="00970E24"/>
    <w:rsid w:val="0097139E"/>
    <w:rsid w:val="00971E44"/>
    <w:rsid w:val="00971F32"/>
    <w:rsid w:val="00971F82"/>
    <w:rsid w:val="00972331"/>
    <w:rsid w:val="00972568"/>
    <w:rsid w:val="009726ED"/>
    <w:rsid w:val="00972AE1"/>
    <w:rsid w:val="00972E3B"/>
    <w:rsid w:val="00972E9B"/>
    <w:rsid w:val="00972ECD"/>
    <w:rsid w:val="00972EF6"/>
    <w:rsid w:val="0097328F"/>
    <w:rsid w:val="00973736"/>
    <w:rsid w:val="009743BB"/>
    <w:rsid w:val="009743EA"/>
    <w:rsid w:val="0097455F"/>
    <w:rsid w:val="00974EFF"/>
    <w:rsid w:val="00974FFA"/>
    <w:rsid w:val="0097516F"/>
    <w:rsid w:val="00975492"/>
    <w:rsid w:val="00975D27"/>
    <w:rsid w:val="00975DFC"/>
    <w:rsid w:val="00976112"/>
    <w:rsid w:val="0097633D"/>
    <w:rsid w:val="00976687"/>
    <w:rsid w:val="00976A79"/>
    <w:rsid w:val="0097715C"/>
    <w:rsid w:val="009778FB"/>
    <w:rsid w:val="00977D98"/>
    <w:rsid w:val="00977F6E"/>
    <w:rsid w:val="009800EF"/>
    <w:rsid w:val="009802EE"/>
    <w:rsid w:val="00980854"/>
    <w:rsid w:val="00981002"/>
    <w:rsid w:val="0098171B"/>
    <w:rsid w:val="0098179C"/>
    <w:rsid w:val="00982268"/>
    <w:rsid w:val="00982488"/>
    <w:rsid w:val="009826BF"/>
    <w:rsid w:val="00982AE7"/>
    <w:rsid w:val="00982FA2"/>
    <w:rsid w:val="00982FEF"/>
    <w:rsid w:val="00983006"/>
    <w:rsid w:val="009834BC"/>
    <w:rsid w:val="00983D74"/>
    <w:rsid w:val="00984067"/>
    <w:rsid w:val="0098443E"/>
    <w:rsid w:val="009844E5"/>
    <w:rsid w:val="009849FB"/>
    <w:rsid w:val="00984C4F"/>
    <w:rsid w:val="00984F30"/>
    <w:rsid w:val="009850DC"/>
    <w:rsid w:val="00985246"/>
    <w:rsid w:val="00985A4C"/>
    <w:rsid w:val="00985C98"/>
    <w:rsid w:val="00985D81"/>
    <w:rsid w:val="00986915"/>
    <w:rsid w:val="009874A6"/>
    <w:rsid w:val="009876FB"/>
    <w:rsid w:val="00987EBA"/>
    <w:rsid w:val="009910BD"/>
    <w:rsid w:val="00991F0A"/>
    <w:rsid w:val="00991F42"/>
    <w:rsid w:val="00992082"/>
    <w:rsid w:val="0099274F"/>
    <w:rsid w:val="00992B3B"/>
    <w:rsid w:val="009933EA"/>
    <w:rsid w:val="00993C7F"/>
    <w:rsid w:val="00993CDE"/>
    <w:rsid w:val="00993E86"/>
    <w:rsid w:val="00994245"/>
    <w:rsid w:val="009942C1"/>
    <w:rsid w:val="00994975"/>
    <w:rsid w:val="00994B6F"/>
    <w:rsid w:val="00994C87"/>
    <w:rsid w:val="00994EAD"/>
    <w:rsid w:val="00994F33"/>
    <w:rsid w:val="009951B9"/>
    <w:rsid w:val="0099539D"/>
    <w:rsid w:val="009956E1"/>
    <w:rsid w:val="009957E5"/>
    <w:rsid w:val="00995AF1"/>
    <w:rsid w:val="00995C21"/>
    <w:rsid w:val="00995ED4"/>
    <w:rsid w:val="009976F6"/>
    <w:rsid w:val="0099781D"/>
    <w:rsid w:val="00997951"/>
    <w:rsid w:val="00997C32"/>
    <w:rsid w:val="009A040A"/>
    <w:rsid w:val="009A0689"/>
    <w:rsid w:val="009A0846"/>
    <w:rsid w:val="009A0D2D"/>
    <w:rsid w:val="009A0D4C"/>
    <w:rsid w:val="009A103E"/>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A2F"/>
    <w:rsid w:val="009A4BB3"/>
    <w:rsid w:val="009A4CDF"/>
    <w:rsid w:val="009A4E2B"/>
    <w:rsid w:val="009A5047"/>
    <w:rsid w:val="009A5306"/>
    <w:rsid w:val="009A590C"/>
    <w:rsid w:val="009A6757"/>
    <w:rsid w:val="009A6973"/>
    <w:rsid w:val="009A7230"/>
    <w:rsid w:val="009A740B"/>
    <w:rsid w:val="009A7732"/>
    <w:rsid w:val="009A7800"/>
    <w:rsid w:val="009A78C7"/>
    <w:rsid w:val="009A78E9"/>
    <w:rsid w:val="009A7B41"/>
    <w:rsid w:val="009A7C35"/>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2BDF"/>
    <w:rsid w:val="009B2C5A"/>
    <w:rsid w:val="009B2C9B"/>
    <w:rsid w:val="009B3389"/>
    <w:rsid w:val="009B35D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6F19"/>
    <w:rsid w:val="009B711E"/>
    <w:rsid w:val="009B7897"/>
    <w:rsid w:val="009B78A8"/>
    <w:rsid w:val="009B7EEB"/>
    <w:rsid w:val="009C02EA"/>
    <w:rsid w:val="009C0738"/>
    <w:rsid w:val="009C123F"/>
    <w:rsid w:val="009C1770"/>
    <w:rsid w:val="009C19FC"/>
    <w:rsid w:val="009C1DFC"/>
    <w:rsid w:val="009C1F1E"/>
    <w:rsid w:val="009C1F85"/>
    <w:rsid w:val="009C2590"/>
    <w:rsid w:val="009C37CB"/>
    <w:rsid w:val="009C3806"/>
    <w:rsid w:val="009C386F"/>
    <w:rsid w:val="009C3C3D"/>
    <w:rsid w:val="009C4030"/>
    <w:rsid w:val="009C415C"/>
    <w:rsid w:val="009C42CE"/>
    <w:rsid w:val="009C4997"/>
    <w:rsid w:val="009C4BB5"/>
    <w:rsid w:val="009C5418"/>
    <w:rsid w:val="009C54D3"/>
    <w:rsid w:val="009C5630"/>
    <w:rsid w:val="009C5C90"/>
    <w:rsid w:val="009C5EEA"/>
    <w:rsid w:val="009C6787"/>
    <w:rsid w:val="009C67B3"/>
    <w:rsid w:val="009C681E"/>
    <w:rsid w:val="009C690E"/>
    <w:rsid w:val="009C696F"/>
    <w:rsid w:val="009C6B31"/>
    <w:rsid w:val="009C6C7E"/>
    <w:rsid w:val="009C6D82"/>
    <w:rsid w:val="009C732A"/>
    <w:rsid w:val="009C78EE"/>
    <w:rsid w:val="009C7A91"/>
    <w:rsid w:val="009C7EDE"/>
    <w:rsid w:val="009D053D"/>
    <w:rsid w:val="009D05FD"/>
    <w:rsid w:val="009D0A16"/>
    <w:rsid w:val="009D11FD"/>
    <w:rsid w:val="009D1724"/>
    <w:rsid w:val="009D18AA"/>
    <w:rsid w:val="009D1956"/>
    <w:rsid w:val="009D2335"/>
    <w:rsid w:val="009D277E"/>
    <w:rsid w:val="009D2787"/>
    <w:rsid w:val="009D27F8"/>
    <w:rsid w:val="009D3155"/>
    <w:rsid w:val="009D33FC"/>
    <w:rsid w:val="009D3627"/>
    <w:rsid w:val="009D36AA"/>
    <w:rsid w:val="009D456C"/>
    <w:rsid w:val="009D534D"/>
    <w:rsid w:val="009D57CB"/>
    <w:rsid w:val="009D5A53"/>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16C"/>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4BF5"/>
    <w:rsid w:val="009E4EBC"/>
    <w:rsid w:val="009E5A0F"/>
    <w:rsid w:val="009E5A77"/>
    <w:rsid w:val="009E612D"/>
    <w:rsid w:val="009E619B"/>
    <w:rsid w:val="009E6785"/>
    <w:rsid w:val="009E6AEB"/>
    <w:rsid w:val="009E6D0D"/>
    <w:rsid w:val="009E74D9"/>
    <w:rsid w:val="009E75A0"/>
    <w:rsid w:val="009E7770"/>
    <w:rsid w:val="009E7879"/>
    <w:rsid w:val="009E7977"/>
    <w:rsid w:val="009E799C"/>
    <w:rsid w:val="009E7AB8"/>
    <w:rsid w:val="009E7F39"/>
    <w:rsid w:val="009F0551"/>
    <w:rsid w:val="009F0565"/>
    <w:rsid w:val="009F1D3F"/>
    <w:rsid w:val="009F20AE"/>
    <w:rsid w:val="009F2221"/>
    <w:rsid w:val="009F25D8"/>
    <w:rsid w:val="009F276F"/>
    <w:rsid w:val="009F29C1"/>
    <w:rsid w:val="009F317D"/>
    <w:rsid w:val="009F3247"/>
    <w:rsid w:val="009F371D"/>
    <w:rsid w:val="009F3A45"/>
    <w:rsid w:val="009F3C30"/>
    <w:rsid w:val="009F3EF4"/>
    <w:rsid w:val="009F423A"/>
    <w:rsid w:val="009F452F"/>
    <w:rsid w:val="009F4A1A"/>
    <w:rsid w:val="009F4C1E"/>
    <w:rsid w:val="009F5A1D"/>
    <w:rsid w:val="009F5A38"/>
    <w:rsid w:val="009F6061"/>
    <w:rsid w:val="009F671F"/>
    <w:rsid w:val="009F6A8C"/>
    <w:rsid w:val="009F6D84"/>
    <w:rsid w:val="009F6DDB"/>
    <w:rsid w:val="009F7397"/>
    <w:rsid w:val="009F763A"/>
    <w:rsid w:val="009F77B8"/>
    <w:rsid w:val="009F7CF5"/>
    <w:rsid w:val="009F7D3E"/>
    <w:rsid w:val="00A0034B"/>
    <w:rsid w:val="00A0037D"/>
    <w:rsid w:val="00A00439"/>
    <w:rsid w:val="00A005D7"/>
    <w:rsid w:val="00A006C6"/>
    <w:rsid w:val="00A00ABB"/>
    <w:rsid w:val="00A00DF8"/>
    <w:rsid w:val="00A0187C"/>
    <w:rsid w:val="00A01AD5"/>
    <w:rsid w:val="00A01D87"/>
    <w:rsid w:val="00A0208C"/>
    <w:rsid w:val="00A0212F"/>
    <w:rsid w:val="00A0293D"/>
    <w:rsid w:val="00A03772"/>
    <w:rsid w:val="00A0383C"/>
    <w:rsid w:val="00A03B16"/>
    <w:rsid w:val="00A048A9"/>
    <w:rsid w:val="00A049DB"/>
    <w:rsid w:val="00A055D4"/>
    <w:rsid w:val="00A05603"/>
    <w:rsid w:val="00A056F2"/>
    <w:rsid w:val="00A05BA3"/>
    <w:rsid w:val="00A05C7C"/>
    <w:rsid w:val="00A05EBA"/>
    <w:rsid w:val="00A06525"/>
    <w:rsid w:val="00A0728D"/>
    <w:rsid w:val="00A07526"/>
    <w:rsid w:val="00A07871"/>
    <w:rsid w:val="00A07C67"/>
    <w:rsid w:val="00A1025B"/>
    <w:rsid w:val="00A1086D"/>
    <w:rsid w:val="00A110B3"/>
    <w:rsid w:val="00A11333"/>
    <w:rsid w:val="00A11906"/>
    <w:rsid w:val="00A11B3E"/>
    <w:rsid w:val="00A11C4C"/>
    <w:rsid w:val="00A12244"/>
    <w:rsid w:val="00A13325"/>
    <w:rsid w:val="00A1363D"/>
    <w:rsid w:val="00A13846"/>
    <w:rsid w:val="00A138EA"/>
    <w:rsid w:val="00A13B53"/>
    <w:rsid w:val="00A13BD4"/>
    <w:rsid w:val="00A13D92"/>
    <w:rsid w:val="00A1413E"/>
    <w:rsid w:val="00A142D2"/>
    <w:rsid w:val="00A1434A"/>
    <w:rsid w:val="00A146B0"/>
    <w:rsid w:val="00A147F1"/>
    <w:rsid w:val="00A147F6"/>
    <w:rsid w:val="00A14942"/>
    <w:rsid w:val="00A14BF4"/>
    <w:rsid w:val="00A14BFA"/>
    <w:rsid w:val="00A14E27"/>
    <w:rsid w:val="00A14E91"/>
    <w:rsid w:val="00A152D4"/>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43CC"/>
    <w:rsid w:val="00A247F0"/>
    <w:rsid w:val="00A24FE8"/>
    <w:rsid w:val="00A257CA"/>
    <w:rsid w:val="00A25D92"/>
    <w:rsid w:val="00A2625F"/>
    <w:rsid w:val="00A26372"/>
    <w:rsid w:val="00A265FD"/>
    <w:rsid w:val="00A2687B"/>
    <w:rsid w:val="00A268BB"/>
    <w:rsid w:val="00A2693A"/>
    <w:rsid w:val="00A26B0D"/>
    <w:rsid w:val="00A26F21"/>
    <w:rsid w:val="00A271DE"/>
    <w:rsid w:val="00A27604"/>
    <w:rsid w:val="00A27612"/>
    <w:rsid w:val="00A279B7"/>
    <w:rsid w:val="00A30216"/>
    <w:rsid w:val="00A30258"/>
    <w:rsid w:val="00A30D02"/>
    <w:rsid w:val="00A31177"/>
    <w:rsid w:val="00A31274"/>
    <w:rsid w:val="00A3174D"/>
    <w:rsid w:val="00A320C9"/>
    <w:rsid w:val="00A3227A"/>
    <w:rsid w:val="00A327F2"/>
    <w:rsid w:val="00A32B5C"/>
    <w:rsid w:val="00A32E01"/>
    <w:rsid w:val="00A32EC7"/>
    <w:rsid w:val="00A33E8D"/>
    <w:rsid w:val="00A340DD"/>
    <w:rsid w:val="00A34376"/>
    <w:rsid w:val="00A34414"/>
    <w:rsid w:val="00A34B46"/>
    <w:rsid w:val="00A356F1"/>
    <w:rsid w:val="00A35968"/>
    <w:rsid w:val="00A35D5A"/>
    <w:rsid w:val="00A35F64"/>
    <w:rsid w:val="00A362DB"/>
    <w:rsid w:val="00A3637A"/>
    <w:rsid w:val="00A3722F"/>
    <w:rsid w:val="00A37D77"/>
    <w:rsid w:val="00A40043"/>
    <w:rsid w:val="00A404BC"/>
    <w:rsid w:val="00A4071D"/>
    <w:rsid w:val="00A408A3"/>
    <w:rsid w:val="00A40D9E"/>
    <w:rsid w:val="00A40FE1"/>
    <w:rsid w:val="00A410D8"/>
    <w:rsid w:val="00A4178C"/>
    <w:rsid w:val="00A418AB"/>
    <w:rsid w:val="00A41922"/>
    <w:rsid w:val="00A42398"/>
    <w:rsid w:val="00A424E5"/>
    <w:rsid w:val="00A42CB7"/>
    <w:rsid w:val="00A42DB1"/>
    <w:rsid w:val="00A42DF1"/>
    <w:rsid w:val="00A42EAA"/>
    <w:rsid w:val="00A4309B"/>
    <w:rsid w:val="00A4364C"/>
    <w:rsid w:val="00A436FB"/>
    <w:rsid w:val="00A43D30"/>
    <w:rsid w:val="00A4413D"/>
    <w:rsid w:val="00A444E6"/>
    <w:rsid w:val="00A4462E"/>
    <w:rsid w:val="00A44682"/>
    <w:rsid w:val="00A44E03"/>
    <w:rsid w:val="00A44F5C"/>
    <w:rsid w:val="00A44FAC"/>
    <w:rsid w:val="00A45211"/>
    <w:rsid w:val="00A45284"/>
    <w:rsid w:val="00A45706"/>
    <w:rsid w:val="00A45DA8"/>
    <w:rsid w:val="00A460AD"/>
    <w:rsid w:val="00A46482"/>
    <w:rsid w:val="00A46F26"/>
    <w:rsid w:val="00A476AF"/>
    <w:rsid w:val="00A477CA"/>
    <w:rsid w:val="00A47D84"/>
    <w:rsid w:val="00A50814"/>
    <w:rsid w:val="00A508CF"/>
    <w:rsid w:val="00A50A02"/>
    <w:rsid w:val="00A519BA"/>
    <w:rsid w:val="00A51C18"/>
    <w:rsid w:val="00A5268A"/>
    <w:rsid w:val="00A52794"/>
    <w:rsid w:val="00A5280A"/>
    <w:rsid w:val="00A529C2"/>
    <w:rsid w:val="00A52EE0"/>
    <w:rsid w:val="00A530C9"/>
    <w:rsid w:val="00A53129"/>
    <w:rsid w:val="00A5333D"/>
    <w:rsid w:val="00A535CD"/>
    <w:rsid w:val="00A53957"/>
    <w:rsid w:val="00A53B41"/>
    <w:rsid w:val="00A53B7B"/>
    <w:rsid w:val="00A53D23"/>
    <w:rsid w:val="00A53EDB"/>
    <w:rsid w:val="00A53FC0"/>
    <w:rsid w:val="00A54095"/>
    <w:rsid w:val="00A54373"/>
    <w:rsid w:val="00A548D1"/>
    <w:rsid w:val="00A54D4B"/>
    <w:rsid w:val="00A54DA3"/>
    <w:rsid w:val="00A54FA3"/>
    <w:rsid w:val="00A54FDE"/>
    <w:rsid w:val="00A55031"/>
    <w:rsid w:val="00A55192"/>
    <w:rsid w:val="00A55218"/>
    <w:rsid w:val="00A55B57"/>
    <w:rsid w:val="00A55CD8"/>
    <w:rsid w:val="00A55CFD"/>
    <w:rsid w:val="00A55D81"/>
    <w:rsid w:val="00A561F5"/>
    <w:rsid w:val="00A5675B"/>
    <w:rsid w:val="00A5702E"/>
    <w:rsid w:val="00A5719A"/>
    <w:rsid w:val="00A5733C"/>
    <w:rsid w:val="00A579A1"/>
    <w:rsid w:val="00A57F9F"/>
    <w:rsid w:val="00A600FD"/>
    <w:rsid w:val="00A6013A"/>
    <w:rsid w:val="00A608FA"/>
    <w:rsid w:val="00A60A33"/>
    <w:rsid w:val="00A60C71"/>
    <w:rsid w:val="00A60EA0"/>
    <w:rsid w:val="00A6152F"/>
    <w:rsid w:val="00A61BBC"/>
    <w:rsid w:val="00A6214B"/>
    <w:rsid w:val="00A62169"/>
    <w:rsid w:val="00A62180"/>
    <w:rsid w:val="00A62724"/>
    <w:rsid w:val="00A62982"/>
    <w:rsid w:val="00A62B75"/>
    <w:rsid w:val="00A62C6B"/>
    <w:rsid w:val="00A62CF9"/>
    <w:rsid w:val="00A62F63"/>
    <w:rsid w:val="00A63104"/>
    <w:rsid w:val="00A631D2"/>
    <w:rsid w:val="00A6338C"/>
    <w:rsid w:val="00A63805"/>
    <w:rsid w:val="00A6385F"/>
    <w:rsid w:val="00A6386F"/>
    <w:rsid w:val="00A63EFB"/>
    <w:rsid w:val="00A6431F"/>
    <w:rsid w:val="00A644DE"/>
    <w:rsid w:val="00A64553"/>
    <w:rsid w:val="00A647A2"/>
    <w:rsid w:val="00A650F2"/>
    <w:rsid w:val="00A65D41"/>
    <w:rsid w:val="00A6604E"/>
    <w:rsid w:val="00A663E7"/>
    <w:rsid w:val="00A664BB"/>
    <w:rsid w:val="00A66D10"/>
    <w:rsid w:val="00A6738C"/>
    <w:rsid w:val="00A675C4"/>
    <w:rsid w:val="00A67834"/>
    <w:rsid w:val="00A7052C"/>
    <w:rsid w:val="00A708EE"/>
    <w:rsid w:val="00A70BFB"/>
    <w:rsid w:val="00A711D0"/>
    <w:rsid w:val="00A71387"/>
    <w:rsid w:val="00A71627"/>
    <w:rsid w:val="00A71750"/>
    <w:rsid w:val="00A718D2"/>
    <w:rsid w:val="00A71D79"/>
    <w:rsid w:val="00A71D9A"/>
    <w:rsid w:val="00A7217A"/>
    <w:rsid w:val="00A7474B"/>
    <w:rsid w:val="00A74917"/>
    <w:rsid w:val="00A7531D"/>
    <w:rsid w:val="00A756D3"/>
    <w:rsid w:val="00A75791"/>
    <w:rsid w:val="00A75ADA"/>
    <w:rsid w:val="00A75F6E"/>
    <w:rsid w:val="00A762C1"/>
    <w:rsid w:val="00A762D9"/>
    <w:rsid w:val="00A768F6"/>
    <w:rsid w:val="00A76900"/>
    <w:rsid w:val="00A76CE9"/>
    <w:rsid w:val="00A77159"/>
    <w:rsid w:val="00A77B30"/>
    <w:rsid w:val="00A80529"/>
    <w:rsid w:val="00A807EE"/>
    <w:rsid w:val="00A809C1"/>
    <w:rsid w:val="00A80C4B"/>
    <w:rsid w:val="00A811D3"/>
    <w:rsid w:val="00A816D7"/>
    <w:rsid w:val="00A82493"/>
    <w:rsid w:val="00A82523"/>
    <w:rsid w:val="00A82668"/>
    <w:rsid w:val="00A8291D"/>
    <w:rsid w:val="00A82B2A"/>
    <w:rsid w:val="00A82EE9"/>
    <w:rsid w:val="00A83745"/>
    <w:rsid w:val="00A83CFC"/>
    <w:rsid w:val="00A8404B"/>
    <w:rsid w:val="00A85136"/>
    <w:rsid w:val="00A85F19"/>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56D"/>
    <w:rsid w:val="00A928B0"/>
    <w:rsid w:val="00A92C26"/>
    <w:rsid w:val="00A92E7E"/>
    <w:rsid w:val="00A92FF1"/>
    <w:rsid w:val="00A9316D"/>
    <w:rsid w:val="00A931B7"/>
    <w:rsid w:val="00A936FC"/>
    <w:rsid w:val="00A93A63"/>
    <w:rsid w:val="00A93D82"/>
    <w:rsid w:val="00A93E92"/>
    <w:rsid w:val="00A94051"/>
    <w:rsid w:val="00A94697"/>
    <w:rsid w:val="00A94706"/>
    <w:rsid w:val="00A94BF5"/>
    <w:rsid w:val="00A94E45"/>
    <w:rsid w:val="00A9551C"/>
    <w:rsid w:val="00A9585B"/>
    <w:rsid w:val="00A958D0"/>
    <w:rsid w:val="00A958FC"/>
    <w:rsid w:val="00A95A25"/>
    <w:rsid w:val="00A95A33"/>
    <w:rsid w:val="00A95F09"/>
    <w:rsid w:val="00A962BE"/>
    <w:rsid w:val="00A9673F"/>
    <w:rsid w:val="00A96985"/>
    <w:rsid w:val="00A97062"/>
    <w:rsid w:val="00A972BA"/>
    <w:rsid w:val="00A97851"/>
    <w:rsid w:val="00AA0C2E"/>
    <w:rsid w:val="00AA0E0F"/>
    <w:rsid w:val="00AA1B4D"/>
    <w:rsid w:val="00AA22B6"/>
    <w:rsid w:val="00AA241C"/>
    <w:rsid w:val="00AA2C3A"/>
    <w:rsid w:val="00AA2C3B"/>
    <w:rsid w:val="00AA306D"/>
    <w:rsid w:val="00AA335C"/>
    <w:rsid w:val="00AA38F8"/>
    <w:rsid w:val="00AA3F5D"/>
    <w:rsid w:val="00AA4681"/>
    <w:rsid w:val="00AA4F04"/>
    <w:rsid w:val="00AA5143"/>
    <w:rsid w:val="00AA5154"/>
    <w:rsid w:val="00AA5A2E"/>
    <w:rsid w:val="00AA5CD3"/>
    <w:rsid w:val="00AA5DA7"/>
    <w:rsid w:val="00AA5F88"/>
    <w:rsid w:val="00AA5FF0"/>
    <w:rsid w:val="00AA6063"/>
    <w:rsid w:val="00AA6E2A"/>
    <w:rsid w:val="00AA73BC"/>
    <w:rsid w:val="00AA7BA5"/>
    <w:rsid w:val="00AA7F39"/>
    <w:rsid w:val="00AB0093"/>
    <w:rsid w:val="00AB014D"/>
    <w:rsid w:val="00AB0A5C"/>
    <w:rsid w:val="00AB0F84"/>
    <w:rsid w:val="00AB1259"/>
    <w:rsid w:val="00AB14D8"/>
    <w:rsid w:val="00AB1670"/>
    <w:rsid w:val="00AB178D"/>
    <w:rsid w:val="00AB17DC"/>
    <w:rsid w:val="00AB1A0F"/>
    <w:rsid w:val="00AB1A67"/>
    <w:rsid w:val="00AB22BA"/>
    <w:rsid w:val="00AB23DD"/>
    <w:rsid w:val="00AB2BFA"/>
    <w:rsid w:val="00AB3302"/>
    <w:rsid w:val="00AB3F38"/>
    <w:rsid w:val="00AB3F70"/>
    <w:rsid w:val="00AB3F98"/>
    <w:rsid w:val="00AB4214"/>
    <w:rsid w:val="00AB4476"/>
    <w:rsid w:val="00AB4DAD"/>
    <w:rsid w:val="00AB4E70"/>
    <w:rsid w:val="00AB4F5C"/>
    <w:rsid w:val="00AB54A1"/>
    <w:rsid w:val="00AB5DD9"/>
    <w:rsid w:val="00AB5F1F"/>
    <w:rsid w:val="00AB6E13"/>
    <w:rsid w:val="00AB6F97"/>
    <w:rsid w:val="00AB7754"/>
    <w:rsid w:val="00AB7C00"/>
    <w:rsid w:val="00AB7E63"/>
    <w:rsid w:val="00AC0784"/>
    <w:rsid w:val="00AC0AE6"/>
    <w:rsid w:val="00AC0D7F"/>
    <w:rsid w:val="00AC0E4A"/>
    <w:rsid w:val="00AC1A2F"/>
    <w:rsid w:val="00AC1F88"/>
    <w:rsid w:val="00AC220C"/>
    <w:rsid w:val="00AC2940"/>
    <w:rsid w:val="00AC2AB8"/>
    <w:rsid w:val="00AC2DE9"/>
    <w:rsid w:val="00AC389C"/>
    <w:rsid w:val="00AC3BC8"/>
    <w:rsid w:val="00AC41EA"/>
    <w:rsid w:val="00AC43A7"/>
    <w:rsid w:val="00AC4ADE"/>
    <w:rsid w:val="00AC4B37"/>
    <w:rsid w:val="00AC57F0"/>
    <w:rsid w:val="00AC580B"/>
    <w:rsid w:val="00AC602E"/>
    <w:rsid w:val="00AC6077"/>
    <w:rsid w:val="00AC60F6"/>
    <w:rsid w:val="00AC61DA"/>
    <w:rsid w:val="00AC6FC5"/>
    <w:rsid w:val="00AC77DE"/>
    <w:rsid w:val="00AC7929"/>
    <w:rsid w:val="00AC7A8C"/>
    <w:rsid w:val="00AC7D60"/>
    <w:rsid w:val="00AC7DC0"/>
    <w:rsid w:val="00AD004D"/>
    <w:rsid w:val="00AD054C"/>
    <w:rsid w:val="00AD068B"/>
    <w:rsid w:val="00AD06D9"/>
    <w:rsid w:val="00AD0A6F"/>
    <w:rsid w:val="00AD0ADF"/>
    <w:rsid w:val="00AD0B3A"/>
    <w:rsid w:val="00AD0E07"/>
    <w:rsid w:val="00AD1133"/>
    <w:rsid w:val="00AD1EBB"/>
    <w:rsid w:val="00AD2371"/>
    <w:rsid w:val="00AD24DD"/>
    <w:rsid w:val="00AD25E5"/>
    <w:rsid w:val="00AD27D5"/>
    <w:rsid w:val="00AD3771"/>
    <w:rsid w:val="00AD39BD"/>
    <w:rsid w:val="00AD3AC0"/>
    <w:rsid w:val="00AD3CB5"/>
    <w:rsid w:val="00AD40D5"/>
    <w:rsid w:val="00AD440D"/>
    <w:rsid w:val="00AD462E"/>
    <w:rsid w:val="00AD4AAF"/>
    <w:rsid w:val="00AD5848"/>
    <w:rsid w:val="00AD5D06"/>
    <w:rsid w:val="00AD6055"/>
    <w:rsid w:val="00AD6B9A"/>
    <w:rsid w:val="00AD6C02"/>
    <w:rsid w:val="00AD74EF"/>
    <w:rsid w:val="00AD7811"/>
    <w:rsid w:val="00AD7ECF"/>
    <w:rsid w:val="00AE0141"/>
    <w:rsid w:val="00AE023C"/>
    <w:rsid w:val="00AE09B2"/>
    <w:rsid w:val="00AE0B77"/>
    <w:rsid w:val="00AE192F"/>
    <w:rsid w:val="00AE23AD"/>
    <w:rsid w:val="00AE24E3"/>
    <w:rsid w:val="00AE2B81"/>
    <w:rsid w:val="00AE2CE0"/>
    <w:rsid w:val="00AE3513"/>
    <w:rsid w:val="00AE3800"/>
    <w:rsid w:val="00AE3B0D"/>
    <w:rsid w:val="00AE3BD1"/>
    <w:rsid w:val="00AE4001"/>
    <w:rsid w:val="00AE41CC"/>
    <w:rsid w:val="00AE4250"/>
    <w:rsid w:val="00AE47AF"/>
    <w:rsid w:val="00AE495D"/>
    <w:rsid w:val="00AE4B0F"/>
    <w:rsid w:val="00AE4FEF"/>
    <w:rsid w:val="00AE5006"/>
    <w:rsid w:val="00AE55D5"/>
    <w:rsid w:val="00AE6414"/>
    <w:rsid w:val="00AE6823"/>
    <w:rsid w:val="00AE687B"/>
    <w:rsid w:val="00AE69A3"/>
    <w:rsid w:val="00AE6B7B"/>
    <w:rsid w:val="00AE76D6"/>
    <w:rsid w:val="00AE7D6B"/>
    <w:rsid w:val="00AE7ED9"/>
    <w:rsid w:val="00AE7FE1"/>
    <w:rsid w:val="00AF02EB"/>
    <w:rsid w:val="00AF03C4"/>
    <w:rsid w:val="00AF098D"/>
    <w:rsid w:val="00AF0A80"/>
    <w:rsid w:val="00AF0B2A"/>
    <w:rsid w:val="00AF0EBE"/>
    <w:rsid w:val="00AF0FC3"/>
    <w:rsid w:val="00AF198F"/>
    <w:rsid w:val="00AF1C50"/>
    <w:rsid w:val="00AF1C67"/>
    <w:rsid w:val="00AF1FF8"/>
    <w:rsid w:val="00AF2241"/>
    <w:rsid w:val="00AF2357"/>
    <w:rsid w:val="00AF27B0"/>
    <w:rsid w:val="00AF29F8"/>
    <w:rsid w:val="00AF2BDA"/>
    <w:rsid w:val="00AF2D1D"/>
    <w:rsid w:val="00AF2EF2"/>
    <w:rsid w:val="00AF3279"/>
    <w:rsid w:val="00AF4034"/>
    <w:rsid w:val="00AF452E"/>
    <w:rsid w:val="00AF464E"/>
    <w:rsid w:val="00AF484E"/>
    <w:rsid w:val="00AF4898"/>
    <w:rsid w:val="00AF48CB"/>
    <w:rsid w:val="00AF507E"/>
    <w:rsid w:val="00AF50A6"/>
    <w:rsid w:val="00AF516D"/>
    <w:rsid w:val="00AF563A"/>
    <w:rsid w:val="00AF5A2E"/>
    <w:rsid w:val="00AF5AD8"/>
    <w:rsid w:val="00AF5B5A"/>
    <w:rsid w:val="00AF6D0C"/>
    <w:rsid w:val="00AF6E4C"/>
    <w:rsid w:val="00AF7561"/>
    <w:rsid w:val="00AF76CE"/>
    <w:rsid w:val="00AF7AB5"/>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4CFA"/>
    <w:rsid w:val="00B05362"/>
    <w:rsid w:val="00B054C5"/>
    <w:rsid w:val="00B05541"/>
    <w:rsid w:val="00B05937"/>
    <w:rsid w:val="00B0593A"/>
    <w:rsid w:val="00B05CE8"/>
    <w:rsid w:val="00B0641F"/>
    <w:rsid w:val="00B066A5"/>
    <w:rsid w:val="00B067F6"/>
    <w:rsid w:val="00B0722B"/>
    <w:rsid w:val="00B07329"/>
    <w:rsid w:val="00B07575"/>
    <w:rsid w:val="00B077C3"/>
    <w:rsid w:val="00B0793F"/>
    <w:rsid w:val="00B079D9"/>
    <w:rsid w:val="00B07BDD"/>
    <w:rsid w:val="00B07F08"/>
    <w:rsid w:val="00B10231"/>
    <w:rsid w:val="00B10604"/>
    <w:rsid w:val="00B108B5"/>
    <w:rsid w:val="00B10AE2"/>
    <w:rsid w:val="00B10B09"/>
    <w:rsid w:val="00B10F53"/>
    <w:rsid w:val="00B113FE"/>
    <w:rsid w:val="00B11C84"/>
    <w:rsid w:val="00B126E3"/>
    <w:rsid w:val="00B12AE7"/>
    <w:rsid w:val="00B12EA3"/>
    <w:rsid w:val="00B12FB6"/>
    <w:rsid w:val="00B13096"/>
    <w:rsid w:val="00B13AFD"/>
    <w:rsid w:val="00B13BF5"/>
    <w:rsid w:val="00B1405A"/>
    <w:rsid w:val="00B14953"/>
    <w:rsid w:val="00B14F06"/>
    <w:rsid w:val="00B15091"/>
    <w:rsid w:val="00B1525C"/>
    <w:rsid w:val="00B15263"/>
    <w:rsid w:val="00B15638"/>
    <w:rsid w:val="00B156BC"/>
    <w:rsid w:val="00B1575D"/>
    <w:rsid w:val="00B15A1B"/>
    <w:rsid w:val="00B15F61"/>
    <w:rsid w:val="00B16015"/>
    <w:rsid w:val="00B161B0"/>
    <w:rsid w:val="00B16448"/>
    <w:rsid w:val="00B16485"/>
    <w:rsid w:val="00B1654E"/>
    <w:rsid w:val="00B168D8"/>
    <w:rsid w:val="00B16D75"/>
    <w:rsid w:val="00B17011"/>
    <w:rsid w:val="00B174E2"/>
    <w:rsid w:val="00B175AD"/>
    <w:rsid w:val="00B175BE"/>
    <w:rsid w:val="00B179A4"/>
    <w:rsid w:val="00B17A2D"/>
    <w:rsid w:val="00B17FD1"/>
    <w:rsid w:val="00B2033B"/>
    <w:rsid w:val="00B203E5"/>
    <w:rsid w:val="00B20936"/>
    <w:rsid w:val="00B20DF5"/>
    <w:rsid w:val="00B20EB5"/>
    <w:rsid w:val="00B214B2"/>
    <w:rsid w:val="00B218A2"/>
    <w:rsid w:val="00B223FF"/>
    <w:rsid w:val="00B224DA"/>
    <w:rsid w:val="00B226CF"/>
    <w:rsid w:val="00B22A34"/>
    <w:rsid w:val="00B22DF4"/>
    <w:rsid w:val="00B2304D"/>
    <w:rsid w:val="00B233F8"/>
    <w:rsid w:val="00B235AA"/>
    <w:rsid w:val="00B2398D"/>
    <w:rsid w:val="00B2464F"/>
    <w:rsid w:val="00B248DA"/>
    <w:rsid w:val="00B249A5"/>
    <w:rsid w:val="00B24B46"/>
    <w:rsid w:val="00B24C4B"/>
    <w:rsid w:val="00B24CF6"/>
    <w:rsid w:val="00B25A31"/>
    <w:rsid w:val="00B25C72"/>
    <w:rsid w:val="00B2632F"/>
    <w:rsid w:val="00B2654C"/>
    <w:rsid w:val="00B265C3"/>
    <w:rsid w:val="00B267DD"/>
    <w:rsid w:val="00B2773D"/>
    <w:rsid w:val="00B27CB8"/>
    <w:rsid w:val="00B27D92"/>
    <w:rsid w:val="00B30084"/>
    <w:rsid w:val="00B30D3C"/>
    <w:rsid w:val="00B30F57"/>
    <w:rsid w:val="00B311BF"/>
    <w:rsid w:val="00B31409"/>
    <w:rsid w:val="00B3188A"/>
    <w:rsid w:val="00B3191C"/>
    <w:rsid w:val="00B31FAF"/>
    <w:rsid w:val="00B32581"/>
    <w:rsid w:val="00B32721"/>
    <w:rsid w:val="00B329EB"/>
    <w:rsid w:val="00B32BE7"/>
    <w:rsid w:val="00B33084"/>
    <w:rsid w:val="00B33285"/>
    <w:rsid w:val="00B337B6"/>
    <w:rsid w:val="00B338A5"/>
    <w:rsid w:val="00B33DC0"/>
    <w:rsid w:val="00B340DF"/>
    <w:rsid w:val="00B34134"/>
    <w:rsid w:val="00B34194"/>
    <w:rsid w:val="00B342E4"/>
    <w:rsid w:val="00B34430"/>
    <w:rsid w:val="00B34861"/>
    <w:rsid w:val="00B3496C"/>
    <w:rsid w:val="00B34FAF"/>
    <w:rsid w:val="00B35133"/>
    <w:rsid w:val="00B351BD"/>
    <w:rsid w:val="00B35338"/>
    <w:rsid w:val="00B353A8"/>
    <w:rsid w:val="00B354BA"/>
    <w:rsid w:val="00B35564"/>
    <w:rsid w:val="00B3558E"/>
    <w:rsid w:val="00B356A0"/>
    <w:rsid w:val="00B35C99"/>
    <w:rsid w:val="00B35E51"/>
    <w:rsid w:val="00B36171"/>
    <w:rsid w:val="00B366A7"/>
    <w:rsid w:val="00B369AF"/>
    <w:rsid w:val="00B36AA5"/>
    <w:rsid w:val="00B37686"/>
    <w:rsid w:val="00B378E7"/>
    <w:rsid w:val="00B4068C"/>
    <w:rsid w:val="00B406BB"/>
    <w:rsid w:val="00B40876"/>
    <w:rsid w:val="00B40ACF"/>
    <w:rsid w:val="00B41061"/>
    <w:rsid w:val="00B41ABC"/>
    <w:rsid w:val="00B4213C"/>
    <w:rsid w:val="00B42335"/>
    <w:rsid w:val="00B4258C"/>
    <w:rsid w:val="00B4268D"/>
    <w:rsid w:val="00B4286D"/>
    <w:rsid w:val="00B428E3"/>
    <w:rsid w:val="00B42D45"/>
    <w:rsid w:val="00B434B7"/>
    <w:rsid w:val="00B4390A"/>
    <w:rsid w:val="00B43F43"/>
    <w:rsid w:val="00B44088"/>
    <w:rsid w:val="00B44594"/>
    <w:rsid w:val="00B44CB1"/>
    <w:rsid w:val="00B450A3"/>
    <w:rsid w:val="00B452B6"/>
    <w:rsid w:val="00B45332"/>
    <w:rsid w:val="00B459E4"/>
    <w:rsid w:val="00B45C57"/>
    <w:rsid w:val="00B45CDB"/>
    <w:rsid w:val="00B4646D"/>
    <w:rsid w:val="00B46511"/>
    <w:rsid w:val="00B4665C"/>
    <w:rsid w:val="00B46869"/>
    <w:rsid w:val="00B46A99"/>
    <w:rsid w:val="00B46C75"/>
    <w:rsid w:val="00B47C39"/>
    <w:rsid w:val="00B47CD1"/>
    <w:rsid w:val="00B5011E"/>
    <w:rsid w:val="00B50317"/>
    <w:rsid w:val="00B503AE"/>
    <w:rsid w:val="00B5086C"/>
    <w:rsid w:val="00B50CDA"/>
    <w:rsid w:val="00B50EE9"/>
    <w:rsid w:val="00B50F00"/>
    <w:rsid w:val="00B50F97"/>
    <w:rsid w:val="00B5144D"/>
    <w:rsid w:val="00B51787"/>
    <w:rsid w:val="00B5202D"/>
    <w:rsid w:val="00B528B9"/>
    <w:rsid w:val="00B528EB"/>
    <w:rsid w:val="00B52D6A"/>
    <w:rsid w:val="00B52F31"/>
    <w:rsid w:val="00B53335"/>
    <w:rsid w:val="00B536D9"/>
    <w:rsid w:val="00B53AE9"/>
    <w:rsid w:val="00B54483"/>
    <w:rsid w:val="00B5457D"/>
    <w:rsid w:val="00B54A77"/>
    <w:rsid w:val="00B55747"/>
    <w:rsid w:val="00B55925"/>
    <w:rsid w:val="00B5596A"/>
    <w:rsid w:val="00B55987"/>
    <w:rsid w:val="00B55DB3"/>
    <w:rsid w:val="00B56408"/>
    <w:rsid w:val="00B573EC"/>
    <w:rsid w:val="00B5742F"/>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1E6"/>
    <w:rsid w:val="00B64232"/>
    <w:rsid w:val="00B64C35"/>
    <w:rsid w:val="00B64D61"/>
    <w:rsid w:val="00B650EC"/>
    <w:rsid w:val="00B65C21"/>
    <w:rsid w:val="00B65FD4"/>
    <w:rsid w:val="00B664E7"/>
    <w:rsid w:val="00B6691A"/>
    <w:rsid w:val="00B67B44"/>
    <w:rsid w:val="00B67F4B"/>
    <w:rsid w:val="00B70622"/>
    <w:rsid w:val="00B708A7"/>
    <w:rsid w:val="00B70A60"/>
    <w:rsid w:val="00B70A77"/>
    <w:rsid w:val="00B70AAA"/>
    <w:rsid w:val="00B717F6"/>
    <w:rsid w:val="00B7222F"/>
    <w:rsid w:val="00B728C6"/>
    <w:rsid w:val="00B72B3D"/>
    <w:rsid w:val="00B7302D"/>
    <w:rsid w:val="00B7324E"/>
    <w:rsid w:val="00B735FD"/>
    <w:rsid w:val="00B7376E"/>
    <w:rsid w:val="00B73B71"/>
    <w:rsid w:val="00B73FBB"/>
    <w:rsid w:val="00B744B9"/>
    <w:rsid w:val="00B7495B"/>
    <w:rsid w:val="00B74A3D"/>
    <w:rsid w:val="00B74F00"/>
    <w:rsid w:val="00B75021"/>
    <w:rsid w:val="00B75214"/>
    <w:rsid w:val="00B75217"/>
    <w:rsid w:val="00B756D6"/>
    <w:rsid w:val="00B75E04"/>
    <w:rsid w:val="00B76515"/>
    <w:rsid w:val="00B773C3"/>
    <w:rsid w:val="00B7773B"/>
    <w:rsid w:val="00B779C7"/>
    <w:rsid w:val="00B77B77"/>
    <w:rsid w:val="00B8005A"/>
    <w:rsid w:val="00B804F0"/>
    <w:rsid w:val="00B80C89"/>
    <w:rsid w:val="00B81161"/>
    <w:rsid w:val="00B8136F"/>
    <w:rsid w:val="00B81458"/>
    <w:rsid w:val="00B81F78"/>
    <w:rsid w:val="00B820A9"/>
    <w:rsid w:val="00B82250"/>
    <w:rsid w:val="00B829C7"/>
    <w:rsid w:val="00B841F8"/>
    <w:rsid w:val="00B84AD8"/>
    <w:rsid w:val="00B84B96"/>
    <w:rsid w:val="00B8516A"/>
    <w:rsid w:val="00B85536"/>
    <w:rsid w:val="00B85F73"/>
    <w:rsid w:val="00B864F5"/>
    <w:rsid w:val="00B8651D"/>
    <w:rsid w:val="00B86B17"/>
    <w:rsid w:val="00B86F03"/>
    <w:rsid w:val="00B86F52"/>
    <w:rsid w:val="00B87987"/>
    <w:rsid w:val="00B87DCD"/>
    <w:rsid w:val="00B90035"/>
    <w:rsid w:val="00B905BB"/>
    <w:rsid w:val="00B90F5F"/>
    <w:rsid w:val="00B90FDC"/>
    <w:rsid w:val="00B9115F"/>
    <w:rsid w:val="00B911DE"/>
    <w:rsid w:val="00B913CC"/>
    <w:rsid w:val="00B91423"/>
    <w:rsid w:val="00B9146F"/>
    <w:rsid w:val="00B91A5D"/>
    <w:rsid w:val="00B91C3C"/>
    <w:rsid w:val="00B91F79"/>
    <w:rsid w:val="00B92215"/>
    <w:rsid w:val="00B92258"/>
    <w:rsid w:val="00B924C1"/>
    <w:rsid w:val="00B92BBE"/>
    <w:rsid w:val="00B92D04"/>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5890"/>
    <w:rsid w:val="00B96119"/>
    <w:rsid w:val="00B962D9"/>
    <w:rsid w:val="00B96331"/>
    <w:rsid w:val="00B964CC"/>
    <w:rsid w:val="00B96CB1"/>
    <w:rsid w:val="00B96CCE"/>
    <w:rsid w:val="00B97474"/>
    <w:rsid w:val="00B97610"/>
    <w:rsid w:val="00B979CB"/>
    <w:rsid w:val="00B979E3"/>
    <w:rsid w:val="00B97B16"/>
    <w:rsid w:val="00B97BCF"/>
    <w:rsid w:val="00B97E68"/>
    <w:rsid w:val="00BA0721"/>
    <w:rsid w:val="00BA0BF4"/>
    <w:rsid w:val="00BA0F23"/>
    <w:rsid w:val="00BA195F"/>
    <w:rsid w:val="00BA2991"/>
    <w:rsid w:val="00BA2B7D"/>
    <w:rsid w:val="00BA2E96"/>
    <w:rsid w:val="00BA3045"/>
    <w:rsid w:val="00BA312B"/>
    <w:rsid w:val="00BA362D"/>
    <w:rsid w:val="00BA36C3"/>
    <w:rsid w:val="00BA3EEC"/>
    <w:rsid w:val="00BA44DD"/>
    <w:rsid w:val="00BA4549"/>
    <w:rsid w:val="00BA46F0"/>
    <w:rsid w:val="00BA4C4E"/>
    <w:rsid w:val="00BA4C9B"/>
    <w:rsid w:val="00BA54DA"/>
    <w:rsid w:val="00BA595E"/>
    <w:rsid w:val="00BA5BC3"/>
    <w:rsid w:val="00BA5FD5"/>
    <w:rsid w:val="00BA6062"/>
    <w:rsid w:val="00BA6206"/>
    <w:rsid w:val="00BA6BAA"/>
    <w:rsid w:val="00BA6E27"/>
    <w:rsid w:val="00BA7866"/>
    <w:rsid w:val="00BA7CDA"/>
    <w:rsid w:val="00BA7DD8"/>
    <w:rsid w:val="00BA7EBE"/>
    <w:rsid w:val="00BB006E"/>
    <w:rsid w:val="00BB1935"/>
    <w:rsid w:val="00BB284D"/>
    <w:rsid w:val="00BB2A33"/>
    <w:rsid w:val="00BB2AFF"/>
    <w:rsid w:val="00BB2B00"/>
    <w:rsid w:val="00BB3188"/>
    <w:rsid w:val="00BB360E"/>
    <w:rsid w:val="00BB3691"/>
    <w:rsid w:val="00BB36C3"/>
    <w:rsid w:val="00BB4550"/>
    <w:rsid w:val="00BB4ABA"/>
    <w:rsid w:val="00BB4B16"/>
    <w:rsid w:val="00BB4D49"/>
    <w:rsid w:val="00BB4ED6"/>
    <w:rsid w:val="00BB5401"/>
    <w:rsid w:val="00BB5BDD"/>
    <w:rsid w:val="00BB5C10"/>
    <w:rsid w:val="00BB5F02"/>
    <w:rsid w:val="00BB5FC1"/>
    <w:rsid w:val="00BB627B"/>
    <w:rsid w:val="00BB63A5"/>
    <w:rsid w:val="00BB65F4"/>
    <w:rsid w:val="00BB6A5F"/>
    <w:rsid w:val="00BB6C91"/>
    <w:rsid w:val="00BB710B"/>
    <w:rsid w:val="00BB7614"/>
    <w:rsid w:val="00BB7A3C"/>
    <w:rsid w:val="00BC0121"/>
    <w:rsid w:val="00BC04B8"/>
    <w:rsid w:val="00BC0582"/>
    <w:rsid w:val="00BC06C2"/>
    <w:rsid w:val="00BC0BB3"/>
    <w:rsid w:val="00BC1457"/>
    <w:rsid w:val="00BC1565"/>
    <w:rsid w:val="00BC1C59"/>
    <w:rsid w:val="00BC1FB6"/>
    <w:rsid w:val="00BC2CB6"/>
    <w:rsid w:val="00BC2E73"/>
    <w:rsid w:val="00BC2E97"/>
    <w:rsid w:val="00BC2F5E"/>
    <w:rsid w:val="00BC3039"/>
    <w:rsid w:val="00BC3153"/>
    <w:rsid w:val="00BC3532"/>
    <w:rsid w:val="00BC380C"/>
    <w:rsid w:val="00BC3A84"/>
    <w:rsid w:val="00BC4013"/>
    <w:rsid w:val="00BC4510"/>
    <w:rsid w:val="00BC458B"/>
    <w:rsid w:val="00BC4744"/>
    <w:rsid w:val="00BC492C"/>
    <w:rsid w:val="00BC4B95"/>
    <w:rsid w:val="00BC5103"/>
    <w:rsid w:val="00BC5257"/>
    <w:rsid w:val="00BC5347"/>
    <w:rsid w:val="00BC5516"/>
    <w:rsid w:val="00BC5DC4"/>
    <w:rsid w:val="00BC627B"/>
    <w:rsid w:val="00BC628F"/>
    <w:rsid w:val="00BC63F2"/>
    <w:rsid w:val="00BC65DF"/>
    <w:rsid w:val="00BC66DF"/>
    <w:rsid w:val="00BC6ABF"/>
    <w:rsid w:val="00BC6ADE"/>
    <w:rsid w:val="00BC6BA5"/>
    <w:rsid w:val="00BC6E50"/>
    <w:rsid w:val="00BC7384"/>
    <w:rsid w:val="00BC76D6"/>
    <w:rsid w:val="00BC7B5C"/>
    <w:rsid w:val="00BC7C86"/>
    <w:rsid w:val="00BD0279"/>
    <w:rsid w:val="00BD044A"/>
    <w:rsid w:val="00BD07DC"/>
    <w:rsid w:val="00BD0D1F"/>
    <w:rsid w:val="00BD100C"/>
    <w:rsid w:val="00BD146A"/>
    <w:rsid w:val="00BD14D4"/>
    <w:rsid w:val="00BD15B4"/>
    <w:rsid w:val="00BD1F4F"/>
    <w:rsid w:val="00BD236C"/>
    <w:rsid w:val="00BD2371"/>
    <w:rsid w:val="00BD264E"/>
    <w:rsid w:val="00BD2706"/>
    <w:rsid w:val="00BD2BBF"/>
    <w:rsid w:val="00BD2CB4"/>
    <w:rsid w:val="00BD2D19"/>
    <w:rsid w:val="00BD2E11"/>
    <w:rsid w:val="00BD2F5E"/>
    <w:rsid w:val="00BD31BF"/>
    <w:rsid w:val="00BD34DA"/>
    <w:rsid w:val="00BD3655"/>
    <w:rsid w:val="00BD3E5D"/>
    <w:rsid w:val="00BD4ADF"/>
    <w:rsid w:val="00BD4F15"/>
    <w:rsid w:val="00BD5028"/>
    <w:rsid w:val="00BD5264"/>
    <w:rsid w:val="00BD5827"/>
    <w:rsid w:val="00BD5B7C"/>
    <w:rsid w:val="00BD5E68"/>
    <w:rsid w:val="00BD5E85"/>
    <w:rsid w:val="00BD649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331C"/>
    <w:rsid w:val="00BE337E"/>
    <w:rsid w:val="00BE3469"/>
    <w:rsid w:val="00BE3544"/>
    <w:rsid w:val="00BE3817"/>
    <w:rsid w:val="00BE459E"/>
    <w:rsid w:val="00BE4A58"/>
    <w:rsid w:val="00BE4F90"/>
    <w:rsid w:val="00BE520F"/>
    <w:rsid w:val="00BE5C43"/>
    <w:rsid w:val="00BE618F"/>
    <w:rsid w:val="00BE687B"/>
    <w:rsid w:val="00BE6FCD"/>
    <w:rsid w:val="00BF0048"/>
    <w:rsid w:val="00BF01F1"/>
    <w:rsid w:val="00BF0365"/>
    <w:rsid w:val="00BF08E8"/>
    <w:rsid w:val="00BF1683"/>
    <w:rsid w:val="00BF175F"/>
    <w:rsid w:val="00BF17A5"/>
    <w:rsid w:val="00BF1918"/>
    <w:rsid w:val="00BF19F8"/>
    <w:rsid w:val="00BF1D04"/>
    <w:rsid w:val="00BF1E29"/>
    <w:rsid w:val="00BF216B"/>
    <w:rsid w:val="00BF21EC"/>
    <w:rsid w:val="00BF289B"/>
    <w:rsid w:val="00BF28B8"/>
    <w:rsid w:val="00BF2A3F"/>
    <w:rsid w:val="00BF30B8"/>
    <w:rsid w:val="00BF322F"/>
    <w:rsid w:val="00BF3254"/>
    <w:rsid w:val="00BF374B"/>
    <w:rsid w:val="00BF37F1"/>
    <w:rsid w:val="00BF3BDF"/>
    <w:rsid w:val="00BF3CC8"/>
    <w:rsid w:val="00BF4BB0"/>
    <w:rsid w:val="00BF5776"/>
    <w:rsid w:val="00BF5841"/>
    <w:rsid w:val="00BF5E41"/>
    <w:rsid w:val="00BF633C"/>
    <w:rsid w:val="00BF64E9"/>
    <w:rsid w:val="00BF65A5"/>
    <w:rsid w:val="00BF69E9"/>
    <w:rsid w:val="00BF74C4"/>
    <w:rsid w:val="00BF78AE"/>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3217"/>
    <w:rsid w:val="00C03538"/>
    <w:rsid w:val="00C03AA4"/>
    <w:rsid w:val="00C03BA5"/>
    <w:rsid w:val="00C03E1D"/>
    <w:rsid w:val="00C041BC"/>
    <w:rsid w:val="00C043F6"/>
    <w:rsid w:val="00C054F4"/>
    <w:rsid w:val="00C0553A"/>
    <w:rsid w:val="00C0578C"/>
    <w:rsid w:val="00C05853"/>
    <w:rsid w:val="00C05B07"/>
    <w:rsid w:val="00C05D2A"/>
    <w:rsid w:val="00C05D2D"/>
    <w:rsid w:val="00C05E29"/>
    <w:rsid w:val="00C05E60"/>
    <w:rsid w:val="00C06001"/>
    <w:rsid w:val="00C060C5"/>
    <w:rsid w:val="00C06257"/>
    <w:rsid w:val="00C066E9"/>
    <w:rsid w:val="00C06765"/>
    <w:rsid w:val="00C06BB2"/>
    <w:rsid w:val="00C074B8"/>
    <w:rsid w:val="00C074DB"/>
    <w:rsid w:val="00C0773E"/>
    <w:rsid w:val="00C107E8"/>
    <w:rsid w:val="00C10C15"/>
    <w:rsid w:val="00C1106D"/>
    <w:rsid w:val="00C11078"/>
    <w:rsid w:val="00C112CE"/>
    <w:rsid w:val="00C11385"/>
    <w:rsid w:val="00C114E9"/>
    <w:rsid w:val="00C118F2"/>
    <w:rsid w:val="00C11B91"/>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7630"/>
    <w:rsid w:val="00C17EB6"/>
    <w:rsid w:val="00C17F8B"/>
    <w:rsid w:val="00C20062"/>
    <w:rsid w:val="00C20243"/>
    <w:rsid w:val="00C2076C"/>
    <w:rsid w:val="00C20A32"/>
    <w:rsid w:val="00C20D63"/>
    <w:rsid w:val="00C21180"/>
    <w:rsid w:val="00C211DC"/>
    <w:rsid w:val="00C21973"/>
    <w:rsid w:val="00C21F37"/>
    <w:rsid w:val="00C223FF"/>
    <w:rsid w:val="00C22662"/>
    <w:rsid w:val="00C2285F"/>
    <w:rsid w:val="00C2299F"/>
    <w:rsid w:val="00C22D84"/>
    <w:rsid w:val="00C23355"/>
    <w:rsid w:val="00C23F6A"/>
    <w:rsid w:val="00C24395"/>
    <w:rsid w:val="00C24522"/>
    <w:rsid w:val="00C2456F"/>
    <w:rsid w:val="00C24713"/>
    <w:rsid w:val="00C24DCD"/>
    <w:rsid w:val="00C24DF4"/>
    <w:rsid w:val="00C24E33"/>
    <w:rsid w:val="00C2578C"/>
    <w:rsid w:val="00C258CA"/>
    <w:rsid w:val="00C2597F"/>
    <w:rsid w:val="00C25E08"/>
    <w:rsid w:val="00C25F58"/>
    <w:rsid w:val="00C25FB7"/>
    <w:rsid w:val="00C2605E"/>
    <w:rsid w:val="00C269DE"/>
    <w:rsid w:val="00C27787"/>
    <w:rsid w:val="00C277A5"/>
    <w:rsid w:val="00C27B9F"/>
    <w:rsid w:val="00C30065"/>
    <w:rsid w:val="00C30345"/>
    <w:rsid w:val="00C3091D"/>
    <w:rsid w:val="00C30E32"/>
    <w:rsid w:val="00C30FF4"/>
    <w:rsid w:val="00C31144"/>
    <w:rsid w:val="00C31145"/>
    <w:rsid w:val="00C31366"/>
    <w:rsid w:val="00C31A9D"/>
    <w:rsid w:val="00C31E9A"/>
    <w:rsid w:val="00C31FC1"/>
    <w:rsid w:val="00C3206A"/>
    <w:rsid w:val="00C3239B"/>
    <w:rsid w:val="00C324EA"/>
    <w:rsid w:val="00C32FB9"/>
    <w:rsid w:val="00C33982"/>
    <w:rsid w:val="00C33C16"/>
    <w:rsid w:val="00C33CEC"/>
    <w:rsid w:val="00C34371"/>
    <w:rsid w:val="00C34550"/>
    <w:rsid w:val="00C347B9"/>
    <w:rsid w:val="00C34C5D"/>
    <w:rsid w:val="00C352EA"/>
    <w:rsid w:val="00C354C2"/>
    <w:rsid w:val="00C35871"/>
    <w:rsid w:val="00C35942"/>
    <w:rsid w:val="00C35998"/>
    <w:rsid w:val="00C35C0A"/>
    <w:rsid w:val="00C3615C"/>
    <w:rsid w:val="00C36419"/>
    <w:rsid w:val="00C36572"/>
    <w:rsid w:val="00C36B7F"/>
    <w:rsid w:val="00C373BC"/>
    <w:rsid w:val="00C373D1"/>
    <w:rsid w:val="00C37481"/>
    <w:rsid w:val="00C4080F"/>
    <w:rsid w:val="00C4081B"/>
    <w:rsid w:val="00C40A06"/>
    <w:rsid w:val="00C40A73"/>
    <w:rsid w:val="00C40B7B"/>
    <w:rsid w:val="00C40BD3"/>
    <w:rsid w:val="00C40C89"/>
    <w:rsid w:val="00C4101D"/>
    <w:rsid w:val="00C413D2"/>
    <w:rsid w:val="00C41505"/>
    <w:rsid w:val="00C4157B"/>
    <w:rsid w:val="00C415D7"/>
    <w:rsid w:val="00C4162A"/>
    <w:rsid w:val="00C41780"/>
    <w:rsid w:val="00C41B15"/>
    <w:rsid w:val="00C41DD8"/>
    <w:rsid w:val="00C421F2"/>
    <w:rsid w:val="00C421FD"/>
    <w:rsid w:val="00C42579"/>
    <w:rsid w:val="00C42924"/>
    <w:rsid w:val="00C42B85"/>
    <w:rsid w:val="00C43EEF"/>
    <w:rsid w:val="00C43FDB"/>
    <w:rsid w:val="00C441DF"/>
    <w:rsid w:val="00C441E5"/>
    <w:rsid w:val="00C44550"/>
    <w:rsid w:val="00C44850"/>
    <w:rsid w:val="00C4493D"/>
    <w:rsid w:val="00C44D20"/>
    <w:rsid w:val="00C4511C"/>
    <w:rsid w:val="00C45647"/>
    <w:rsid w:val="00C45873"/>
    <w:rsid w:val="00C45FF9"/>
    <w:rsid w:val="00C46128"/>
    <w:rsid w:val="00C4670B"/>
    <w:rsid w:val="00C467CE"/>
    <w:rsid w:val="00C46941"/>
    <w:rsid w:val="00C47083"/>
    <w:rsid w:val="00C472D9"/>
    <w:rsid w:val="00C4732C"/>
    <w:rsid w:val="00C474C0"/>
    <w:rsid w:val="00C477ED"/>
    <w:rsid w:val="00C47BE4"/>
    <w:rsid w:val="00C47EA1"/>
    <w:rsid w:val="00C47EAA"/>
    <w:rsid w:val="00C50469"/>
    <w:rsid w:val="00C507B9"/>
    <w:rsid w:val="00C50CE1"/>
    <w:rsid w:val="00C5131F"/>
    <w:rsid w:val="00C516F7"/>
    <w:rsid w:val="00C519AC"/>
    <w:rsid w:val="00C52480"/>
    <w:rsid w:val="00C52489"/>
    <w:rsid w:val="00C52C78"/>
    <w:rsid w:val="00C52CA0"/>
    <w:rsid w:val="00C534C5"/>
    <w:rsid w:val="00C53854"/>
    <w:rsid w:val="00C549EA"/>
    <w:rsid w:val="00C54AAF"/>
    <w:rsid w:val="00C54AD7"/>
    <w:rsid w:val="00C556D2"/>
    <w:rsid w:val="00C55F08"/>
    <w:rsid w:val="00C560A9"/>
    <w:rsid w:val="00C561EE"/>
    <w:rsid w:val="00C5624A"/>
    <w:rsid w:val="00C568CF"/>
    <w:rsid w:val="00C569AD"/>
    <w:rsid w:val="00C56AB4"/>
    <w:rsid w:val="00C56E9A"/>
    <w:rsid w:val="00C56F12"/>
    <w:rsid w:val="00C5751F"/>
    <w:rsid w:val="00C57522"/>
    <w:rsid w:val="00C57B8D"/>
    <w:rsid w:val="00C600F4"/>
    <w:rsid w:val="00C602F8"/>
    <w:rsid w:val="00C60E37"/>
    <w:rsid w:val="00C61DE0"/>
    <w:rsid w:val="00C61E0D"/>
    <w:rsid w:val="00C61FDC"/>
    <w:rsid w:val="00C62207"/>
    <w:rsid w:val="00C628D6"/>
    <w:rsid w:val="00C63932"/>
    <w:rsid w:val="00C63DCF"/>
    <w:rsid w:val="00C640BA"/>
    <w:rsid w:val="00C64A13"/>
    <w:rsid w:val="00C64B4B"/>
    <w:rsid w:val="00C64CB7"/>
    <w:rsid w:val="00C64CD9"/>
    <w:rsid w:val="00C6592E"/>
    <w:rsid w:val="00C65C4E"/>
    <w:rsid w:val="00C65C8B"/>
    <w:rsid w:val="00C66370"/>
    <w:rsid w:val="00C66731"/>
    <w:rsid w:val="00C66956"/>
    <w:rsid w:val="00C66E92"/>
    <w:rsid w:val="00C6705F"/>
    <w:rsid w:val="00C705DE"/>
    <w:rsid w:val="00C70658"/>
    <w:rsid w:val="00C70766"/>
    <w:rsid w:val="00C7076E"/>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577"/>
    <w:rsid w:val="00C73CA4"/>
    <w:rsid w:val="00C73D49"/>
    <w:rsid w:val="00C745F5"/>
    <w:rsid w:val="00C74E81"/>
    <w:rsid w:val="00C75190"/>
    <w:rsid w:val="00C751F7"/>
    <w:rsid w:val="00C7547F"/>
    <w:rsid w:val="00C75509"/>
    <w:rsid w:val="00C75580"/>
    <w:rsid w:val="00C75C06"/>
    <w:rsid w:val="00C760EA"/>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8001C"/>
    <w:rsid w:val="00C80449"/>
    <w:rsid w:val="00C808AD"/>
    <w:rsid w:val="00C80A5E"/>
    <w:rsid w:val="00C81213"/>
    <w:rsid w:val="00C812D5"/>
    <w:rsid w:val="00C81726"/>
    <w:rsid w:val="00C819B9"/>
    <w:rsid w:val="00C81A3C"/>
    <w:rsid w:val="00C81E14"/>
    <w:rsid w:val="00C81ED3"/>
    <w:rsid w:val="00C820D4"/>
    <w:rsid w:val="00C82175"/>
    <w:rsid w:val="00C821FE"/>
    <w:rsid w:val="00C8236A"/>
    <w:rsid w:val="00C82BC3"/>
    <w:rsid w:val="00C8303A"/>
    <w:rsid w:val="00C83216"/>
    <w:rsid w:val="00C833E2"/>
    <w:rsid w:val="00C83464"/>
    <w:rsid w:val="00C834AD"/>
    <w:rsid w:val="00C8356E"/>
    <w:rsid w:val="00C83604"/>
    <w:rsid w:val="00C83CAE"/>
    <w:rsid w:val="00C83E5E"/>
    <w:rsid w:val="00C849C0"/>
    <w:rsid w:val="00C84DD9"/>
    <w:rsid w:val="00C85618"/>
    <w:rsid w:val="00C856AD"/>
    <w:rsid w:val="00C8606A"/>
    <w:rsid w:val="00C863AB"/>
    <w:rsid w:val="00C86476"/>
    <w:rsid w:val="00C86CDD"/>
    <w:rsid w:val="00C86DAE"/>
    <w:rsid w:val="00C87561"/>
    <w:rsid w:val="00C877B3"/>
    <w:rsid w:val="00C8799A"/>
    <w:rsid w:val="00C87EB7"/>
    <w:rsid w:val="00C900F6"/>
    <w:rsid w:val="00C901D6"/>
    <w:rsid w:val="00C90933"/>
    <w:rsid w:val="00C9098B"/>
    <w:rsid w:val="00C90B3B"/>
    <w:rsid w:val="00C9116F"/>
    <w:rsid w:val="00C914FF"/>
    <w:rsid w:val="00C915AC"/>
    <w:rsid w:val="00C9262D"/>
    <w:rsid w:val="00C928BA"/>
    <w:rsid w:val="00C92CE0"/>
    <w:rsid w:val="00C92E11"/>
    <w:rsid w:val="00C930C6"/>
    <w:rsid w:val="00C932A8"/>
    <w:rsid w:val="00C94205"/>
    <w:rsid w:val="00C9438F"/>
    <w:rsid w:val="00C952B1"/>
    <w:rsid w:val="00C953F3"/>
    <w:rsid w:val="00C955ED"/>
    <w:rsid w:val="00C95A6D"/>
    <w:rsid w:val="00C95A75"/>
    <w:rsid w:val="00C96075"/>
    <w:rsid w:val="00C96515"/>
    <w:rsid w:val="00C96720"/>
    <w:rsid w:val="00C96779"/>
    <w:rsid w:val="00C968E8"/>
    <w:rsid w:val="00C96AE2"/>
    <w:rsid w:val="00C96BF5"/>
    <w:rsid w:val="00C96CB6"/>
    <w:rsid w:val="00C96E1F"/>
    <w:rsid w:val="00C96FEA"/>
    <w:rsid w:val="00C97B51"/>
    <w:rsid w:val="00C97DE3"/>
    <w:rsid w:val="00CA00DB"/>
    <w:rsid w:val="00CA0A41"/>
    <w:rsid w:val="00CA1304"/>
    <w:rsid w:val="00CA14A8"/>
    <w:rsid w:val="00CA1C28"/>
    <w:rsid w:val="00CA1EDD"/>
    <w:rsid w:val="00CA1F39"/>
    <w:rsid w:val="00CA2090"/>
    <w:rsid w:val="00CA3C2B"/>
    <w:rsid w:val="00CA3D7C"/>
    <w:rsid w:val="00CA42D0"/>
    <w:rsid w:val="00CA4C53"/>
    <w:rsid w:val="00CA4DC0"/>
    <w:rsid w:val="00CA51DD"/>
    <w:rsid w:val="00CA5229"/>
    <w:rsid w:val="00CA5F5C"/>
    <w:rsid w:val="00CA60EE"/>
    <w:rsid w:val="00CA6594"/>
    <w:rsid w:val="00CA67D6"/>
    <w:rsid w:val="00CA6D8D"/>
    <w:rsid w:val="00CA6DF1"/>
    <w:rsid w:val="00CA7C2C"/>
    <w:rsid w:val="00CA7C4B"/>
    <w:rsid w:val="00CA7DEA"/>
    <w:rsid w:val="00CB0179"/>
    <w:rsid w:val="00CB0647"/>
    <w:rsid w:val="00CB0869"/>
    <w:rsid w:val="00CB08A1"/>
    <w:rsid w:val="00CB0A41"/>
    <w:rsid w:val="00CB0C45"/>
    <w:rsid w:val="00CB119C"/>
    <w:rsid w:val="00CB16CC"/>
    <w:rsid w:val="00CB1CC0"/>
    <w:rsid w:val="00CB1DF0"/>
    <w:rsid w:val="00CB1F06"/>
    <w:rsid w:val="00CB20B6"/>
    <w:rsid w:val="00CB2362"/>
    <w:rsid w:val="00CB245D"/>
    <w:rsid w:val="00CB249A"/>
    <w:rsid w:val="00CB2AAF"/>
    <w:rsid w:val="00CB2B86"/>
    <w:rsid w:val="00CB2CBA"/>
    <w:rsid w:val="00CB3A2E"/>
    <w:rsid w:val="00CB3AC0"/>
    <w:rsid w:val="00CB41BE"/>
    <w:rsid w:val="00CB4A41"/>
    <w:rsid w:val="00CB4CEE"/>
    <w:rsid w:val="00CB4E98"/>
    <w:rsid w:val="00CB58C0"/>
    <w:rsid w:val="00CB5944"/>
    <w:rsid w:val="00CB59E3"/>
    <w:rsid w:val="00CB5C44"/>
    <w:rsid w:val="00CB5CBF"/>
    <w:rsid w:val="00CB65F9"/>
    <w:rsid w:val="00CB69BE"/>
    <w:rsid w:val="00CB7149"/>
    <w:rsid w:val="00CB7771"/>
    <w:rsid w:val="00CB77FB"/>
    <w:rsid w:val="00CB7831"/>
    <w:rsid w:val="00CB78FB"/>
    <w:rsid w:val="00CB7DBB"/>
    <w:rsid w:val="00CC05BE"/>
    <w:rsid w:val="00CC0829"/>
    <w:rsid w:val="00CC08EF"/>
    <w:rsid w:val="00CC10D6"/>
    <w:rsid w:val="00CC139C"/>
    <w:rsid w:val="00CC14D9"/>
    <w:rsid w:val="00CC2130"/>
    <w:rsid w:val="00CC2599"/>
    <w:rsid w:val="00CC27A9"/>
    <w:rsid w:val="00CC2D4A"/>
    <w:rsid w:val="00CC2EEC"/>
    <w:rsid w:val="00CC3051"/>
    <w:rsid w:val="00CC341B"/>
    <w:rsid w:val="00CC3B3F"/>
    <w:rsid w:val="00CC3FB6"/>
    <w:rsid w:val="00CC4540"/>
    <w:rsid w:val="00CC4EB1"/>
    <w:rsid w:val="00CC51A5"/>
    <w:rsid w:val="00CC5208"/>
    <w:rsid w:val="00CC5855"/>
    <w:rsid w:val="00CC5B29"/>
    <w:rsid w:val="00CC6009"/>
    <w:rsid w:val="00CC69C5"/>
    <w:rsid w:val="00CC748B"/>
    <w:rsid w:val="00CC7653"/>
    <w:rsid w:val="00CC79FF"/>
    <w:rsid w:val="00CC7BFA"/>
    <w:rsid w:val="00CD027D"/>
    <w:rsid w:val="00CD03D0"/>
    <w:rsid w:val="00CD04C0"/>
    <w:rsid w:val="00CD05EF"/>
    <w:rsid w:val="00CD0F1D"/>
    <w:rsid w:val="00CD0F5D"/>
    <w:rsid w:val="00CD12FC"/>
    <w:rsid w:val="00CD1793"/>
    <w:rsid w:val="00CD19C6"/>
    <w:rsid w:val="00CD1C39"/>
    <w:rsid w:val="00CD1E03"/>
    <w:rsid w:val="00CD268D"/>
    <w:rsid w:val="00CD3444"/>
    <w:rsid w:val="00CD3575"/>
    <w:rsid w:val="00CD3DA2"/>
    <w:rsid w:val="00CD4229"/>
    <w:rsid w:val="00CD46E1"/>
    <w:rsid w:val="00CD46F2"/>
    <w:rsid w:val="00CD4B70"/>
    <w:rsid w:val="00CD4E36"/>
    <w:rsid w:val="00CD4E63"/>
    <w:rsid w:val="00CD5247"/>
    <w:rsid w:val="00CD533B"/>
    <w:rsid w:val="00CD576D"/>
    <w:rsid w:val="00CD5798"/>
    <w:rsid w:val="00CD6814"/>
    <w:rsid w:val="00CD6B5F"/>
    <w:rsid w:val="00CD6EE1"/>
    <w:rsid w:val="00CD6FA1"/>
    <w:rsid w:val="00CD7069"/>
    <w:rsid w:val="00CD7420"/>
    <w:rsid w:val="00CD74EB"/>
    <w:rsid w:val="00CD757E"/>
    <w:rsid w:val="00CD7745"/>
    <w:rsid w:val="00CD776F"/>
    <w:rsid w:val="00CD77B3"/>
    <w:rsid w:val="00CD7E0B"/>
    <w:rsid w:val="00CD7E50"/>
    <w:rsid w:val="00CE0643"/>
    <w:rsid w:val="00CE0A29"/>
    <w:rsid w:val="00CE0B64"/>
    <w:rsid w:val="00CE0C16"/>
    <w:rsid w:val="00CE0C70"/>
    <w:rsid w:val="00CE0CBD"/>
    <w:rsid w:val="00CE0EE2"/>
    <w:rsid w:val="00CE1001"/>
    <w:rsid w:val="00CE17CD"/>
    <w:rsid w:val="00CE18FC"/>
    <w:rsid w:val="00CE1C7F"/>
    <w:rsid w:val="00CE1FCA"/>
    <w:rsid w:val="00CE2029"/>
    <w:rsid w:val="00CE21B5"/>
    <w:rsid w:val="00CE263D"/>
    <w:rsid w:val="00CE28C3"/>
    <w:rsid w:val="00CE2E8D"/>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74A5"/>
    <w:rsid w:val="00CE76E6"/>
    <w:rsid w:val="00CE783E"/>
    <w:rsid w:val="00CE7DDF"/>
    <w:rsid w:val="00CF02D6"/>
    <w:rsid w:val="00CF0337"/>
    <w:rsid w:val="00CF0BAD"/>
    <w:rsid w:val="00CF1133"/>
    <w:rsid w:val="00CF164E"/>
    <w:rsid w:val="00CF2111"/>
    <w:rsid w:val="00CF2464"/>
    <w:rsid w:val="00CF2812"/>
    <w:rsid w:val="00CF2BBF"/>
    <w:rsid w:val="00CF302E"/>
    <w:rsid w:val="00CF3264"/>
    <w:rsid w:val="00CF3B49"/>
    <w:rsid w:val="00CF3E91"/>
    <w:rsid w:val="00CF3F05"/>
    <w:rsid w:val="00CF4051"/>
    <w:rsid w:val="00CF458B"/>
    <w:rsid w:val="00CF4948"/>
    <w:rsid w:val="00CF49CE"/>
    <w:rsid w:val="00CF4AAF"/>
    <w:rsid w:val="00CF4B76"/>
    <w:rsid w:val="00CF5BBA"/>
    <w:rsid w:val="00CF5C61"/>
    <w:rsid w:val="00CF5CA2"/>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AD6"/>
    <w:rsid w:val="00D01CBF"/>
    <w:rsid w:val="00D01D42"/>
    <w:rsid w:val="00D01E9D"/>
    <w:rsid w:val="00D020C7"/>
    <w:rsid w:val="00D02586"/>
    <w:rsid w:val="00D029AB"/>
    <w:rsid w:val="00D02FF3"/>
    <w:rsid w:val="00D03061"/>
    <w:rsid w:val="00D031EC"/>
    <w:rsid w:val="00D03270"/>
    <w:rsid w:val="00D03735"/>
    <w:rsid w:val="00D0375D"/>
    <w:rsid w:val="00D037FE"/>
    <w:rsid w:val="00D038A9"/>
    <w:rsid w:val="00D038AD"/>
    <w:rsid w:val="00D03930"/>
    <w:rsid w:val="00D03952"/>
    <w:rsid w:val="00D03D9E"/>
    <w:rsid w:val="00D04658"/>
    <w:rsid w:val="00D04961"/>
    <w:rsid w:val="00D0518D"/>
    <w:rsid w:val="00D05429"/>
    <w:rsid w:val="00D0556E"/>
    <w:rsid w:val="00D05C5D"/>
    <w:rsid w:val="00D05C6F"/>
    <w:rsid w:val="00D05C7F"/>
    <w:rsid w:val="00D06B27"/>
    <w:rsid w:val="00D06CED"/>
    <w:rsid w:val="00D071AC"/>
    <w:rsid w:val="00D07610"/>
    <w:rsid w:val="00D07664"/>
    <w:rsid w:val="00D07DEE"/>
    <w:rsid w:val="00D07F3C"/>
    <w:rsid w:val="00D108D6"/>
    <w:rsid w:val="00D10A2F"/>
    <w:rsid w:val="00D10DB2"/>
    <w:rsid w:val="00D11B48"/>
    <w:rsid w:val="00D11C41"/>
    <w:rsid w:val="00D11F4F"/>
    <w:rsid w:val="00D11FE1"/>
    <w:rsid w:val="00D12300"/>
    <w:rsid w:val="00D1237D"/>
    <w:rsid w:val="00D12993"/>
    <w:rsid w:val="00D12BE8"/>
    <w:rsid w:val="00D12DA3"/>
    <w:rsid w:val="00D12FC8"/>
    <w:rsid w:val="00D13D15"/>
    <w:rsid w:val="00D146DA"/>
    <w:rsid w:val="00D1481F"/>
    <w:rsid w:val="00D1509F"/>
    <w:rsid w:val="00D1517F"/>
    <w:rsid w:val="00D1518A"/>
    <w:rsid w:val="00D1556A"/>
    <w:rsid w:val="00D15590"/>
    <w:rsid w:val="00D1564F"/>
    <w:rsid w:val="00D15773"/>
    <w:rsid w:val="00D162E0"/>
    <w:rsid w:val="00D164E8"/>
    <w:rsid w:val="00D16713"/>
    <w:rsid w:val="00D16880"/>
    <w:rsid w:val="00D16E5C"/>
    <w:rsid w:val="00D17051"/>
    <w:rsid w:val="00D17428"/>
    <w:rsid w:val="00D17496"/>
    <w:rsid w:val="00D17743"/>
    <w:rsid w:val="00D178C9"/>
    <w:rsid w:val="00D17AB1"/>
    <w:rsid w:val="00D17AC4"/>
    <w:rsid w:val="00D17BF9"/>
    <w:rsid w:val="00D17C13"/>
    <w:rsid w:val="00D20453"/>
    <w:rsid w:val="00D2084D"/>
    <w:rsid w:val="00D208E1"/>
    <w:rsid w:val="00D20A80"/>
    <w:rsid w:val="00D20DC0"/>
    <w:rsid w:val="00D20E81"/>
    <w:rsid w:val="00D20FC2"/>
    <w:rsid w:val="00D2103F"/>
    <w:rsid w:val="00D21403"/>
    <w:rsid w:val="00D21A0D"/>
    <w:rsid w:val="00D22547"/>
    <w:rsid w:val="00D22B6A"/>
    <w:rsid w:val="00D23384"/>
    <w:rsid w:val="00D23B0F"/>
    <w:rsid w:val="00D23E11"/>
    <w:rsid w:val="00D2400E"/>
    <w:rsid w:val="00D24924"/>
    <w:rsid w:val="00D24B02"/>
    <w:rsid w:val="00D24B88"/>
    <w:rsid w:val="00D24EAA"/>
    <w:rsid w:val="00D24EF1"/>
    <w:rsid w:val="00D25398"/>
    <w:rsid w:val="00D25437"/>
    <w:rsid w:val="00D25826"/>
    <w:rsid w:val="00D25C6B"/>
    <w:rsid w:val="00D25FA9"/>
    <w:rsid w:val="00D26010"/>
    <w:rsid w:val="00D2616A"/>
    <w:rsid w:val="00D2625F"/>
    <w:rsid w:val="00D27ED0"/>
    <w:rsid w:val="00D302F6"/>
    <w:rsid w:val="00D3039F"/>
    <w:rsid w:val="00D30577"/>
    <w:rsid w:val="00D30F57"/>
    <w:rsid w:val="00D314EE"/>
    <w:rsid w:val="00D3166C"/>
    <w:rsid w:val="00D32CAA"/>
    <w:rsid w:val="00D32F91"/>
    <w:rsid w:val="00D33808"/>
    <w:rsid w:val="00D339E1"/>
    <w:rsid w:val="00D33A97"/>
    <w:rsid w:val="00D33CC7"/>
    <w:rsid w:val="00D34A6F"/>
    <w:rsid w:val="00D34DA5"/>
    <w:rsid w:val="00D34F9E"/>
    <w:rsid w:val="00D3554A"/>
    <w:rsid w:val="00D35C72"/>
    <w:rsid w:val="00D3609C"/>
    <w:rsid w:val="00D36794"/>
    <w:rsid w:val="00D36CED"/>
    <w:rsid w:val="00D3713A"/>
    <w:rsid w:val="00D3771E"/>
    <w:rsid w:val="00D378E1"/>
    <w:rsid w:val="00D37E7D"/>
    <w:rsid w:val="00D413E2"/>
    <w:rsid w:val="00D41431"/>
    <w:rsid w:val="00D41C16"/>
    <w:rsid w:val="00D41DEA"/>
    <w:rsid w:val="00D41EE0"/>
    <w:rsid w:val="00D41F22"/>
    <w:rsid w:val="00D41F5C"/>
    <w:rsid w:val="00D42178"/>
    <w:rsid w:val="00D422F0"/>
    <w:rsid w:val="00D42793"/>
    <w:rsid w:val="00D4289C"/>
    <w:rsid w:val="00D42C71"/>
    <w:rsid w:val="00D43025"/>
    <w:rsid w:val="00D43311"/>
    <w:rsid w:val="00D43B62"/>
    <w:rsid w:val="00D43BE8"/>
    <w:rsid w:val="00D443AB"/>
    <w:rsid w:val="00D44569"/>
    <w:rsid w:val="00D44654"/>
    <w:rsid w:val="00D44AE4"/>
    <w:rsid w:val="00D44D48"/>
    <w:rsid w:val="00D45024"/>
    <w:rsid w:val="00D452E3"/>
    <w:rsid w:val="00D45452"/>
    <w:rsid w:val="00D45993"/>
    <w:rsid w:val="00D46269"/>
    <w:rsid w:val="00D464A8"/>
    <w:rsid w:val="00D464B7"/>
    <w:rsid w:val="00D467F3"/>
    <w:rsid w:val="00D4772F"/>
    <w:rsid w:val="00D47E3C"/>
    <w:rsid w:val="00D501C1"/>
    <w:rsid w:val="00D513D7"/>
    <w:rsid w:val="00D51411"/>
    <w:rsid w:val="00D5179E"/>
    <w:rsid w:val="00D531DA"/>
    <w:rsid w:val="00D53680"/>
    <w:rsid w:val="00D53ACE"/>
    <w:rsid w:val="00D53C28"/>
    <w:rsid w:val="00D5476C"/>
    <w:rsid w:val="00D54955"/>
    <w:rsid w:val="00D5504B"/>
    <w:rsid w:val="00D55629"/>
    <w:rsid w:val="00D55837"/>
    <w:rsid w:val="00D55A3F"/>
    <w:rsid w:val="00D55A86"/>
    <w:rsid w:val="00D56233"/>
    <w:rsid w:val="00D56784"/>
    <w:rsid w:val="00D56BA0"/>
    <w:rsid w:val="00D56FBF"/>
    <w:rsid w:val="00D572DF"/>
    <w:rsid w:val="00D574A5"/>
    <w:rsid w:val="00D57611"/>
    <w:rsid w:val="00D57D4A"/>
    <w:rsid w:val="00D600BD"/>
    <w:rsid w:val="00D60157"/>
    <w:rsid w:val="00D601BB"/>
    <w:rsid w:val="00D604A9"/>
    <w:rsid w:val="00D604D9"/>
    <w:rsid w:val="00D604E0"/>
    <w:rsid w:val="00D605E0"/>
    <w:rsid w:val="00D60B78"/>
    <w:rsid w:val="00D60CE0"/>
    <w:rsid w:val="00D60DEA"/>
    <w:rsid w:val="00D61058"/>
    <w:rsid w:val="00D614D5"/>
    <w:rsid w:val="00D61651"/>
    <w:rsid w:val="00D6168A"/>
    <w:rsid w:val="00D61F5F"/>
    <w:rsid w:val="00D6201F"/>
    <w:rsid w:val="00D621CE"/>
    <w:rsid w:val="00D6240B"/>
    <w:rsid w:val="00D62B3F"/>
    <w:rsid w:val="00D62EAA"/>
    <w:rsid w:val="00D6315A"/>
    <w:rsid w:val="00D64120"/>
    <w:rsid w:val="00D645BC"/>
    <w:rsid w:val="00D64DA2"/>
    <w:rsid w:val="00D64E1A"/>
    <w:rsid w:val="00D651A9"/>
    <w:rsid w:val="00D664E4"/>
    <w:rsid w:val="00D6678F"/>
    <w:rsid w:val="00D669AF"/>
    <w:rsid w:val="00D66A2A"/>
    <w:rsid w:val="00D66F1B"/>
    <w:rsid w:val="00D67380"/>
    <w:rsid w:val="00D677F1"/>
    <w:rsid w:val="00D678BC"/>
    <w:rsid w:val="00D679D0"/>
    <w:rsid w:val="00D67A6C"/>
    <w:rsid w:val="00D67D6B"/>
    <w:rsid w:val="00D67E12"/>
    <w:rsid w:val="00D70B58"/>
    <w:rsid w:val="00D711F2"/>
    <w:rsid w:val="00D7186D"/>
    <w:rsid w:val="00D71D90"/>
    <w:rsid w:val="00D71EE8"/>
    <w:rsid w:val="00D72984"/>
    <w:rsid w:val="00D7307F"/>
    <w:rsid w:val="00D730AB"/>
    <w:rsid w:val="00D731DE"/>
    <w:rsid w:val="00D73806"/>
    <w:rsid w:val="00D73E21"/>
    <w:rsid w:val="00D74666"/>
    <w:rsid w:val="00D747AF"/>
    <w:rsid w:val="00D749D2"/>
    <w:rsid w:val="00D74A04"/>
    <w:rsid w:val="00D759A3"/>
    <w:rsid w:val="00D75AE9"/>
    <w:rsid w:val="00D75BB5"/>
    <w:rsid w:val="00D75DBC"/>
    <w:rsid w:val="00D762D2"/>
    <w:rsid w:val="00D76DE9"/>
    <w:rsid w:val="00D76E42"/>
    <w:rsid w:val="00D77414"/>
    <w:rsid w:val="00D775C6"/>
    <w:rsid w:val="00D77C59"/>
    <w:rsid w:val="00D77E0D"/>
    <w:rsid w:val="00D80495"/>
    <w:rsid w:val="00D80701"/>
    <w:rsid w:val="00D80A44"/>
    <w:rsid w:val="00D81090"/>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C92"/>
    <w:rsid w:val="00D86CCB"/>
    <w:rsid w:val="00D86FE6"/>
    <w:rsid w:val="00D87412"/>
    <w:rsid w:val="00D87574"/>
    <w:rsid w:val="00D878A7"/>
    <w:rsid w:val="00D87C23"/>
    <w:rsid w:val="00D87DE7"/>
    <w:rsid w:val="00D90099"/>
    <w:rsid w:val="00D900EF"/>
    <w:rsid w:val="00D903D9"/>
    <w:rsid w:val="00D9057D"/>
    <w:rsid w:val="00D90958"/>
    <w:rsid w:val="00D90B0A"/>
    <w:rsid w:val="00D911C9"/>
    <w:rsid w:val="00D91A8A"/>
    <w:rsid w:val="00D91B7E"/>
    <w:rsid w:val="00D926F2"/>
    <w:rsid w:val="00D93480"/>
    <w:rsid w:val="00D93AFD"/>
    <w:rsid w:val="00D93FEC"/>
    <w:rsid w:val="00D94FEA"/>
    <w:rsid w:val="00D95377"/>
    <w:rsid w:val="00D9567D"/>
    <w:rsid w:val="00D9592F"/>
    <w:rsid w:val="00D95DB9"/>
    <w:rsid w:val="00D95F85"/>
    <w:rsid w:val="00D96128"/>
    <w:rsid w:val="00D9668C"/>
    <w:rsid w:val="00D96740"/>
    <w:rsid w:val="00D967B1"/>
    <w:rsid w:val="00D9686D"/>
    <w:rsid w:val="00D96AE6"/>
    <w:rsid w:val="00D96DDB"/>
    <w:rsid w:val="00D97AF6"/>
    <w:rsid w:val="00D97E26"/>
    <w:rsid w:val="00D97F54"/>
    <w:rsid w:val="00DA0327"/>
    <w:rsid w:val="00DA09DF"/>
    <w:rsid w:val="00DA0B86"/>
    <w:rsid w:val="00DA0CD1"/>
    <w:rsid w:val="00DA0FE6"/>
    <w:rsid w:val="00DA134B"/>
    <w:rsid w:val="00DA1768"/>
    <w:rsid w:val="00DA1B7E"/>
    <w:rsid w:val="00DA1CF2"/>
    <w:rsid w:val="00DA24EE"/>
    <w:rsid w:val="00DA2F69"/>
    <w:rsid w:val="00DA3099"/>
    <w:rsid w:val="00DA30CC"/>
    <w:rsid w:val="00DA3790"/>
    <w:rsid w:val="00DA46C5"/>
    <w:rsid w:val="00DA48DF"/>
    <w:rsid w:val="00DA4A5B"/>
    <w:rsid w:val="00DA4B39"/>
    <w:rsid w:val="00DA592B"/>
    <w:rsid w:val="00DA6FB7"/>
    <w:rsid w:val="00DA706F"/>
    <w:rsid w:val="00DA7499"/>
    <w:rsid w:val="00DA76CA"/>
    <w:rsid w:val="00DA7715"/>
    <w:rsid w:val="00DA7848"/>
    <w:rsid w:val="00DA79D6"/>
    <w:rsid w:val="00DA7BE8"/>
    <w:rsid w:val="00DB001D"/>
    <w:rsid w:val="00DB0134"/>
    <w:rsid w:val="00DB0438"/>
    <w:rsid w:val="00DB0A3F"/>
    <w:rsid w:val="00DB0AB0"/>
    <w:rsid w:val="00DB1DF6"/>
    <w:rsid w:val="00DB2FEB"/>
    <w:rsid w:val="00DB30F5"/>
    <w:rsid w:val="00DB34A2"/>
    <w:rsid w:val="00DB37D2"/>
    <w:rsid w:val="00DB3CE6"/>
    <w:rsid w:val="00DB4A6E"/>
    <w:rsid w:val="00DB4BCA"/>
    <w:rsid w:val="00DB4E40"/>
    <w:rsid w:val="00DB4FC7"/>
    <w:rsid w:val="00DB4FF4"/>
    <w:rsid w:val="00DB50DD"/>
    <w:rsid w:val="00DB5A96"/>
    <w:rsid w:val="00DB5F67"/>
    <w:rsid w:val="00DB609D"/>
    <w:rsid w:val="00DB60C8"/>
    <w:rsid w:val="00DB6197"/>
    <w:rsid w:val="00DB61D2"/>
    <w:rsid w:val="00DB650F"/>
    <w:rsid w:val="00DB66BD"/>
    <w:rsid w:val="00DB6E31"/>
    <w:rsid w:val="00DB7583"/>
    <w:rsid w:val="00DB7A72"/>
    <w:rsid w:val="00DB7AD5"/>
    <w:rsid w:val="00DB7D75"/>
    <w:rsid w:val="00DC0498"/>
    <w:rsid w:val="00DC04D4"/>
    <w:rsid w:val="00DC0B11"/>
    <w:rsid w:val="00DC10F7"/>
    <w:rsid w:val="00DC1589"/>
    <w:rsid w:val="00DC15F0"/>
    <w:rsid w:val="00DC1CC3"/>
    <w:rsid w:val="00DC1D2A"/>
    <w:rsid w:val="00DC2417"/>
    <w:rsid w:val="00DC2528"/>
    <w:rsid w:val="00DC28BA"/>
    <w:rsid w:val="00DC2920"/>
    <w:rsid w:val="00DC2D4B"/>
    <w:rsid w:val="00DC2F2F"/>
    <w:rsid w:val="00DC3345"/>
    <w:rsid w:val="00DC3585"/>
    <w:rsid w:val="00DC3DFB"/>
    <w:rsid w:val="00DC42E7"/>
    <w:rsid w:val="00DC492B"/>
    <w:rsid w:val="00DC4B33"/>
    <w:rsid w:val="00DC4C0D"/>
    <w:rsid w:val="00DC5050"/>
    <w:rsid w:val="00DC5FB0"/>
    <w:rsid w:val="00DC60BD"/>
    <w:rsid w:val="00DC62BB"/>
    <w:rsid w:val="00DC6429"/>
    <w:rsid w:val="00DC661F"/>
    <w:rsid w:val="00DC6727"/>
    <w:rsid w:val="00DC69E1"/>
    <w:rsid w:val="00DC6B2E"/>
    <w:rsid w:val="00DC7207"/>
    <w:rsid w:val="00DC7971"/>
    <w:rsid w:val="00DC7EA3"/>
    <w:rsid w:val="00DC7FF4"/>
    <w:rsid w:val="00DD0287"/>
    <w:rsid w:val="00DD0957"/>
    <w:rsid w:val="00DD0F56"/>
    <w:rsid w:val="00DD0F6C"/>
    <w:rsid w:val="00DD1417"/>
    <w:rsid w:val="00DD1B14"/>
    <w:rsid w:val="00DD1C7E"/>
    <w:rsid w:val="00DD201B"/>
    <w:rsid w:val="00DD21BC"/>
    <w:rsid w:val="00DD22A7"/>
    <w:rsid w:val="00DD2613"/>
    <w:rsid w:val="00DD270A"/>
    <w:rsid w:val="00DD2A65"/>
    <w:rsid w:val="00DD2C4D"/>
    <w:rsid w:val="00DD327D"/>
    <w:rsid w:val="00DD342D"/>
    <w:rsid w:val="00DD36EB"/>
    <w:rsid w:val="00DD4097"/>
    <w:rsid w:val="00DD40DA"/>
    <w:rsid w:val="00DD4222"/>
    <w:rsid w:val="00DD4CD0"/>
    <w:rsid w:val="00DD54D9"/>
    <w:rsid w:val="00DD602D"/>
    <w:rsid w:val="00DD6235"/>
    <w:rsid w:val="00DD6363"/>
    <w:rsid w:val="00DD68F9"/>
    <w:rsid w:val="00DD6B20"/>
    <w:rsid w:val="00DD6BC4"/>
    <w:rsid w:val="00DD6E02"/>
    <w:rsid w:val="00DD7440"/>
    <w:rsid w:val="00DD7721"/>
    <w:rsid w:val="00DD78A3"/>
    <w:rsid w:val="00DD7C65"/>
    <w:rsid w:val="00DD7DE2"/>
    <w:rsid w:val="00DE0032"/>
    <w:rsid w:val="00DE0A47"/>
    <w:rsid w:val="00DE147D"/>
    <w:rsid w:val="00DE1B2A"/>
    <w:rsid w:val="00DE1F02"/>
    <w:rsid w:val="00DE2620"/>
    <w:rsid w:val="00DE285A"/>
    <w:rsid w:val="00DE32FF"/>
    <w:rsid w:val="00DE339B"/>
    <w:rsid w:val="00DE35E4"/>
    <w:rsid w:val="00DE392C"/>
    <w:rsid w:val="00DE3BBD"/>
    <w:rsid w:val="00DE3E00"/>
    <w:rsid w:val="00DE3F53"/>
    <w:rsid w:val="00DE4358"/>
    <w:rsid w:val="00DE5949"/>
    <w:rsid w:val="00DE5B61"/>
    <w:rsid w:val="00DE5B7B"/>
    <w:rsid w:val="00DE5BFF"/>
    <w:rsid w:val="00DE615E"/>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4B5"/>
    <w:rsid w:val="00DF2622"/>
    <w:rsid w:val="00DF28C5"/>
    <w:rsid w:val="00DF2ACB"/>
    <w:rsid w:val="00DF2C3F"/>
    <w:rsid w:val="00DF2D1B"/>
    <w:rsid w:val="00DF2E83"/>
    <w:rsid w:val="00DF3416"/>
    <w:rsid w:val="00DF350B"/>
    <w:rsid w:val="00DF3968"/>
    <w:rsid w:val="00DF3AA6"/>
    <w:rsid w:val="00DF3AB6"/>
    <w:rsid w:val="00DF3BBC"/>
    <w:rsid w:val="00DF3D16"/>
    <w:rsid w:val="00DF41E5"/>
    <w:rsid w:val="00DF4D1F"/>
    <w:rsid w:val="00DF5305"/>
    <w:rsid w:val="00DF5BBF"/>
    <w:rsid w:val="00DF5D8F"/>
    <w:rsid w:val="00DF5ECD"/>
    <w:rsid w:val="00DF5FDB"/>
    <w:rsid w:val="00DF6485"/>
    <w:rsid w:val="00DF685D"/>
    <w:rsid w:val="00DF686F"/>
    <w:rsid w:val="00DF69FC"/>
    <w:rsid w:val="00DF6A11"/>
    <w:rsid w:val="00DF79C2"/>
    <w:rsid w:val="00DF7C54"/>
    <w:rsid w:val="00DF7D07"/>
    <w:rsid w:val="00DF7F75"/>
    <w:rsid w:val="00E0041B"/>
    <w:rsid w:val="00E006E7"/>
    <w:rsid w:val="00E00F43"/>
    <w:rsid w:val="00E014AF"/>
    <w:rsid w:val="00E01890"/>
    <w:rsid w:val="00E01A1D"/>
    <w:rsid w:val="00E01A26"/>
    <w:rsid w:val="00E01B84"/>
    <w:rsid w:val="00E01B92"/>
    <w:rsid w:val="00E02AFC"/>
    <w:rsid w:val="00E02C8C"/>
    <w:rsid w:val="00E03255"/>
    <w:rsid w:val="00E03512"/>
    <w:rsid w:val="00E03606"/>
    <w:rsid w:val="00E0367E"/>
    <w:rsid w:val="00E0371A"/>
    <w:rsid w:val="00E03F88"/>
    <w:rsid w:val="00E03FF1"/>
    <w:rsid w:val="00E0483C"/>
    <w:rsid w:val="00E04AA5"/>
    <w:rsid w:val="00E04CCB"/>
    <w:rsid w:val="00E05322"/>
    <w:rsid w:val="00E05829"/>
    <w:rsid w:val="00E05B07"/>
    <w:rsid w:val="00E060F0"/>
    <w:rsid w:val="00E064AB"/>
    <w:rsid w:val="00E06632"/>
    <w:rsid w:val="00E06AAA"/>
    <w:rsid w:val="00E06B90"/>
    <w:rsid w:val="00E06E68"/>
    <w:rsid w:val="00E07187"/>
    <w:rsid w:val="00E07276"/>
    <w:rsid w:val="00E0790C"/>
    <w:rsid w:val="00E07BD9"/>
    <w:rsid w:val="00E10235"/>
    <w:rsid w:val="00E102A0"/>
    <w:rsid w:val="00E1069D"/>
    <w:rsid w:val="00E10BD6"/>
    <w:rsid w:val="00E112BB"/>
    <w:rsid w:val="00E119D2"/>
    <w:rsid w:val="00E11B87"/>
    <w:rsid w:val="00E125FB"/>
    <w:rsid w:val="00E12A83"/>
    <w:rsid w:val="00E12F26"/>
    <w:rsid w:val="00E1394E"/>
    <w:rsid w:val="00E141D9"/>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D8F"/>
    <w:rsid w:val="00E17E17"/>
    <w:rsid w:val="00E17EF9"/>
    <w:rsid w:val="00E17FAA"/>
    <w:rsid w:val="00E205E8"/>
    <w:rsid w:val="00E20941"/>
    <w:rsid w:val="00E20B7B"/>
    <w:rsid w:val="00E21421"/>
    <w:rsid w:val="00E215B7"/>
    <w:rsid w:val="00E2167C"/>
    <w:rsid w:val="00E2178F"/>
    <w:rsid w:val="00E22377"/>
    <w:rsid w:val="00E2244C"/>
    <w:rsid w:val="00E2249B"/>
    <w:rsid w:val="00E226EA"/>
    <w:rsid w:val="00E22B68"/>
    <w:rsid w:val="00E22BDB"/>
    <w:rsid w:val="00E22EDF"/>
    <w:rsid w:val="00E22EF7"/>
    <w:rsid w:val="00E2335C"/>
    <w:rsid w:val="00E235B5"/>
    <w:rsid w:val="00E23903"/>
    <w:rsid w:val="00E243B8"/>
    <w:rsid w:val="00E247A7"/>
    <w:rsid w:val="00E24A5C"/>
    <w:rsid w:val="00E24E38"/>
    <w:rsid w:val="00E24E81"/>
    <w:rsid w:val="00E24F0E"/>
    <w:rsid w:val="00E253DF"/>
    <w:rsid w:val="00E253E9"/>
    <w:rsid w:val="00E25468"/>
    <w:rsid w:val="00E2550A"/>
    <w:rsid w:val="00E25854"/>
    <w:rsid w:val="00E25CBB"/>
    <w:rsid w:val="00E25CD8"/>
    <w:rsid w:val="00E25DF2"/>
    <w:rsid w:val="00E25F70"/>
    <w:rsid w:val="00E26109"/>
    <w:rsid w:val="00E2639F"/>
    <w:rsid w:val="00E264DC"/>
    <w:rsid w:val="00E26A11"/>
    <w:rsid w:val="00E26B9C"/>
    <w:rsid w:val="00E26D20"/>
    <w:rsid w:val="00E2728B"/>
    <w:rsid w:val="00E2731C"/>
    <w:rsid w:val="00E27F9E"/>
    <w:rsid w:val="00E30127"/>
    <w:rsid w:val="00E30864"/>
    <w:rsid w:val="00E3092A"/>
    <w:rsid w:val="00E30BB8"/>
    <w:rsid w:val="00E314B0"/>
    <w:rsid w:val="00E314D4"/>
    <w:rsid w:val="00E3153B"/>
    <w:rsid w:val="00E3159F"/>
    <w:rsid w:val="00E31B7A"/>
    <w:rsid w:val="00E3206E"/>
    <w:rsid w:val="00E322A7"/>
    <w:rsid w:val="00E32360"/>
    <w:rsid w:val="00E324AE"/>
    <w:rsid w:val="00E3334B"/>
    <w:rsid w:val="00E3371E"/>
    <w:rsid w:val="00E33F36"/>
    <w:rsid w:val="00E3442E"/>
    <w:rsid w:val="00E35078"/>
    <w:rsid w:val="00E35947"/>
    <w:rsid w:val="00E35D34"/>
    <w:rsid w:val="00E366D7"/>
    <w:rsid w:val="00E36C4E"/>
    <w:rsid w:val="00E36F18"/>
    <w:rsid w:val="00E37062"/>
    <w:rsid w:val="00E370CA"/>
    <w:rsid w:val="00E371C9"/>
    <w:rsid w:val="00E37724"/>
    <w:rsid w:val="00E3775D"/>
    <w:rsid w:val="00E4050A"/>
    <w:rsid w:val="00E4063C"/>
    <w:rsid w:val="00E40896"/>
    <w:rsid w:val="00E40D8A"/>
    <w:rsid w:val="00E41225"/>
    <w:rsid w:val="00E413CC"/>
    <w:rsid w:val="00E41533"/>
    <w:rsid w:val="00E4166C"/>
    <w:rsid w:val="00E41690"/>
    <w:rsid w:val="00E41B76"/>
    <w:rsid w:val="00E41E1B"/>
    <w:rsid w:val="00E41E22"/>
    <w:rsid w:val="00E41F8C"/>
    <w:rsid w:val="00E41FDC"/>
    <w:rsid w:val="00E42064"/>
    <w:rsid w:val="00E421DB"/>
    <w:rsid w:val="00E421FE"/>
    <w:rsid w:val="00E42243"/>
    <w:rsid w:val="00E423CE"/>
    <w:rsid w:val="00E42FE9"/>
    <w:rsid w:val="00E43246"/>
    <w:rsid w:val="00E43437"/>
    <w:rsid w:val="00E43561"/>
    <w:rsid w:val="00E435C3"/>
    <w:rsid w:val="00E436C1"/>
    <w:rsid w:val="00E440A6"/>
    <w:rsid w:val="00E442AA"/>
    <w:rsid w:val="00E442BE"/>
    <w:rsid w:val="00E44DC7"/>
    <w:rsid w:val="00E454B1"/>
    <w:rsid w:val="00E454BF"/>
    <w:rsid w:val="00E45E89"/>
    <w:rsid w:val="00E45EFC"/>
    <w:rsid w:val="00E4604E"/>
    <w:rsid w:val="00E46079"/>
    <w:rsid w:val="00E46384"/>
    <w:rsid w:val="00E4649C"/>
    <w:rsid w:val="00E465CD"/>
    <w:rsid w:val="00E467F4"/>
    <w:rsid w:val="00E471CF"/>
    <w:rsid w:val="00E4776D"/>
    <w:rsid w:val="00E477B4"/>
    <w:rsid w:val="00E47934"/>
    <w:rsid w:val="00E47BA6"/>
    <w:rsid w:val="00E5010B"/>
    <w:rsid w:val="00E50B14"/>
    <w:rsid w:val="00E51068"/>
    <w:rsid w:val="00E511EE"/>
    <w:rsid w:val="00E51C5B"/>
    <w:rsid w:val="00E51F46"/>
    <w:rsid w:val="00E51FE6"/>
    <w:rsid w:val="00E52017"/>
    <w:rsid w:val="00E52179"/>
    <w:rsid w:val="00E523C3"/>
    <w:rsid w:val="00E523D3"/>
    <w:rsid w:val="00E5268B"/>
    <w:rsid w:val="00E5286E"/>
    <w:rsid w:val="00E530F2"/>
    <w:rsid w:val="00E5346E"/>
    <w:rsid w:val="00E53974"/>
    <w:rsid w:val="00E53AC6"/>
    <w:rsid w:val="00E546D7"/>
    <w:rsid w:val="00E55499"/>
    <w:rsid w:val="00E55D06"/>
    <w:rsid w:val="00E55E12"/>
    <w:rsid w:val="00E560DE"/>
    <w:rsid w:val="00E5615C"/>
    <w:rsid w:val="00E568F2"/>
    <w:rsid w:val="00E5697F"/>
    <w:rsid w:val="00E56D20"/>
    <w:rsid w:val="00E56FAC"/>
    <w:rsid w:val="00E575ED"/>
    <w:rsid w:val="00E577CE"/>
    <w:rsid w:val="00E57F23"/>
    <w:rsid w:val="00E6053B"/>
    <w:rsid w:val="00E60C24"/>
    <w:rsid w:val="00E60CAF"/>
    <w:rsid w:val="00E61113"/>
    <w:rsid w:val="00E6188D"/>
    <w:rsid w:val="00E61DE1"/>
    <w:rsid w:val="00E62126"/>
    <w:rsid w:val="00E62549"/>
    <w:rsid w:val="00E62955"/>
    <w:rsid w:val="00E63031"/>
    <w:rsid w:val="00E63331"/>
    <w:rsid w:val="00E63897"/>
    <w:rsid w:val="00E63BF0"/>
    <w:rsid w:val="00E63D12"/>
    <w:rsid w:val="00E63D32"/>
    <w:rsid w:val="00E63E55"/>
    <w:rsid w:val="00E63FC0"/>
    <w:rsid w:val="00E64C3D"/>
    <w:rsid w:val="00E64D22"/>
    <w:rsid w:val="00E64E89"/>
    <w:rsid w:val="00E64FDA"/>
    <w:rsid w:val="00E652C5"/>
    <w:rsid w:val="00E657FE"/>
    <w:rsid w:val="00E659B6"/>
    <w:rsid w:val="00E66072"/>
    <w:rsid w:val="00E66A52"/>
    <w:rsid w:val="00E67111"/>
    <w:rsid w:val="00E6739C"/>
    <w:rsid w:val="00E70026"/>
    <w:rsid w:val="00E700A2"/>
    <w:rsid w:val="00E70722"/>
    <w:rsid w:val="00E709CD"/>
    <w:rsid w:val="00E70AC4"/>
    <w:rsid w:val="00E70D32"/>
    <w:rsid w:val="00E70DA0"/>
    <w:rsid w:val="00E71402"/>
    <w:rsid w:val="00E7148A"/>
    <w:rsid w:val="00E72409"/>
    <w:rsid w:val="00E72443"/>
    <w:rsid w:val="00E72570"/>
    <w:rsid w:val="00E725FC"/>
    <w:rsid w:val="00E72784"/>
    <w:rsid w:val="00E72A49"/>
    <w:rsid w:val="00E72F11"/>
    <w:rsid w:val="00E731C5"/>
    <w:rsid w:val="00E73553"/>
    <w:rsid w:val="00E7377B"/>
    <w:rsid w:val="00E737C5"/>
    <w:rsid w:val="00E73B8D"/>
    <w:rsid w:val="00E7404E"/>
    <w:rsid w:val="00E74165"/>
    <w:rsid w:val="00E7434E"/>
    <w:rsid w:val="00E7442F"/>
    <w:rsid w:val="00E745C5"/>
    <w:rsid w:val="00E7482E"/>
    <w:rsid w:val="00E74EE4"/>
    <w:rsid w:val="00E75045"/>
    <w:rsid w:val="00E754C6"/>
    <w:rsid w:val="00E75EFD"/>
    <w:rsid w:val="00E75F59"/>
    <w:rsid w:val="00E75F7D"/>
    <w:rsid w:val="00E76EB7"/>
    <w:rsid w:val="00E77A1B"/>
    <w:rsid w:val="00E77ED0"/>
    <w:rsid w:val="00E800F3"/>
    <w:rsid w:val="00E80416"/>
    <w:rsid w:val="00E805ED"/>
    <w:rsid w:val="00E80C3D"/>
    <w:rsid w:val="00E80D15"/>
    <w:rsid w:val="00E810A8"/>
    <w:rsid w:val="00E810FB"/>
    <w:rsid w:val="00E8187C"/>
    <w:rsid w:val="00E82352"/>
    <w:rsid w:val="00E823EA"/>
    <w:rsid w:val="00E82645"/>
    <w:rsid w:val="00E82968"/>
    <w:rsid w:val="00E82ABC"/>
    <w:rsid w:val="00E82E77"/>
    <w:rsid w:val="00E82F2F"/>
    <w:rsid w:val="00E832D5"/>
    <w:rsid w:val="00E8337A"/>
    <w:rsid w:val="00E83C82"/>
    <w:rsid w:val="00E83E12"/>
    <w:rsid w:val="00E843CA"/>
    <w:rsid w:val="00E8466A"/>
    <w:rsid w:val="00E84AF3"/>
    <w:rsid w:val="00E84E21"/>
    <w:rsid w:val="00E85476"/>
    <w:rsid w:val="00E85A5A"/>
    <w:rsid w:val="00E86020"/>
    <w:rsid w:val="00E86877"/>
    <w:rsid w:val="00E86C63"/>
    <w:rsid w:val="00E875A6"/>
    <w:rsid w:val="00E87904"/>
    <w:rsid w:val="00E87FF5"/>
    <w:rsid w:val="00E90ACB"/>
    <w:rsid w:val="00E90BBA"/>
    <w:rsid w:val="00E90EFD"/>
    <w:rsid w:val="00E9102D"/>
    <w:rsid w:val="00E91232"/>
    <w:rsid w:val="00E91C64"/>
    <w:rsid w:val="00E91D50"/>
    <w:rsid w:val="00E92753"/>
    <w:rsid w:val="00E92DF2"/>
    <w:rsid w:val="00E9321C"/>
    <w:rsid w:val="00E9326E"/>
    <w:rsid w:val="00E93292"/>
    <w:rsid w:val="00E933B5"/>
    <w:rsid w:val="00E93E4F"/>
    <w:rsid w:val="00E94220"/>
    <w:rsid w:val="00E9446E"/>
    <w:rsid w:val="00E9448B"/>
    <w:rsid w:val="00E945CC"/>
    <w:rsid w:val="00E9473D"/>
    <w:rsid w:val="00E947B9"/>
    <w:rsid w:val="00E9493A"/>
    <w:rsid w:val="00E94970"/>
    <w:rsid w:val="00E94A6F"/>
    <w:rsid w:val="00E94D46"/>
    <w:rsid w:val="00E95140"/>
    <w:rsid w:val="00E95666"/>
    <w:rsid w:val="00E959C7"/>
    <w:rsid w:val="00E95BE3"/>
    <w:rsid w:val="00E95C7C"/>
    <w:rsid w:val="00E95EE2"/>
    <w:rsid w:val="00E962DD"/>
    <w:rsid w:val="00E96954"/>
    <w:rsid w:val="00E96A22"/>
    <w:rsid w:val="00E96D4E"/>
    <w:rsid w:val="00E96F2E"/>
    <w:rsid w:val="00E979A4"/>
    <w:rsid w:val="00E979B6"/>
    <w:rsid w:val="00E97A71"/>
    <w:rsid w:val="00E97B4F"/>
    <w:rsid w:val="00E97C5D"/>
    <w:rsid w:val="00E97EF1"/>
    <w:rsid w:val="00EA026D"/>
    <w:rsid w:val="00EA0440"/>
    <w:rsid w:val="00EA0BF6"/>
    <w:rsid w:val="00EA0FBC"/>
    <w:rsid w:val="00EA102B"/>
    <w:rsid w:val="00EA1249"/>
    <w:rsid w:val="00EA1D93"/>
    <w:rsid w:val="00EA2178"/>
    <w:rsid w:val="00EA21E3"/>
    <w:rsid w:val="00EA29B4"/>
    <w:rsid w:val="00EA2E15"/>
    <w:rsid w:val="00EA375D"/>
    <w:rsid w:val="00EA3D9B"/>
    <w:rsid w:val="00EA3FDC"/>
    <w:rsid w:val="00EA4491"/>
    <w:rsid w:val="00EA49C0"/>
    <w:rsid w:val="00EA4C6E"/>
    <w:rsid w:val="00EA4CE5"/>
    <w:rsid w:val="00EA5587"/>
    <w:rsid w:val="00EA558C"/>
    <w:rsid w:val="00EA57CD"/>
    <w:rsid w:val="00EA5B56"/>
    <w:rsid w:val="00EA5DA8"/>
    <w:rsid w:val="00EA5E5F"/>
    <w:rsid w:val="00EA699F"/>
    <w:rsid w:val="00EA6ED1"/>
    <w:rsid w:val="00EA70D5"/>
    <w:rsid w:val="00EA772A"/>
    <w:rsid w:val="00EA7992"/>
    <w:rsid w:val="00EA7BCB"/>
    <w:rsid w:val="00EA7CFD"/>
    <w:rsid w:val="00EB0091"/>
    <w:rsid w:val="00EB02D4"/>
    <w:rsid w:val="00EB12A3"/>
    <w:rsid w:val="00EB1377"/>
    <w:rsid w:val="00EB1981"/>
    <w:rsid w:val="00EB1BC2"/>
    <w:rsid w:val="00EB1D6D"/>
    <w:rsid w:val="00EB231E"/>
    <w:rsid w:val="00EB263D"/>
    <w:rsid w:val="00EB2C96"/>
    <w:rsid w:val="00EB2E0A"/>
    <w:rsid w:val="00EB3C21"/>
    <w:rsid w:val="00EB4101"/>
    <w:rsid w:val="00EB415F"/>
    <w:rsid w:val="00EB43D5"/>
    <w:rsid w:val="00EB4529"/>
    <w:rsid w:val="00EB456F"/>
    <w:rsid w:val="00EB45C6"/>
    <w:rsid w:val="00EB4FBA"/>
    <w:rsid w:val="00EB542C"/>
    <w:rsid w:val="00EB5A3C"/>
    <w:rsid w:val="00EB5D59"/>
    <w:rsid w:val="00EB5E69"/>
    <w:rsid w:val="00EB6085"/>
    <w:rsid w:val="00EB61B3"/>
    <w:rsid w:val="00EB660C"/>
    <w:rsid w:val="00EB671F"/>
    <w:rsid w:val="00EB675E"/>
    <w:rsid w:val="00EB6EB4"/>
    <w:rsid w:val="00EB71FF"/>
    <w:rsid w:val="00EB751D"/>
    <w:rsid w:val="00EB75F1"/>
    <w:rsid w:val="00EB791E"/>
    <w:rsid w:val="00EC0948"/>
    <w:rsid w:val="00EC0967"/>
    <w:rsid w:val="00EC09FF"/>
    <w:rsid w:val="00EC0A9F"/>
    <w:rsid w:val="00EC0B23"/>
    <w:rsid w:val="00EC129F"/>
    <w:rsid w:val="00EC1476"/>
    <w:rsid w:val="00EC19B6"/>
    <w:rsid w:val="00EC1F97"/>
    <w:rsid w:val="00EC28C5"/>
    <w:rsid w:val="00EC2AA4"/>
    <w:rsid w:val="00EC2F61"/>
    <w:rsid w:val="00EC30E8"/>
    <w:rsid w:val="00EC35FF"/>
    <w:rsid w:val="00EC36E7"/>
    <w:rsid w:val="00EC377F"/>
    <w:rsid w:val="00EC39E7"/>
    <w:rsid w:val="00EC40D9"/>
    <w:rsid w:val="00EC4410"/>
    <w:rsid w:val="00EC4AE7"/>
    <w:rsid w:val="00EC54F3"/>
    <w:rsid w:val="00EC57F1"/>
    <w:rsid w:val="00EC5E06"/>
    <w:rsid w:val="00EC5F43"/>
    <w:rsid w:val="00EC6B21"/>
    <w:rsid w:val="00EC6F16"/>
    <w:rsid w:val="00EC75A6"/>
    <w:rsid w:val="00EC7CB2"/>
    <w:rsid w:val="00EC7EB5"/>
    <w:rsid w:val="00ED127D"/>
    <w:rsid w:val="00ED1B4B"/>
    <w:rsid w:val="00ED2460"/>
    <w:rsid w:val="00ED2D00"/>
    <w:rsid w:val="00ED2DE3"/>
    <w:rsid w:val="00ED3317"/>
    <w:rsid w:val="00ED3B4E"/>
    <w:rsid w:val="00ED4093"/>
    <w:rsid w:val="00ED459F"/>
    <w:rsid w:val="00ED45F6"/>
    <w:rsid w:val="00ED4D45"/>
    <w:rsid w:val="00ED4E1C"/>
    <w:rsid w:val="00ED5E0C"/>
    <w:rsid w:val="00ED605C"/>
    <w:rsid w:val="00ED67CC"/>
    <w:rsid w:val="00ED6D16"/>
    <w:rsid w:val="00ED6E99"/>
    <w:rsid w:val="00ED6F1C"/>
    <w:rsid w:val="00ED6F88"/>
    <w:rsid w:val="00ED70E2"/>
    <w:rsid w:val="00ED732F"/>
    <w:rsid w:val="00ED74A9"/>
    <w:rsid w:val="00ED750D"/>
    <w:rsid w:val="00ED7D4D"/>
    <w:rsid w:val="00ED7E2A"/>
    <w:rsid w:val="00ED7F36"/>
    <w:rsid w:val="00EE0843"/>
    <w:rsid w:val="00EE0AA6"/>
    <w:rsid w:val="00EE0AE2"/>
    <w:rsid w:val="00EE0ECE"/>
    <w:rsid w:val="00EE1242"/>
    <w:rsid w:val="00EE1E5E"/>
    <w:rsid w:val="00EE287D"/>
    <w:rsid w:val="00EE299E"/>
    <w:rsid w:val="00EE2D88"/>
    <w:rsid w:val="00EE2F3B"/>
    <w:rsid w:val="00EE3438"/>
    <w:rsid w:val="00EE388D"/>
    <w:rsid w:val="00EE3EC5"/>
    <w:rsid w:val="00EE40BB"/>
    <w:rsid w:val="00EE423B"/>
    <w:rsid w:val="00EE42A4"/>
    <w:rsid w:val="00EE4310"/>
    <w:rsid w:val="00EE4444"/>
    <w:rsid w:val="00EE448A"/>
    <w:rsid w:val="00EE4538"/>
    <w:rsid w:val="00EE522E"/>
    <w:rsid w:val="00EE574F"/>
    <w:rsid w:val="00EE5879"/>
    <w:rsid w:val="00EE5B87"/>
    <w:rsid w:val="00EE5FCC"/>
    <w:rsid w:val="00EE6345"/>
    <w:rsid w:val="00EE68A7"/>
    <w:rsid w:val="00EE6ADA"/>
    <w:rsid w:val="00EE762F"/>
    <w:rsid w:val="00EE7D9F"/>
    <w:rsid w:val="00EF0227"/>
    <w:rsid w:val="00EF0CD2"/>
    <w:rsid w:val="00EF15B7"/>
    <w:rsid w:val="00EF1713"/>
    <w:rsid w:val="00EF18DE"/>
    <w:rsid w:val="00EF1D44"/>
    <w:rsid w:val="00EF214B"/>
    <w:rsid w:val="00EF228E"/>
    <w:rsid w:val="00EF2417"/>
    <w:rsid w:val="00EF2592"/>
    <w:rsid w:val="00EF2A44"/>
    <w:rsid w:val="00EF3986"/>
    <w:rsid w:val="00EF3F0B"/>
    <w:rsid w:val="00EF4110"/>
    <w:rsid w:val="00EF42D9"/>
    <w:rsid w:val="00EF432D"/>
    <w:rsid w:val="00EF43CE"/>
    <w:rsid w:val="00EF442E"/>
    <w:rsid w:val="00EF4984"/>
    <w:rsid w:val="00EF4A48"/>
    <w:rsid w:val="00EF4D14"/>
    <w:rsid w:val="00EF5B6A"/>
    <w:rsid w:val="00EF6094"/>
    <w:rsid w:val="00EF620B"/>
    <w:rsid w:val="00EF6650"/>
    <w:rsid w:val="00EF66E4"/>
    <w:rsid w:val="00EF68AB"/>
    <w:rsid w:val="00EF68FF"/>
    <w:rsid w:val="00EF6E85"/>
    <w:rsid w:val="00EF74AA"/>
    <w:rsid w:val="00EF7647"/>
    <w:rsid w:val="00EF7AC4"/>
    <w:rsid w:val="00EF7D58"/>
    <w:rsid w:val="00EF7FD3"/>
    <w:rsid w:val="00F0027D"/>
    <w:rsid w:val="00F002AA"/>
    <w:rsid w:val="00F002BF"/>
    <w:rsid w:val="00F00395"/>
    <w:rsid w:val="00F0062C"/>
    <w:rsid w:val="00F00BFB"/>
    <w:rsid w:val="00F00CDE"/>
    <w:rsid w:val="00F00D14"/>
    <w:rsid w:val="00F00F60"/>
    <w:rsid w:val="00F010DE"/>
    <w:rsid w:val="00F0139A"/>
    <w:rsid w:val="00F01410"/>
    <w:rsid w:val="00F019DE"/>
    <w:rsid w:val="00F01E2F"/>
    <w:rsid w:val="00F01F7F"/>
    <w:rsid w:val="00F0219B"/>
    <w:rsid w:val="00F02D52"/>
    <w:rsid w:val="00F03930"/>
    <w:rsid w:val="00F042E5"/>
    <w:rsid w:val="00F043E4"/>
    <w:rsid w:val="00F045B4"/>
    <w:rsid w:val="00F04DA2"/>
    <w:rsid w:val="00F0507C"/>
    <w:rsid w:val="00F05127"/>
    <w:rsid w:val="00F06195"/>
    <w:rsid w:val="00F061B8"/>
    <w:rsid w:val="00F0623D"/>
    <w:rsid w:val="00F06445"/>
    <w:rsid w:val="00F06600"/>
    <w:rsid w:val="00F0690E"/>
    <w:rsid w:val="00F06AED"/>
    <w:rsid w:val="00F06C0E"/>
    <w:rsid w:val="00F06F46"/>
    <w:rsid w:val="00F07480"/>
    <w:rsid w:val="00F074DC"/>
    <w:rsid w:val="00F07798"/>
    <w:rsid w:val="00F079B0"/>
    <w:rsid w:val="00F07D4C"/>
    <w:rsid w:val="00F10247"/>
    <w:rsid w:val="00F10252"/>
    <w:rsid w:val="00F102A1"/>
    <w:rsid w:val="00F102F3"/>
    <w:rsid w:val="00F102F7"/>
    <w:rsid w:val="00F104CA"/>
    <w:rsid w:val="00F10696"/>
    <w:rsid w:val="00F10CC5"/>
    <w:rsid w:val="00F10D63"/>
    <w:rsid w:val="00F10E4F"/>
    <w:rsid w:val="00F10FD9"/>
    <w:rsid w:val="00F11078"/>
    <w:rsid w:val="00F1126C"/>
    <w:rsid w:val="00F11A3A"/>
    <w:rsid w:val="00F11C34"/>
    <w:rsid w:val="00F11DA2"/>
    <w:rsid w:val="00F11E3B"/>
    <w:rsid w:val="00F1205B"/>
    <w:rsid w:val="00F1206E"/>
    <w:rsid w:val="00F123D9"/>
    <w:rsid w:val="00F1284A"/>
    <w:rsid w:val="00F1296E"/>
    <w:rsid w:val="00F129EB"/>
    <w:rsid w:val="00F12D55"/>
    <w:rsid w:val="00F138F0"/>
    <w:rsid w:val="00F13BAE"/>
    <w:rsid w:val="00F1418F"/>
    <w:rsid w:val="00F1438E"/>
    <w:rsid w:val="00F146F1"/>
    <w:rsid w:val="00F1477A"/>
    <w:rsid w:val="00F15244"/>
    <w:rsid w:val="00F1524F"/>
    <w:rsid w:val="00F15D3E"/>
    <w:rsid w:val="00F16078"/>
    <w:rsid w:val="00F16C17"/>
    <w:rsid w:val="00F170CF"/>
    <w:rsid w:val="00F171CF"/>
    <w:rsid w:val="00F1770F"/>
    <w:rsid w:val="00F178F1"/>
    <w:rsid w:val="00F17B1C"/>
    <w:rsid w:val="00F17DE0"/>
    <w:rsid w:val="00F2024F"/>
    <w:rsid w:val="00F205A5"/>
    <w:rsid w:val="00F20F91"/>
    <w:rsid w:val="00F21215"/>
    <w:rsid w:val="00F215DC"/>
    <w:rsid w:val="00F21763"/>
    <w:rsid w:val="00F22213"/>
    <w:rsid w:val="00F22FC5"/>
    <w:rsid w:val="00F23426"/>
    <w:rsid w:val="00F234FE"/>
    <w:rsid w:val="00F23684"/>
    <w:rsid w:val="00F23763"/>
    <w:rsid w:val="00F23785"/>
    <w:rsid w:val="00F237A6"/>
    <w:rsid w:val="00F23A54"/>
    <w:rsid w:val="00F23A8F"/>
    <w:rsid w:val="00F24D6C"/>
    <w:rsid w:val="00F24E6F"/>
    <w:rsid w:val="00F2538C"/>
    <w:rsid w:val="00F256D3"/>
    <w:rsid w:val="00F25B66"/>
    <w:rsid w:val="00F25BE2"/>
    <w:rsid w:val="00F25EB5"/>
    <w:rsid w:val="00F26EDD"/>
    <w:rsid w:val="00F27141"/>
    <w:rsid w:val="00F271B2"/>
    <w:rsid w:val="00F27237"/>
    <w:rsid w:val="00F2739D"/>
    <w:rsid w:val="00F27A15"/>
    <w:rsid w:val="00F27A94"/>
    <w:rsid w:val="00F27F6F"/>
    <w:rsid w:val="00F301A2"/>
    <w:rsid w:val="00F302A4"/>
    <w:rsid w:val="00F302C4"/>
    <w:rsid w:val="00F3123A"/>
    <w:rsid w:val="00F3202E"/>
    <w:rsid w:val="00F322AC"/>
    <w:rsid w:val="00F32477"/>
    <w:rsid w:val="00F33A61"/>
    <w:rsid w:val="00F33DA2"/>
    <w:rsid w:val="00F34000"/>
    <w:rsid w:val="00F34056"/>
    <w:rsid w:val="00F34145"/>
    <w:rsid w:val="00F351BD"/>
    <w:rsid w:val="00F3554C"/>
    <w:rsid w:val="00F361B1"/>
    <w:rsid w:val="00F3638B"/>
    <w:rsid w:val="00F3655B"/>
    <w:rsid w:val="00F36599"/>
    <w:rsid w:val="00F366F3"/>
    <w:rsid w:val="00F36EB2"/>
    <w:rsid w:val="00F36EBE"/>
    <w:rsid w:val="00F36F03"/>
    <w:rsid w:val="00F37358"/>
    <w:rsid w:val="00F37AF3"/>
    <w:rsid w:val="00F37F82"/>
    <w:rsid w:val="00F403C0"/>
    <w:rsid w:val="00F409F6"/>
    <w:rsid w:val="00F40E36"/>
    <w:rsid w:val="00F40F0F"/>
    <w:rsid w:val="00F4123B"/>
    <w:rsid w:val="00F41475"/>
    <w:rsid w:val="00F42219"/>
    <w:rsid w:val="00F42FF2"/>
    <w:rsid w:val="00F43755"/>
    <w:rsid w:val="00F439F5"/>
    <w:rsid w:val="00F43F24"/>
    <w:rsid w:val="00F444F9"/>
    <w:rsid w:val="00F44728"/>
    <w:rsid w:val="00F44A36"/>
    <w:rsid w:val="00F44C9B"/>
    <w:rsid w:val="00F44DB5"/>
    <w:rsid w:val="00F44EFB"/>
    <w:rsid w:val="00F4500E"/>
    <w:rsid w:val="00F452E3"/>
    <w:rsid w:val="00F452E5"/>
    <w:rsid w:val="00F45324"/>
    <w:rsid w:val="00F45328"/>
    <w:rsid w:val="00F45CCD"/>
    <w:rsid w:val="00F460FF"/>
    <w:rsid w:val="00F46178"/>
    <w:rsid w:val="00F46724"/>
    <w:rsid w:val="00F46B13"/>
    <w:rsid w:val="00F4730A"/>
    <w:rsid w:val="00F47A14"/>
    <w:rsid w:val="00F47C2C"/>
    <w:rsid w:val="00F508AB"/>
    <w:rsid w:val="00F51462"/>
    <w:rsid w:val="00F5160F"/>
    <w:rsid w:val="00F51804"/>
    <w:rsid w:val="00F518FD"/>
    <w:rsid w:val="00F51A80"/>
    <w:rsid w:val="00F51DC8"/>
    <w:rsid w:val="00F5258A"/>
    <w:rsid w:val="00F525AA"/>
    <w:rsid w:val="00F52755"/>
    <w:rsid w:val="00F52ACB"/>
    <w:rsid w:val="00F53052"/>
    <w:rsid w:val="00F5307F"/>
    <w:rsid w:val="00F532D3"/>
    <w:rsid w:val="00F5358C"/>
    <w:rsid w:val="00F5361E"/>
    <w:rsid w:val="00F549AB"/>
    <w:rsid w:val="00F54B70"/>
    <w:rsid w:val="00F54DCD"/>
    <w:rsid w:val="00F554FF"/>
    <w:rsid w:val="00F557FF"/>
    <w:rsid w:val="00F558C1"/>
    <w:rsid w:val="00F55A3A"/>
    <w:rsid w:val="00F55BC6"/>
    <w:rsid w:val="00F560D5"/>
    <w:rsid w:val="00F5657C"/>
    <w:rsid w:val="00F5660D"/>
    <w:rsid w:val="00F5694A"/>
    <w:rsid w:val="00F56BB2"/>
    <w:rsid w:val="00F56C18"/>
    <w:rsid w:val="00F56C2E"/>
    <w:rsid w:val="00F56FB2"/>
    <w:rsid w:val="00F57883"/>
    <w:rsid w:val="00F579E7"/>
    <w:rsid w:val="00F60257"/>
    <w:rsid w:val="00F6055F"/>
    <w:rsid w:val="00F60B48"/>
    <w:rsid w:val="00F614BF"/>
    <w:rsid w:val="00F61647"/>
    <w:rsid w:val="00F616C0"/>
    <w:rsid w:val="00F6170F"/>
    <w:rsid w:val="00F61DD2"/>
    <w:rsid w:val="00F62545"/>
    <w:rsid w:val="00F62A39"/>
    <w:rsid w:val="00F62D18"/>
    <w:rsid w:val="00F62FF3"/>
    <w:rsid w:val="00F6302F"/>
    <w:rsid w:val="00F630AB"/>
    <w:rsid w:val="00F63238"/>
    <w:rsid w:val="00F637F1"/>
    <w:rsid w:val="00F638B9"/>
    <w:rsid w:val="00F63B41"/>
    <w:rsid w:val="00F63F92"/>
    <w:rsid w:val="00F64668"/>
    <w:rsid w:val="00F6499B"/>
    <w:rsid w:val="00F65317"/>
    <w:rsid w:val="00F654EF"/>
    <w:rsid w:val="00F6554E"/>
    <w:rsid w:val="00F65C20"/>
    <w:rsid w:val="00F65D08"/>
    <w:rsid w:val="00F65FB1"/>
    <w:rsid w:val="00F65FBB"/>
    <w:rsid w:val="00F664D0"/>
    <w:rsid w:val="00F6667F"/>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5BF"/>
    <w:rsid w:val="00F72D23"/>
    <w:rsid w:val="00F72E8B"/>
    <w:rsid w:val="00F73211"/>
    <w:rsid w:val="00F7323F"/>
    <w:rsid w:val="00F73261"/>
    <w:rsid w:val="00F734BF"/>
    <w:rsid w:val="00F73902"/>
    <w:rsid w:val="00F73F98"/>
    <w:rsid w:val="00F74558"/>
    <w:rsid w:val="00F74E90"/>
    <w:rsid w:val="00F74F27"/>
    <w:rsid w:val="00F75107"/>
    <w:rsid w:val="00F7557B"/>
    <w:rsid w:val="00F755E4"/>
    <w:rsid w:val="00F765D0"/>
    <w:rsid w:val="00F767ED"/>
    <w:rsid w:val="00F7687E"/>
    <w:rsid w:val="00F76CF6"/>
    <w:rsid w:val="00F77027"/>
    <w:rsid w:val="00F77767"/>
    <w:rsid w:val="00F802D3"/>
    <w:rsid w:val="00F8049F"/>
    <w:rsid w:val="00F80C83"/>
    <w:rsid w:val="00F80D0F"/>
    <w:rsid w:val="00F813EB"/>
    <w:rsid w:val="00F828A6"/>
    <w:rsid w:val="00F82B60"/>
    <w:rsid w:val="00F82DDA"/>
    <w:rsid w:val="00F82E55"/>
    <w:rsid w:val="00F8308F"/>
    <w:rsid w:val="00F83135"/>
    <w:rsid w:val="00F833ED"/>
    <w:rsid w:val="00F83688"/>
    <w:rsid w:val="00F83D3D"/>
    <w:rsid w:val="00F83E39"/>
    <w:rsid w:val="00F84364"/>
    <w:rsid w:val="00F843FC"/>
    <w:rsid w:val="00F848BC"/>
    <w:rsid w:val="00F84A11"/>
    <w:rsid w:val="00F84AAD"/>
    <w:rsid w:val="00F8547B"/>
    <w:rsid w:val="00F85A06"/>
    <w:rsid w:val="00F864A3"/>
    <w:rsid w:val="00F86D05"/>
    <w:rsid w:val="00F86E30"/>
    <w:rsid w:val="00F86FC2"/>
    <w:rsid w:val="00F877FC"/>
    <w:rsid w:val="00F87A76"/>
    <w:rsid w:val="00F87AFE"/>
    <w:rsid w:val="00F87CE9"/>
    <w:rsid w:val="00F904AA"/>
    <w:rsid w:val="00F90ABA"/>
    <w:rsid w:val="00F90DF7"/>
    <w:rsid w:val="00F91356"/>
    <w:rsid w:val="00F916EF"/>
    <w:rsid w:val="00F91E95"/>
    <w:rsid w:val="00F91FD7"/>
    <w:rsid w:val="00F922D2"/>
    <w:rsid w:val="00F92406"/>
    <w:rsid w:val="00F92E71"/>
    <w:rsid w:val="00F931BB"/>
    <w:rsid w:val="00F93295"/>
    <w:rsid w:val="00F93551"/>
    <w:rsid w:val="00F938A9"/>
    <w:rsid w:val="00F93D19"/>
    <w:rsid w:val="00F941C0"/>
    <w:rsid w:val="00F94543"/>
    <w:rsid w:val="00F94686"/>
    <w:rsid w:val="00F94B22"/>
    <w:rsid w:val="00F94C18"/>
    <w:rsid w:val="00F952CF"/>
    <w:rsid w:val="00F95817"/>
    <w:rsid w:val="00F95BEA"/>
    <w:rsid w:val="00F95C5F"/>
    <w:rsid w:val="00F96237"/>
    <w:rsid w:val="00F96564"/>
    <w:rsid w:val="00F9685C"/>
    <w:rsid w:val="00F96CEB"/>
    <w:rsid w:val="00F97495"/>
    <w:rsid w:val="00F97ADF"/>
    <w:rsid w:val="00FA03E4"/>
    <w:rsid w:val="00FA133F"/>
    <w:rsid w:val="00FA136A"/>
    <w:rsid w:val="00FA14C3"/>
    <w:rsid w:val="00FA160D"/>
    <w:rsid w:val="00FA1779"/>
    <w:rsid w:val="00FA19DA"/>
    <w:rsid w:val="00FA254E"/>
    <w:rsid w:val="00FA25A6"/>
    <w:rsid w:val="00FA2DBD"/>
    <w:rsid w:val="00FA3058"/>
    <w:rsid w:val="00FA32FA"/>
    <w:rsid w:val="00FA3849"/>
    <w:rsid w:val="00FA38FF"/>
    <w:rsid w:val="00FA3E99"/>
    <w:rsid w:val="00FA3F3A"/>
    <w:rsid w:val="00FA512C"/>
    <w:rsid w:val="00FA56E7"/>
    <w:rsid w:val="00FA59E4"/>
    <w:rsid w:val="00FA5E15"/>
    <w:rsid w:val="00FA5F71"/>
    <w:rsid w:val="00FA6284"/>
    <w:rsid w:val="00FA62BF"/>
    <w:rsid w:val="00FA67DE"/>
    <w:rsid w:val="00FA6910"/>
    <w:rsid w:val="00FA69E5"/>
    <w:rsid w:val="00FA6A3E"/>
    <w:rsid w:val="00FA7125"/>
    <w:rsid w:val="00FA732A"/>
    <w:rsid w:val="00FA7711"/>
    <w:rsid w:val="00FB07B3"/>
    <w:rsid w:val="00FB14F3"/>
    <w:rsid w:val="00FB153C"/>
    <w:rsid w:val="00FB1D19"/>
    <w:rsid w:val="00FB1DC0"/>
    <w:rsid w:val="00FB1DD2"/>
    <w:rsid w:val="00FB1E0E"/>
    <w:rsid w:val="00FB229E"/>
    <w:rsid w:val="00FB2D0A"/>
    <w:rsid w:val="00FB2DC8"/>
    <w:rsid w:val="00FB318E"/>
    <w:rsid w:val="00FB35A2"/>
    <w:rsid w:val="00FB36EC"/>
    <w:rsid w:val="00FB3745"/>
    <w:rsid w:val="00FB3844"/>
    <w:rsid w:val="00FB386E"/>
    <w:rsid w:val="00FB3B5C"/>
    <w:rsid w:val="00FB3E4B"/>
    <w:rsid w:val="00FB3EFB"/>
    <w:rsid w:val="00FB3FD2"/>
    <w:rsid w:val="00FB425F"/>
    <w:rsid w:val="00FB46A2"/>
    <w:rsid w:val="00FB4AC9"/>
    <w:rsid w:val="00FB50F7"/>
    <w:rsid w:val="00FB5152"/>
    <w:rsid w:val="00FB556B"/>
    <w:rsid w:val="00FB576C"/>
    <w:rsid w:val="00FB5921"/>
    <w:rsid w:val="00FB5F1A"/>
    <w:rsid w:val="00FB6032"/>
    <w:rsid w:val="00FB60A7"/>
    <w:rsid w:val="00FB60C0"/>
    <w:rsid w:val="00FB616E"/>
    <w:rsid w:val="00FB658A"/>
    <w:rsid w:val="00FB6822"/>
    <w:rsid w:val="00FB692D"/>
    <w:rsid w:val="00FB699A"/>
    <w:rsid w:val="00FB6DD7"/>
    <w:rsid w:val="00FB6F47"/>
    <w:rsid w:val="00FB7367"/>
    <w:rsid w:val="00FB749B"/>
    <w:rsid w:val="00FB7E18"/>
    <w:rsid w:val="00FB7F4F"/>
    <w:rsid w:val="00FB7F5E"/>
    <w:rsid w:val="00FC0000"/>
    <w:rsid w:val="00FC0174"/>
    <w:rsid w:val="00FC031E"/>
    <w:rsid w:val="00FC0B72"/>
    <w:rsid w:val="00FC0C32"/>
    <w:rsid w:val="00FC0CD0"/>
    <w:rsid w:val="00FC1161"/>
    <w:rsid w:val="00FC11FD"/>
    <w:rsid w:val="00FC169E"/>
    <w:rsid w:val="00FC1A13"/>
    <w:rsid w:val="00FC1B4A"/>
    <w:rsid w:val="00FC1CD4"/>
    <w:rsid w:val="00FC1DD2"/>
    <w:rsid w:val="00FC25D0"/>
    <w:rsid w:val="00FC25D5"/>
    <w:rsid w:val="00FC2AD2"/>
    <w:rsid w:val="00FC2B99"/>
    <w:rsid w:val="00FC300E"/>
    <w:rsid w:val="00FC34D5"/>
    <w:rsid w:val="00FC3A9F"/>
    <w:rsid w:val="00FC3C21"/>
    <w:rsid w:val="00FC3DDD"/>
    <w:rsid w:val="00FC436F"/>
    <w:rsid w:val="00FC4411"/>
    <w:rsid w:val="00FC467A"/>
    <w:rsid w:val="00FC49ED"/>
    <w:rsid w:val="00FC502B"/>
    <w:rsid w:val="00FC5049"/>
    <w:rsid w:val="00FC5313"/>
    <w:rsid w:val="00FC54EA"/>
    <w:rsid w:val="00FC59B2"/>
    <w:rsid w:val="00FC5E26"/>
    <w:rsid w:val="00FC5E2E"/>
    <w:rsid w:val="00FC6386"/>
    <w:rsid w:val="00FC6875"/>
    <w:rsid w:val="00FC70B9"/>
    <w:rsid w:val="00FC7976"/>
    <w:rsid w:val="00FD147B"/>
    <w:rsid w:val="00FD1626"/>
    <w:rsid w:val="00FD1E72"/>
    <w:rsid w:val="00FD2371"/>
    <w:rsid w:val="00FD2386"/>
    <w:rsid w:val="00FD25C3"/>
    <w:rsid w:val="00FD2C67"/>
    <w:rsid w:val="00FD37E2"/>
    <w:rsid w:val="00FD3ABC"/>
    <w:rsid w:val="00FD4547"/>
    <w:rsid w:val="00FD464B"/>
    <w:rsid w:val="00FD4902"/>
    <w:rsid w:val="00FD4D25"/>
    <w:rsid w:val="00FD4D8A"/>
    <w:rsid w:val="00FD4E06"/>
    <w:rsid w:val="00FD5540"/>
    <w:rsid w:val="00FD618D"/>
    <w:rsid w:val="00FD6DA1"/>
    <w:rsid w:val="00FD6EB8"/>
    <w:rsid w:val="00FD70D2"/>
    <w:rsid w:val="00FD7285"/>
    <w:rsid w:val="00FD732B"/>
    <w:rsid w:val="00FD73E0"/>
    <w:rsid w:val="00FD75E5"/>
    <w:rsid w:val="00FD7B2E"/>
    <w:rsid w:val="00FE0347"/>
    <w:rsid w:val="00FE03D4"/>
    <w:rsid w:val="00FE04D5"/>
    <w:rsid w:val="00FE0917"/>
    <w:rsid w:val="00FE09C3"/>
    <w:rsid w:val="00FE0CAA"/>
    <w:rsid w:val="00FE14C0"/>
    <w:rsid w:val="00FE1702"/>
    <w:rsid w:val="00FE1966"/>
    <w:rsid w:val="00FE1967"/>
    <w:rsid w:val="00FE1B12"/>
    <w:rsid w:val="00FE2109"/>
    <w:rsid w:val="00FE25D5"/>
    <w:rsid w:val="00FE2643"/>
    <w:rsid w:val="00FE2762"/>
    <w:rsid w:val="00FE288B"/>
    <w:rsid w:val="00FE2BF8"/>
    <w:rsid w:val="00FE2FB8"/>
    <w:rsid w:val="00FE3040"/>
    <w:rsid w:val="00FE4262"/>
    <w:rsid w:val="00FE5293"/>
    <w:rsid w:val="00FE52A5"/>
    <w:rsid w:val="00FE5A06"/>
    <w:rsid w:val="00FE5FCF"/>
    <w:rsid w:val="00FE63C1"/>
    <w:rsid w:val="00FE6C72"/>
    <w:rsid w:val="00FE6EF8"/>
    <w:rsid w:val="00FE74A5"/>
    <w:rsid w:val="00FF0080"/>
    <w:rsid w:val="00FF0316"/>
    <w:rsid w:val="00FF0588"/>
    <w:rsid w:val="00FF05DB"/>
    <w:rsid w:val="00FF0EA6"/>
    <w:rsid w:val="00FF107F"/>
    <w:rsid w:val="00FF1407"/>
    <w:rsid w:val="00FF14F0"/>
    <w:rsid w:val="00FF1E53"/>
    <w:rsid w:val="00FF1F0E"/>
    <w:rsid w:val="00FF2D75"/>
    <w:rsid w:val="00FF3067"/>
    <w:rsid w:val="00FF3475"/>
    <w:rsid w:val="00FF4225"/>
    <w:rsid w:val="00FF47EC"/>
    <w:rsid w:val="00FF4974"/>
    <w:rsid w:val="00FF4BFA"/>
    <w:rsid w:val="00FF4D71"/>
    <w:rsid w:val="00FF545D"/>
    <w:rsid w:val="00FF5608"/>
    <w:rsid w:val="00FF5CE5"/>
    <w:rsid w:val="00FF6996"/>
    <w:rsid w:val="00FF6F15"/>
    <w:rsid w:val="00FF72BB"/>
    <w:rsid w:val="00FF76F6"/>
    <w:rsid w:val="00FF78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uiPriority="99"/>
    <w:lsdException w:name="List 2" w:semiHidden="1" w:uiPriority="99"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99"/>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qFormat/>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rsid w:val="00AD27D5"/>
    <w:pPr>
      <w:widowControl w:val="0"/>
    </w:pPr>
    <w:rPr>
      <w:sz w:val="24"/>
    </w:rPr>
  </w:style>
  <w:style w:type="paragraph" w:customStyle="1" w:styleId="p10">
    <w:name w:val="p10"/>
    <w:basedOn w:val="Normal"/>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rsid w:val="00AD27D5"/>
    <w:pPr>
      <w:widowControl w:val="0"/>
      <w:tabs>
        <w:tab w:val="left" w:pos="900"/>
      </w:tabs>
      <w:spacing w:line="400" w:lineRule="auto"/>
      <w:ind w:left="576" w:hanging="864"/>
    </w:pPr>
    <w:rPr>
      <w:sz w:val="24"/>
    </w:rPr>
  </w:style>
  <w:style w:type="paragraph" w:customStyle="1" w:styleId="E3">
    <w:name w:val="E3"/>
    <w:basedOn w:val="E2"/>
    <w:rsid w:val="00AD27D5"/>
    <w:pPr>
      <w:ind w:left="1638" w:hanging="504"/>
    </w:pPr>
  </w:style>
  <w:style w:type="paragraph" w:customStyle="1" w:styleId="E5">
    <w:name w:val="E5"/>
    <w:basedOn w:val="E4"/>
    <w:rsid w:val="00AD27D5"/>
    <w:pPr>
      <w:ind w:left="1985" w:hanging="850"/>
    </w:pPr>
  </w:style>
  <w:style w:type="paragraph" w:customStyle="1" w:styleId="E10">
    <w:name w:val="E10"/>
    <w:basedOn w:val="E3"/>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1"/>
    <w:qFormat/>
    <w:rsid w:val="00AD27D5"/>
    <w:pPr>
      <w:jc w:val="both"/>
    </w:pPr>
    <w:rPr>
      <w:rFonts w:ascii="Arial" w:hAnsi="Arial"/>
      <w:sz w:val="22"/>
    </w:rPr>
  </w:style>
  <w:style w:type="paragraph" w:styleId="Listaconvietas3">
    <w:name w:val="List Bullet 3"/>
    <w:basedOn w:val="Normal"/>
    <w:autoRedefine/>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qFormat/>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rsid w:val="00AD27D5"/>
    <w:pPr>
      <w:widowControl w:val="0"/>
      <w:tabs>
        <w:tab w:val="left" w:pos="720"/>
      </w:tabs>
      <w:jc w:val="both"/>
    </w:pPr>
    <w:rPr>
      <w:sz w:val="24"/>
    </w:rPr>
  </w:style>
  <w:style w:type="paragraph" w:customStyle="1" w:styleId="p7">
    <w:name w:val="p7"/>
    <w:basedOn w:val="Normal"/>
    <w:rsid w:val="00AD27D5"/>
    <w:pPr>
      <w:widowControl w:val="0"/>
      <w:tabs>
        <w:tab w:val="left" w:pos="900"/>
      </w:tabs>
      <w:autoSpaceDN w:val="0"/>
      <w:snapToGrid w:val="0"/>
      <w:spacing w:line="398" w:lineRule="auto"/>
      <w:ind w:left="540"/>
    </w:pPr>
    <w:rPr>
      <w:sz w:val="24"/>
    </w:rPr>
  </w:style>
  <w:style w:type="paragraph" w:customStyle="1" w:styleId="p37">
    <w:name w:val="p37"/>
    <w:basedOn w:val="Normal"/>
    <w:rsid w:val="00AD27D5"/>
    <w:pPr>
      <w:widowControl w:val="0"/>
      <w:autoSpaceDN w:val="0"/>
      <w:spacing w:line="398" w:lineRule="auto"/>
      <w:ind w:left="620"/>
    </w:pPr>
    <w:rPr>
      <w:sz w:val="24"/>
    </w:rPr>
  </w:style>
  <w:style w:type="paragraph" w:customStyle="1" w:styleId="Simple">
    <w:name w:val="Simple"/>
    <w:rsid w:val="00AD27D5"/>
    <w:pPr>
      <w:widowControl w:val="0"/>
      <w:autoSpaceDN w:val="0"/>
      <w:spacing w:line="-240" w:lineRule="auto"/>
    </w:pPr>
    <w:rPr>
      <w:rFonts w:ascii="Courier" w:hAnsi="Courier"/>
      <w:sz w:val="24"/>
      <w:lang w:val="es-ES_tradnl"/>
    </w:rPr>
  </w:style>
  <w:style w:type="paragraph" w:customStyle="1" w:styleId="xl24">
    <w:name w:val="xl24"/>
    <w:basedOn w:val="Normal"/>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99"/>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uiPriority w:val="99"/>
    <w:qFormat/>
    <w:rsid w:val="00D3554A"/>
    <w:pPr>
      <w:spacing w:after="60"/>
      <w:jc w:val="center"/>
      <w:outlineLvl w:val="1"/>
    </w:pPr>
    <w:rPr>
      <w:rFonts w:ascii="Arial" w:hAnsi="Arial"/>
      <w:sz w:val="24"/>
      <w:szCs w:val="24"/>
    </w:rPr>
  </w:style>
  <w:style w:type="character" w:customStyle="1" w:styleId="SubttuloCar">
    <w:name w:val="Subtítulo Car"/>
    <w:link w:val="Subttulo"/>
    <w:uiPriority w:val="99"/>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3"/>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uiPriority w:val="3"/>
    <w:qFormat/>
    <w:rsid w:val="000858A5"/>
    <w:rPr>
      <w:rFonts w:ascii="Arial" w:hAnsi="Arial" w:cs="Arial"/>
      <w:sz w:val="18"/>
      <w:lang w:val="es-ES" w:eastAsia="es-ES"/>
    </w:rPr>
  </w:style>
  <w:style w:type="paragraph" w:customStyle="1" w:styleId="ROMANOS">
    <w:name w:val="ROMANOS"/>
    <w:basedOn w:val="Normal"/>
    <w:uiPriority w:val="99"/>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uiPriority w:val="99"/>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uiPriority w:val="99"/>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uiPriority w:val="99"/>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uiPriority w:val="99"/>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uiPriority w:val="99"/>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uiPriority w:val="99"/>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uiPriority w:val="99"/>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uiPriority w:val="99"/>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uiPriority w:val="99"/>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uiPriority w:val="99"/>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uiPriority w:val="99"/>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uiPriority w:val="99"/>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uiPriority w:val="99"/>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uiPriority w:val="99"/>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uiPriority w:val="99"/>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uiPriority w:val="99"/>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uiPriority w:val="99"/>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uiPriority w:val="99"/>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uiPriority w:val="99"/>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uiPriority w:val="99"/>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qFormat/>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qFormat/>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uiPriority w:val="99"/>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uiPriority w:val="99"/>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uiPriority w:val="99"/>
    <w:qFormat/>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1"/>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uiPriority w:val="99"/>
    <w:rsid w:val="00472726"/>
    <w:pPr>
      <w:ind w:left="4240"/>
      <w:jc w:val="both"/>
    </w:pPr>
    <w:rPr>
      <w:rFonts w:ascii="Arial" w:hAnsi="Arial"/>
      <w:color w:val="000000"/>
      <w:kern w:val="144"/>
      <w:position w:val="-12"/>
      <w:sz w:val="24"/>
    </w:rPr>
  </w:style>
  <w:style w:type="paragraph" w:customStyle="1" w:styleId="Prrafodelista31">
    <w:name w:val="Párrafo de lista31"/>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uiPriority w:val="99"/>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uiPriority w:val="99"/>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uiPriority w:val="99"/>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uiPriority w:val="99"/>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rsid w:val="00F27F6F"/>
    <w:pPr>
      <w:jc w:val="both"/>
    </w:pPr>
    <w:rPr>
      <w:rFonts w:ascii="Tahoma" w:hAnsi="Tahoma" w:cs="Tahoma"/>
      <w:b/>
      <w:sz w:val="18"/>
      <w:szCs w:val="18"/>
    </w:rPr>
  </w:style>
  <w:style w:type="paragraph" w:styleId="Lista4">
    <w:name w:val="List 4"/>
    <w:basedOn w:val="Normal"/>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uiPriority w:val="99"/>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uiPriority w:val="99"/>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uiPriority w:val="99"/>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uiPriority w:val="99"/>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rsid w:val="00C77230"/>
    <w:pPr>
      <w:numPr>
        <w:numId w:val="16"/>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99"/>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uiPriority w:val="99"/>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8"/>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uiPriority w:val="99"/>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uiPriority w:val="99"/>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4"/>
      </w:numPr>
      <w:tabs>
        <w:tab w:val="clear" w:pos="1069"/>
        <w:tab w:val="num" w:pos="360"/>
        <w:tab w:val="num" w:pos="2798"/>
      </w:tabs>
      <w:ind w:left="2798"/>
    </w:pPr>
  </w:style>
  <w:style w:type="paragraph" w:customStyle="1" w:styleId="N4">
    <w:name w:val="N4"/>
    <w:basedOn w:val="N1"/>
    <w:uiPriority w:val="99"/>
    <w:rsid w:val="00A27612"/>
    <w:pPr>
      <w:numPr>
        <w:numId w:val="28"/>
      </w:numPr>
      <w:tabs>
        <w:tab w:val="clear" w:pos="360"/>
      </w:tabs>
      <w:ind w:left="1418" w:hanging="357"/>
    </w:pPr>
  </w:style>
  <w:style w:type="paragraph" w:customStyle="1" w:styleId="N2">
    <w:name w:val="N2"/>
    <w:basedOn w:val="N1"/>
    <w:uiPriority w:val="99"/>
    <w:rsid w:val="00A27612"/>
    <w:pPr>
      <w:numPr>
        <w:numId w:val="3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29"/>
      </w:numPr>
      <w:tabs>
        <w:tab w:val="clear" w:pos="360"/>
        <w:tab w:val="left" w:pos="284"/>
      </w:tabs>
      <w:spacing w:before="60"/>
      <w:jc w:val="left"/>
    </w:pPr>
  </w:style>
  <w:style w:type="paragraph" w:customStyle="1" w:styleId="N2Liste1">
    <w:name w:val="N2 Liste 1"/>
    <w:basedOn w:val="N2"/>
    <w:uiPriority w:val="99"/>
    <w:rsid w:val="00A27612"/>
    <w:pPr>
      <w:numPr>
        <w:numId w:val="35"/>
      </w:numPr>
      <w:tabs>
        <w:tab w:val="clear" w:pos="1069"/>
        <w:tab w:val="num" w:pos="2568"/>
        <w:tab w:val="num" w:pos="2798"/>
      </w:tabs>
      <w:ind w:left="717"/>
    </w:pPr>
  </w:style>
  <w:style w:type="paragraph" w:customStyle="1" w:styleId="Liste2">
    <w:name w:val="Liste2"/>
    <w:basedOn w:val="Normal"/>
    <w:uiPriority w:val="99"/>
    <w:rsid w:val="00A27612"/>
    <w:pPr>
      <w:numPr>
        <w:numId w:val="3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3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uiPriority w:val="99"/>
    <w:rsid w:val="00A27612"/>
    <w:pPr>
      <w:widowControl w:val="0"/>
      <w:numPr>
        <w:numId w:val="1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4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4"/>
      </w:numPr>
      <w:spacing w:before="120" w:after="120"/>
      <w:jc w:val="both"/>
    </w:pPr>
    <w:rPr>
      <w:rFonts w:ascii="Arial" w:hAnsi="Arial"/>
      <w:b/>
      <w:bCs/>
      <w:sz w:val="22"/>
      <w:szCs w:val="24"/>
    </w:rPr>
  </w:style>
  <w:style w:type="paragraph" w:customStyle="1" w:styleId="normala">
    <w:name w:val="normala"/>
    <w:basedOn w:val="Ttulo1"/>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04">
    <w:name w:val="Alfa-04"/>
    <w:basedOn w:val="Normal"/>
    <w:rsid w:val="00BF216B"/>
    <w:pPr>
      <w:spacing w:line="360" w:lineRule="auto"/>
      <w:ind w:left="480" w:hanging="480"/>
      <w:jc w:val="both"/>
    </w:pPr>
    <w:rPr>
      <w:sz w:val="24"/>
      <w:lang w:val="es-ES"/>
    </w:rPr>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2"/>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6"/>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detab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8"/>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41"/>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79"/>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paragraph" w:customStyle="1" w:styleId="6Parr">
    <w:name w:val="6Parr"/>
    <w:basedOn w:val="Normal"/>
    <w:link w:val="6ParrCar"/>
    <w:qFormat/>
    <w:rsid w:val="006030D5"/>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6030D5"/>
    <w:rPr>
      <w:rFonts w:ascii="Arial" w:eastAsiaTheme="minorEastAsia" w:hAnsi="Arial" w:cs="Arial"/>
      <w:lang w:eastAsia="es-MX"/>
    </w:rPr>
  </w:style>
  <w:style w:type="paragraph" w:customStyle="1" w:styleId="9AIncisos">
    <w:name w:val="9A_Incisos"/>
    <w:basedOn w:val="6Parr"/>
    <w:link w:val="9AIncisosCar"/>
    <w:qFormat/>
    <w:rsid w:val="006030D5"/>
    <w:pPr>
      <w:numPr>
        <w:numId w:val="80"/>
      </w:numPr>
      <w:jc w:val="left"/>
    </w:pPr>
  </w:style>
  <w:style w:type="character" w:customStyle="1" w:styleId="9AIncisosCar">
    <w:name w:val="9A_Incisos Car"/>
    <w:basedOn w:val="6ParrCar"/>
    <w:link w:val="9AIncisos"/>
    <w:rsid w:val="006030D5"/>
    <w:rPr>
      <w:rFonts w:ascii="Arial" w:eastAsiaTheme="minorEastAsia" w:hAnsi="Arial" w:cs="Arial"/>
      <w:lang w:eastAsia="es-MX"/>
    </w:rPr>
  </w:style>
  <w:style w:type="character" w:customStyle="1" w:styleId="Mencinsinresolver3">
    <w:name w:val="Mención sin resolver3"/>
    <w:basedOn w:val="Fuentedeprrafopredeter"/>
    <w:uiPriority w:val="99"/>
    <w:semiHidden/>
    <w:unhideWhenUsed/>
    <w:rsid w:val="00C97DE3"/>
    <w:rPr>
      <w:color w:val="605E5C"/>
      <w:shd w:val="clear" w:color="auto" w:fill="E1DFDD"/>
    </w:rPr>
  </w:style>
  <w:style w:type="character" w:customStyle="1" w:styleId="Mencinsinresolver4">
    <w:name w:val="Mención sin resolver4"/>
    <w:basedOn w:val="Fuentedeprrafopredeter"/>
    <w:uiPriority w:val="99"/>
    <w:semiHidden/>
    <w:unhideWhenUsed/>
    <w:rsid w:val="00613021"/>
    <w:rPr>
      <w:color w:val="605E5C"/>
      <w:shd w:val="clear" w:color="auto" w:fill="E1DFDD"/>
    </w:rPr>
  </w:style>
  <w:style w:type="character" w:customStyle="1" w:styleId="normaltextrun">
    <w:name w:val="normaltextrun"/>
    <w:basedOn w:val="Fuentedeprrafopredeter"/>
    <w:rsid w:val="00C9098B"/>
  </w:style>
  <w:style w:type="paragraph" w:customStyle="1" w:styleId="paragraph0">
    <w:name w:val="paragraph"/>
    <w:basedOn w:val="Normal"/>
    <w:rsid w:val="00C9098B"/>
    <w:pPr>
      <w:spacing w:before="100" w:beforeAutospacing="1" w:after="100" w:afterAutospacing="1"/>
    </w:pPr>
    <w:rPr>
      <w:sz w:val="24"/>
      <w:szCs w:val="24"/>
      <w:lang w:eastAsia="es-MX"/>
    </w:rPr>
  </w:style>
  <w:style w:type="character" w:customStyle="1" w:styleId="skunamecart">
    <w:name w:val="skunamecart"/>
    <w:basedOn w:val="Fuentedeprrafopredeter"/>
    <w:rsid w:val="00C06BB2"/>
  </w:style>
  <w:style w:type="character" w:customStyle="1" w:styleId="skucartminor">
    <w:name w:val="skucartminor"/>
    <w:basedOn w:val="Fuentedeprrafopredeter"/>
    <w:rsid w:val="00C06BB2"/>
  </w:style>
  <w:style w:type="paragraph" w:customStyle="1" w:styleId="1Titulos">
    <w:name w:val="1Titulos"/>
    <w:basedOn w:val="Ttulo1"/>
    <w:next w:val="Normal"/>
    <w:link w:val="1TitulosCar"/>
    <w:qFormat/>
    <w:rsid w:val="00C06BB2"/>
    <w:pPr>
      <w:keepLines/>
      <w:numPr>
        <w:numId w:val="81"/>
      </w:numPr>
      <w:spacing w:before="240"/>
      <w:jc w:val="both"/>
    </w:pPr>
    <w:rPr>
      <w:rFonts w:ascii="Calibri" w:eastAsiaTheme="majorEastAsia" w:hAnsi="Calibri" w:cstheme="majorBidi"/>
      <w:color w:val="000000" w:themeColor="text1"/>
      <w:sz w:val="22"/>
      <w:szCs w:val="22"/>
      <w:lang w:val="es-ES_tradnl" w:eastAsia="en-US"/>
    </w:rPr>
  </w:style>
  <w:style w:type="character" w:customStyle="1" w:styleId="1TitulosCar">
    <w:name w:val="1Titulos Car"/>
    <w:basedOn w:val="TtuloCar2"/>
    <w:link w:val="1Titulos"/>
    <w:rsid w:val="00C06BB2"/>
    <w:rPr>
      <w:rFonts w:ascii="Calibri" w:eastAsiaTheme="majorEastAsia" w:hAnsi="Calibri" w:cstheme="majorBidi"/>
      <w:b/>
      <w:color w:val="000000" w:themeColor="text1"/>
      <w:sz w:val="22"/>
      <w:szCs w:val="22"/>
      <w:lang w:val="es-ES_tradnl" w:eastAsia="en-US"/>
    </w:rPr>
  </w:style>
  <w:style w:type="paragraph" w:customStyle="1" w:styleId="5Parrafo">
    <w:name w:val="5Parrafo"/>
    <w:basedOn w:val="Normal"/>
    <w:link w:val="5ParrafoCar"/>
    <w:qFormat/>
    <w:rsid w:val="00C06BB2"/>
    <w:pPr>
      <w:jc w:val="both"/>
    </w:pPr>
    <w:rPr>
      <w:rFonts w:asciiTheme="minorHAnsi" w:hAnsiTheme="minorHAnsi"/>
      <w:sz w:val="22"/>
      <w:szCs w:val="22"/>
      <w:lang w:eastAsia="en-US"/>
    </w:rPr>
  </w:style>
  <w:style w:type="character" w:customStyle="1" w:styleId="5ParrafoCar">
    <w:name w:val="5Parrafo Car"/>
    <w:basedOn w:val="Fuentedeprrafopredeter"/>
    <w:link w:val="5Parrafo"/>
    <w:rsid w:val="00C06BB2"/>
    <w:rPr>
      <w:rFonts w:asciiTheme="minorHAnsi" w:hAnsiTheme="minorHAnsi"/>
      <w:sz w:val="22"/>
      <w:szCs w:val="22"/>
      <w:lang w:eastAsia="en-US"/>
    </w:rPr>
  </w:style>
  <w:style w:type="paragraph" w:customStyle="1" w:styleId="2Subtitulo">
    <w:name w:val="2Subtitulo"/>
    <w:basedOn w:val="1Titulos"/>
    <w:link w:val="2SubtituloCar"/>
    <w:qFormat/>
    <w:rsid w:val="00C06BB2"/>
    <w:pPr>
      <w:numPr>
        <w:ilvl w:val="1"/>
      </w:numPr>
      <w:ind w:left="360" w:hanging="360"/>
    </w:pPr>
  </w:style>
  <w:style w:type="character" w:customStyle="1" w:styleId="2SubtituloCar">
    <w:name w:val="2Subtitulo Car"/>
    <w:basedOn w:val="1TitulosCar"/>
    <w:link w:val="2Subtitulo"/>
    <w:rsid w:val="00C06BB2"/>
    <w:rPr>
      <w:rFonts w:ascii="Calibri" w:eastAsiaTheme="majorEastAsia" w:hAnsi="Calibri" w:cstheme="majorBidi"/>
      <w:b/>
      <w:color w:val="000000" w:themeColor="text1"/>
      <w:sz w:val="22"/>
      <w:szCs w:val="22"/>
      <w:lang w:val="es-ES_tradnl" w:eastAsia="en-US"/>
    </w:rPr>
  </w:style>
  <w:style w:type="paragraph" w:customStyle="1" w:styleId="9Parrafo">
    <w:name w:val="9Parrafo"/>
    <w:basedOn w:val="Normal"/>
    <w:link w:val="9ParrafoCar"/>
    <w:qFormat/>
    <w:rsid w:val="00C06BB2"/>
    <w:pPr>
      <w:pBdr>
        <w:top w:val="nil"/>
        <w:left w:val="nil"/>
        <w:bottom w:val="nil"/>
        <w:right w:val="nil"/>
        <w:between w:val="nil"/>
      </w:pBdr>
      <w:jc w:val="both"/>
    </w:pPr>
    <w:rPr>
      <w:rFonts w:ascii="Calibri" w:eastAsia="Calibri" w:hAnsi="Calibri" w:cs="Calibri"/>
      <w:color w:val="000000"/>
      <w:sz w:val="22"/>
      <w:szCs w:val="22"/>
      <w:lang w:eastAsia="es-MX"/>
    </w:rPr>
  </w:style>
  <w:style w:type="character" w:customStyle="1" w:styleId="9ParrafoCar">
    <w:name w:val="9Parrafo Car"/>
    <w:basedOn w:val="Fuentedeprrafopredeter"/>
    <w:link w:val="9Parrafo"/>
    <w:rsid w:val="00C06BB2"/>
    <w:rPr>
      <w:rFonts w:ascii="Calibri" w:eastAsia="Calibri" w:hAnsi="Calibri" w:cs="Calibri"/>
      <w:color w:val="000000"/>
      <w:sz w:val="22"/>
      <w:szCs w:val="22"/>
      <w:lang w:eastAsia="es-MX"/>
    </w:rPr>
  </w:style>
  <w:style w:type="table" w:styleId="Listaclara-nfasis4">
    <w:name w:val="Light List Accent 4"/>
    <w:basedOn w:val="Tablanormal"/>
    <w:uiPriority w:val="99"/>
    <w:rsid w:val="00C06BB2"/>
    <w:rPr>
      <w:rFonts w:ascii="Calibri" w:hAnsi="Calibri"/>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C06BB2"/>
    <w:pPr>
      <w:jc w:val="both"/>
    </w:pPr>
    <w:rPr>
      <w:b/>
      <w:i/>
      <w:sz w:val="24"/>
      <w:szCs w:val="24"/>
    </w:rPr>
  </w:style>
  <w:style w:type="paragraph" w:customStyle="1" w:styleId="TDC10">
    <w:name w:val="TDC1"/>
    <w:basedOn w:val="Normal"/>
    <w:rsid w:val="00C06BB2"/>
    <w:pPr>
      <w:spacing w:line="360" w:lineRule="auto"/>
      <w:jc w:val="center"/>
    </w:pPr>
    <w:rPr>
      <w:rFonts w:ascii="Arial" w:hAnsi="Arial"/>
      <w:b/>
      <w:caps/>
      <w:sz w:val="24"/>
    </w:rPr>
  </w:style>
  <w:style w:type="character" w:customStyle="1" w:styleId="jluisp">
    <w:name w:val="jluisp"/>
    <w:basedOn w:val="Fuentedeprrafopredeter"/>
    <w:semiHidden/>
    <w:rsid w:val="00C06BB2"/>
    <w:rPr>
      <w:rFonts w:ascii="Arial" w:hAnsi="Arial" w:cs="Arial"/>
      <w:color w:val="000080"/>
      <w:sz w:val="20"/>
      <w:szCs w:val="20"/>
    </w:rPr>
  </w:style>
  <w:style w:type="paragraph" w:customStyle="1" w:styleId="CarCar1CarCarCar">
    <w:name w:val="Car Car1 Car Car Car"/>
    <w:basedOn w:val="Normal"/>
    <w:rsid w:val="00C06BB2"/>
    <w:pPr>
      <w:spacing w:after="160" w:line="240" w:lineRule="exact"/>
    </w:pPr>
    <w:rPr>
      <w:rFonts w:ascii="Tahoma" w:hAnsi="Tahoma"/>
      <w:lang w:val="en-US" w:eastAsia="en-US"/>
    </w:rPr>
  </w:style>
  <w:style w:type="numbering" w:customStyle="1" w:styleId="1111112">
    <w:name w:val="1 / 1.1 / 1.1.12"/>
    <w:basedOn w:val="Sinlista"/>
    <w:next w:val="111111"/>
    <w:rsid w:val="00C06BB2"/>
    <w:pPr>
      <w:numPr>
        <w:numId w:val="82"/>
      </w:numPr>
    </w:pPr>
  </w:style>
  <w:style w:type="paragraph" w:customStyle="1" w:styleId="direccion">
    <w:name w:val="direccion"/>
    <w:basedOn w:val="Normal"/>
    <w:rsid w:val="00C06BB2"/>
    <w:pPr>
      <w:spacing w:after="120"/>
      <w:ind w:left="120"/>
    </w:pPr>
    <w:rPr>
      <w:color w:val="009966"/>
      <w:sz w:val="15"/>
      <w:szCs w:val="15"/>
      <w:lang w:eastAsia="es-MX"/>
    </w:rPr>
  </w:style>
  <w:style w:type="paragraph" w:customStyle="1" w:styleId="Cuadrculamedia21">
    <w:name w:val="Cuadrícula media 21"/>
    <w:uiPriority w:val="1"/>
    <w:qFormat/>
    <w:rsid w:val="00C06BB2"/>
    <w:rPr>
      <w:sz w:val="24"/>
      <w:szCs w:val="24"/>
      <w:lang w:val="es-ES"/>
    </w:rPr>
  </w:style>
  <w:style w:type="character" w:customStyle="1" w:styleId="UnresolvedMention1">
    <w:name w:val="Unresolved Mention1"/>
    <w:basedOn w:val="Fuentedeprrafopredeter"/>
    <w:uiPriority w:val="99"/>
    <w:semiHidden/>
    <w:unhideWhenUsed/>
    <w:rsid w:val="00C06BB2"/>
    <w:rPr>
      <w:color w:val="808080"/>
      <w:shd w:val="clear" w:color="auto" w:fill="E6E6E6"/>
    </w:rPr>
  </w:style>
  <w:style w:type="paragraph" w:customStyle="1" w:styleId="Textoindependiente27">
    <w:name w:val="Texto independiente 27"/>
    <w:basedOn w:val="Normal"/>
    <w:rsid w:val="00C06BB2"/>
    <w:pPr>
      <w:widowControl w:val="0"/>
      <w:spacing w:before="120"/>
      <w:jc w:val="center"/>
    </w:pPr>
    <w:rPr>
      <w:rFonts w:ascii="Arial" w:hAnsi="Arial"/>
      <w:b/>
      <w:i/>
      <w:sz w:val="24"/>
      <w:lang w:val="es-ES_tradnl"/>
    </w:rPr>
  </w:style>
  <w:style w:type="paragraph" w:customStyle="1" w:styleId="Textoindependiente28">
    <w:name w:val="Texto independiente 28"/>
    <w:basedOn w:val="Normal"/>
    <w:rsid w:val="00C06BB2"/>
    <w:pPr>
      <w:widowControl w:val="0"/>
      <w:spacing w:before="120"/>
      <w:jc w:val="center"/>
    </w:pPr>
    <w:rPr>
      <w:rFonts w:ascii="Arial" w:hAnsi="Arial"/>
      <w:b/>
      <w:i/>
      <w:sz w:val="24"/>
      <w:lang w:val="es-ES_tradnl"/>
    </w:rPr>
  </w:style>
  <w:style w:type="table" w:styleId="Tablaconlista6">
    <w:name w:val="Table List 6"/>
    <w:basedOn w:val="Tablanormal"/>
    <w:rsid w:val="00C06BB2"/>
    <w:rPr>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C06BB2"/>
    <w:rPr>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normaltextrun1">
    <w:name w:val="normaltextrun1"/>
    <w:basedOn w:val="Fuentedeprrafopredeter"/>
    <w:rsid w:val="00C06BB2"/>
  </w:style>
  <w:style w:type="character" w:customStyle="1" w:styleId="eop">
    <w:name w:val="eop"/>
    <w:basedOn w:val="Fuentedeprrafopredeter"/>
    <w:rsid w:val="00C06BB2"/>
  </w:style>
  <w:style w:type="character" w:customStyle="1" w:styleId="spellingerror">
    <w:name w:val="spellingerror"/>
    <w:basedOn w:val="Fuentedeprrafopredeter"/>
    <w:rsid w:val="00C06BB2"/>
  </w:style>
  <w:style w:type="table" w:styleId="Listaclara">
    <w:name w:val="Light List"/>
    <w:basedOn w:val="Tablanormal"/>
    <w:uiPriority w:val="61"/>
    <w:rsid w:val="00C06BB2"/>
    <w:rPr>
      <w:rFonts w:asciiTheme="minorHAnsi" w:eastAsiaTheme="minorHAnsi" w:hAnsiTheme="minorHAnsi" w:cstheme="minorBidi"/>
      <w:sz w:val="22"/>
      <w:szCs w:val="22"/>
      <w:lang w:val="es-E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7">
    <w:name w:val="Tabla con cuadrícula7"/>
    <w:basedOn w:val="Tablanormal"/>
    <w:next w:val="Tablaconcuadrcula"/>
    <w:uiPriority w:val="59"/>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06BB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quoted11">
    <w:name w:val="quoted11"/>
    <w:rsid w:val="00706280"/>
    <w:rPr>
      <w:color w:val="660066"/>
    </w:rPr>
  </w:style>
  <w:style w:type="table" w:customStyle="1" w:styleId="Tablaconcuadrcula9">
    <w:name w:val="Tabla con cuadrícula9"/>
    <w:basedOn w:val="Tablanormal"/>
    <w:next w:val="Tablaconcuadrcula"/>
    <w:uiPriority w:val="59"/>
    <w:rsid w:val="00706280"/>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706280"/>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 12"/>
    <w:basedOn w:val="Tablanormal"/>
    <w:next w:val="Tablanormal1"/>
    <w:uiPriority w:val="41"/>
    <w:rsid w:val="00B233F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3">
    <w:name w:val="Tabla normal 13"/>
    <w:basedOn w:val="Tablanormal"/>
    <w:next w:val="Tablanormal1"/>
    <w:uiPriority w:val="41"/>
    <w:rsid w:val="00B233F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character" w:customStyle="1" w:styleId="Mencinsinresolver5">
    <w:name w:val="Mención sin resolver5"/>
    <w:basedOn w:val="Fuentedeprrafopredeter"/>
    <w:uiPriority w:val="99"/>
    <w:semiHidden/>
    <w:unhideWhenUsed/>
    <w:rsid w:val="00F65C20"/>
    <w:rPr>
      <w:color w:val="605E5C"/>
      <w:shd w:val="clear" w:color="auto" w:fill="E1DFDD"/>
    </w:rPr>
  </w:style>
  <w:style w:type="table" w:customStyle="1" w:styleId="Tablanormal14">
    <w:name w:val="Tabla normal 14"/>
    <w:basedOn w:val="Tablanormal"/>
    <w:next w:val="Tablanormal1"/>
    <w:uiPriority w:val="41"/>
    <w:rsid w:val="00FD7B2E"/>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5">
    <w:name w:val="Tabla normal 15"/>
    <w:basedOn w:val="Tablanormal"/>
    <w:next w:val="Tablanormal1"/>
    <w:uiPriority w:val="41"/>
    <w:rsid w:val="00CE1001"/>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6">
    <w:name w:val="Tabla normal 16"/>
    <w:basedOn w:val="Tablanormal"/>
    <w:next w:val="Tablanormal1"/>
    <w:uiPriority w:val="41"/>
    <w:rsid w:val="00581901"/>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concuadrcula14">
    <w:name w:val="Tabla con cuadrícula14"/>
    <w:basedOn w:val="Tablanormal"/>
    <w:next w:val="Tablaconcuadrcula"/>
    <w:uiPriority w:val="39"/>
    <w:rsid w:val="006D70B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CC2D4A"/>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chas">
    <w:name w:val="Fechas"/>
    <w:basedOn w:val="Normal"/>
    <w:semiHidden/>
    <w:qFormat/>
    <w:rsid w:val="00CC2D4A"/>
    <w:pPr>
      <w:ind w:left="113"/>
    </w:pPr>
    <w:rPr>
      <w:rFonts w:ascii="Arial" w:eastAsia="Arial" w:hAnsi="Arial"/>
      <w:b/>
      <w:color w:val="2C3B57"/>
      <w:szCs w:val="24"/>
      <w:lang w:val="es-ES" w:eastAsia="en-US"/>
    </w:rPr>
  </w:style>
  <w:style w:type="character" w:styleId="Textodelmarcadordeposicin">
    <w:name w:val="Placeholder Text"/>
    <w:basedOn w:val="Fuentedeprrafopredeter"/>
    <w:uiPriority w:val="99"/>
    <w:semiHidden/>
    <w:rsid w:val="00CC2D4A"/>
    <w:rPr>
      <w:color w:val="808080"/>
    </w:rPr>
  </w:style>
  <w:style w:type="paragraph" w:customStyle="1" w:styleId="TextoAlt">
    <w:name w:val="Texto Alt"/>
    <w:basedOn w:val="Texto0"/>
    <w:uiPriority w:val="4"/>
    <w:qFormat/>
    <w:rsid w:val="00CC2D4A"/>
    <w:pPr>
      <w:spacing w:before="120" w:after="0" w:line="336" w:lineRule="auto"/>
      <w:ind w:left="113" w:firstLine="0"/>
      <w:jc w:val="right"/>
    </w:pPr>
    <w:rPr>
      <w:rFonts w:eastAsia="Arial"/>
      <w:color w:val="FFFFFF"/>
      <w:sz w:val="22"/>
      <w:szCs w:val="24"/>
      <w:lang w:eastAsia="en-US"/>
    </w:rPr>
  </w:style>
  <w:style w:type="table" w:customStyle="1" w:styleId="15">
    <w:name w:val="15"/>
    <w:basedOn w:val="Tablanormal"/>
    <w:rsid w:val="00CC2D4A"/>
    <w:pPr>
      <w:spacing w:before="60" w:after="60" w:line="288" w:lineRule="auto"/>
      <w:jc w:val="both"/>
    </w:pPr>
    <w:rPr>
      <w:rFonts w:ascii="Arial" w:eastAsia="Arial" w:hAnsi="Arial" w:cs="Arial"/>
      <w:color w:val="000000"/>
      <w:lang w:eastAsia="es-MX"/>
    </w:rPr>
    <w:tblPr>
      <w:tblStyleRowBandSize w:val="1"/>
      <w:tblStyleColBandSize w:val="1"/>
      <w:tblCellMar>
        <w:left w:w="70" w:type="dxa"/>
        <w:right w:w="70" w:type="dxa"/>
      </w:tblCellMar>
    </w:tblPr>
  </w:style>
  <w:style w:type="character" w:customStyle="1" w:styleId="Textodemarcadordeposicin">
    <w:name w:val="Texto de marcador de posición"/>
    <w:basedOn w:val="Fuentedeprrafopredeter"/>
    <w:uiPriority w:val="99"/>
    <w:semiHidden/>
    <w:rsid w:val="00CC2D4A"/>
    <w:rPr>
      <w:color w:val="808080"/>
    </w:rPr>
  </w:style>
  <w:style w:type="paragraph" w:customStyle="1" w:styleId="DataDocument-g">
    <w:name w:val="Data Document-g"/>
    <w:basedOn w:val="Normal"/>
    <w:rsid w:val="00CC2D4A"/>
    <w:rPr>
      <w:sz w:val="24"/>
      <w:lang w:val="en-US" w:eastAsia="en-US"/>
    </w:rPr>
  </w:style>
  <w:style w:type="table" w:customStyle="1" w:styleId="Tablanormal17">
    <w:name w:val="Tabla normal 17"/>
    <w:basedOn w:val="Tablanormal"/>
    <w:next w:val="Tablanormal1"/>
    <w:uiPriority w:val="41"/>
    <w:rsid w:val="00CC2D4A"/>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paragraph" w:customStyle="1" w:styleId="EstiloTtulo1Antes6ptoDespus3ptoInterlineadoMn">
    <w:name w:val="Estilo Título 1 + Antes:  6 pto Después:  3 pto Interlineado:  Mín..."/>
    <w:basedOn w:val="Ttulo1"/>
    <w:rsid w:val="00CC2D4A"/>
    <w:pPr>
      <w:tabs>
        <w:tab w:val="num" w:pos="432"/>
      </w:tabs>
      <w:spacing w:before="240" w:after="180" w:line="240" w:lineRule="atLeast"/>
      <w:ind w:left="432" w:hanging="432"/>
      <w:jc w:val="both"/>
    </w:pPr>
    <w:rPr>
      <w:bCs/>
      <w:kern w:val="32"/>
    </w:rPr>
  </w:style>
  <w:style w:type="paragraph" w:customStyle="1" w:styleId="tableheading">
    <w:name w:val="table heading"/>
    <w:basedOn w:val="Normal"/>
    <w:rsid w:val="00CC2D4A"/>
    <w:pPr>
      <w:spacing w:before="60"/>
    </w:pPr>
    <w:rPr>
      <w:i/>
      <w:sz w:val="18"/>
      <w:lang w:val="en-US" w:eastAsia="en-US"/>
    </w:rPr>
  </w:style>
  <w:style w:type="paragraph" w:customStyle="1" w:styleId="formtext-small">
    <w:name w:val="form text - small"/>
    <w:basedOn w:val="Normal"/>
    <w:rsid w:val="00CC2D4A"/>
    <w:pPr>
      <w:spacing w:before="240"/>
    </w:pPr>
    <w:rPr>
      <w:lang w:val="en-US" w:eastAsia="en-US"/>
    </w:rPr>
  </w:style>
  <w:style w:type="paragraph" w:customStyle="1" w:styleId="TemplateNote">
    <w:name w:val="Template Note"/>
    <w:basedOn w:val="Normal"/>
    <w:link w:val="TemplateNoteChar"/>
    <w:rsid w:val="00CC2D4A"/>
    <w:pPr>
      <w:keepNext/>
      <w:widowControl w:val="0"/>
      <w:pBdr>
        <w:top w:val="single" w:sz="6" w:space="1" w:color="auto"/>
        <w:left w:val="single" w:sz="6" w:space="1" w:color="auto"/>
        <w:bottom w:val="single" w:sz="6" w:space="1" w:color="auto"/>
        <w:right w:val="single" w:sz="6" w:space="1" w:color="auto"/>
      </w:pBdr>
      <w:shd w:val="pct5" w:color="auto" w:fill="auto"/>
      <w:jc w:val="both"/>
    </w:pPr>
    <w:rPr>
      <w:i/>
      <w:color w:val="FF0000"/>
      <w:lang w:val="en-US" w:eastAsia="en-US"/>
    </w:rPr>
  </w:style>
  <w:style w:type="character" w:customStyle="1" w:styleId="TemplateNoteChar">
    <w:name w:val="Template Note Char"/>
    <w:basedOn w:val="Fuentedeprrafopredeter"/>
    <w:link w:val="TemplateNote"/>
    <w:rsid w:val="00CC2D4A"/>
    <w:rPr>
      <w:i/>
      <w:color w:val="FF0000"/>
      <w:shd w:val="pct5" w:color="auto" w:fill="auto"/>
      <w:lang w:val="en-US" w:eastAsia="en-US"/>
    </w:rPr>
  </w:style>
  <w:style w:type="table" w:customStyle="1" w:styleId="Tablanormal111">
    <w:name w:val="Tabla normal 111"/>
    <w:basedOn w:val="Tablanormal"/>
    <w:next w:val="Tablanormal1"/>
    <w:uiPriority w:val="41"/>
    <w:rsid w:val="00CC2D4A"/>
    <w:rPr>
      <w:rFonts w:ascii="Arial" w:eastAsia="Arial" w:hAnsi="Arial"/>
      <w:sz w:val="24"/>
      <w:szCs w:val="24"/>
      <w:lang w:val="es-E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PTICInstruccionesCar">
    <w:name w:val="MPTIC Instrucciones Car"/>
    <w:basedOn w:val="Fuentedeprrafopredeter"/>
    <w:link w:val="MPTICInstrucciones"/>
    <w:locked/>
    <w:rsid w:val="00CC2D4A"/>
    <w:rPr>
      <w:rFonts w:ascii="Arial" w:hAnsi="Arial" w:cs="Arial"/>
      <w:i/>
      <w:color w:val="2E74B5"/>
    </w:rPr>
  </w:style>
  <w:style w:type="paragraph" w:customStyle="1" w:styleId="MPTICInstrucciones">
    <w:name w:val="MPTIC Instrucciones"/>
    <w:basedOn w:val="Normal"/>
    <w:link w:val="MPTICInstruccionesCar"/>
    <w:qFormat/>
    <w:rsid w:val="00CC2D4A"/>
    <w:pPr>
      <w:jc w:val="both"/>
    </w:pPr>
    <w:rPr>
      <w:rFonts w:ascii="Arial" w:hAnsi="Arial" w:cs="Arial"/>
      <w:i/>
      <w:color w:val="2E74B5"/>
    </w:rPr>
  </w:style>
  <w:style w:type="table" w:customStyle="1" w:styleId="Tablaconcuadrcula16">
    <w:name w:val="Tabla con cuadrícula16"/>
    <w:basedOn w:val="Tablanormal"/>
    <w:next w:val="Tablaconcuadrcula"/>
    <w:rsid w:val="0068454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C42E7"/>
  </w:style>
  <w:style w:type="table" w:customStyle="1" w:styleId="Tablaconcuadrcula17">
    <w:name w:val="Tabla con cuadrícula17"/>
    <w:basedOn w:val="Tablanormal"/>
    <w:next w:val="Tablaconcuadrcula"/>
    <w:uiPriority w:val="39"/>
    <w:rsid w:val="00DC42E7"/>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151"/>
    <w:basedOn w:val="Tablanormal"/>
    <w:rsid w:val="00DC42E7"/>
    <w:pPr>
      <w:spacing w:before="60" w:after="60" w:line="288" w:lineRule="auto"/>
      <w:jc w:val="both"/>
    </w:pPr>
    <w:rPr>
      <w:rFonts w:ascii="Arial" w:eastAsia="Arial" w:hAnsi="Arial" w:cs="Arial"/>
      <w:color w:val="000000"/>
      <w:lang w:eastAsia="es-MX"/>
    </w:rPr>
    <w:tblPr>
      <w:tblStyleRowBandSize w:val="1"/>
      <w:tblStyleColBandSize w:val="1"/>
      <w:tblCellMar>
        <w:left w:w="70" w:type="dxa"/>
        <w:right w:w="70" w:type="dxa"/>
      </w:tblCellMar>
    </w:tblPr>
  </w:style>
  <w:style w:type="table" w:customStyle="1" w:styleId="Tablanormal18">
    <w:name w:val="Tabla normal 18"/>
    <w:basedOn w:val="Tablanormal"/>
    <w:next w:val="Tablanormal1"/>
    <w:uiPriority w:val="41"/>
    <w:rsid w:val="00DC42E7"/>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12">
    <w:name w:val="Tabla normal 112"/>
    <w:basedOn w:val="Tablanormal"/>
    <w:next w:val="Tablanormal1"/>
    <w:uiPriority w:val="41"/>
    <w:rsid w:val="00DC42E7"/>
    <w:rPr>
      <w:rFonts w:ascii="Arial" w:eastAsia="Arial" w:hAnsi="Arial"/>
      <w:sz w:val="24"/>
      <w:szCs w:val="24"/>
      <w:lang w:val="es-E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
    <w:name w:val="Unresolved Mention"/>
    <w:basedOn w:val="Fuentedeprrafopredeter"/>
    <w:uiPriority w:val="99"/>
    <w:semiHidden/>
    <w:unhideWhenUsed/>
    <w:rsid w:val="007B4508"/>
    <w:rPr>
      <w:color w:val="605E5C"/>
      <w:shd w:val="clear" w:color="auto" w:fill="E1DFDD"/>
    </w:rPr>
  </w:style>
  <w:style w:type="table" w:customStyle="1" w:styleId="Tablaconcuadrcula18">
    <w:name w:val="Tabla con cuadrícula18"/>
    <w:basedOn w:val="Tablanormal"/>
    <w:next w:val="Tablaconcuadrcula"/>
    <w:rsid w:val="00642844"/>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250F7A"/>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11">
    <w:name w:val="Tabla normal 1111"/>
    <w:basedOn w:val="Tablanormal"/>
    <w:uiPriority w:val="41"/>
    <w:rsid w:val="008C7B19"/>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9">
    <w:name w:val="Tabla normal 19"/>
    <w:basedOn w:val="Tablanormal"/>
    <w:next w:val="Tablanormal1"/>
    <w:uiPriority w:val="41"/>
    <w:rsid w:val="00AD5D06"/>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concuadrcula20">
    <w:name w:val="Tabla con cuadrícula20"/>
    <w:basedOn w:val="Tablanormal"/>
    <w:next w:val="Tablaconcuadrcula"/>
    <w:rsid w:val="00AC3BC8"/>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DC60BD"/>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rsid w:val="00865074"/>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0">
    <w:name w:val="Tabla normal 110"/>
    <w:basedOn w:val="Tablanormal"/>
    <w:next w:val="Tablanormal1"/>
    <w:uiPriority w:val="41"/>
    <w:rsid w:val="00865074"/>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112">
    <w:name w:val="Tabla normal 1112"/>
    <w:basedOn w:val="Tablanormal"/>
    <w:uiPriority w:val="41"/>
    <w:rsid w:val="00865074"/>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3597">
      <w:bodyDiv w:val="1"/>
      <w:marLeft w:val="0"/>
      <w:marRight w:val="0"/>
      <w:marTop w:val="0"/>
      <w:marBottom w:val="0"/>
      <w:divBdr>
        <w:top w:val="none" w:sz="0" w:space="0" w:color="auto"/>
        <w:left w:val="none" w:sz="0" w:space="0" w:color="auto"/>
        <w:bottom w:val="none" w:sz="0" w:space="0" w:color="auto"/>
        <w:right w:val="none" w:sz="0" w:space="0" w:color="auto"/>
      </w:divBdr>
      <w:divsChild>
        <w:div w:id="1591427994">
          <w:marLeft w:val="0"/>
          <w:marRight w:val="0"/>
          <w:marTop w:val="0"/>
          <w:marBottom w:val="0"/>
          <w:divBdr>
            <w:top w:val="none" w:sz="0" w:space="0" w:color="auto"/>
            <w:left w:val="none" w:sz="0" w:space="0" w:color="auto"/>
            <w:bottom w:val="none" w:sz="0" w:space="0" w:color="auto"/>
            <w:right w:val="none" w:sz="0" w:space="0" w:color="auto"/>
          </w:divBdr>
        </w:div>
      </w:divsChild>
    </w:div>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6085797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09408202">
      <w:bodyDiv w:val="1"/>
      <w:marLeft w:val="0"/>
      <w:marRight w:val="0"/>
      <w:marTop w:val="0"/>
      <w:marBottom w:val="0"/>
      <w:divBdr>
        <w:top w:val="none" w:sz="0" w:space="0" w:color="auto"/>
        <w:left w:val="none" w:sz="0" w:space="0" w:color="auto"/>
        <w:bottom w:val="none" w:sz="0" w:space="0" w:color="auto"/>
        <w:right w:val="none" w:sz="0" w:space="0" w:color="auto"/>
      </w:divBdr>
      <w:divsChild>
        <w:div w:id="708189810">
          <w:marLeft w:val="0"/>
          <w:marRight w:val="0"/>
          <w:marTop w:val="0"/>
          <w:marBottom w:val="0"/>
          <w:divBdr>
            <w:top w:val="none" w:sz="0" w:space="0" w:color="auto"/>
            <w:left w:val="none" w:sz="0" w:space="0" w:color="auto"/>
            <w:bottom w:val="none" w:sz="0" w:space="0" w:color="auto"/>
            <w:right w:val="none" w:sz="0" w:space="0" w:color="auto"/>
          </w:divBdr>
        </w:div>
      </w:divsChild>
    </w:div>
    <w:div w:id="369762756">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19476764">
      <w:bodyDiv w:val="1"/>
      <w:marLeft w:val="0"/>
      <w:marRight w:val="0"/>
      <w:marTop w:val="0"/>
      <w:marBottom w:val="0"/>
      <w:divBdr>
        <w:top w:val="none" w:sz="0" w:space="0" w:color="auto"/>
        <w:left w:val="none" w:sz="0" w:space="0" w:color="auto"/>
        <w:bottom w:val="none" w:sz="0" w:space="0" w:color="auto"/>
        <w:right w:val="none" w:sz="0" w:space="0" w:color="auto"/>
      </w:divBdr>
      <w:divsChild>
        <w:div w:id="1572232466">
          <w:marLeft w:val="0"/>
          <w:marRight w:val="0"/>
          <w:marTop w:val="0"/>
          <w:marBottom w:val="0"/>
          <w:divBdr>
            <w:top w:val="none" w:sz="0" w:space="0" w:color="auto"/>
            <w:left w:val="none" w:sz="0" w:space="0" w:color="auto"/>
            <w:bottom w:val="none" w:sz="0" w:space="0" w:color="auto"/>
            <w:right w:val="none" w:sz="0" w:space="0" w:color="auto"/>
          </w:divBdr>
        </w:div>
      </w:divsChild>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955797292">
      <w:bodyDiv w:val="1"/>
      <w:marLeft w:val="0"/>
      <w:marRight w:val="0"/>
      <w:marTop w:val="0"/>
      <w:marBottom w:val="0"/>
      <w:divBdr>
        <w:top w:val="none" w:sz="0" w:space="0" w:color="auto"/>
        <w:left w:val="none" w:sz="0" w:space="0" w:color="auto"/>
        <w:bottom w:val="none" w:sz="0" w:space="0" w:color="auto"/>
        <w:right w:val="none" w:sz="0" w:space="0" w:color="auto"/>
      </w:divBdr>
      <w:divsChild>
        <w:div w:id="52581470">
          <w:marLeft w:val="0"/>
          <w:marRight w:val="0"/>
          <w:marTop w:val="0"/>
          <w:marBottom w:val="0"/>
          <w:divBdr>
            <w:top w:val="none" w:sz="0" w:space="0" w:color="auto"/>
            <w:left w:val="none" w:sz="0" w:space="0" w:color="auto"/>
            <w:bottom w:val="none" w:sz="0" w:space="0" w:color="auto"/>
            <w:right w:val="none" w:sz="0" w:space="0" w:color="auto"/>
          </w:divBdr>
        </w:div>
      </w:divsChild>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0898519">
      <w:bodyDiv w:val="1"/>
      <w:marLeft w:val="0"/>
      <w:marRight w:val="0"/>
      <w:marTop w:val="0"/>
      <w:marBottom w:val="0"/>
      <w:divBdr>
        <w:top w:val="none" w:sz="0" w:space="0" w:color="auto"/>
        <w:left w:val="none" w:sz="0" w:space="0" w:color="auto"/>
        <w:bottom w:val="none" w:sz="0" w:space="0" w:color="auto"/>
        <w:right w:val="none" w:sz="0" w:space="0" w:color="auto"/>
      </w:divBdr>
      <w:divsChild>
        <w:div w:id="178004909">
          <w:marLeft w:val="0"/>
          <w:marRight w:val="0"/>
          <w:marTop w:val="0"/>
          <w:marBottom w:val="0"/>
          <w:divBdr>
            <w:top w:val="none" w:sz="0" w:space="0" w:color="auto"/>
            <w:left w:val="none" w:sz="0" w:space="0" w:color="auto"/>
            <w:bottom w:val="none" w:sz="0" w:space="0" w:color="auto"/>
            <w:right w:val="none" w:sz="0" w:space="0" w:color="auto"/>
          </w:divBdr>
        </w:div>
      </w:divsChild>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43084609">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03247460">
      <w:bodyDiv w:val="1"/>
      <w:marLeft w:val="0"/>
      <w:marRight w:val="0"/>
      <w:marTop w:val="0"/>
      <w:marBottom w:val="0"/>
      <w:divBdr>
        <w:top w:val="none" w:sz="0" w:space="0" w:color="auto"/>
        <w:left w:val="none" w:sz="0" w:space="0" w:color="auto"/>
        <w:bottom w:val="none" w:sz="0" w:space="0" w:color="auto"/>
        <w:right w:val="none" w:sz="0" w:space="0" w:color="auto"/>
      </w:divBdr>
      <w:divsChild>
        <w:div w:id="1821534978">
          <w:marLeft w:val="0"/>
          <w:marRight w:val="0"/>
          <w:marTop w:val="0"/>
          <w:marBottom w:val="0"/>
          <w:divBdr>
            <w:top w:val="none" w:sz="0" w:space="0" w:color="auto"/>
            <w:left w:val="none" w:sz="0" w:space="0" w:color="auto"/>
            <w:bottom w:val="none" w:sz="0" w:space="0" w:color="auto"/>
            <w:right w:val="none" w:sz="0" w:space="0" w:color="auto"/>
          </w:divBdr>
        </w:div>
      </w:divsChild>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389109821">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587614392">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056923688">
      <w:bodyDiv w:val="1"/>
      <w:marLeft w:val="0"/>
      <w:marRight w:val="0"/>
      <w:marTop w:val="0"/>
      <w:marBottom w:val="0"/>
      <w:divBdr>
        <w:top w:val="none" w:sz="0" w:space="0" w:color="auto"/>
        <w:left w:val="none" w:sz="0" w:space="0" w:color="auto"/>
        <w:bottom w:val="none" w:sz="0" w:space="0" w:color="auto"/>
        <w:right w:val="none" w:sz="0" w:space="0" w:color="auto"/>
      </w:divBdr>
      <w:divsChild>
        <w:div w:id="777412144">
          <w:marLeft w:val="0"/>
          <w:marRight w:val="0"/>
          <w:marTop w:val="0"/>
          <w:marBottom w:val="0"/>
          <w:divBdr>
            <w:top w:val="none" w:sz="0" w:space="0" w:color="auto"/>
            <w:left w:val="none" w:sz="0" w:space="0" w:color="auto"/>
            <w:bottom w:val="none" w:sz="0" w:space="0" w:color="auto"/>
            <w:right w:val="none" w:sz="0" w:space="0" w:color="auto"/>
          </w:divBdr>
        </w:div>
      </w:divsChild>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raul.cardiel@ine.mx" TargetMode="External"/><Relationship Id="rId26" Type="http://schemas.openxmlformats.org/officeDocument/2006/relationships/hyperlink" Target="about:blank" TargetMode="External"/><Relationship Id="rId39" Type="http://schemas.openxmlformats.org/officeDocument/2006/relationships/fontTable" Target="fontTable.xml"/><Relationship Id="rId21" Type="http://schemas.openxmlformats.org/officeDocument/2006/relationships/hyperlink" Target="mailto:alonso.rodriguez@ine.mx" TargetMode="External"/><Relationship Id="rId34"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rtal.ine.mx" TargetMode="External"/><Relationship Id="rId20" Type="http://schemas.openxmlformats.org/officeDocument/2006/relationships/hyperlink" Target="mailto:luis.padilla@ine.mx" TargetMode="External"/><Relationship Id="rId29" Type="http://schemas.openxmlformats.org/officeDocument/2006/relationships/hyperlink" Target="about:blan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about:blank" TargetMode="External"/><Relationship Id="rId32" Type="http://schemas.openxmlformats.org/officeDocument/2006/relationships/footer" Target="footer1.xml"/><Relationship Id="rId37" Type="http://schemas.openxmlformats.org/officeDocument/2006/relationships/hyperlink" Target="mailto:complementodepago.scp@ine.mx"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portal.ine.mx/" TargetMode="External"/><Relationship Id="rId23" Type="http://schemas.openxmlformats.org/officeDocument/2006/relationships/hyperlink" Target="mailto:alonso.rodriguez@ine.mx" TargetMode="External"/><Relationship Id="rId28" Type="http://schemas.openxmlformats.org/officeDocument/2006/relationships/hyperlink" Target="about:blank"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listanominal.ine.mx/scpl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nuncias-oic.ine.mx/" TargetMode="External"/><Relationship Id="rId22" Type="http://schemas.openxmlformats.org/officeDocument/2006/relationships/hyperlink" Target="mailto:luis.padilla@ine.mx"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complementodepago.scp@ine.mx" TargetMode="External"/><Relationship Id="rId25" Type="http://schemas.openxmlformats.org/officeDocument/2006/relationships/hyperlink" Target="about:blank" TargetMode="External"/><Relationship Id="rId33" Type="http://schemas.openxmlformats.org/officeDocument/2006/relationships/header" Target="header2.xml"/><Relationship Id="rId38" Type="http://schemas.openxmlformats.org/officeDocument/2006/relationships/hyperlink" Target="mailto:_______@in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341b64c-6a58-4020-aaf5-a3151d417202">SC4JMWCVPJZT-706151525-33244</_dlc_DocId>
    <_dlc_DocIdUrl xmlns="8341b64c-6a58-4020-aaf5-a3151d417202">
      <Url>https://inemexico.sharepoint.com/sites/DRMS/_layouts/15/DocIdRedir.aspx?ID=SC4JMWCVPJZT-706151525-33244</Url>
      <Description>SC4JMWCVPJZT-706151525-33244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F60BB857AE9074898AB0F983E9E1607" ma:contentTypeVersion="10" ma:contentTypeDescription="Crear nuevo documento." ma:contentTypeScope="" ma:versionID="599498c9c1c00e1233214783d3b8f135">
  <xsd:schema xmlns:xsd="http://www.w3.org/2001/XMLSchema" xmlns:xs="http://www.w3.org/2001/XMLSchema" xmlns:p="http://schemas.microsoft.com/office/2006/metadata/properties" xmlns:ns2="8341b64c-6a58-4020-aaf5-a3151d417202" xmlns:ns3="c95f0a5a-d5f4-40b0-bce4-9df85c0ccb16" targetNamespace="http://schemas.microsoft.com/office/2006/metadata/properties" ma:root="true" ma:fieldsID="71a00c3ef7744e72dfb52776ae6b2915" ns2:_="" ns3:_="">
    <xsd:import namespace="8341b64c-6a58-4020-aaf5-a3151d417202"/>
    <xsd:import namespace="c95f0a5a-d5f4-40b0-bce4-9df85c0ccb1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1b64c-6a58-4020-aaf5-a3151d41720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f0a5a-d5f4-40b0-bce4-9df85c0ccb1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819A9-BE56-4A7F-8C72-5CB4AD443EA8}">
  <ds:schemaRefs>
    <ds:schemaRef ds:uri="http://schemas.microsoft.com/office/2006/metadata/properties"/>
    <ds:schemaRef ds:uri="http://schemas.microsoft.com/office/infopath/2007/PartnerControls"/>
    <ds:schemaRef ds:uri="8341b64c-6a58-4020-aaf5-a3151d417202"/>
  </ds:schemaRefs>
</ds:datastoreItem>
</file>

<file path=customXml/itemProps2.xml><?xml version="1.0" encoding="utf-8"?>
<ds:datastoreItem xmlns:ds="http://schemas.openxmlformats.org/officeDocument/2006/customXml" ds:itemID="{02F9E737-8F5F-4A47-969B-378D0A906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1b64c-6a58-4020-aaf5-a3151d417202"/>
    <ds:schemaRef ds:uri="c95f0a5a-d5f4-40b0-bce4-9df85c0cc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DB58B-98BF-49C9-BDA6-FEFA702394CE}">
  <ds:schemaRefs>
    <ds:schemaRef ds:uri="http://schemas.microsoft.com/sharepoint/v3/contenttype/forms"/>
  </ds:schemaRefs>
</ds:datastoreItem>
</file>

<file path=customXml/itemProps4.xml><?xml version="1.0" encoding="utf-8"?>
<ds:datastoreItem xmlns:ds="http://schemas.openxmlformats.org/officeDocument/2006/customXml" ds:itemID="{D38076CC-4C87-4282-A6EA-BB93FD7D13C5}">
  <ds:schemaRefs>
    <ds:schemaRef ds:uri="http://schemas.microsoft.com/sharepoint/events"/>
  </ds:schemaRefs>
</ds:datastoreItem>
</file>

<file path=customXml/itemProps5.xml><?xml version="1.0" encoding="utf-8"?>
<ds:datastoreItem xmlns:ds="http://schemas.openxmlformats.org/officeDocument/2006/customXml" ds:itemID="{A18781E1-BA85-40DA-B8F6-5426F9DF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65</Pages>
  <Words>27953</Words>
  <Characters>153747</Characters>
  <Application>Microsoft Office Word</Application>
  <DocSecurity>0</DocSecurity>
  <Lines>1281</Lines>
  <Paragraphs>362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181338</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13</cp:revision>
  <cp:lastPrinted>2022-11-15T01:58:00Z</cp:lastPrinted>
  <dcterms:created xsi:type="dcterms:W3CDTF">2022-11-14T19:31:00Z</dcterms:created>
  <dcterms:modified xsi:type="dcterms:W3CDTF">2022-11-15T01:58:00Z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0x010100BF60BB857AE9074898AB0F983E9E1607</vt:lpwstr>
  </property>
  <property fmtid="{D5CDD505-2E9C-101B-9397-08002B2CF9AE}" pid="3" name="_dlc_DocIdItemGuid">
    <vt:lpwstr>a202aa99-7327-43a3-9514-fe05bd0190fe</vt:lpwstr>
  </property>
</Properties>
</file>