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3C380563" w:rsidR="00684FC0" w:rsidRDefault="00654A0E" w:rsidP="00D02BCB">
      <w:pPr>
        <w:pStyle w:val="33Numeros"/>
      </w:pPr>
      <w:r>
        <w:rPr>
          <w:noProof/>
          <w:sz w:val="28"/>
          <w:szCs w:val="28"/>
          <w:lang w:eastAsia="es-MX"/>
        </w:rPr>
        <w:drawing>
          <wp:anchor distT="0" distB="0" distL="114300" distR="114300" simplePos="0" relativeHeight="251680768" behindDoc="1" locked="0" layoutInCell="1" allowOverlap="1" wp14:anchorId="579D4D86" wp14:editId="228119C3">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4144" behindDoc="0" locked="0" layoutInCell="1" allowOverlap="1" wp14:anchorId="3AF07207" wp14:editId="5F679D88">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0AD56FE1"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4F4B14">
        <w:rPr>
          <w:rFonts w:ascii="Arial Rounded MT Bold" w:hAnsi="Arial Rounded MT Bold" w:cs="Calibri"/>
          <w:b/>
          <w:smallCaps/>
          <w:sz w:val="32"/>
          <w:szCs w:val="32"/>
        </w:rPr>
        <w:t>0</w:t>
      </w:r>
      <w:r w:rsidR="00D02BCB">
        <w:rPr>
          <w:rFonts w:ascii="Arial Rounded MT Bold" w:hAnsi="Arial Rounded MT Bold" w:cs="Calibri"/>
          <w:b/>
          <w:smallCaps/>
          <w:sz w:val="32"/>
          <w:szCs w:val="32"/>
        </w:rPr>
        <w:t>1</w:t>
      </w:r>
      <w:r w:rsidR="00C04114">
        <w:rPr>
          <w:rFonts w:ascii="Arial Rounded MT Bold" w:hAnsi="Arial Rounded MT Bold" w:cs="Calibri"/>
          <w:b/>
          <w:smallCaps/>
          <w:sz w:val="32"/>
          <w:szCs w:val="32"/>
        </w:rPr>
        <w:t>4</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F61DBE">
        <w:rPr>
          <w:rFonts w:ascii="Arial Rounded MT Bold" w:hAnsi="Arial Rounded MT Bold" w:cs="Calibri"/>
          <w:b/>
          <w:smallCaps/>
          <w:sz w:val="32"/>
          <w:szCs w:val="32"/>
        </w:rPr>
        <w:t>3</w:t>
      </w:r>
    </w:p>
    <w:p w14:paraId="0C99510D" w14:textId="77777777" w:rsidR="00CC0829" w:rsidRPr="004329FA" w:rsidRDefault="00CC0829" w:rsidP="00CC0829">
      <w:pPr>
        <w:rPr>
          <w:rFonts w:ascii="Arial" w:hAnsi="Arial" w:cs="Arial"/>
          <w:color w:val="0070C0"/>
          <w:sz w:val="28"/>
          <w:szCs w:val="28"/>
        </w:rPr>
      </w:pPr>
    </w:p>
    <w:p w14:paraId="6062CB01" w14:textId="395AC966" w:rsidR="00B621EF" w:rsidRPr="00D90BE3" w:rsidRDefault="00AD7ECF" w:rsidP="00D90BE3">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r w:rsidR="001272C3">
        <w:rPr>
          <w:rFonts w:ascii="Arial" w:hAnsi="Arial" w:cs="Arial"/>
          <w:b/>
          <w:smallCaps/>
          <w:sz w:val="28"/>
          <w:szCs w:val="28"/>
        </w:rPr>
        <w:tab/>
      </w:r>
    </w:p>
    <w:p w14:paraId="3D04BC09" w14:textId="7E38C14A" w:rsidR="00AA6742" w:rsidRDefault="00AA6742" w:rsidP="00792EBB">
      <w:pPr>
        <w:jc w:val="center"/>
        <w:rPr>
          <w:rFonts w:ascii="Arial" w:hAnsi="Arial" w:cs="Arial"/>
          <w:b/>
          <w:sz w:val="32"/>
          <w:szCs w:val="22"/>
        </w:rPr>
      </w:pPr>
      <w:bookmarkStart w:id="0" w:name="_Hlk80805241"/>
    </w:p>
    <w:p w14:paraId="625C221A" w14:textId="77777777" w:rsidR="007C0C5F" w:rsidRDefault="007C0C5F" w:rsidP="00792EBB">
      <w:pPr>
        <w:jc w:val="center"/>
        <w:rPr>
          <w:rFonts w:ascii="Arial" w:hAnsi="Arial" w:cs="Arial"/>
          <w:b/>
          <w:sz w:val="32"/>
          <w:szCs w:val="22"/>
        </w:rPr>
      </w:pPr>
    </w:p>
    <w:p w14:paraId="3F22E08C" w14:textId="35C0589D" w:rsidR="00D90BE3" w:rsidRDefault="008A593B" w:rsidP="00D90BE3">
      <w:pPr>
        <w:jc w:val="center"/>
        <w:rPr>
          <w:rFonts w:ascii="Arial" w:hAnsi="Arial" w:cs="Arial"/>
          <w:b/>
          <w:bCs/>
          <w:sz w:val="32"/>
          <w:szCs w:val="22"/>
        </w:rPr>
      </w:pPr>
      <w:bookmarkStart w:id="1" w:name="_Hlk128038637"/>
      <w:bookmarkStart w:id="2" w:name="_Hlk123718797"/>
      <w:bookmarkStart w:id="3" w:name="_Hlk117675524"/>
      <w:bookmarkStart w:id="4" w:name="_Hlk105012897"/>
      <w:bookmarkStart w:id="5" w:name="_Hlk103609826"/>
      <w:r w:rsidRPr="008A593B">
        <w:rPr>
          <w:rFonts w:ascii="Arial" w:hAnsi="Arial" w:cs="Arial"/>
          <w:b/>
          <w:bCs/>
          <w:sz w:val="32"/>
          <w:szCs w:val="22"/>
        </w:rPr>
        <w:t xml:space="preserve">Servicio de </w:t>
      </w:r>
      <w:r w:rsidR="00B65B65">
        <w:rPr>
          <w:rFonts w:ascii="Arial" w:hAnsi="Arial" w:cs="Arial"/>
          <w:b/>
          <w:bCs/>
          <w:sz w:val="32"/>
          <w:szCs w:val="22"/>
        </w:rPr>
        <w:t>mantenimiento preventivo y correctivo</w:t>
      </w:r>
      <w:r w:rsidR="00806706">
        <w:rPr>
          <w:rFonts w:ascii="Arial" w:hAnsi="Arial" w:cs="Arial"/>
          <w:b/>
          <w:bCs/>
          <w:sz w:val="32"/>
          <w:szCs w:val="22"/>
        </w:rPr>
        <w:t xml:space="preserve"> </w:t>
      </w:r>
      <w:bookmarkStart w:id="6" w:name="_Hlk124846701"/>
      <w:r w:rsidR="00F22343">
        <w:rPr>
          <w:rFonts w:ascii="Arial" w:hAnsi="Arial" w:cs="Arial"/>
          <w:b/>
          <w:bCs/>
          <w:sz w:val="32"/>
          <w:szCs w:val="22"/>
        </w:rPr>
        <w:t xml:space="preserve">a </w:t>
      </w:r>
      <w:r w:rsidR="00C278F2" w:rsidRPr="00C278F2">
        <w:rPr>
          <w:rFonts w:ascii="Arial" w:hAnsi="Arial" w:cs="Arial"/>
          <w:b/>
          <w:bCs/>
          <w:sz w:val="32"/>
          <w:szCs w:val="22"/>
        </w:rPr>
        <w:t xml:space="preserve">plantas de emergencia de energía eléctrica </w:t>
      </w:r>
      <w:bookmarkEnd w:id="6"/>
      <w:r w:rsidR="00C278F2">
        <w:rPr>
          <w:rFonts w:ascii="Arial" w:hAnsi="Arial" w:cs="Arial"/>
          <w:b/>
          <w:bCs/>
          <w:sz w:val="32"/>
          <w:szCs w:val="22"/>
        </w:rPr>
        <w:t xml:space="preserve">y </w:t>
      </w:r>
      <w:r w:rsidR="00D90BE3" w:rsidRPr="00D90BE3">
        <w:rPr>
          <w:rFonts w:ascii="Arial" w:hAnsi="Arial" w:cs="Arial"/>
          <w:b/>
          <w:bCs/>
          <w:sz w:val="32"/>
          <w:szCs w:val="22"/>
        </w:rPr>
        <w:t>a subestaciones eléctricas del Instituto Nacional Electoral, para el año 2023</w:t>
      </w:r>
      <w:r w:rsidR="00D02BCB">
        <w:rPr>
          <w:rFonts w:ascii="Arial" w:hAnsi="Arial" w:cs="Arial"/>
          <w:b/>
          <w:bCs/>
          <w:sz w:val="32"/>
          <w:szCs w:val="22"/>
        </w:rPr>
        <w:t xml:space="preserve"> (</w:t>
      </w:r>
      <w:r w:rsidR="00B572D8">
        <w:rPr>
          <w:rFonts w:ascii="Arial" w:hAnsi="Arial" w:cs="Arial"/>
          <w:b/>
          <w:bCs/>
          <w:sz w:val="32"/>
          <w:szCs w:val="22"/>
        </w:rPr>
        <w:t>Tercera</w:t>
      </w:r>
      <w:r w:rsidR="00D02BCB">
        <w:rPr>
          <w:rFonts w:ascii="Arial" w:hAnsi="Arial" w:cs="Arial"/>
          <w:b/>
          <w:bCs/>
          <w:sz w:val="32"/>
          <w:szCs w:val="22"/>
        </w:rPr>
        <w:t xml:space="preserve"> convocatoria)</w:t>
      </w:r>
    </w:p>
    <w:p w14:paraId="69DDD5B9" w14:textId="77777777" w:rsidR="00CD574A" w:rsidRPr="00D90BE3" w:rsidRDefault="00CD574A" w:rsidP="00D90BE3">
      <w:pPr>
        <w:jc w:val="center"/>
        <w:rPr>
          <w:rFonts w:ascii="Arial" w:hAnsi="Arial" w:cs="Arial"/>
          <w:b/>
          <w:bCs/>
          <w:sz w:val="32"/>
          <w:szCs w:val="22"/>
        </w:rPr>
      </w:pPr>
    </w:p>
    <w:p w14:paraId="7E2D084D" w14:textId="380D2D0E" w:rsidR="00C278F2" w:rsidRPr="00C278F2" w:rsidRDefault="00C278F2" w:rsidP="00C278F2">
      <w:pPr>
        <w:jc w:val="center"/>
        <w:rPr>
          <w:rFonts w:ascii="Arial" w:hAnsi="Arial" w:cs="Arial"/>
          <w:b/>
          <w:bCs/>
          <w:sz w:val="32"/>
          <w:szCs w:val="22"/>
        </w:rPr>
      </w:pPr>
    </w:p>
    <w:p w14:paraId="13F7879D" w14:textId="20A462F7" w:rsidR="00984E79" w:rsidRPr="00984E79" w:rsidRDefault="009150C9" w:rsidP="00984E79">
      <w:pPr>
        <w:jc w:val="center"/>
        <w:rPr>
          <w:rFonts w:ascii="Arial" w:hAnsi="Arial" w:cs="Arial"/>
          <w:b/>
          <w:bCs/>
          <w:sz w:val="32"/>
          <w:szCs w:val="22"/>
        </w:rPr>
      </w:pPr>
      <w:r>
        <w:rPr>
          <w:rFonts w:ascii="Arial" w:hAnsi="Arial" w:cs="Arial"/>
          <w:b/>
          <w:bCs/>
          <w:sz w:val="32"/>
          <w:szCs w:val="22"/>
        </w:rPr>
        <w:t xml:space="preserve"> </w:t>
      </w:r>
      <w:bookmarkStart w:id="7" w:name="_Hlk53495948"/>
    </w:p>
    <w:bookmarkEnd w:id="1"/>
    <w:bookmarkEnd w:id="7"/>
    <w:p w14:paraId="1C01CBE7" w14:textId="1A1A3D59" w:rsidR="008A593B" w:rsidRPr="008A593B" w:rsidRDefault="008A593B" w:rsidP="008A593B">
      <w:pPr>
        <w:jc w:val="center"/>
        <w:rPr>
          <w:rFonts w:ascii="Arial" w:hAnsi="Arial" w:cs="Arial"/>
          <w:b/>
          <w:sz w:val="32"/>
          <w:szCs w:val="22"/>
        </w:rPr>
      </w:pPr>
    </w:p>
    <w:bookmarkEnd w:id="2"/>
    <w:p w14:paraId="60033FE1" w14:textId="0BF830C4" w:rsidR="00792EBB" w:rsidRDefault="00792EBB" w:rsidP="007C0C5F">
      <w:pPr>
        <w:jc w:val="center"/>
        <w:rPr>
          <w:rFonts w:ascii="Arial" w:hAnsi="Arial" w:cs="Arial"/>
          <w:b/>
          <w:sz w:val="32"/>
          <w:szCs w:val="22"/>
        </w:rPr>
      </w:pPr>
    </w:p>
    <w:bookmarkEnd w:id="3"/>
    <w:p w14:paraId="6385F595" w14:textId="3BEA86ED" w:rsidR="007C0C5F" w:rsidRDefault="007C0C5F" w:rsidP="007C0C5F">
      <w:pPr>
        <w:jc w:val="center"/>
        <w:rPr>
          <w:rFonts w:ascii="Arial" w:hAnsi="Arial" w:cs="Arial"/>
          <w:b/>
          <w:sz w:val="32"/>
          <w:szCs w:val="22"/>
        </w:rPr>
      </w:pPr>
    </w:p>
    <w:p w14:paraId="2F46F682" w14:textId="2B725D4C" w:rsidR="007C0C5F" w:rsidRDefault="007C0C5F" w:rsidP="007C0C5F">
      <w:pPr>
        <w:jc w:val="center"/>
        <w:rPr>
          <w:rFonts w:ascii="Arial" w:hAnsi="Arial" w:cs="Arial"/>
          <w:b/>
          <w:sz w:val="32"/>
          <w:szCs w:val="22"/>
        </w:rPr>
      </w:pPr>
    </w:p>
    <w:bookmarkEnd w:id="0"/>
    <w:bookmarkEnd w:id="4"/>
    <w:bookmarkEnd w:id="5"/>
    <w:p w14:paraId="509C2338" w14:textId="77777777" w:rsidR="009C6061" w:rsidRDefault="009C6061" w:rsidP="009C6061">
      <w:pPr>
        <w:tabs>
          <w:tab w:val="left" w:pos="3828"/>
        </w:tabs>
        <w:spacing w:line="276" w:lineRule="auto"/>
        <w:outlineLvl w:val="0"/>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BE14788"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71D3E482"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144DB2">
        <w:rPr>
          <w:rFonts w:ascii="Arial" w:hAnsi="Arial" w:cs="Arial"/>
          <w:b/>
          <w:sz w:val="22"/>
          <w:szCs w:val="22"/>
        </w:rPr>
        <w:t>3</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2A39C3D4"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4F4B14">
        <w:rPr>
          <w:rFonts w:ascii="Arial" w:hAnsi="Arial" w:cs="Arial"/>
          <w:b/>
          <w:sz w:val="22"/>
          <w:szCs w:val="22"/>
        </w:rPr>
        <w:t>0</w:t>
      </w:r>
      <w:r w:rsidR="00D02BCB">
        <w:rPr>
          <w:rFonts w:ascii="Arial" w:hAnsi="Arial" w:cs="Arial"/>
          <w:b/>
          <w:sz w:val="22"/>
          <w:szCs w:val="22"/>
        </w:rPr>
        <w:t>1</w:t>
      </w:r>
      <w:r w:rsidR="00B572D8">
        <w:rPr>
          <w:rFonts w:ascii="Arial" w:hAnsi="Arial" w:cs="Arial"/>
          <w:b/>
          <w:sz w:val="22"/>
          <w:szCs w:val="22"/>
        </w:rPr>
        <w:t>4</w:t>
      </w:r>
      <w:r w:rsidR="0097491E">
        <w:rPr>
          <w:rFonts w:ascii="Arial" w:hAnsi="Arial" w:cs="Arial"/>
          <w:b/>
          <w:sz w:val="22"/>
          <w:szCs w:val="22"/>
        </w:rPr>
        <w:t>/</w:t>
      </w:r>
      <w:r w:rsidR="00BA73B9">
        <w:rPr>
          <w:rFonts w:ascii="Arial" w:hAnsi="Arial" w:cs="Arial"/>
          <w:b/>
          <w:sz w:val="22"/>
          <w:szCs w:val="22"/>
        </w:rPr>
        <w:t>202</w:t>
      </w:r>
      <w:r w:rsidR="003A0AF9">
        <w:rPr>
          <w:rFonts w:ascii="Arial" w:hAnsi="Arial" w:cs="Arial"/>
          <w:b/>
          <w:sz w:val="22"/>
          <w:szCs w:val="22"/>
        </w:rPr>
        <w:t>3</w:t>
      </w:r>
    </w:p>
    <w:p w14:paraId="2FEA1D41" w14:textId="77777777" w:rsidR="001D4D26" w:rsidRDefault="001D4D26" w:rsidP="001D4D26">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437122A0" w14:textId="77777777" w:rsidR="000C52FD" w:rsidRPr="00723DBF" w:rsidRDefault="000C52FD" w:rsidP="00544AAE">
      <w:pPr>
        <w:tabs>
          <w:tab w:val="left" w:pos="3828"/>
        </w:tabs>
        <w:spacing w:line="276" w:lineRule="auto"/>
        <w:rPr>
          <w:rFonts w:ascii="Arial" w:hAnsi="Arial" w:cs="Arial"/>
          <w:sz w:val="22"/>
          <w:szCs w:val="22"/>
        </w:rPr>
      </w:pPr>
    </w:p>
    <w:p w14:paraId="31A7E64E" w14:textId="1AD2ECBF" w:rsidR="001E25EA" w:rsidRPr="001E25EA" w:rsidRDefault="001D4D26" w:rsidP="001E25EA">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8" w:name="_Hlk89201303"/>
      <w:r w:rsidR="001E25EA" w:rsidRPr="001E25EA">
        <w:rPr>
          <w:rFonts w:ascii="Arial" w:hAnsi="Arial" w:cs="Arial"/>
          <w:b/>
          <w:bCs/>
          <w:sz w:val="22"/>
          <w:szCs w:val="22"/>
        </w:rPr>
        <w:t>Servicio de mantenimiento preventivo y correctivo</w:t>
      </w:r>
      <w:r w:rsidR="005D2602">
        <w:rPr>
          <w:rFonts w:ascii="Arial" w:hAnsi="Arial" w:cs="Arial"/>
          <w:b/>
          <w:bCs/>
          <w:sz w:val="22"/>
          <w:szCs w:val="22"/>
        </w:rPr>
        <w:t xml:space="preserve"> </w:t>
      </w:r>
      <w:r w:rsidR="001E25EA" w:rsidRPr="001E25EA">
        <w:rPr>
          <w:rFonts w:ascii="Arial" w:hAnsi="Arial" w:cs="Arial"/>
          <w:b/>
          <w:bCs/>
          <w:sz w:val="22"/>
          <w:szCs w:val="22"/>
        </w:rPr>
        <w:t>a plantas de emergencia de energía eléctrica y a subestaciones eléctricas del Instituto Nacional Electoral, para el año 2023</w:t>
      </w:r>
      <w:r w:rsidR="00D02BCB">
        <w:rPr>
          <w:rFonts w:ascii="Arial" w:hAnsi="Arial" w:cs="Arial"/>
          <w:b/>
          <w:bCs/>
          <w:sz w:val="22"/>
          <w:szCs w:val="22"/>
        </w:rPr>
        <w:t xml:space="preserve"> (</w:t>
      </w:r>
      <w:r w:rsidR="00B572D8">
        <w:rPr>
          <w:rFonts w:ascii="Arial" w:hAnsi="Arial" w:cs="Arial"/>
          <w:b/>
          <w:bCs/>
          <w:sz w:val="22"/>
          <w:szCs w:val="22"/>
        </w:rPr>
        <w:t>Tercera</w:t>
      </w:r>
      <w:r w:rsidR="00D02BCB">
        <w:rPr>
          <w:rFonts w:ascii="Arial" w:hAnsi="Arial" w:cs="Arial"/>
          <w:b/>
          <w:bCs/>
          <w:sz w:val="22"/>
          <w:szCs w:val="22"/>
        </w:rPr>
        <w:t xml:space="preserve"> convocatoria)</w:t>
      </w:r>
    </w:p>
    <w:bookmarkEnd w:id="8"/>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26F76B1D" w14:textId="77777777" w:rsidR="006C321B" w:rsidRDefault="006C321B"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72C9659"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materia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382AD1"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r w:rsidR="000A6315">
        <w:rPr>
          <w:rFonts w:ascii="Arial" w:hAnsi="Arial" w:cs="Arial"/>
          <w:bCs/>
          <w:szCs w:val="22"/>
        </w:rPr>
        <w:t>.</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7BF7B56A" w14:textId="5BFA2D49"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77C9F1AD" w14:textId="21C77D18" w:rsidR="008941DD" w:rsidRDefault="002033DF" w:rsidP="00852549">
      <w:pPr>
        <w:rPr>
          <w:rFonts w:ascii="Arial" w:hAnsi="Arial" w:cs="Arial"/>
          <w:b/>
          <w:smallCaps/>
          <w:sz w:val="28"/>
          <w:szCs w:val="28"/>
        </w:rPr>
      </w:pPr>
      <w:r>
        <w:rPr>
          <w:rFonts w:ascii="Arial" w:hAnsi="Arial" w:cs="Arial"/>
          <w:b/>
          <w:smallCaps/>
          <w:sz w:val="28"/>
          <w:szCs w:val="28"/>
        </w:rPr>
        <w:br w:type="page"/>
      </w: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lastRenderedPageBreak/>
        <w:t>Calendario del Procedimiento</w:t>
      </w:r>
    </w:p>
    <w:p w14:paraId="69D565FC" w14:textId="77777777" w:rsidR="00050AAA" w:rsidRDefault="00050AAA" w:rsidP="00EE5879">
      <w:pPr>
        <w:tabs>
          <w:tab w:val="left" w:pos="3686"/>
        </w:tabs>
        <w:jc w:val="center"/>
        <w:outlineLvl w:val="0"/>
        <w:rPr>
          <w:rFonts w:ascii="Arial" w:hAnsi="Arial" w:cs="Arial"/>
          <w:b/>
          <w:smallCaps/>
          <w:sz w:val="28"/>
          <w:szCs w:val="28"/>
        </w:rPr>
      </w:pPr>
    </w:p>
    <w:p w14:paraId="7F6BB3EA" w14:textId="77777777" w:rsidR="0041549D" w:rsidRDefault="0041549D" w:rsidP="00EE5879">
      <w:pPr>
        <w:tabs>
          <w:tab w:val="left" w:pos="3686"/>
        </w:tabs>
        <w:jc w:val="center"/>
        <w:outlineLvl w:val="0"/>
        <w:rPr>
          <w:rFonts w:ascii="Arial" w:hAnsi="Arial" w:cs="Arial"/>
          <w:b/>
          <w:smallCaps/>
          <w:sz w:val="28"/>
          <w:szCs w:val="28"/>
        </w:rPr>
      </w:pPr>
    </w:p>
    <w:p w14:paraId="4A32E91D" w14:textId="70D3AC96" w:rsidR="00BA1CAA" w:rsidRDefault="00BA1CAA" w:rsidP="00BA1CAA">
      <w:pPr>
        <w:tabs>
          <w:tab w:val="left" w:pos="3686"/>
        </w:tabs>
        <w:jc w:val="center"/>
        <w:outlineLvl w:val="0"/>
        <w:rPr>
          <w:rFonts w:ascii="Arial" w:hAnsi="Arial" w:cs="Arial"/>
          <w:b/>
        </w:rPr>
      </w:pPr>
      <w:r w:rsidRPr="00BA1CAA">
        <w:rPr>
          <w:rFonts w:ascii="Arial" w:hAnsi="Arial" w:cs="Arial"/>
          <w:b/>
        </w:rPr>
        <w:t xml:space="preserve">VISITAS A LAS INSTALACIONES </w:t>
      </w:r>
      <w:r>
        <w:rPr>
          <w:rFonts w:ascii="Arial" w:hAnsi="Arial" w:cs="Arial"/>
          <w:b/>
        </w:rPr>
        <w:t>(OPCIONAL)</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BA1CAA" w:rsidRPr="00BA1CAA" w14:paraId="5B4622DC" w14:textId="77777777" w:rsidTr="006265F0">
        <w:trPr>
          <w:trHeight w:val="413"/>
        </w:trPr>
        <w:tc>
          <w:tcPr>
            <w:tcW w:w="1260" w:type="dxa"/>
            <w:shd w:val="clear" w:color="auto" w:fill="D9D9D9" w:themeFill="background1" w:themeFillShade="D9"/>
            <w:vAlign w:val="center"/>
          </w:tcPr>
          <w:p w14:paraId="1E25E337" w14:textId="77777777" w:rsidR="00BA1CAA" w:rsidRPr="00BA1CAA" w:rsidRDefault="00BA1CAA" w:rsidP="006265F0">
            <w:pPr>
              <w:jc w:val="center"/>
              <w:rPr>
                <w:rFonts w:ascii="Arial" w:hAnsi="Arial" w:cs="Arial"/>
                <w:b/>
              </w:rPr>
            </w:pPr>
            <w:r w:rsidRPr="00BA1CAA">
              <w:rPr>
                <w:rFonts w:ascii="Arial" w:hAnsi="Arial" w:cs="Arial"/>
                <w:b/>
              </w:rPr>
              <w:t>DÍA:</w:t>
            </w:r>
          </w:p>
        </w:tc>
        <w:tc>
          <w:tcPr>
            <w:tcW w:w="1080" w:type="dxa"/>
            <w:shd w:val="clear" w:color="auto" w:fill="D9D9D9" w:themeFill="background1" w:themeFillShade="D9"/>
            <w:vAlign w:val="center"/>
          </w:tcPr>
          <w:p w14:paraId="2E8A7B1D" w14:textId="69D845A4" w:rsidR="00BA1CAA" w:rsidRPr="00BA1CAA" w:rsidRDefault="00DA281E" w:rsidP="006265F0">
            <w:pPr>
              <w:jc w:val="center"/>
              <w:rPr>
                <w:rFonts w:ascii="Arial" w:hAnsi="Arial" w:cs="Arial"/>
                <w:b/>
              </w:rPr>
            </w:pPr>
            <w:r>
              <w:rPr>
                <w:rFonts w:ascii="Arial" w:hAnsi="Arial" w:cs="Arial"/>
                <w:b/>
              </w:rPr>
              <w:t>12</w:t>
            </w:r>
          </w:p>
        </w:tc>
        <w:tc>
          <w:tcPr>
            <w:tcW w:w="900" w:type="dxa"/>
            <w:shd w:val="clear" w:color="auto" w:fill="D9D9D9" w:themeFill="background1" w:themeFillShade="D9"/>
            <w:vAlign w:val="center"/>
          </w:tcPr>
          <w:p w14:paraId="11A1E1FA" w14:textId="77777777" w:rsidR="00BA1CAA" w:rsidRPr="00BA1CAA" w:rsidRDefault="00BA1CAA" w:rsidP="006265F0">
            <w:pPr>
              <w:jc w:val="center"/>
              <w:rPr>
                <w:rFonts w:ascii="Arial" w:hAnsi="Arial" w:cs="Arial"/>
                <w:b/>
              </w:rPr>
            </w:pPr>
            <w:r w:rsidRPr="00BA1CAA">
              <w:rPr>
                <w:rFonts w:ascii="Arial" w:hAnsi="Arial" w:cs="Arial"/>
                <w:b/>
              </w:rPr>
              <w:t>MES:</w:t>
            </w:r>
          </w:p>
        </w:tc>
        <w:tc>
          <w:tcPr>
            <w:tcW w:w="1620" w:type="dxa"/>
            <w:shd w:val="clear" w:color="auto" w:fill="D9D9D9" w:themeFill="background1" w:themeFillShade="D9"/>
            <w:vAlign w:val="center"/>
          </w:tcPr>
          <w:p w14:paraId="0A66F084" w14:textId="3F32BE4A" w:rsidR="00BA1CAA" w:rsidRPr="00BA1CAA" w:rsidRDefault="00B572D8" w:rsidP="006265F0">
            <w:pPr>
              <w:jc w:val="center"/>
              <w:rPr>
                <w:rFonts w:ascii="Arial" w:hAnsi="Arial" w:cs="Arial"/>
                <w:b/>
              </w:rPr>
            </w:pPr>
            <w:r>
              <w:rPr>
                <w:rFonts w:ascii="Arial" w:hAnsi="Arial" w:cs="Arial"/>
                <w:b/>
              </w:rPr>
              <w:t>Mayo</w:t>
            </w:r>
          </w:p>
        </w:tc>
        <w:tc>
          <w:tcPr>
            <w:tcW w:w="900" w:type="dxa"/>
            <w:shd w:val="clear" w:color="auto" w:fill="D9D9D9" w:themeFill="background1" w:themeFillShade="D9"/>
            <w:vAlign w:val="center"/>
          </w:tcPr>
          <w:p w14:paraId="2A25B060" w14:textId="77777777" w:rsidR="00BA1CAA" w:rsidRPr="00BA1CAA" w:rsidRDefault="00BA1CAA" w:rsidP="006265F0">
            <w:pPr>
              <w:jc w:val="center"/>
              <w:rPr>
                <w:rFonts w:ascii="Arial" w:hAnsi="Arial" w:cs="Arial"/>
                <w:b/>
              </w:rPr>
            </w:pPr>
            <w:r w:rsidRPr="00BA1CAA">
              <w:rPr>
                <w:rFonts w:ascii="Arial" w:hAnsi="Arial" w:cs="Arial"/>
                <w:b/>
              </w:rPr>
              <w:t>AÑO:</w:t>
            </w:r>
          </w:p>
        </w:tc>
        <w:tc>
          <w:tcPr>
            <w:tcW w:w="1080" w:type="dxa"/>
            <w:shd w:val="clear" w:color="auto" w:fill="D9D9D9" w:themeFill="background1" w:themeFillShade="D9"/>
            <w:vAlign w:val="center"/>
          </w:tcPr>
          <w:p w14:paraId="02EC241A" w14:textId="32518FFA" w:rsidR="00BA1CAA" w:rsidRPr="00BA1CAA" w:rsidRDefault="002926DE" w:rsidP="006265F0">
            <w:pPr>
              <w:jc w:val="center"/>
              <w:rPr>
                <w:rFonts w:ascii="Arial" w:hAnsi="Arial" w:cs="Arial"/>
                <w:b/>
              </w:rPr>
            </w:pPr>
            <w:r>
              <w:rPr>
                <w:rFonts w:ascii="Arial" w:hAnsi="Arial" w:cs="Arial"/>
                <w:b/>
              </w:rPr>
              <w:t>2023</w:t>
            </w:r>
          </w:p>
        </w:tc>
        <w:tc>
          <w:tcPr>
            <w:tcW w:w="900" w:type="dxa"/>
            <w:shd w:val="clear" w:color="auto" w:fill="D9D9D9" w:themeFill="background1" w:themeFillShade="D9"/>
            <w:vAlign w:val="center"/>
          </w:tcPr>
          <w:p w14:paraId="3831A907" w14:textId="77777777" w:rsidR="00BA1CAA" w:rsidRPr="00BA1CAA" w:rsidRDefault="00BA1CAA" w:rsidP="006265F0">
            <w:pPr>
              <w:jc w:val="center"/>
              <w:rPr>
                <w:rFonts w:ascii="Arial" w:hAnsi="Arial" w:cs="Arial"/>
                <w:b/>
              </w:rPr>
            </w:pPr>
            <w:r w:rsidRPr="00BA1CAA">
              <w:rPr>
                <w:rFonts w:ascii="Arial" w:hAnsi="Arial" w:cs="Arial"/>
                <w:b/>
              </w:rPr>
              <w:t>HORA:</w:t>
            </w:r>
          </w:p>
        </w:tc>
        <w:tc>
          <w:tcPr>
            <w:tcW w:w="1260" w:type="dxa"/>
            <w:shd w:val="clear" w:color="auto" w:fill="D9D9D9" w:themeFill="background1" w:themeFillShade="D9"/>
            <w:vAlign w:val="center"/>
          </w:tcPr>
          <w:p w14:paraId="642E3222" w14:textId="571FE365" w:rsidR="00BA1CAA" w:rsidRPr="00BA1CAA" w:rsidRDefault="002926DE" w:rsidP="006265F0">
            <w:pPr>
              <w:jc w:val="center"/>
              <w:rPr>
                <w:rFonts w:ascii="Arial" w:hAnsi="Arial" w:cs="Arial"/>
                <w:b/>
              </w:rPr>
            </w:pPr>
            <w:r>
              <w:rPr>
                <w:rFonts w:ascii="Arial" w:hAnsi="Arial" w:cs="Arial"/>
                <w:b/>
              </w:rPr>
              <w:t>1</w:t>
            </w:r>
            <w:r w:rsidR="000C2826">
              <w:rPr>
                <w:rFonts w:ascii="Arial" w:hAnsi="Arial" w:cs="Arial"/>
                <w:b/>
              </w:rPr>
              <w:t>0</w:t>
            </w:r>
            <w:r>
              <w:rPr>
                <w:rFonts w:ascii="Arial" w:hAnsi="Arial" w:cs="Arial"/>
                <w:b/>
              </w:rPr>
              <w:t>:00</w:t>
            </w:r>
          </w:p>
        </w:tc>
      </w:tr>
      <w:tr w:rsidR="00BA1CAA" w:rsidRPr="00CD19C6" w14:paraId="127CF29B" w14:textId="77777777" w:rsidTr="006265F0">
        <w:trPr>
          <w:trHeight w:val="1026"/>
        </w:trPr>
        <w:tc>
          <w:tcPr>
            <w:tcW w:w="1260" w:type="dxa"/>
            <w:vAlign w:val="center"/>
          </w:tcPr>
          <w:p w14:paraId="2CB429F7" w14:textId="64559C03" w:rsidR="00BA1CAA" w:rsidRPr="00BA1CAA" w:rsidRDefault="00050AAA" w:rsidP="006265F0">
            <w:pPr>
              <w:jc w:val="center"/>
              <w:rPr>
                <w:rFonts w:ascii="Arial" w:hAnsi="Arial" w:cs="Arial"/>
                <w:b/>
              </w:rPr>
            </w:pPr>
            <w:r>
              <w:rPr>
                <w:rFonts w:ascii="Arial" w:hAnsi="Arial" w:cs="Arial"/>
                <w:b/>
              </w:rPr>
              <w:t>L</w:t>
            </w:r>
            <w:r w:rsidR="00E316DD">
              <w:rPr>
                <w:rFonts w:ascii="Arial" w:hAnsi="Arial" w:cs="Arial"/>
                <w:b/>
              </w:rPr>
              <w:t xml:space="preserve">ugar </w:t>
            </w:r>
            <w:r>
              <w:rPr>
                <w:rFonts w:ascii="Arial" w:hAnsi="Arial" w:cs="Arial"/>
                <w:b/>
              </w:rPr>
              <w:t>de Reunión:</w:t>
            </w:r>
          </w:p>
        </w:tc>
        <w:tc>
          <w:tcPr>
            <w:tcW w:w="7740" w:type="dxa"/>
            <w:gridSpan w:val="7"/>
            <w:vAlign w:val="center"/>
          </w:tcPr>
          <w:p w14:paraId="16BAAC9E" w14:textId="70B1C9F8" w:rsidR="00BA1CAA" w:rsidRPr="00852549" w:rsidRDefault="001A73DC" w:rsidP="006265F0">
            <w:pPr>
              <w:jc w:val="center"/>
              <w:rPr>
                <w:rFonts w:ascii="Arial" w:hAnsi="Arial" w:cs="Arial"/>
                <w:bCs/>
              </w:rPr>
            </w:pPr>
            <w:r>
              <w:rPr>
                <w:rFonts w:ascii="Arial" w:hAnsi="Arial" w:cs="Arial"/>
                <w:b/>
              </w:rPr>
              <w:t xml:space="preserve"> </w:t>
            </w:r>
            <w:r w:rsidR="00304CD7" w:rsidRPr="00852549">
              <w:rPr>
                <w:rFonts w:ascii="Arial" w:hAnsi="Arial" w:cs="Arial"/>
                <w:bCs/>
                <w:lang w:val="es-ES"/>
              </w:rPr>
              <w:t>Viaducto Tlalpan No. 100, Colonia Arenal Tepepan, Tlalpan, C.P. 14610, Ciudad de México.</w:t>
            </w:r>
          </w:p>
        </w:tc>
      </w:tr>
    </w:tbl>
    <w:p w14:paraId="3A68D419" w14:textId="41A662E6" w:rsidR="0041549D" w:rsidRPr="00EA0BF6" w:rsidRDefault="0041549D" w:rsidP="0041549D">
      <w:pPr>
        <w:rPr>
          <w:rFonts w:ascii="Arial" w:hAnsi="Arial" w:cs="Arial"/>
          <w:b/>
        </w:rPr>
      </w:pPr>
    </w:p>
    <w:p w14:paraId="7E6991B7" w14:textId="2443965E" w:rsidR="00E16071" w:rsidRDefault="00E16071" w:rsidP="00E16071">
      <w:pPr>
        <w:jc w:val="center"/>
        <w:rPr>
          <w:rFonts w:ascii="Arial" w:hAnsi="Arial" w:cs="Arial"/>
          <w:b/>
        </w:rPr>
      </w:pPr>
    </w:p>
    <w:p w14:paraId="4FEC5BB4" w14:textId="77777777" w:rsidR="007871E6" w:rsidRPr="00EA0BF6" w:rsidRDefault="007871E6" w:rsidP="00E16071">
      <w:pPr>
        <w:jc w:val="center"/>
        <w:rPr>
          <w:rFonts w:ascii="Arial" w:hAnsi="Arial" w:cs="Arial"/>
          <w:b/>
        </w:rPr>
      </w:pPr>
    </w:p>
    <w:p w14:paraId="187D3DDB" w14:textId="3A036299" w:rsidR="00E16071" w:rsidRDefault="00E16071" w:rsidP="002B29CB">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2B29CB" w:rsidRPr="00CF1236" w14:paraId="31A30F50" w14:textId="77777777" w:rsidTr="004977AB">
        <w:trPr>
          <w:trHeight w:val="413"/>
        </w:trPr>
        <w:tc>
          <w:tcPr>
            <w:tcW w:w="1260" w:type="dxa"/>
            <w:shd w:val="clear" w:color="auto" w:fill="D9D9D9" w:themeFill="background1" w:themeFillShade="D9"/>
            <w:vAlign w:val="center"/>
          </w:tcPr>
          <w:p w14:paraId="1F2E21DD" w14:textId="77777777" w:rsidR="002B29CB" w:rsidRPr="00CF1236" w:rsidRDefault="002B29CB" w:rsidP="004977AB">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47D5DEF2" w14:textId="6EA4B66A" w:rsidR="002B29CB" w:rsidRPr="00CF1236" w:rsidRDefault="004F4B14" w:rsidP="004977AB">
            <w:pPr>
              <w:jc w:val="center"/>
              <w:rPr>
                <w:rFonts w:ascii="Arial" w:hAnsi="Arial" w:cs="Arial"/>
                <w:b/>
              </w:rPr>
            </w:pPr>
            <w:r>
              <w:rPr>
                <w:rFonts w:ascii="Arial" w:hAnsi="Arial" w:cs="Arial"/>
                <w:b/>
              </w:rPr>
              <w:t>1</w:t>
            </w:r>
            <w:r w:rsidR="00DA281E">
              <w:rPr>
                <w:rFonts w:ascii="Arial" w:hAnsi="Arial" w:cs="Arial"/>
                <w:b/>
              </w:rPr>
              <w:t>7</w:t>
            </w:r>
          </w:p>
        </w:tc>
        <w:tc>
          <w:tcPr>
            <w:tcW w:w="900" w:type="dxa"/>
            <w:shd w:val="clear" w:color="auto" w:fill="D9D9D9" w:themeFill="background1" w:themeFillShade="D9"/>
            <w:vAlign w:val="center"/>
          </w:tcPr>
          <w:p w14:paraId="72D6C493" w14:textId="77777777" w:rsidR="002B29CB" w:rsidRPr="00CF1236" w:rsidRDefault="002B29CB" w:rsidP="004977AB">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440335D" w14:textId="60110BFE" w:rsidR="002B29CB" w:rsidRPr="00CF1236" w:rsidRDefault="00B572D8" w:rsidP="004977AB">
            <w:pPr>
              <w:jc w:val="center"/>
              <w:rPr>
                <w:rFonts w:ascii="Arial" w:hAnsi="Arial" w:cs="Arial"/>
                <w:b/>
              </w:rPr>
            </w:pPr>
            <w:r>
              <w:rPr>
                <w:rFonts w:ascii="Arial" w:hAnsi="Arial" w:cs="Arial"/>
                <w:b/>
              </w:rPr>
              <w:t>Mayo</w:t>
            </w:r>
          </w:p>
        </w:tc>
        <w:tc>
          <w:tcPr>
            <w:tcW w:w="900" w:type="dxa"/>
            <w:shd w:val="clear" w:color="auto" w:fill="D9D9D9" w:themeFill="background1" w:themeFillShade="D9"/>
            <w:vAlign w:val="center"/>
          </w:tcPr>
          <w:p w14:paraId="1DFF4949" w14:textId="77777777" w:rsidR="002B29CB" w:rsidRPr="00CF1236" w:rsidRDefault="002B29CB" w:rsidP="004977AB">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65AB2878" w14:textId="786B4E7B" w:rsidR="002B29CB" w:rsidRPr="00CF1236" w:rsidRDefault="004F4B14" w:rsidP="004977AB">
            <w:pPr>
              <w:jc w:val="center"/>
              <w:rPr>
                <w:rFonts w:ascii="Arial" w:hAnsi="Arial" w:cs="Arial"/>
                <w:b/>
              </w:rPr>
            </w:pPr>
            <w:r>
              <w:rPr>
                <w:rFonts w:ascii="Arial" w:hAnsi="Arial" w:cs="Arial"/>
                <w:b/>
              </w:rPr>
              <w:t>2023</w:t>
            </w:r>
          </w:p>
        </w:tc>
        <w:tc>
          <w:tcPr>
            <w:tcW w:w="900" w:type="dxa"/>
            <w:shd w:val="clear" w:color="auto" w:fill="D9D9D9" w:themeFill="background1" w:themeFillShade="D9"/>
            <w:vAlign w:val="center"/>
          </w:tcPr>
          <w:p w14:paraId="723C7136" w14:textId="77777777" w:rsidR="002B29CB" w:rsidRPr="00CF1236" w:rsidRDefault="002B29CB" w:rsidP="004977AB">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13D01ADB" w14:textId="5CEC662F" w:rsidR="002B29CB" w:rsidRPr="00CF1236" w:rsidRDefault="0051345D" w:rsidP="004977AB">
            <w:pPr>
              <w:jc w:val="center"/>
              <w:rPr>
                <w:rFonts w:ascii="Arial" w:hAnsi="Arial" w:cs="Arial"/>
                <w:b/>
              </w:rPr>
            </w:pPr>
            <w:r>
              <w:rPr>
                <w:rFonts w:ascii="Arial" w:hAnsi="Arial" w:cs="Arial"/>
                <w:b/>
              </w:rPr>
              <w:t>1</w:t>
            </w:r>
            <w:r w:rsidR="00D02BCB">
              <w:rPr>
                <w:rFonts w:ascii="Arial" w:hAnsi="Arial" w:cs="Arial"/>
                <w:b/>
              </w:rPr>
              <w:t>0</w:t>
            </w:r>
            <w:r>
              <w:rPr>
                <w:rFonts w:ascii="Arial" w:hAnsi="Arial" w:cs="Arial"/>
                <w:b/>
              </w:rPr>
              <w:t>:00</w:t>
            </w:r>
          </w:p>
        </w:tc>
      </w:tr>
      <w:tr w:rsidR="002B29CB" w:rsidRPr="00CD19C6" w14:paraId="545B9879" w14:textId="77777777" w:rsidTr="004977AB">
        <w:trPr>
          <w:trHeight w:val="1026"/>
        </w:trPr>
        <w:tc>
          <w:tcPr>
            <w:tcW w:w="1260" w:type="dxa"/>
            <w:vAlign w:val="center"/>
          </w:tcPr>
          <w:p w14:paraId="578F3C0A" w14:textId="77777777" w:rsidR="002B29CB" w:rsidRPr="00CD19C6" w:rsidRDefault="002B29CB" w:rsidP="004977AB">
            <w:pPr>
              <w:jc w:val="center"/>
              <w:rPr>
                <w:rFonts w:ascii="Arial" w:hAnsi="Arial" w:cs="Arial"/>
                <w:b/>
              </w:rPr>
            </w:pPr>
            <w:r w:rsidRPr="00CD19C6">
              <w:rPr>
                <w:rFonts w:ascii="Arial" w:hAnsi="Arial" w:cs="Arial"/>
                <w:b/>
              </w:rPr>
              <w:t>LUGAR:</w:t>
            </w:r>
          </w:p>
        </w:tc>
        <w:tc>
          <w:tcPr>
            <w:tcW w:w="7740" w:type="dxa"/>
            <w:gridSpan w:val="7"/>
            <w:vAlign w:val="center"/>
          </w:tcPr>
          <w:p w14:paraId="2CFF2C84" w14:textId="510D9DCF" w:rsidR="0022601C" w:rsidRPr="00CD19C6" w:rsidRDefault="0022601C" w:rsidP="004977AB">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Sur No.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Jardines del Pedregal</w:t>
            </w:r>
            <w:r w:rsidR="00920166">
              <w:rPr>
                <w:rFonts w:ascii="Arial" w:hAnsi="Arial" w:cs="Arial"/>
              </w:rPr>
              <w:t>,</w:t>
            </w:r>
            <w:r>
              <w:rPr>
                <w:rFonts w:ascii="Arial" w:hAnsi="Arial" w:cs="Arial"/>
              </w:rPr>
              <w:t xml:space="preserve">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852549" w:rsidRPr="00CD19C6" w14:paraId="3F2D9A33" w14:textId="77777777" w:rsidTr="00852549">
        <w:trPr>
          <w:trHeight w:val="1026"/>
        </w:trPr>
        <w:tc>
          <w:tcPr>
            <w:tcW w:w="9000" w:type="dxa"/>
            <w:gridSpan w:val="8"/>
            <w:shd w:val="clear" w:color="auto" w:fill="D9D9D9" w:themeFill="background1" w:themeFillShade="D9"/>
            <w:vAlign w:val="center"/>
          </w:tcPr>
          <w:p w14:paraId="7961FCD6" w14:textId="16815E57" w:rsidR="00852549" w:rsidRPr="000C5DC5" w:rsidRDefault="00852549" w:rsidP="004977AB">
            <w:pPr>
              <w:jc w:val="center"/>
              <w:rPr>
                <w:rFonts w:ascii="Arial" w:hAnsi="Arial" w:cs="Arial"/>
                <w:b/>
              </w:rPr>
            </w:pPr>
            <w:r>
              <w:rPr>
                <w:rFonts w:ascii="Arial" w:hAnsi="Arial" w:cs="Arial"/>
              </w:rPr>
              <w:t xml:space="preserve">Fecha límite envío de preguntas: </w:t>
            </w:r>
            <w:r w:rsidR="00DA281E">
              <w:rPr>
                <w:rFonts w:ascii="Arial" w:hAnsi="Arial" w:cs="Arial"/>
                <w:b/>
                <w:bCs/>
              </w:rPr>
              <w:t>15</w:t>
            </w:r>
            <w:r>
              <w:rPr>
                <w:rFonts w:ascii="Arial" w:hAnsi="Arial" w:cs="Arial"/>
                <w:b/>
                <w:bCs/>
              </w:rPr>
              <w:t xml:space="preserve"> </w:t>
            </w:r>
            <w:r w:rsidRPr="00AB2BC7">
              <w:rPr>
                <w:rFonts w:ascii="Arial" w:hAnsi="Arial" w:cs="Arial"/>
                <w:b/>
              </w:rPr>
              <w:t>de</w:t>
            </w:r>
            <w:r>
              <w:rPr>
                <w:rFonts w:ascii="Arial" w:hAnsi="Arial" w:cs="Arial"/>
                <w:b/>
              </w:rPr>
              <w:t xml:space="preserve"> </w:t>
            </w:r>
            <w:r w:rsidR="00B572D8">
              <w:rPr>
                <w:rFonts w:ascii="Arial" w:hAnsi="Arial" w:cs="Arial"/>
                <w:b/>
              </w:rPr>
              <w:t>mayo</w:t>
            </w:r>
            <w:r>
              <w:rPr>
                <w:rFonts w:ascii="Arial" w:hAnsi="Arial" w:cs="Arial"/>
                <w:b/>
              </w:rPr>
              <w:t xml:space="preserve"> </w:t>
            </w:r>
            <w:r w:rsidRPr="00AB2BC7">
              <w:rPr>
                <w:rFonts w:ascii="Arial" w:hAnsi="Arial" w:cs="Arial"/>
                <w:b/>
              </w:rPr>
              <w:t>de 202</w:t>
            </w:r>
            <w:r>
              <w:rPr>
                <w:rFonts w:ascii="Arial" w:hAnsi="Arial" w:cs="Arial"/>
                <w:b/>
              </w:rPr>
              <w:t>3</w:t>
            </w:r>
            <w:r w:rsidRPr="00AB2BC7">
              <w:rPr>
                <w:rFonts w:ascii="Arial" w:hAnsi="Arial" w:cs="Arial"/>
                <w:b/>
              </w:rPr>
              <w:t xml:space="preserve"> a las</w:t>
            </w:r>
            <w:r>
              <w:rPr>
                <w:rFonts w:ascii="Arial" w:hAnsi="Arial" w:cs="Arial"/>
                <w:b/>
              </w:rPr>
              <w:t xml:space="preserve"> 1</w:t>
            </w:r>
            <w:r w:rsidR="005D2602">
              <w:rPr>
                <w:rFonts w:ascii="Arial" w:hAnsi="Arial" w:cs="Arial"/>
                <w:b/>
              </w:rPr>
              <w:t>0</w:t>
            </w:r>
            <w:r>
              <w:rPr>
                <w:rFonts w:ascii="Arial" w:hAnsi="Arial" w:cs="Arial"/>
                <w:b/>
              </w:rPr>
              <w:t xml:space="preserve">:00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58459E07" w14:textId="5D6B7672" w:rsidR="003B5ACA" w:rsidRDefault="003B5ACA" w:rsidP="00852549">
      <w:pPr>
        <w:rPr>
          <w:rFonts w:ascii="Arial" w:hAnsi="Arial" w:cs="Arial"/>
          <w:b/>
        </w:rPr>
      </w:pPr>
    </w:p>
    <w:p w14:paraId="7EABEA2C" w14:textId="77777777" w:rsidR="007871E6" w:rsidRDefault="007871E6" w:rsidP="00852549">
      <w:pPr>
        <w:rPr>
          <w:rFonts w:ascii="Arial" w:hAnsi="Arial" w:cs="Arial"/>
          <w:b/>
        </w:rPr>
      </w:pPr>
    </w:p>
    <w:p w14:paraId="047D5231" w14:textId="77777777" w:rsidR="0089095E" w:rsidRPr="008B0FF7" w:rsidRDefault="0089095E"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4977AB">
        <w:trPr>
          <w:trHeight w:val="413"/>
        </w:trPr>
        <w:tc>
          <w:tcPr>
            <w:tcW w:w="1260" w:type="dxa"/>
            <w:shd w:val="clear" w:color="auto" w:fill="D9D9D9" w:themeFill="background1" w:themeFillShade="D9"/>
            <w:vAlign w:val="center"/>
          </w:tcPr>
          <w:p w14:paraId="7AAD5C53" w14:textId="77777777" w:rsidR="000521FE" w:rsidRPr="00CF1236" w:rsidRDefault="000521FE" w:rsidP="004977AB">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380C410E" w:rsidR="000521FE" w:rsidRPr="00CF1236" w:rsidRDefault="00DA281E" w:rsidP="004977AB">
            <w:pPr>
              <w:jc w:val="center"/>
              <w:rPr>
                <w:rFonts w:ascii="Arial" w:hAnsi="Arial" w:cs="Arial"/>
                <w:b/>
              </w:rPr>
            </w:pPr>
            <w:r>
              <w:rPr>
                <w:rFonts w:ascii="Arial" w:hAnsi="Arial" w:cs="Arial"/>
                <w:b/>
              </w:rPr>
              <w:t>24</w:t>
            </w:r>
          </w:p>
        </w:tc>
        <w:tc>
          <w:tcPr>
            <w:tcW w:w="900" w:type="dxa"/>
            <w:shd w:val="clear" w:color="auto" w:fill="D9D9D9" w:themeFill="background1" w:themeFillShade="D9"/>
            <w:vAlign w:val="center"/>
          </w:tcPr>
          <w:p w14:paraId="2D5A7CDF" w14:textId="77777777" w:rsidR="000521FE" w:rsidRPr="00CF1236" w:rsidRDefault="000521FE" w:rsidP="004977AB">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37551AE" w14:textId="5A5DC299" w:rsidR="000521FE" w:rsidRPr="00CF1236" w:rsidRDefault="00B572D8" w:rsidP="004977AB">
            <w:pPr>
              <w:jc w:val="center"/>
              <w:rPr>
                <w:rFonts w:ascii="Arial" w:hAnsi="Arial" w:cs="Arial"/>
                <w:b/>
              </w:rPr>
            </w:pPr>
            <w:r>
              <w:rPr>
                <w:rFonts w:ascii="Arial" w:hAnsi="Arial" w:cs="Arial"/>
                <w:b/>
              </w:rPr>
              <w:t>mayo</w:t>
            </w:r>
          </w:p>
        </w:tc>
        <w:tc>
          <w:tcPr>
            <w:tcW w:w="912" w:type="dxa"/>
            <w:shd w:val="clear" w:color="auto" w:fill="D9D9D9" w:themeFill="background1" w:themeFillShade="D9"/>
            <w:vAlign w:val="center"/>
          </w:tcPr>
          <w:p w14:paraId="46CB2B72" w14:textId="77777777" w:rsidR="000521FE" w:rsidRPr="00CF1236" w:rsidRDefault="000521FE" w:rsidP="004977AB">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215D6E21" w:rsidR="000521FE" w:rsidRPr="00CF1236" w:rsidRDefault="000521FE" w:rsidP="004977AB">
            <w:pPr>
              <w:jc w:val="center"/>
              <w:rPr>
                <w:rFonts w:ascii="Arial" w:hAnsi="Arial" w:cs="Arial"/>
                <w:b/>
              </w:rPr>
            </w:pPr>
            <w:r>
              <w:rPr>
                <w:rFonts w:ascii="Arial" w:hAnsi="Arial" w:cs="Arial"/>
                <w:b/>
              </w:rPr>
              <w:t>2023</w:t>
            </w:r>
          </w:p>
        </w:tc>
        <w:tc>
          <w:tcPr>
            <w:tcW w:w="900" w:type="dxa"/>
            <w:shd w:val="clear" w:color="auto" w:fill="D9D9D9" w:themeFill="background1" w:themeFillShade="D9"/>
            <w:vAlign w:val="center"/>
          </w:tcPr>
          <w:p w14:paraId="0E979217" w14:textId="77777777" w:rsidR="000521FE" w:rsidRPr="00CF1236" w:rsidRDefault="000521FE" w:rsidP="004977AB">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5F3C7403" w:rsidR="000521FE" w:rsidRPr="00CF1236" w:rsidRDefault="0051345D" w:rsidP="004977AB">
            <w:pPr>
              <w:jc w:val="center"/>
              <w:rPr>
                <w:rFonts w:ascii="Arial" w:hAnsi="Arial" w:cs="Arial"/>
                <w:b/>
              </w:rPr>
            </w:pPr>
            <w:r>
              <w:rPr>
                <w:rFonts w:ascii="Arial" w:hAnsi="Arial" w:cs="Arial"/>
                <w:b/>
              </w:rPr>
              <w:t>1</w:t>
            </w:r>
            <w:r w:rsidR="00D02BCB">
              <w:rPr>
                <w:rFonts w:ascii="Arial" w:hAnsi="Arial" w:cs="Arial"/>
                <w:b/>
              </w:rPr>
              <w:t>0</w:t>
            </w:r>
            <w:r>
              <w:rPr>
                <w:rFonts w:ascii="Arial" w:hAnsi="Arial" w:cs="Arial"/>
                <w:b/>
              </w:rPr>
              <w:t>:00</w:t>
            </w:r>
          </w:p>
        </w:tc>
      </w:tr>
      <w:tr w:rsidR="000521FE" w:rsidRPr="00CD19C6" w14:paraId="2B7344AC" w14:textId="77777777" w:rsidTr="004977AB">
        <w:trPr>
          <w:trHeight w:val="1021"/>
        </w:trPr>
        <w:tc>
          <w:tcPr>
            <w:tcW w:w="1260" w:type="dxa"/>
            <w:vAlign w:val="center"/>
          </w:tcPr>
          <w:p w14:paraId="4565B920" w14:textId="77777777" w:rsidR="000521FE" w:rsidRPr="00CD19C6" w:rsidRDefault="000521FE" w:rsidP="004977AB">
            <w:pPr>
              <w:jc w:val="center"/>
              <w:rPr>
                <w:rFonts w:ascii="Arial" w:hAnsi="Arial" w:cs="Arial"/>
                <w:b/>
              </w:rPr>
            </w:pPr>
            <w:r w:rsidRPr="00CD19C6">
              <w:rPr>
                <w:rFonts w:ascii="Arial" w:hAnsi="Arial" w:cs="Arial"/>
                <w:b/>
              </w:rPr>
              <w:t>LUGAR:</w:t>
            </w:r>
          </w:p>
        </w:tc>
        <w:tc>
          <w:tcPr>
            <w:tcW w:w="7740" w:type="dxa"/>
            <w:gridSpan w:val="7"/>
            <w:vAlign w:val="center"/>
          </w:tcPr>
          <w:p w14:paraId="6A7BD3A5" w14:textId="769438B9" w:rsidR="000521FE" w:rsidRPr="00CD19C6" w:rsidRDefault="000521FE" w:rsidP="004977AB">
            <w:pPr>
              <w:jc w:val="center"/>
              <w:rPr>
                <w:rFonts w:ascii="Arial" w:hAnsi="Arial" w:cs="Arial"/>
              </w:rPr>
            </w:pPr>
            <w:r w:rsidRPr="000C5DC5">
              <w:rPr>
                <w:rFonts w:ascii="Arial" w:hAnsi="Arial" w:cs="Arial"/>
                <w:b/>
              </w:rPr>
              <w:t xml:space="preserve">Sala de Juntas de la Dirección </w:t>
            </w:r>
            <w:r>
              <w:rPr>
                <w:rFonts w:ascii="Arial" w:hAnsi="Arial" w:cs="Arial"/>
                <w:b/>
              </w:rPr>
              <w:t xml:space="preserve">de Recursos Materiales y Servicios </w:t>
            </w:r>
            <w:r w:rsidRPr="00CD19C6">
              <w:rPr>
                <w:rFonts w:ascii="Arial" w:hAnsi="Arial" w:cs="Arial"/>
              </w:rPr>
              <w:t xml:space="preserve">ubicada en Periférico </w:t>
            </w:r>
            <w:r w:rsidR="0022601C" w:rsidRPr="00CD19C6">
              <w:rPr>
                <w:rFonts w:ascii="Arial" w:hAnsi="Arial" w:cs="Arial"/>
              </w:rPr>
              <w:t>Sur No</w:t>
            </w:r>
            <w:r w:rsidRPr="00CD19C6">
              <w:rPr>
                <w:rFonts w:ascii="Arial" w:hAnsi="Arial" w:cs="Arial"/>
              </w:rPr>
              <w:t xml:space="preserve">. 4124, </w:t>
            </w:r>
            <w:r>
              <w:rPr>
                <w:rFonts w:ascii="Arial" w:hAnsi="Arial" w:cs="Arial"/>
                <w:b/>
              </w:rPr>
              <w:t>sexto</w:t>
            </w:r>
            <w:r w:rsidRPr="000C5DC5">
              <w:rPr>
                <w:rFonts w:ascii="Arial" w:hAnsi="Arial" w:cs="Arial"/>
                <w:b/>
              </w:rPr>
              <w:t xml:space="preserve"> piso</w:t>
            </w:r>
            <w:r w:rsidRPr="00CD19C6">
              <w:rPr>
                <w:rFonts w:ascii="Arial" w:hAnsi="Arial" w:cs="Arial"/>
              </w:rPr>
              <w:t xml:space="preserve">,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27B981DC" w14:textId="77777777" w:rsidR="0089095E" w:rsidRDefault="0089095E" w:rsidP="00D80369">
      <w:pPr>
        <w:rPr>
          <w:rFonts w:ascii="Arial" w:hAnsi="Arial" w:cs="Arial"/>
          <w:b/>
        </w:rPr>
      </w:pPr>
    </w:p>
    <w:p w14:paraId="160EC307" w14:textId="77777777" w:rsidR="00E16071" w:rsidRDefault="00E16071" w:rsidP="00BA1CAA">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852549">
        <w:trPr>
          <w:trHeight w:val="413"/>
        </w:trPr>
        <w:tc>
          <w:tcPr>
            <w:tcW w:w="1260" w:type="dxa"/>
            <w:tcBorders>
              <w:bottom w:val="single" w:sz="4" w:space="0" w:color="auto"/>
            </w:tcBorders>
            <w:shd w:val="clear" w:color="auto" w:fill="D9D9D9" w:themeFill="background1" w:themeFillShade="D9"/>
            <w:vAlign w:val="center"/>
          </w:tcPr>
          <w:p w14:paraId="1BBD0D2D" w14:textId="77777777" w:rsidR="000E2CAA" w:rsidRPr="000E2CAA" w:rsidRDefault="000E2CAA" w:rsidP="004977AB">
            <w:pPr>
              <w:jc w:val="center"/>
              <w:rPr>
                <w:rFonts w:ascii="Arial" w:hAnsi="Arial" w:cs="Arial"/>
                <w:b/>
              </w:rPr>
            </w:pPr>
            <w:r w:rsidRPr="000E2CAA">
              <w:rPr>
                <w:rFonts w:ascii="Arial" w:hAnsi="Arial" w:cs="Arial"/>
                <w:b/>
              </w:rPr>
              <w:t>DÍA:</w:t>
            </w:r>
          </w:p>
        </w:tc>
        <w:tc>
          <w:tcPr>
            <w:tcW w:w="2313" w:type="dxa"/>
            <w:tcBorders>
              <w:bottom w:val="single" w:sz="4" w:space="0" w:color="auto"/>
            </w:tcBorders>
            <w:shd w:val="clear" w:color="auto" w:fill="D9D9D9" w:themeFill="background1" w:themeFillShade="D9"/>
            <w:vAlign w:val="center"/>
          </w:tcPr>
          <w:p w14:paraId="64F30551" w14:textId="5CE0B5AE" w:rsidR="000E2CAA" w:rsidRPr="000E2CAA" w:rsidRDefault="00DA281E" w:rsidP="004977AB">
            <w:pPr>
              <w:jc w:val="center"/>
              <w:rPr>
                <w:rFonts w:ascii="Arial" w:hAnsi="Arial" w:cs="Arial"/>
                <w:b/>
              </w:rPr>
            </w:pPr>
            <w:r>
              <w:rPr>
                <w:rFonts w:ascii="Arial" w:hAnsi="Arial" w:cs="Arial"/>
                <w:b/>
              </w:rPr>
              <w:t>31</w:t>
            </w:r>
          </w:p>
        </w:tc>
        <w:tc>
          <w:tcPr>
            <w:tcW w:w="2976" w:type="dxa"/>
            <w:tcBorders>
              <w:bottom w:val="single" w:sz="4" w:space="0" w:color="auto"/>
            </w:tcBorders>
            <w:shd w:val="clear" w:color="auto" w:fill="D9D9D9" w:themeFill="background1" w:themeFillShade="D9"/>
            <w:vAlign w:val="center"/>
          </w:tcPr>
          <w:p w14:paraId="14B3F049" w14:textId="35868AE4" w:rsidR="000E2CAA" w:rsidRPr="000E2CAA" w:rsidRDefault="00B572D8" w:rsidP="004977AB">
            <w:pPr>
              <w:jc w:val="center"/>
              <w:rPr>
                <w:rFonts w:ascii="Arial" w:hAnsi="Arial" w:cs="Arial"/>
                <w:b/>
              </w:rPr>
            </w:pPr>
            <w:r>
              <w:rPr>
                <w:rFonts w:ascii="Arial" w:hAnsi="Arial" w:cs="Arial"/>
                <w:b/>
              </w:rPr>
              <w:t>mayo</w:t>
            </w:r>
          </w:p>
        </w:tc>
        <w:tc>
          <w:tcPr>
            <w:tcW w:w="2451" w:type="dxa"/>
            <w:tcBorders>
              <w:bottom w:val="single" w:sz="4" w:space="0" w:color="auto"/>
            </w:tcBorders>
            <w:shd w:val="clear" w:color="auto" w:fill="D9D9D9" w:themeFill="background1" w:themeFillShade="D9"/>
            <w:vAlign w:val="center"/>
          </w:tcPr>
          <w:p w14:paraId="518DDC9A" w14:textId="7237427F" w:rsidR="000E2CAA" w:rsidRPr="000E2CAA" w:rsidRDefault="000E2CAA" w:rsidP="004977AB">
            <w:pPr>
              <w:jc w:val="center"/>
              <w:rPr>
                <w:rFonts w:ascii="Arial" w:hAnsi="Arial" w:cs="Arial"/>
                <w:b/>
              </w:rPr>
            </w:pPr>
            <w:r w:rsidRPr="000E2CAA">
              <w:rPr>
                <w:rFonts w:ascii="Arial" w:hAnsi="Arial" w:cs="Arial"/>
                <w:b/>
              </w:rPr>
              <w:t>2023</w:t>
            </w:r>
          </w:p>
        </w:tc>
      </w:tr>
      <w:tr w:rsidR="000521FE" w:rsidRPr="00CD19C6" w14:paraId="64372284" w14:textId="77777777" w:rsidTr="00852549">
        <w:trPr>
          <w:trHeight w:val="1021"/>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FA1CC5" w14:textId="77777777" w:rsidR="000521FE" w:rsidRPr="000E2CAA" w:rsidRDefault="000521FE" w:rsidP="004977AB">
            <w:pPr>
              <w:jc w:val="center"/>
              <w:rPr>
                <w:rFonts w:ascii="Arial" w:hAnsi="Arial" w:cs="Arial"/>
                <w:b/>
              </w:rPr>
            </w:pPr>
            <w:r w:rsidRPr="000E2CAA">
              <w:rPr>
                <w:rFonts w:ascii="Arial" w:hAnsi="Arial" w:cs="Arial"/>
                <w:b/>
              </w:rPr>
              <w:t>LUGAR:</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7A2E7B25" w14:textId="5C24E607" w:rsidR="000521FE" w:rsidRPr="00CD19C6" w:rsidRDefault="00EC61DC" w:rsidP="004977AB">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432A9FC8" w14:textId="77777777" w:rsidR="00E16071" w:rsidRDefault="00E16071" w:rsidP="00E16071">
      <w:pPr>
        <w:tabs>
          <w:tab w:val="left" w:pos="3686"/>
        </w:tabs>
        <w:jc w:val="center"/>
        <w:rPr>
          <w:rFonts w:ascii="Arial" w:hAnsi="Arial" w:cs="Arial"/>
          <w:b/>
          <w:smallCaps/>
          <w:sz w:val="28"/>
          <w:szCs w:val="28"/>
        </w:rPr>
      </w:pPr>
    </w:p>
    <w:p w14:paraId="3E0A9C03" w14:textId="5CB708ED" w:rsidR="00AC069A" w:rsidRPr="00792EBB" w:rsidRDefault="00412321" w:rsidP="00792EBB">
      <w:pPr>
        <w:tabs>
          <w:tab w:val="left" w:pos="3686"/>
        </w:tabs>
        <w:jc w:val="center"/>
        <w:rPr>
          <w:rFonts w:ascii="Arial" w:hAnsi="Arial" w:cs="Arial"/>
        </w:rPr>
      </w:pPr>
      <w:r>
        <w:rPr>
          <w:rFonts w:ascii="Arial" w:hAnsi="Arial" w:cs="Arial"/>
        </w:rPr>
        <w:br w:type="page"/>
      </w:r>
    </w:p>
    <w:p w14:paraId="12E2E9A0" w14:textId="2B66AB65"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F361CAC" w14:textId="50251AF4" w:rsidR="00395D0A" w:rsidRDefault="00F70298" w:rsidP="00395D0A">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3A87EC71" w14:textId="77777777" w:rsidR="00395D0A" w:rsidRPr="00395D0A" w:rsidRDefault="00395D0A" w:rsidP="00395D0A">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22DBEA8B"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artículo </w:t>
      </w:r>
      <w:r w:rsidR="004C421C" w:rsidRPr="00C44901">
        <w:rPr>
          <w:rFonts w:ascii="Arial" w:hAnsi="Arial" w:cs="Arial"/>
          <w:bCs/>
        </w:rPr>
        <w:t xml:space="preserve">37 del REGLAMENTO y artículo 58 de las </w:t>
      </w:r>
      <w:r w:rsidR="00110AE2" w:rsidRPr="00C44901">
        <w:rPr>
          <w:rFonts w:ascii="Arial" w:hAnsi="Arial" w:cs="Arial"/>
        </w:rPr>
        <w:t xml:space="preserve">Políticas, Bases y Lineamientos en materia de Adquisiciones, Arrendamientos de </w:t>
      </w:r>
      <w:r w:rsidR="00110AE2" w:rsidRPr="00E316DD">
        <w:rPr>
          <w:rFonts w:ascii="Arial" w:hAnsi="Arial" w:cs="Arial"/>
        </w:rPr>
        <w:t xml:space="preserve">Bienes Muebles y Servicios del Instituto Federal Electoral, en lo sucesivo las </w:t>
      </w:r>
      <w:r w:rsidR="004C421C" w:rsidRPr="00E316DD">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E316DD">
        <w:rPr>
          <w:rFonts w:ascii="Arial" w:hAnsi="Arial" w:cs="Arial"/>
          <w:bCs/>
          <w:color w:val="3333CC"/>
        </w:rPr>
        <w:t xml:space="preserve">: </w:t>
      </w:r>
      <w:hyperlink r:id="rId11" w:history="1">
        <w:r w:rsidR="00C55616" w:rsidRPr="00E316DD">
          <w:rPr>
            <w:rStyle w:val="Hipervnculo"/>
            <w:rFonts w:ascii="Arial" w:hAnsi="Arial" w:cs="Arial"/>
          </w:rPr>
          <w:t>https://portal.ine.mx/licitaciones</w:t>
        </w:r>
      </w:hyperlink>
      <w:r w:rsidR="004C421C" w:rsidRPr="000521FE">
        <w:rPr>
          <w:rFonts w:ascii="Arial" w:hAnsi="Arial" w:cs="Arial"/>
          <w:bCs/>
        </w:rPr>
        <w:t xml:space="preserve"> </w:t>
      </w:r>
    </w:p>
    <w:p w14:paraId="2BD1C32B" w14:textId="6AB1C87E" w:rsidR="006B0342"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DA281E">
        <w:rPr>
          <w:rFonts w:ascii="Arial" w:hAnsi="Arial" w:cs="Arial"/>
          <w:bCs/>
        </w:rPr>
        <w:t>3</w:t>
      </w:r>
      <w:r w:rsidR="001925DA" w:rsidRPr="00B85C8D">
        <w:rPr>
          <w:rFonts w:ascii="Arial" w:hAnsi="Arial" w:cs="Arial"/>
          <w:bCs/>
        </w:rPr>
        <w:t xml:space="preserve"> </w:t>
      </w:r>
      <w:r w:rsidR="006852BF" w:rsidRPr="00B85C8D">
        <w:rPr>
          <w:rFonts w:ascii="Arial" w:hAnsi="Arial" w:cs="Arial"/>
          <w:bCs/>
        </w:rPr>
        <w:t>de</w:t>
      </w:r>
      <w:r w:rsidR="00EF1774">
        <w:rPr>
          <w:rFonts w:ascii="Arial" w:hAnsi="Arial" w:cs="Arial"/>
          <w:bCs/>
        </w:rPr>
        <w:t xml:space="preserve"> </w:t>
      </w:r>
      <w:r w:rsidR="00B572D8">
        <w:rPr>
          <w:rFonts w:ascii="Arial" w:hAnsi="Arial" w:cs="Arial"/>
          <w:bCs/>
        </w:rPr>
        <w:t>mayo</w:t>
      </w:r>
      <w:r w:rsidR="006852BF" w:rsidRPr="00B85C8D">
        <w:rPr>
          <w:rFonts w:ascii="Arial" w:hAnsi="Arial" w:cs="Arial"/>
          <w:bCs/>
        </w:rPr>
        <w:t xml:space="preserve"> de 202</w:t>
      </w:r>
      <w:r w:rsidR="00CB00BB">
        <w:rPr>
          <w:rFonts w:ascii="Arial" w:hAnsi="Arial" w:cs="Arial"/>
          <w:bCs/>
        </w:rPr>
        <w:t>3</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w:t>
      </w:r>
      <w:r w:rsidR="00EB2177" w:rsidRPr="005D2602">
        <w:rPr>
          <w:rFonts w:ascii="Arial" w:hAnsi="Arial" w:cs="Arial"/>
          <w:bCs/>
        </w:rPr>
        <w:t>publicación el día</w:t>
      </w:r>
      <w:r w:rsidR="00EF1774" w:rsidRPr="005D2602">
        <w:rPr>
          <w:rFonts w:ascii="Arial" w:hAnsi="Arial" w:cs="Arial"/>
          <w:bCs/>
        </w:rPr>
        <w:t xml:space="preserve"> </w:t>
      </w:r>
      <w:r w:rsidR="00B572D8">
        <w:rPr>
          <w:rFonts w:ascii="Arial" w:hAnsi="Arial" w:cs="Arial"/>
          <w:bCs/>
        </w:rPr>
        <w:t>9</w:t>
      </w:r>
      <w:r w:rsidR="006852BF" w:rsidRPr="005D2602">
        <w:rPr>
          <w:rFonts w:ascii="Arial" w:hAnsi="Arial" w:cs="Arial"/>
          <w:bCs/>
        </w:rPr>
        <w:t xml:space="preserve"> de </w:t>
      </w:r>
      <w:r w:rsidR="00B572D8">
        <w:rPr>
          <w:rFonts w:ascii="Arial" w:hAnsi="Arial" w:cs="Arial"/>
          <w:bCs/>
        </w:rPr>
        <w:t>mayo</w:t>
      </w:r>
      <w:r w:rsidR="00793B34" w:rsidRPr="00D250A5">
        <w:rPr>
          <w:rFonts w:ascii="Arial" w:hAnsi="Arial" w:cs="Arial"/>
          <w:bCs/>
        </w:rPr>
        <w:t xml:space="preserve"> </w:t>
      </w:r>
      <w:r w:rsidR="006852BF" w:rsidRPr="00D250A5">
        <w:rPr>
          <w:rFonts w:ascii="Arial" w:hAnsi="Arial" w:cs="Arial"/>
          <w:bCs/>
        </w:rPr>
        <w:t>de 202</w:t>
      </w:r>
      <w:r w:rsidR="00CB00BB">
        <w:rPr>
          <w:rFonts w:ascii="Arial" w:hAnsi="Arial" w:cs="Arial"/>
          <w:bCs/>
        </w:rPr>
        <w:t>3</w:t>
      </w:r>
      <w:r w:rsidR="006852BF" w:rsidRPr="00D250A5">
        <w:rPr>
          <w:rFonts w:ascii="Arial" w:hAnsi="Arial" w:cs="Arial"/>
          <w:bCs/>
        </w:rPr>
        <w:t>.</w:t>
      </w:r>
    </w:p>
    <w:p w14:paraId="49AC7B4F" w14:textId="77777777" w:rsidR="00395D0A" w:rsidRPr="00395D0A" w:rsidRDefault="00395D0A"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589AF7FD" w14:textId="6E8ABD10" w:rsidR="003C1774" w:rsidRDefault="000521FE" w:rsidP="003C1774">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la </w:t>
      </w:r>
      <w:r w:rsidR="004C421C" w:rsidRPr="00E316DD">
        <w:rPr>
          <w:rFonts w:ascii="Arial" w:hAnsi="Arial" w:cs="Arial"/>
          <w:bCs/>
        </w:rPr>
        <w:t xml:space="preserve">página web del INSTITUTO a través del siguiente vínculo: </w:t>
      </w:r>
      <w:bookmarkStart w:id="9" w:name="_Hlk128075053"/>
      <w:r w:rsidR="005B5F7B" w:rsidRPr="00E316DD">
        <w:fldChar w:fldCharType="begin"/>
      </w:r>
      <w:r w:rsidR="005B5F7B" w:rsidRPr="00E316DD">
        <w:instrText xml:space="preserve"> HYPERLINK "https://portal.ine.mx/licitaciones" </w:instrText>
      </w:r>
      <w:r w:rsidR="005B5F7B" w:rsidRPr="00E316DD">
        <w:fldChar w:fldCharType="separate"/>
      </w:r>
      <w:r w:rsidR="00C55616" w:rsidRPr="00E316DD">
        <w:rPr>
          <w:rStyle w:val="Hipervnculo"/>
          <w:rFonts w:ascii="Arial" w:hAnsi="Arial" w:cs="Arial"/>
          <w:bCs/>
        </w:rPr>
        <w:t>https://portal.ine.mx/licitaciones</w:t>
      </w:r>
      <w:r w:rsidR="005B5F7B" w:rsidRPr="00E316DD">
        <w:rPr>
          <w:rStyle w:val="Hipervnculo"/>
          <w:rFonts w:ascii="Arial" w:hAnsi="Arial" w:cs="Arial"/>
          <w:bCs/>
        </w:rPr>
        <w:fldChar w:fldCharType="end"/>
      </w:r>
      <w:r w:rsidR="009F7991" w:rsidRPr="00E316DD">
        <w:rPr>
          <w:rFonts w:ascii="Arial" w:hAnsi="Arial" w:cs="Arial"/>
          <w:bCs/>
        </w:rPr>
        <w:t>.</w:t>
      </w:r>
      <w:bookmarkEnd w:id="9"/>
    </w:p>
    <w:p w14:paraId="548228CD" w14:textId="6D28D988" w:rsidR="00974022" w:rsidRDefault="003C1774" w:rsidP="00511894">
      <w:pPr>
        <w:spacing w:before="120" w:after="120"/>
        <w:ind w:left="426" w:hanging="426"/>
        <w:jc w:val="both"/>
        <w:rPr>
          <w:rFonts w:ascii="Arial" w:hAnsi="Arial" w:cs="Arial"/>
          <w:bCs/>
        </w:rPr>
      </w:pPr>
      <w:r>
        <w:rPr>
          <w:rFonts w:ascii="Arial" w:hAnsi="Arial" w:cs="Arial"/>
          <w:bCs/>
        </w:rPr>
        <w:t xml:space="preserve">2°.   </w:t>
      </w:r>
      <w:r w:rsidR="00A713D5">
        <w:rPr>
          <w:rFonts w:ascii="Arial" w:hAnsi="Arial" w:cs="Arial"/>
          <w:bCs/>
        </w:rPr>
        <w:t>De forma</w:t>
      </w:r>
      <w:r w:rsidRPr="003C1774">
        <w:rPr>
          <w:rFonts w:ascii="Arial" w:hAnsi="Arial" w:cs="Arial"/>
          <w:bCs/>
        </w:rPr>
        <w:t xml:space="preserve"> impresa</w:t>
      </w:r>
      <w:r w:rsidR="00A713D5">
        <w:rPr>
          <w:rFonts w:ascii="Arial" w:hAnsi="Arial" w:cs="Arial"/>
          <w:bCs/>
        </w:rPr>
        <w:t>,</w:t>
      </w:r>
      <w:r w:rsidRPr="003C1774">
        <w:rPr>
          <w:rFonts w:ascii="Arial" w:hAnsi="Arial" w:cs="Arial"/>
          <w:bCs/>
        </w:rPr>
        <w:t xml:space="preserve"> </w:t>
      </w:r>
      <w:r w:rsidR="00A713D5">
        <w:rPr>
          <w:rFonts w:ascii="Arial" w:hAnsi="Arial" w:cs="Arial"/>
          <w:bCs/>
        </w:rPr>
        <w:t>e</w:t>
      </w:r>
      <w:r w:rsidRPr="003C1774">
        <w:rPr>
          <w:rFonts w:ascii="Arial" w:hAnsi="Arial" w:cs="Arial"/>
          <w:bCs/>
        </w:rPr>
        <w:t>n las oficinas de</w:t>
      </w:r>
      <w:r w:rsidR="00935E1A">
        <w:rPr>
          <w:rFonts w:ascii="Arial" w:hAnsi="Arial" w:cs="Arial"/>
          <w:bCs/>
        </w:rPr>
        <w:t xml:space="preserve"> </w:t>
      </w:r>
      <w:r w:rsidRPr="003C1774">
        <w:rPr>
          <w:rFonts w:ascii="Arial" w:hAnsi="Arial" w:cs="Arial"/>
          <w:bCs/>
        </w:rPr>
        <w:t>l</w:t>
      </w:r>
      <w:r w:rsidR="00935E1A">
        <w:rPr>
          <w:rFonts w:ascii="Arial" w:hAnsi="Arial" w:cs="Arial"/>
          <w:bCs/>
        </w:rPr>
        <w:t xml:space="preserve">a Dirección de </w:t>
      </w:r>
      <w:r w:rsidRPr="003C1774">
        <w:rPr>
          <w:rFonts w:ascii="Arial" w:hAnsi="Arial" w:cs="Arial"/>
          <w:bCs/>
        </w:rPr>
        <w:t>Recursos Materiales y Servicios ubicad</w:t>
      </w:r>
      <w:r w:rsidR="00935E1A">
        <w:rPr>
          <w:rFonts w:ascii="Arial" w:hAnsi="Arial" w:cs="Arial"/>
          <w:bCs/>
        </w:rPr>
        <w:t>a</w:t>
      </w:r>
      <w:r w:rsidRPr="003C1774">
        <w:rPr>
          <w:rFonts w:ascii="Arial" w:hAnsi="Arial" w:cs="Arial"/>
          <w:bCs/>
        </w:rPr>
        <w:t xml:space="preserve"> </w:t>
      </w:r>
      <w:r w:rsidR="007947F2" w:rsidRPr="007947F2">
        <w:rPr>
          <w:rFonts w:ascii="Arial" w:hAnsi="Arial" w:cs="Arial"/>
          <w:bCs/>
        </w:rPr>
        <w:t xml:space="preserve">en Periférico Sur No. 4124, edificio Zafiro II, </w:t>
      </w:r>
      <w:r w:rsidR="007947F2" w:rsidRPr="007947F2">
        <w:rPr>
          <w:rFonts w:ascii="Arial" w:hAnsi="Arial" w:cs="Arial"/>
          <w:bCs/>
          <w:u w:val="single"/>
        </w:rPr>
        <w:t>sexto piso</w:t>
      </w:r>
      <w:r w:rsidR="007947F2" w:rsidRPr="007947F2">
        <w:rPr>
          <w:rFonts w:ascii="Arial" w:hAnsi="Arial" w:cs="Arial"/>
          <w:bCs/>
        </w:rPr>
        <w:t>, Colonia Jardines del Pedregal, Álvaro Obregón, C.P. 01900 en la Ciudad de México</w:t>
      </w:r>
      <w:r w:rsidRPr="003C1774">
        <w:rPr>
          <w:rFonts w:ascii="Arial" w:hAnsi="Arial" w:cs="Arial"/>
          <w:bCs/>
        </w:rPr>
        <w:t>. La c</w:t>
      </w:r>
      <w:r w:rsidR="00A713D5">
        <w:rPr>
          <w:rFonts w:ascii="Arial" w:hAnsi="Arial" w:cs="Arial"/>
          <w:bCs/>
        </w:rPr>
        <w:t>onvocatoria</w:t>
      </w:r>
      <w:r w:rsidRPr="003C1774">
        <w:rPr>
          <w:rFonts w:ascii="Arial" w:hAnsi="Arial" w:cs="Arial"/>
          <w:bCs/>
        </w:rPr>
        <w:t xml:space="preserve"> exclusivamente será para consulta, por lo que el área co</w:t>
      </w:r>
      <w:r w:rsidR="007947F2">
        <w:rPr>
          <w:rFonts w:ascii="Arial" w:hAnsi="Arial" w:cs="Arial"/>
          <w:bCs/>
        </w:rPr>
        <w:t>nvocante</w:t>
      </w:r>
      <w:r w:rsidRPr="003C1774">
        <w:rPr>
          <w:rFonts w:ascii="Arial" w:hAnsi="Arial" w:cs="Arial"/>
          <w:bCs/>
        </w:rPr>
        <w:t xml:space="preserve"> no estará obligada a entregar una impresión de la misma.</w:t>
      </w:r>
    </w:p>
    <w:p w14:paraId="6517EAE4" w14:textId="77777777" w:rsidR="00511894" w:rsidRPr="008817A6" w:rsidRDefault="00511894" w:rsidP="00511894">
      <w:pPr>
        <w:spacing w:before="120" w:after="120"/>
        <w:ind w:left="426" w:hanging="426"/>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2" w:history="1">
        <w:r w:rsidRPr="00990299">
          <w:rPr>
            <w:rStyle w:val="Hipervnculo"/>
            <w:rFonts w:ascii="Arial" w:hAnsi="Arial" w:cs="Arial"/>
            <w:bCs/>
          </w:rPr>
          <w:t>roberto.medina@ine.mx</w:t>
        </w:r>
      </w:hyperlink>
      <w:r>
        <w:rPr>
          <w:rFonts w:ascii="Arial" w:hAnsi="Arial" w:cs="Arial"/>
          <w:bCs/>
        </w:rPr>
        <w:t xml:space="preserve"> y </w:t>
      </w:r>
      <w:hyperlink r:id="rId13"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F8AD8F7"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xml:space="preserve">. La versión electrónica de dicha </w:t>
      </w:r>
      <w:r w:rsidRPr="00770446">
        <w:rPr>
          <w:sz w:val="20"/>
          <w:lang w:val="es-MX" w:eastAsia="es-MX"/>
        </w:rPr>
        <w:lastRenderedPageBreak/>
        <w:t>documentación podrá enviarse a los siguientes correos electrónicos: </w:t>
      </w:r>
      <w:hyperlink r:id="rId14" w:tgtFrame="_blank" w:tooltip="mailto:ary.rodriguez@ine.mx" w:history="1">
        <w:r w:rsidRPr="00770446">
          <w:rPr>
            <w:rStyle w:val="Hipervnculo"/>
            <w:sz w:val="20"/>
            <w:lang w:val="es-MX" w:eastAsia="es-MX"/>
          </w:rPr>
          <w:t>ary.rodriguez@ine.mx</w:t>
        </w:r>
      </w:hyperlink>
      <w:r w:rsidR="00660803">
        <w:rPr>
          <w:sz w:val="20"/>
          <w:lang w:val="es-MX" w:eastAsia="es-MX"/>
        </w:rPr>
        <w:t xml:space="preserve"> y</w:t>
      </w:r>
      <w:r w:rsidRPr="00770446">
        <w:rPr>
          <w:sz w:val="20"/>
          <w:lang w:val="es-MX" w:eastAsia="es-MX"/>
        </w:rPr>
        <w:t> </w:t>
      </w:r>
      <w:hyperlink r:id="rId15"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Pr="00026980" w:rsidRDefault="00C31A4B" w:rsidP="00C31A4B">
      <w:pPr>
        <w:pStyle w:val="Textocomentario"/>
        <w:jc w:val="both"/>
        <w:rPr>
          <w:rFonts w:ascii="Arial" w:hAnsi="Arial" w:cs="Arial"/>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49BD2DBC" w14:textId="77777777" w:rsidR="007713A3" w:rsidRDefault="007713A3" w:rsidP="00EE5879">
      <w:pPr>
        <w:spacing w:before="120" w:after="120"/>
        <w:jc w:val="center"/>
        <w:outlineLvl w:val="0"/>
        <w:rPr>
          <w:rFonts w:ascii="Arial" w:hAnsi="Arial" w:cs="Arial"/>
          <w:b/>
          <w:smallCaps/>
          <w:sz w:val="28"/>
          <w:szCs w:val="28"/>
        </w:rPr>
      </w:pPr>
    </w:p>
    <w:p w14:paraId="3B6FFC17" w14:textId="77777777" w:rsidR="005B0146" w:rsidRDefault="005B0146" w:rsidP="00EE5879">
      <w:pPr>
        <w:spacing w:before="120" w:after="120"/>
        <w:jc w:val="center"/>
        <w:outlineLvl w:val="0"/>
        <w:rPr>
          <w:rFonts w:ascii="Arial" w:hAnsi="Arial" w:cs="Arial"/>
          <w:b/>
          <w:smallCaps/>
          <w:sz w:val="28"/>
          <w:szCs w:val="28"/>
        </w:rPr>
      </w:pPr>
    </w:p>
    <w:p w14:paraId="352FDFA2" w14:textId="77777777" w:rsidR="005B0146" w:rsidRDefault="005B0146" w:rsidP="00EE5879">
      <w:pPr>
        <w:spacing w:before="120" w:after="120"/>
        <w:jc w:val="center"/>
        <w:outlineLvl w:val="0"/>
        <w:rPr>
          <w:rFonts w:ascii="Arial" w:hAnsi="Arial" w:cs="Arial"/>
          <w:b/>
          <w:smallCaps/>
          <w:sz w:val="28"/>
          <w:szCs w:val="28"/>
        </w:rPr>
      </w:pPr>
    </w:p>
    <w:p w14:paraId="7432DF44" w14:textId="77777777" w:rsidR="005B0146" w:rsidRDefault="005B0146" w:rsidP="00EE5879">
      <w:pPr>
        <w:spacing w:before="120" w:after="120"/>
        <w:jc w:val="center"/>
        <w:outlineLvl w:val="0"/>
        <w:rPr>
          <w:rFonts w:ascii="Arial" w:hAnsi="Arial" w:cs="Arial"/>
          <w:b/>
          <w:smallCaps/>
          <w:sz w:val="28"/>
          <w:szCs w:val="28"/>
        </w:rPr>
      </w:pPr>
    </w:p>
    <w:p w14:paraId="5FB0B020" w14:textId="251A045B" w:rsidR="00E4347D" w:rsidRDefault="00E4347D" w:rsidP="00363B35">
      <w:pPr>
        <w:spacing w:before="120" w:after="120"/>
        <w:outlineLvl w:val="0"/>
        <w:rPr>
          <w:rFonts w:ascii="Arial" w:hAnsi="Arial" w:cs="Arial"/>
          <w:b/>
          <w:smallCaps/>
          <w:sz w:val="28"/>
          <w:szCs w:val="28"/>
        </w:rPr>
      </w:pPr>
    </w:p>
    <w:p w14:paraId="7225D8EB" w14:textId="77777777" w:rsidR="00511894" w:rsidRDefault="00511894" w:rsidP="00363B35">
      <w:pPr>
        <w:spacing w:before="120" w:after="120"/>
        <w:outlineLvl w:val="0"/>
        <w:rPr>
          <w:rFonts w:ascii="Arial" w:hAnsi="Arial" w:cs="Arial"/>
          <w:b/>
          <w:smallCaps/>
          <w:sz w:val="28"/>
          <w:szCs w:val="28"/>
        </w:rPr>
      </w:pP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49F8061A" w:rsidR="00852532" w:rsidRPr="00C31366" w:rsidRDefault="00852532" w:rsidP="009A78E9">
      <w:pPr>
        <w:spacing w:before="120" w:after="120"/>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23, 31</w:t>
      </w:r>
      <w:r w:rsidRPr="00EC7380">
        <w:rPr>
          <w:rFonts w:ascii="Arial" w:hAnsi="Arial" w:cs="Arial"/>
        </w:rPr>
        <w:t xml:space="preserve"> fracción </w:t>
      </w:r>
      <w:r w:rsidR="00A0034B" w:rsidRPr="00EC7380">
        <w:rPr>
          <w:rFonts w:ascii="Arial" w:hAnsi="Arial" w:cs="Arial"/>
        </w:rPr>
        <w:t>I</w:t>
      </w:r>
      <w:r w:rsidR="00284C89" w:rsidRPr="00EC7380">
        <w:rPr>
          <w:rFonts w:ascii="Arial" w:hAnsi="Arial" w:cs="Arial"/>
        </w:rPr>
        <w:t xml:space="preserve">, 32 fracción </w:t>
      </w:r>
      <w:r w:rsidR="004C421C" w:rsidRPr="00EC7380">
        <w:rPr>
          <w:rFonts w:ascii="Arial" w:hAnsi="Arial" w:cs="Arial"/>
        </w:rPr>
        <w:t>I</w:t>
      </w:r>
      <w:r w:rsidR="00284C89" w:rsidRPr="00EC7380">
        <w:rPr>
          <w:rFonts w:ascii="Arial" w:hAnsi="Arial" w:cs="Arial"/>
        </w:rPr>
        <w:t>,</w:t>
      </w:r>
      <w:r w:rsidR="00AF563A" w:rsidRPr="00EC7380">
        <w:rPr>
          <w:rFonts w:ascii="Arial" w:hAnsi="Arial" w:cs="Arial"/>
        </w:rPr>
        <w:t xml:space="preserve"> </w:t>
      </w:r>
      <w:r w:rsidR="00284C89" w:rsidRPr="00EC7380">
        <w:rPr>
          <w:rFonts w:ascii="Arial" w:hAnsi="Arial" w:cs="Arial"/>
        </w:rPr>
        <w:t>35</w:t>
      </w:r>
      <w:r w:rsidRPr="00EC7380">
        <w:rPr>
          <w:rFonts w:ascii="Arial" w:hAnsi="Arial" w:cs="Arial"/>
        </w:rPr>
        <w:t xml:space="preserve"> fracción </w:t>
      </w:r>
      <w:r w:rsidR="00F70339" w:rsidRPr="00EC7380">
        <w:rPr>
          <w:rFonts w:ascii="Arial" w:hAnsi="Arial" w:cs="Arial"/>
        </w:rPr>
        <w:t>I</w:t>
      </w:r>
      <w:r w:rsidR="00395D0A">
        <w:rPr>
          <w:rFonts w:ascii="Arial" w:hAnsi="Arial" w:cs="Arial"/>
        </w:rPr>
        <w:t>,</w:t>
      </w:r>
      <w:r w:rsidR="006A72F9">
        <w:rPr>
          <w:rFonts w:ascii="Arial" w:hAnsi="Arial" w:cs="Arial"/>
        </w:rPr>
        <w:t xml:space="preserve"> </w:t>
      </w:r>
      <w:r w:rsidR="00284C89" w:rsidRPr="00EC7380">
        <w:rPr>
          <w:rFonts w:ascii="Arial" w:hAnsi="Arial" w:cs="Arial"/>
        </w:rPr>
        <w:t>43</w:t>
      </w:r>
      <w:r w:rsidR="00CB3AC0" w:rsidRPr="00EC7380">
        <w:rPr>
          <w:rFonts w:ascii="Arial" w:hAnsi="Arial" w:cs="Arial"/>
        </w:rPr>
        <w:t xml:space="preserve"> </w:t>
      </w:r>
      <w:r w:rsidR="00A56A30" w:rsidRPr="00EC7380">
        <w:rPr>
          <w:rFonts w:ascii="Arial" w:hAnsi="Arial" w:cs="Arial"/>
        </w:rPr>
        <w:t>tercer</w:t>
      </w:r>
      <w:r w:rsidR="00A0034B" w:rsidRPr="00EC7380">
        <w:rPr>
          <w:rFonts w:ascii="Arial" w:hAnsi="Arial" w:cs="Arial"/>
        </w:rPr>
        <w:t xml:space="preserve"> </w:t>
      </w:r>
      <w:r w:rsidR="001C40F1" w:rsidRPr="00EC7380">
        <w:rPr>
          <w:rFonts w:ascii="Arial" w:hAnsi="Arial" w:cs="Arial"/>
        </w:rPr>
        <w:t>párrafo</w:t>
      </w:r>
      <w:r w:rsidR="0055359D">
        <w:rPr>
          <w:rFonts w:ascii="Arial" w:hAnsi="Arial" w:cs="Arial"/>
        </w:rPr>
        <w:t xml:space="preserve"> y 56</w:t>
      </w:r>
      <w:r w:rsidR="005B079A" w:rsidRPr="00EC7380">
        <w:rPr>
          <w:rFonts w:ascii="Arial" w:hAnsi="Arial" w:cs="Arial"/>
        </w:rPr>
        <w:t xml:space="preserve"> </w:t>
      </w:r>
      <w:r w:rsidR="00284C89" w:rsidRPr="00EC7380">
        <w:rPr>
          <w:rFonts w:ascii="Arial" w:hAnsi="Arial" w:cs="Arial"/>
        </w:rPr>
        <w:t xml:space="preserve">del </w:t>
      </w:r>
      <w:r w:rsidRPr="00EC7380">
        <w:rPr>
          <w:rFonts w:ascii="Arial" w:hAnsi="Arial" w:cs="Arial"/>
        </w:rPr>
        <w:t xml:space="preserve">REGLAMENTO; y las </w:t>
      </w:r>
      <w:r w:rsidR="00CB4A41" w:rsidRPr="00EC7380">
        <w:rPr>
          <w:rFonts w:ascii="Arial" w:hAnsi="Arial" w:cs="Arial"/>
        </w:rPr>
        <w:t>POBALINES, así como</w:t>
      </w:r>
      <w:r w:rsidRPr="00EC7380">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9A78E9">
      <w:pPr>
        <w:spacing w:before="120" w:after="120"/>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9A78E9">
      <w:pPr>
        <w:pStyle w:val="GREEN4"/>
        <w:spacing w:before="120" w:after="120"/>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5BAF54AA" w:rsidR="00F94342" w:rsidRPr="0079719F" w:rsidRDefault="00AA5CD3" w:rsidP="00F94342">
      <w:pPr>
        <w:tabs>
          <w:tab w:val="left" w:pos="3686"/>
        </w:tabs>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del</w:t>
      </w:r>
      <w:r w:rsidR="00B00742">
        <w:rPr>
          <w:rFonts w:ascii="Arial" w:hAnsi="Arial" w:cs="Arial"/>
        </w:rPr>
        <w:t xml:space="preserve"> </w:t>
      </w:r>
      <w:r w:rsidR="00C534ED" w:rsidRPr="00C534ED">
        <w:rPr>
          <w:rFonts w:ascii="Arial" w:hAnsi="Arial" w:cs="Arial"/>
          <w:b/>
          <w:bCs/>
        </w:rPr>
        <w:t>“</w:t>
      </w:r>
      <w:r w:rsidR="00E316DD" w:rsidRPr="00E316DD">
        <w:rPr>
          <w:rFonts w:ascii="Arial" w:hAnsi="Arial" w:cs="Arial"/>
          <w:b/>
          <w:bCs/>
        </w:rPr>
        <w:t>Servicio de mantenimiento preventivo y correctivo a plantas de emergencia de energía eléctrica y a subestaciones eléctricas del Instituto Nacional Electoral, para el año 2023</w:t>
      </w:r>
      <w:r w:rsidR="00D332A5">
        <w:rPr>
          <w:rFonts w:ascii="Arial" w:hAnsi="Arial" w:cs="Arial"/>
          <w:b/>
          <w:bCs/>
        </w:rPr>
        <w:t xml:space="preserve"> (</w:t>
      </w:r>
      <w:r w:rsidR="00B572D8">
        <w:rPr>
          <w:rFonts w:ascii="Arial" w:hAnsi="Arial" w:cs="Arial"/>
          <w:b/>
          <w:bCs/>
        </w:rPr>
        <w:t>Tercera</w:t>
      </w:r>
      <w:r w:rsidR="00D332A5">
        <w:rPr>
          <w:rFonts w:ascii="Arial" w:hAnsi="Arial" w:cs="Arial"/>
          <w:b/>
          <w:bCs/>
        </w:rPr>
        <w:t xml:space="preserve"> convocatoria)</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840809" w:rsidRPr="00720B94">
        <w:rPr>
          <w:rFonts w:ascii="Arial" w:hAnsi="Arial" w:cs="Arial"/>
        </w:rPr>
        <w:t xml:space="preserve"> </w:t>
      </w:r>
      <w:r w:rsidR="007879C2">
        <w:rPr>
          <w:rFonts w:ascii="Arial" w:hAnsi="Arial" w:cs="Arial"/>
        </w:rPr>
        <w:t>Dirección de 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0258AE4F" w14:textId="37F1B9F5" w:rsidR="003F7F1F" w:rsidRDefault="00034D13" w:rsidP="00F94342">
      <w:pPr>
        <w:spacing w:before="120" w:after="120"/>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9E4284">
        <w:rPr>
          <w:rFonts w:ascii="Arial" w:hAnsi="Arial" w:cs="Arial"/>
          <w:b/>
        </w:rPr>
        <w:t>Séptima</w:t>
      </w:r>
      <w:r w:rsidR="00882E80">
        <w:rPr>
          <w:rFonts w:ascii="Arial" w:hAnsi="Arial" w:cs="Arial"/>
          <w:b/>
        </w:rPr>
        <w:t xml:space="preserve"> </w:t>
      </w:r>
      <w:r w:rsidR="00C90621">
        <w:rPr>
          <w:rFonts w:ascii="Arial" w:hAnsi="Arial" w:cs="Arial"/>
          <w:b/>
        </w:rPr>
        <w:t xml:space="preserve">Sesión </w:t>
      </w:r>
      <w:r w:rsidR="009E4284">
        <w:rPr>
          <w:rFonts w:ascii="Arial" w:hAnsi="Arial" w:cs="Arial"/>
          <w:b/>
        </w:rPr>
        <w:t>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A04C4D">
        <w:rPr>
          <w:rFonts w:ascii="Arial" w:hAnsi="Arial" w:cs="Arial"/>
          <w:b/>
        </w:rPr>
        <w:t>3</w:t>
      </w:r>
      <w:r w:rsidR="006852BF">
        <w:rPr>
          <w:rFonts w:ascii="Arial" w:hAnsi="Arial" w:cs="Arial"/>
          <w:b/>
        </w:rPr>
        <w:t xml:space="preserve"> </w:t>
      </w:r>
      <w:r w:rsidRPr="00034D13">
        <w:rPr>
          <w:rFonts w:ascii="Arial" w:hAnsi="Arial" w:cs="Arial"/>
        </w:rPr>
        <w:t>celebrada con fecha</w:t>
      </w:r>
      <w:r w:rsidR="009E4284">
        <w:rPr>
          <w:rFonts w:ascii="Arial" w:hAnsi="Arial" w:cs="Arial"/>
        </w:rPr>
        <w:t>s</w:t>
      </w:r>
      <w:r w:rsidR="00907E10">
        <w:rPr>
          <w:rFonts w:ascii="Arial" w:hAnsi="Arial" w:cs="Arial"/>
          <w:b/>
        </w:rPr>
        <w:t xml:space="preserve"> </w:t>
      </w:r>
      <w:r w:rsidR="009E4284">
        <w:rPr>
          <w:rFonts w:ascii="Arial" w:hAnsi="Arial" w:cs="Arial"/>
          <w:b/>
        </w:rPr>
        <w:t>2 y 3</w:t>
      </w:r>
      <w:r w:rsidR="008279C9">
        <w:rPr>
          <w:rFonts w:ascii="Arial" w:hAnsi="Arial" w:cs="Arial"/>
          <w:b/>
        </w:rPr>
        <w:t xml:space="preserve"> de </w:t>
      </w:r>
      <w:r w:rsidR="009E4284">
        <w:rPr>
          <w:rFonts w:ascii="Arial" w:hAnsi="Arial" w:cs="Arial"/>
          <w:b/>
        </w:rPr>
        <w:t>marzo</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A04C4D">
        <w:rPr>
          <w:rFonts w:ascii="Arial" w:hAnsi="Arial" w:cs="Arial"/>
          <w:b/>
        </w:rPr>
        <w:t>3</w:t>
      </w:r>
      <w:r w:rsidR="002A66E2">
        <w:rPr>
          <w:rFonts w:ascii="Arial" w:hAnsi="Arial" w:cs="Arial"/>
          <w:b/>
        </w:rPr>
        <w:t>.</w:t>
      </w:r>
    </w:p>
    <w:p w14:paraId="4B4941F4" w14:textId="77777777" w:rsidR="005B0146" w:rsidRDefault="005B0146" w:rsidP="00F94342">
      <w:pPr>
        <w:spacing w:before="120" w:after="120"/>
        <w:jc w:val="both"/>
        <w:rPr>
          <w:rFonts w:ascii="Arial" w:hAnsi="Arial" w:cs="Arial"/>
          <w:b/>
        </w:rPr>
      </w:pPr>
    </w:p>
    <w:p w14:paraId="00502261" w14:textId="77777777" w:rsidR="005B0146" w:rsidRDefault="005B0146" w:rsidP="00F94342">
      <w:pPr>
        <w:spacing w:before="120" w:after="120"/>
        <w:jc w:val="both"/>
        <w:rPr>
          <w:rFonts w:ascii="Arial" w:hAnsi="Arial" w:cs="Arial"/>
          <w:b/>
        </w:rPr>
      </w:pPr>
    </w:p>
    <w:p w14:paraId="459AB4E9" w14:textId="77777777" w:rsidR="005B0146" w:rsidRDefault="005B0146" w:rsidP="00F94342">
      <w:pPr>
        <w:spacing w:before="120" w:after="120"/>
        <w:jc w:val="both"/>
        <w:rPr>
          <w:rFonts w:ascii="Arial" w:hAnsi="Arial" w:cs="Arial"/>
          <w:b/>
        </w:rPr>
      </w:pPr>
    </w:p>
    <w:p w14:paraId="3DEC97B3" w14:textId="77777777" w:rsidR="005B0146" w:rsidRDefault="005B0146" w:rsidP="00F94342">
      <w:pPr>
        <w:spacing w:before="120" w:after="120"/>
        <w:jc w:val="both"/>
        <w:rPr>
          <w:rFonts w:ascii="Arial" w:hAnsi="Arial" w:cs="Arial"/>
          <w:b/>
        </w:rPr>
      </w:pPr>
    </w:p>
    <w:p w14:paraId="45A803F2" w14:textId="77777777" w:rsidR="008758C3" w:rsidRDefault="008758C3" w:rsidP="00F94342">
      <w:pPr>
        <w:spacing w:before="120" w:after="120"/>
        <w:jc w:val="both"/>
        <w:rPr>
          <w:rFonts w:ascii="Arial" w:hAnsi="Arial" w:cs="Arial"/>
          <w:b/>
        </w:rPr>
      </w:pPr>
    </w:p>
    <w:p w14:paraId="50ADFB34" w14:textId="77777777" w:rsidR="00A27497" w:rsidRDefault="00A27497" w:rsidP="00F94342">
      <w:pPr>
        <w:tabs>
          <w:tab w:val="left" w:pos="3686"/>
        </w:tabs>
        <w:spacing w:before="120" w:after="120"/>
        <w:outlineLvl w:val="0"/>
        <w:rPr>
          <w:rFonts w:ascii="Arial" w:hAnsi="Arial" w:cs="Arial"/>
          <w:b/>
          <w:smallCaps/>
          <w:sz w:val="28"/>
          <w:szCs w:val="28"/>
        </w:rPr>
      </w:pPr>
    </w:p>
    <w:p w14:paraId="71C7D863" w14:textId="2918DF78" w:rsidR="00FA732A"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lastRenderedPageBreak/>
        <w:t>Criterio de Evaluación</w:t>
      </w:r>
    </w:p>
    <w:p w14:paraId="3A41BF8F" w14:textId="77777777" w:rsidR="00F25D92" w:rsidRPr="0004782C" w:rsidRDefault="00F25D92" w:rsidP="00EE5879">
      <w:pPr>
        <w:tabs>
          <w:tab w:val="left" w:pos="3686"/>
        </w:tabs>
        <w:spacing w:before="120" w:after="120"/>
        <w:jc w:val="center"/>
        <w:outlineLvl w:val="0"/>
        <w:rPr>
          <w:rFonts w:ascii="Arial" w:hAnsi="Arial" w:cs="Arial"/>
          <w:b/>
          <w:smallCaps/>
          <w:sz w:val="28"/>
          <w:szCs w:val="28"/>
        </w:rPr>
      </w:pPr>
    </w:p>
    <w:p w14:paraId="1AC54182" w14:textId="3D9DED82" w:rsidR="00177AB6"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w:t>
      </w:r>
      <w:r w:rsidR="00A56A30">
        <w:rPr>
          <w:rFonts w:ascii="Arial" w:hAnsi="Arial" w:cs="Arial"/>
          <w:bCs/>
          <w:iCs/>
        </w:rPr>
        <w:t>tercer</w:t>
      </w:r>
      <w:r w:rsidRPr="0004782C">
        <w:rPr>
          <w:rFonts w:ascii="Arial" w:hAnsi="Arial" w:cs="Arial"/>
          <w:bCs/>
          <w:iCs/>
        </w:rPr>
        <w:t xml:space="preserve">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 xml:space="preserve">criterio </w:t>
      </w:r>
      <w:r w:rsidR="00F65A4A">
        <w:rPr>
          <w:rFonts w:ascii="Arial" w:hAnsi="Arial" w:cs="Arial"/>
          <w:b/>
          <w:bCs/>
          <w:iCs/>
        </w:rPr>
        <w:t>de</w:t>
      </w:r>
      <w:r w:rsidR="00A56A30" w:rsidRPr="00A56A30">
        <w:rPr>
          <w:rFonts w:ascii="Arial" w:hAnsi="Arial" w:cs="Arial"/>
          <w:b/>
          <w:bCs/>
          <w:iCs/>
        </w:rPr>
        <w:t xml:space="preserve"> </w:t>
      </w:r>
      <w:r w:rsidR="00832296">
        <w:rPr>
          <w:rFonts w:ascii="Arial" w:hAnsi="Arial" w:cs="Arial"/>
          <w:b/>
          <w:bCs/>
          <w:iCs/>
        </w:rPr>
        <w:t xml:space="preserve">evaluación de </w:t>
      </w:r>
      <w:r w:rsidR="00A56A30" w:rsidRPr="00A56A30">
        <w:rPr>
          <w:rFonts w:ascii="Arial" w:hAnsi="Arial" w:cs="Arial"/>
          <w:b/>
          <w:bCs/>
          <w:iCs/>
        </w:rPr>
        <w:t>puntos y porcentajes</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Pr>
          <w:rFonts w:ascii="Arial" w:hAnsi="Arial" w:cs="Arial"/>
        </w:rPr>
        <w:t>área requirente</w:t>
      </w:r>
      <w:r w:rsidRPr="0004782C">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04782C">
        <w:rPr>
          <w:rFonts w:ascii="Arial" w:hAnsi="Arial" w:cs="Arial"/>
        </w:rPr>
        <w:t>INSTITUTO</w:t>
      </w:r>
      <w:r w:rsidRPr="0004782C">
        <w:rPr>
          <w:rFonts w:ascii="Arial" w:hAnsi="Arial" w:cs="Arial"/>
          <w:bCs/>
          <w:iCs/>
        </w:rPr>
        <w:t xml:space="preserve">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0" w:name="_Toc449979058"/>
      <w:bookmarkStart w:id="11" w:name="_Toc449979548"/>
      <w:bookmarkStart w:id="12" w:name="_Toc463973933"/>
      <w:bookmarkStart w:id="13" w:name="_Toc477352401"/>
      <w:bookmarkStart w:id="14" w:name="_Toc480826283"/>
      <w:bookmarkStart w:id="15" w:name="_Toc486343050"/>
      <w:bookmarkStart w:id="16" w:name="_Toc488428608"/>
      <w:bookmarkStart w:id="17" w:name="_Toc493501597"/>
      <w:bookmarkStart w:id="18" w:name="_Toc494211556"/>
      <w:bookmarkStart w:id="19" w:name="_Toc496883293"/>
      <w:bookmarkStart w:id="20" w:name="_Toc498523175"/>
      <w:bookmarkStart w:id="21" w:name="_Toc505704851"/>
      <w:bookmarkStart w:id="22" w:name="_Toc510612296"/>
      <w:bookmarkStart w:id="23" w:name="_Toc3538963"/>
      <w:bookmarkStart w:id="24" w:name="_Toc19704236"/>
      <w:bookmarkStart w:id="25" w:name="_Toc23410211"/>
      <w:bookmarkStart w:id="26" w:name="_Toc23957978"/>
      <w:bookmarkStart w:id="27" w:name="_Toc80883739"/>
      <w:bookmarkStart w:id="28" w:name="_Toc80890409"/>
      <w:bookmarkStart w:id="29" w:name="_Toc82529124"/>
      <w:bookmarkStart w:id="30" w:name="_Toc128078749"/>
      <w:bookmarkStart w:id="31" w:name="_Toc131421224"/>
      <w:r w:rsidRPr="00774C9B">
        <w:rPr>
          <w:rFonts w:cs="Arial"/>
          <w:kern w:val="32"/>
          <w:sz w:val="22"/>
        </w:rPr>
        <w:t>F</w:t>
      </w:r>
      <w:r w:rsidR="00177AB6" w:rsidRPr="00774C9B">
        <w:rPr>
          <w:rFonts w:cs="Arial"/>
          <w:kern w:val="32"/>
          <w:sz w:val="22"/>
        </w:rPr>
        <w:t>ORMA DE ADJUDICACIÓN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577C3991" w14:textId="7E3DA00E" w:rsidR="003D2E89" w:rsidRPr="003D2E89" w:rsidRDefault="003D2E89" w:rsidP="00177AB6">
      <w:pPr>
        <w:spacing w:before="120" w:after="120"/>
        <w:jc w:val="both"/>
        <w:rPr>
          <w:rFonts w:ascii="Arial" w:hAnsi="Arial" w:cs="Arial"/>
          <w:bCs/>
          <w:color w:val="0000FF"/>
          <w:u w:val="single"/>
        </w:rPr>
      </w:pPr>
      <w:r w:rsidRPr="00F36366">
        <w:rPr>
          <w:rFonts w:ascii="Arial" w:hAnsi="Arial" w:cs="Arial"/>
          <w:bCs/>
          <w:iCs/>
        </w:rPr>
        <w:t xml:space="preserve">A los </w:t>
      </w:r>
      <w:r w:rsidRPr="00E43F7A">
        <w:rPr>
          <w:rFonts w:ascii="Arial" w:hAnsi="Arial" w:cs="Arial"/>
          <w:bCs/>
          <w:iCs/>
        </w:rPr>
        <w:t xml:space="preserve">LICITANTES que no hayan asistido a la junta </w:t>
      </w:r>
      <w:r w:rsidRPr="00E316DD">
        <w:rPr>
          <w:rFonts w:ascii="Arial" w:hAnsi="Arial" w:cs="Arial"/>
          <w:bCs/>
          <w:iCs/>
        </w:rPr>
        <w:t>pública en la que se dé a conocer el Fallo, se les enviará por correo electrónico un aviso informándoles que el Acta del Fallo se encuentra a su disposición en la página electrónica:</w:t>
      </w:r>
      <w:r w:rsidR="00E316DD" w:rsidRPr="00E316DD">
        <w:t xml:space="preserve"> </w:t>
      </w:r>
      <w:hyperlink r:id="rId16" w:history="1">
        <w:r w:rsidR="00E316DD" w:rsidRPr="00E316DD">
          <w:rPr>
            <w:rStyle w:val="Hipervnculo"/>
            <w:rFonts w:ascii="Arial" w:hAnsi="Arial" w:cs="Arial"/>
            <w:bCs/>
          </w:rPr>
          <w:t>https://portal.ine.mx/licitaciones</w:t>
        </w:r>
      </w:hyperlink>
      <w:r w:rsidR="00E316DD" w:rsidRPr="00E316DD">
        <w:rPr>
          <w:rFonts w:ascii="Arial" w:hAnsi="Arial" w:cs="Arial"/>
          <w:bCs/>
        </w:rPr>
        <w:t>.</w:t>
      </w:r>
      <w:r w:rsidR="00E316DD" w:rsidRPr="003D2E89">
        <w:rPr>
          <w:rFonts w:ascii="Arial" w:hAnsi="Arial" w:cs="Arial"/>
          <w:bCs/>
          <w:color w:val="0000FF"/>
          <w:u w:val="single"/>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4782C"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5BE05746" w14:textId="4485E4D5" w:rsidR="00792EBB" w:rsidRDefault="00177AB6" w:rsidP="00177AB6">
      <w:pPr>
        <w:pStyle w:val="Ttulo"/>
        <w:ind w:firstLine="0"/>
        <w:jc w:val="both"/>
        <w:rPr>
          <w:rFonts w:cs="Arial"/>
          <w:b w:val="0"/>
          <w:bCs/>
          <w:iCs/>
          <w:sz w:val="20"/>
          <w:lang w:val="es-MX"/>
        </w:rPr>
      </w:pPr>
      <w:r w:rsidRPr="000358C6">
        <w:rPr>
          <w:rFonts w:cs="Arial"/>
          <w:b w:val="0"/>
          <w:bCs/>
          <w:iCs/>
          <w:sz w:val="20"/>
          <w:lang w:val="es-MX"/>
        </w:rPr>
        <w:t xml:space="preserve">Este procedimiento de </w:t>
      </w:r>
      <w:r w:rsidR="00765D60" w:rsidRPr="000358C6">
        <w:rPr>
          <w:rFonts w:cs="Arial"/>
          <w:b w:val="0"/>
          <w:bCs/>
          <w:iCs/>
          <w:sz w:val="20"/>
          <w:lang w:val="es-MX"/>
        </w:rPr>
        <w:t>contratación</w:t>
      </w:r>
      <w:r w:rsidRPr="000358C6">
        <w:rPr>
          <w:rFonts w:cs="Arial"/>
          <w:b w:val="0"/>
          <w:bCs/>
          <w:iCs/>
          <w:sz w:val="20"/>
          <w:lang w:val="es-MX"/>
        </w:rPr>
        <w:t xml:space="preserve"> comprende </w:t>
      </w:r>
      <w:r w:rsidR="00E55F2F" w:rsidRPr="000358C6">
        <w:rPr>
          <w:rFonts w:cs="Arial"/>
          <w:bCs/>
          <w:iCs/>
          <w:sz w:val="20"/>
          <w:lang w:val="es-MX"/>
        </w:rPr>
        <w:t xml:space="preserve">de </w:t>
      </w:r>
      <w:r w:rsidR="00D332A5">
        <w:rPr>
          <w:rFonts w:cs="Arial"/>
          <w:bCs/>
          <w:iCs/>
          <w:sz w:val="20"/>
          <w:lang w:val="es-MX"/>
        </w:rPr>
        <w:t>2</w:t>
      </w:r>
      <w:r w:rsidRPr="000358C6">
        <w:rPr>
          <w:rFonts w:cs="Arial"/>
          <w:bCs/>
          <w:iCs/>
          <w:sz w:val="20"/>
          <w:lang w:val="es-MX"/>
        </w:rPr>
        <w:t xml:space="preserve"> (</w:t>
      </w:r>
      <w:r w:rsidR="00D332A5">
        <w:rPr>
          <w:rFonts w:cs="Arial"/>
          <w:bCs/>
          <w:iCs/>
          <w:sz w:val="20"/>
          <w:lang w:val="es-MX"/>
        </w:rPr>
        <w:t>dos</w:t>
      </w:r>
      <w:r w:rsidRPr="000358C6">
        <w:rPr>
          <w:rFonts w:cs="Arial"/>
          <w:bCs/>
          <w:iCs/>
          <w:sz w:val="20"/>
          <w:lang w:val="es-MX"/>
        </w:rPr>
        <w:t>) partida</w:t>
      </w:r>
      <w:r w:rsidR="00E316DD">
        <w:rPr>
          <w:rFonts w:cs="Arial"/>
          <w:bCs/>
          <w:iCs/>
          <w:sz w:val="20"/>
          <w:lang w:val="es-MX"/>
        </w:rPr>
        <w:t>s</w:t>
      </w:r>
      <w:r w:rsidRPr="000358C6">
        <w:rPr>
          <w:rFonts w:cs="Arial"/>
          <w:b w:val="0"/>
          <w:bCs/>
          <w:iCs/>
          <w:sz w:val="20"/>
          <w:lang w:val="es-MX"/>
        </w:rPr>
        <w:t xml:space="preserve">, por lo tanto, la adjudicación del contrato será </w:t>
      </w:r>
      <w:r w:rsidRPr="00472146">
        <w:rPr>
          <w:rFonts w:cs="Arial"/>
          <w:b w:val="0"/>
          <w:bCs/>
          <w:iCs/>
          <w:sz w:val="20"/>
          <w:lang w:val="es-MX"/>
        </w:rPr>
        <w:t>a un</w:t>
      </w:r>
      <w:r w:rsidR="00E316DD">
        <w:rPr>
          <w:rFonts w:cs="Arial"/>
          <w:b w:val="0"/>
          <w:bCs/>
          <w:iCs/>
          <w:sz w:val="20"/>
          <w:lang w:val="es-MX"/>
        </w:rPr>
        <w:t xml:space="preserve">o o </w:t>
      </w:r>
      <w:r w:rsidR="00D332A5">
        <w:rPr>
          <w:rFonts w:cs="Arial"/>
          <w:b w:val="0"/>
          <w:bCs/>
          <w:iCs/>
          <w:sz w:val="20"/>
          <w:lang w:val="es-MX"/>
        </w:rPr>
        <w:t>dos</w:t>
      </w:r>
      <w:r w:rsidR="00765D60" w:rsidRPr="00472146">
        <w:rPr>
          <w:rFonts w:cs="Arial"/>
          <w:b w:val="0"/>
          <w:bCs/>
          <w:iCs/>
          <w:sz w:val="20"/>
          <w:lang w:val="es-MX"/>
        </w:rPr>
        <w:t xml:space="preserve"> </w:t>
      </w:r>
      <w:r w:rsidRPr="00472146">
        <w:rPr>
          <w:rFonts w:cs="Arial"/>
          <w:b w:val="0"/>
          <w:bCs/>
          <w:iCs/>
          <w:sz w:val="20"/>
          <w:lang w:val="es-MX"/>
        </w:rPr>
        <w:t>LICITANTE</w:t>
      </w:r>
      <w:r w:rsidR="00E316DD">
        <w:rPr>
          <w:rFonts w:cs="Arial"/>
          <w:b w:val="0"/>
          <w:bCs/>
          <w:iCs/>
          <w:sz w:val="20"/>
          <w:lang w:val="es-MX"/>
        </w:rPr>
        <w:t>S</w:t>
      </w:r>
      <w:r w:rsidRPr="000358C6">
        <w:rPr>
          <w:rFonts w:cs="Arial"/>
          <w:b w:val="0"/>
          <w:bCs/>
          <w:iCs/>
          <w:sz w:val="20"/>
          <w:lang w:val="es-MX"/>
        </w:rPr>
        <w:t>.</w:t>
      </w: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03504EB3"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01D042CC" w:rsidR="00792EBB" w:rsidRDefault="00792EBB" w:rsidP="00774188">
      <w:pPr>
        <w:tabs>
          <w:tab w:val="left" w:pos="3686"/>
        </w:tabs>
        <w:spacing w:before="120" w:after="120"/>
        <w:jc w:val="both"/>
        <w:rPr>
          <w:rFonts w:ascii="Arial" w:hAnsi="Arial" w:cs="Arial"/>
          <w:lang w:eastAsia="es-MX"/>
        </w:rPr>
      </w:pPr>
    </w:p>
    <w:p w14:paraId="2D9F438F" w14:textId="0950C433" w:rsidR="00792EBB" w:rsidRDefault="00792EBB" w:rsidP="00774188">
      <w:pPr>
        <w:tabs>
          <w:tab w:val="left" w:pos="3686"/>
        </w:tabs>
        <w:spacing w:before="120" w:after="120"/>
        <w:jc w:val="both"/>
        <w:rPr>
          <w:rFonts w:ascii="Arial" w:hAnsi="Arial" w:cs="Arial"/>
          <w:lang w:eastAsia="es-MX"/>
        </w:rPr>
      </w:pPr>
    </w:p>
    <w:p w14:paraId="7A839810" w14:textId="256D9F37" w:rsidR="007871E6" w:rsidRDefault="007871E6" w:rsidP="00774188">
      <w:pPr>
        <w:tabs>
          <w:tab w:val="left" w:pos="3686"/>
        </w:tabs>
        <w:spacing w:before="120" w:after="120"/>
        <w:jc w:val="both"/>
        <w:rPr>
          <w:rFonts w:ascii="Arial" w:hAnsi="Arial" w:cs="Arial"/>
          <w:lang w:eastAsia="es-MX"/>
        </w:rPr>
      </w:pPr>
    </w:p>
    <w:p w14:paraId="7981CF21" w14:textId="03F41024" w:rsidR="007871E6" w:rsidRDefault="007871E6" w:rsidP="00774188">
      <w:pPr>
        <w:tabs>
          <w:tab w:val="left" w:pos="3686"/>
        </w:tabs>
        <w:spacing w:before="120" w:after="120"/>
        <w:jc w:val="both"/>
        <w:rPr>
          <w:rFonts w:ascii="Arial" w:hAnsi="Arial" w:cs="Arial"/>
          <w:lang w:eastAsia="es-MX"/>
        </w:rPr>
      </w:pPr>
    </w:p>
    <w:p w14:paraId="451BDEF7" w14:textId="77777777" w:rsidR="007871E6" w:rsidRDefault="007871E6"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A74FE33"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6785C2D7"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64CEF16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6924D66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66261D"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271D062E" w14:textId="77777777" w:rsidR="00D05367" w:rsidRDefault="00896295" w:rsidP="00805ADF">
      <w:pPr>
        <w:spacing w:line="276" w:lineRule="auto"/>
        <w:jc w:val="center"/>
        <w:outlineLvl w:val="0"/>
        <w:rPr>
          <w:noProof/>
        </w:rPr>
      </w:pPr>
      <w:bookmarkStart w:id="32"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0CEA1694" w14:textId="4EE441BE" w:rsidR="00D05367" w:rsidRDefault="00000000">
      <w:pPr>
        <w:pStyle w:val="TDC1"/>
        <w:rPr>
          <w:rFonts w:asciiTheme="minorHAnsi" w:eastAsiaTheme="minorEastAsia" w:hAnsiTheme="minorHAnsi" w:cstheme="minorBidi"/>
          <w:bCs w:val="0"/>
          <w:kern w:val="0"/>
          <w:sz w:val="22"/>
          <w:szCs w:val="22"/>
          <w:lang w:eastAsia="es-MX"/>
        </w:rPr>
      </w:pPr>
      <w:hyperlink w:anchor="_Toc131421226" w:history="1">
        <w:r w:rsidR="00D05367" w:rsidRPr="00E01D7F">
          <w:rPr>
            <w:rStyle w:val="Hipervnculo"/>
          </w:rPr>
          <w:t>1.</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INFORMACIÓN GENÉRICA Y ALCANCE DE LA CONTRATACIÓN</w:t>
        </w:r>
        <w:r w:rsidR="00D05367">
          <w:rPr>
            <w:webHidden/>
          </w:rPr>
          <w:tab/>
        </w:r>
        <w:r w:rsidR="00D05367">
          <w:rPr>
            <w:webHidden/>
          </w:rPr>
          <w:fldChar w:fldCharType="begin"/>
        </w:r>
        <w:r w:rsidR="00D05367">
          <w:rPr>
            <w:webHidden/>
          </w:rPr>
          <w:instrText xml:space="preserve"> PAGEREF _Toc131421226 \h </w:instrText>
        </w:r>
        <w:r w:rsidR="00D05367">
          <w:rPr>
            <w:webHidden/>
          </w:rPr>
        </w:r>
        <w:r w:rsidR="00D05367">
          <w:rPr>
            <w:webHidden/>
          </w:rPr>
          <w:fldChar w:fldCharType="separate"/>
        </w:r>
        <w:r w:rsidR="00CD3784">
          <w:rPr>
            <w:webHidden/>
          </w:rPr>
          <w:t>13</w:t>
        </w:r>
        <w:r w:rsidR="00D05367">
          <w:rPr>
            <w:webHidden/>
          </w:rPr>
          <w:fldChar w:fldCharType="end"/>
        </w:r>
      </w:hyperlink>
    </w:p>
    <w:p w14:paraId="0B70E756" w14:textId="3AA4C097" w:rsidR="00D05367" w:rsidRDefault="00000000">
      <w:pPr>
        <w:pStyle w:val="TDC1"/>
        <w:rPr>
          <w:rFonts w:asciiTheme="minorHAnsi" w:eastAsiaTheme="minorEastAsia" w:hAnsiTheme="minorHAnsi" w:cstheme="minorBidi"/>
          <w:bCs w:val="0"/>
          <w:kern w:val="0"/>
          <w:sz w:val="22"/>
          <w:szCs w:val="22"/>
          <w:lang w:eastAsia="es-MX"/>
        </w:rPr>
      </w:pPr>
      <w:hyperlink w:anchor="_Toc131421227" w:history="1">
        <w:r w:rsidR="00D05367" w:rsidRPr="00E01D7F">
          <w:rPr>
            <w:rStyle w:val="Hipervnculo"/>
          </w:rPr>
          <w:t>1.1.</w:t>
        </w:r>
        <w:r w:rsidR="00D05367">
          <w:rPr>
            <w:rFonts w:asciiTheme="minorHAnsi" w:eastAsiaTheme="minorEastAsia" w:hAnsiTheme="minorHAnsi" w:cstheme="minorBidi"/>
            <w:bCs w:val="0"/>
            <w:kern w:val="0"/>
            <w:sz w:val="22"/>
            <w:szCs w:val="22"/>
            <w:lang w:eastAsia="es-MX"/>
          </w:rPr>
          <w:tab/>
        </w:r>
        <w:r w:rsidR="00D05367" w:rsidRPr="00E01D7F">
          <w:rPr>
            <w:rStyle w:val="Hipervnculo"/>
          </w:rPr>
          <w:t>Objeto de la contratación</w:t>
        </w:r>
        <w:r w:rsidR="00D05367">
          <w:rPr>
            <w:webHidden/>
          </w:rPr>
          <w:tab/>
        </w:r>
        <w:r w:rsidR="00D05367">
          <w:rPr>
            <w:webHidden/>
          </w:rPr>
          <w:fldChar w:fldCharType="begin"/>
        </w:r>
        <w:r w:rsidR="00D05367">
          <w:rPr>
            <w:webHidden/>
          </w:rPr>
          <w:instrText xml:space="preserve"> PAGEREF _Toc131421227 \h </w:instrText>
        </w:r>
        <w:r w:rsidR="00D05367">
          <w:rPr>
            <w:webHidden/>
          </w:rPr>
        </w:r>
        <w:r w:rsidR="00D05367">
          <w:rPr>
            <w:webHidden/>
          </w:rPr>
          <w:fldChar w:fldCharType="separate"/>
        </w:r>
        <w:r w:rsidR="00CD3784">
          <w:rPr>
            <w:webHidden/>
          </w:rPr>
          <w:t>13</w:t>
        </w:r>
        <w:r w:rsidR="00D05367">
          <w:rPr>
            <w:webHidden/>
          </w:rPr>
          <w:fldChar w:fldCharType="end"/>
        </w:r>
      </w:hyperlink>
    </w:p>
    <w:p w14:paraId="0567913B" w14:textId="29BA1F65" w:rsidR="00D05367" w:rsidRDefault="00000000">
      <w:pPr>
        <w:pStyle w:val="TDC1"/>
        <w:rPr>
          <w:rFonts w:asciiTheme="minorHAnsi" w:eastAsiaTheme="minorEastAsia" w:hAnsiTheme="minorHAnsi" w:cstheme="minorBidi"/>
          <w:bCs w:val="0"/>
          <w:kern w:val="0"/>
          <w:sz w:val="22"/>
          <w:szCs w:val="22"/>
          <w:lang w:eastAsia="es-MX"/>
        </w:rPr>
      </w:pPr>
      <w:hyperlink w:anchor="_Toc131421228" w:history="1">
        <w:r w:rsidR="00D05367" w:rsidRPr="00E01D7F">
          <w:rPr>
            <w:rStyle w:val="Hipervnculo"/>
          </w:rPr>
          <w:t>1.2.</w:t>
        </w:r>
        <w:r w:rsidR="00D05367">
          <w:rPr>
            <w:rFonts w:asciiTheme="minorHAnsi" w:eastAsiaTheme="minorEastAsia" w:hAnsiTheme="minorHAnsi" w:cstheme="minorBidi"/>
            <w:bCs w:val="0"/>
            <w:kern w:val="0"/>
            <w:sz w:val="22"/>
            <w:szCs w:val="22"/>
            <w:lang w:eastAsia="es-MX"/>
          </w:rPr>
          <w:tab/>
        </w:r>
        <w:r w:rsidR="00D05367" w:rsidRPr="00E01D7F">
          <w:rPr>
            <w:rStyle w:val="Hipervnculo"/>
          </w:rPr>
          <w:t>Tipo de contratación</w:t>
        </w:r>
        <w:r w:rsidR="00D05367">
          <w:rPr>
            <w:webHidden/>
          </w:rPr>
          <w:tab/>
        </w:r>
        <w:r w:rsidR="00D05367">
          <w:rPr>
            <w:webHidden/>
          </w:rPr>
          <w:fldChar w:fldCharType="begin"/>
        </w:r>
        <w:r w:rsidR="00D05367">
          <w:rPr>
            <w:webHidden/>
          </w:rPr>
          <w:instrText xml:space="preserve"> PAGEREF _Toc131421228 \h </w:instrText>
        </w:r>
        <w:r w:rsidR="00D05367">
          <w:rPr>
            <w:webHidden/>
          </w:rPr>
        </w:r>
        <w:r w:rsidR="00D05367">
          <w:rPr>
            <w:webHidden/>
          </w:rPr>
          <w:fldChar w:fldCharType="separate"/>
        </w:r>
        <w:r w:rsidR="00CD3784">
          <w:rPr>
            <w:webHidden/>
          </w:rPr>
          <w:t>13</w:t>
        </w:r>
        <w:r w:rsidR="00D05367">
          <w:rPr>
            <w:webHidden/>
          </w:rPr>
          <w:fldChar w:fldCharType="end"/>
        </w:r>
      </w:hyperlink>
    </w:p>
    <w:p w14:paraId="713B46BE" w14:textId="683D7BA3" w:rsidR="00D05367" w:rsidRDefault="00000000">
      <w:pPr>
        <w:pStyle w:val="TDC1"/>
        <w:rPr>
          <w:rFonts w:asciiTheme="minorHAnsi" w:eastAsiaTheme="minorEastAsia" w:hAnsiTheme="minorHAnsi" w:cstheme="minorBidi"/>
          <w:bCs w:val="0"/>
          <w:kern w:val="0"/>
          <w:sz w:val="22"/>
          <w:szCs w:val="22"/>
          <w:lang w:eastAsia="es-MX"/>
        </w:rPr>
      </w:pPr>
      <w:hyperlink w:anchor="_Toc131421229" w:history="1">
        <w:r w:rsidR="00D05367" w:rsidRPr="00E01D7F">
          <w:rPr>
            <w:rStyle w:val="Hipervnculo"/>
          </w:rPr>
          <w:t>1.3.</w:t>
        </w:r>
        <w:r w:rsidR="00D05367">
          <w:rPr>
            <w:rFonts w:asciiTheme="minorHAnsi" w:eastAsiaTheme="minorEastAsia" w:hAnsiTheme="minorHAnsi" w:cstheme="minorBidi"/>
            <w:bCs w:val="0"/>
            <w:kern w:val="0"/>
            <w:sz w:val="22"/>
            <w:szCs w:val="22"/>
            <w:lang w:eastAsia="es-MX"/>
          </w:rPr>
          <w:tab/>
        </w:r>
        <w:r w:rsidR="00D05367" w:rsidRPr="00E01D7F">
          <w:rPr>
            <w:rStyle w:val="Hipervnculo"/>
          </w:rPr>
          <w:t>Vigencia del contrato</w:t>
        </w:r>
        <w:r w:rsidR="00D05367">
          <w:rPr>
            <w:webHidden/>
          </w:rPr>
          <w:tab/>
        </w:r>
        <w:r w:rsidR="00D05367">
          <w:rPr>
            <w:webHidden/>
          </w:rPr>
          <w:fldChar w:fldCharType="begin"/>
        </w:r>
        <w:r w:rsidR="00D05367">
          <w:rPr>
            <w:webHidden/>
          </w:rPr>
          <w:instrText xml:space="preserve"> PAGEREF _Toc131421229 \h </w:instrText>
        </w:r>
        <w:r w:rsidR="00D05367">
          <w:rPr>
            <w:webHidden/>
          </w:rPr>
        </w:r>
        <w:r w:rsidR="00D05367">
          <w:rPr>
            <w:webHidden/>
          </w:rPr>
          <w:fldChar w:fldCharType="separate"/>
        </w:r>
        <w:r w:rsidR="00CD3784">
          <w:rPr>
            <w:webHidden/>
          </w:rPr>
          <w:t>13</w:t>
        </w:r>
        <w:r w:rsidR="00D05367">
          <w:rPr>
            <w:webHidden/>
          </w:rPr>
          <w:fldChar w:fldCharType="end"/>
        </w:r>
      </w:hyperlink>
    </w:p>
    <w:p w14:paraId="0A15DDB7" w14:textId="04B6408B" w:rsidR="00D05367" w:rsidRDefault="00000000">
      <w:pPr>
        <w:pStyle w:val="TDC1"/>
        <w:rPr>
          <w:rFonts w:asciiTheme="minorHAnsi" w:eastAsiaTheme="minorEastAsia" w:hAnsiTheme="minorHAnsi" w:cstheme="minorBidi"/>
          <w:bCs w:val="0"/>
          <w:kern w:val="0"/>
          <w:sz w:val="22"/>
          <w:szCs w:val="22"/>
          <w:lang w:eastAsia="es-MX"/>
        </w:rPr>
      </w:pPr>
      <w:hyperlink w:anchor="_Toc131421230" w:history="1">
        <w:r w:rsidR="00D05367" w:rsidRPr="00E01D7F">
          <w:rPr>
            <w:rStyle w:val="Hipervnculo"/>
          </w:rPr>
          <w:t>1.4.</w:t>
        </w:r>
        <w:r w:rsidR="00D05367">
          <w:rPr>
            <w:rFonts w:asciiTheme="minorHAnsi" w:eastAsiaTheme="minorEastAsia" w:hAnsiTheme="minorHAnsi" w:cstheme="minorBidi"/>
            <w:bCs w:val="0"/>
            <w:kern w:val="0"/>
            <w:sz w:val="22"/>
            <w:szCs w:val="22"/>
            <w:lang w:eastAsia="es-MX"/>
          </w:rPr>
          <w:tab/>
        </w:r>
        <w:r w:rsidR="00D05367" w:rsidRPr="00E01D7F">
          <w:rPr>
            <w:rStyle w:val="Hipervnculo"/>
          </w:rPr>
          <w:t>Plazo, lugar y condiciones para la prestación del servicio</w:t>
        </w:r>
        <w:r w:rsidR="00D05367">
          <w:rPr>
            <w:webHidden/>
          </w:rPr>
          <w:tab/>
        </w:r>
        <w:r w:rsidR="00D05367">
          <w:rPr>
            <w:webHidden/>
          </w:rPr>
          <w:fldChar w:fldCharType="begin"/>
        </w:r>
        <w:r w:rsidR="00D05367">
          <w:rPr>
            <w:webHidden/>
          </w:rPr>
          <w:instrText xml:space="preserve"> PAGEREF _Toc131421230 \h </w:instrText>
        </w:r>
        <w:r w:rsidR="00D05367">
          <w:rPr>
            <w:webHidden/>
          </w:rPr>
        </w:r>
        <w:r w:rsidR="00D05367">
          <w:rPr>
            <w:webHidden/>
          </w:rPr>
          <w:fldChar w:fldCharType="separate"/>
        </w:r>
        <w:r w:rsidR="00CD3784">
          <w:rPr>
            <w:webHidden/>
          </w:rPr>
          <w:t>14</w:t>
        </w:r>
        <w:r w:rsidR="00D05367">
          <w:rPr>
            <w:webHidden/>
          </w:rPr>
          <w:fldChar w:fldCharType="end"/>
        </w:r>
      </w:hyperlink>
    </w:p>
    <w:p w14:paraId="03E75E2C" w14:textId="6E5868EE" w:rsidR="00D05367" w:rsidRDefault="00000000">
      <w:pPr>
        <w:pStyle w:val="TDC1"/>
        <w:rPr>
          <w:rFonts w:asciiTheme="minorHAnsi" w:eastAsiaTheme="minorEastAsia" w:hAnsiTheme="minorHAnsi" w:cstheme="minorBidi"/>
          <w:bCs w:val="0"/>
          <w:kern w:val="0"/>
          <w:sz w:val="22"/>
          <w:szCs w:val="22"/>
          <w:lang w:eastAsia="es-MX"/>
        </w:rPr>
      </w:pPr>
      <w:hyperlink w:anchor="_Toc131421231" w:history="1">
        <w:r w:rsidR="00D05367" w:rsidRPr="00E01D7F">
          <w:rPr>
            <w:rStyle w:val="Hipervnculo"/>
          </w:rPr>
          <w:t>1.5.</w:t>
        </w:r>
        <w:r w:rsidR="00D05367">
          <w:rPr>
            <w:rFonts w:asciiTheme="minorHAnsi" w:eastAsiaTheme="minorEastAsia" w:hAnsiTheme="minorHAnsi" w:cstheme="minorBidi"/>
            <w:bCs w:val="0"/>
            <w:kern w:val="0"/>
            <w:sz w:val="22"/>
            <w:szCs w:val="22"/>
            <w:lang w:eastAsia="es-MX"/>
          </w:rPr>
          <w:tab/>
        </w:r>
        <w:r w:rsidR="00D05367" w:rsidRPr="00E01D7F">
          <w:rPr>
            <w:rStyle w:val="Hipervnculo"/>
          </w:rPr>
          <w:t>Idioma de la presentación de las proposiciones</w:t>
        </w:r>
        <w:r w:rsidR="00D05367">
          <w:rPr>
            <w:webHidden/>
          </w:rPr>
          <w:tab/>
        </w:r>
        <w:r w:rsidR="00D05367">
          <w:rPr>
            <w:webHidden/>
          </w:rPr>
          <w:fldChar w:fldCharType="begin"/>
        </w:r>
        <w:r w:rsidR="00D05367">
          <w:rPr>
            <w:webHidden/>
          </w:rPr>
          <w:instrText xml:space="preserve"> PAGEREF _Toc131421231 \h </w:instrText>
        </w:r>
        <w:r w:rsidR="00D05367">
          <w:rPr>
            <w:webHidden/>
          </w:rPr>
        </w:r>
        <w:r w:rsidR="00D05367">
          <w:rPr>
            <w:webHidden/>
          </w:rPr>
          <w:fldChar w:fldCharType="separate"/>
        </w:r>
        <w:r w:rsidR="00CD3784">
          <w:rPr>
            <w:webHidden/>
          </w:rPr>
          <w:t>15</w:t>
        </w:r>
        <w:r w:rsidR="00D05367">
          <w:rPr>
            <w:webHidden/>
          </w:rPr>
          <w:fldChar w:fldCharType="end"/>
        </w:r>
      </w:hyperlink>
    </w:p>
    <w:p w14:paraId="5E14634C" w14:textId="35BD5005" w:rsidR="00D05367" w:rsidRDefault="00000000">
      <w:pPr>
        <w:pStyle w:val="TDC1"/>
        <w:rPr>
          <w:rFonts w:asciiTheme="minorHAnsi" w:eastAsiaTheme="minorEastAsia" w:hAnsiTheme="minorHAnsi" w:cstheme="minorBidi"/>
          <w:bCs w:val="0"/>
          <w:kern w:val="0"/>
          <w:sz w:val="22"/>
          <w:szCs w:val="22"/>
          <w:lang w:eastAsia="es-MX"/>
        </w:rPr>
      </w:pPr>
      <w:hyperlink w:anchor="_Toc131421232" w:history="1">
        <w:r w:rsidR="00D05367" w:rsidRPr="00E01D7F">
          <w:rPr>
            <w:rStyle w:val="Hipervnculo"/>
          </w:rPr>
          <w:t>1.6.</w:t>
        </w:r>
        <w:r w:rsidR="00D05367">
          <w:rPr>
            <w:rFonts w:asciiTheme="minorHAnsi" w:eastAsiaTheme="minorEastAsia" w:hAnsiTheme="minorHAnsi" w:cstheme="minorBidi"/>
            <w:bCs w:val="0"/>
            <w:kern w:val="0"/>
            <w:sz w:val="22"/>
            <w:szCs w:val="22"/>
            <w:lang w:eastAsia="es-MX"/>
          </w:rPr>
          <w:tab/>
        </w:r>
        <w:r w:rsidR="00D05367" w:rsidRPr="00E01D7F">
          <w:rPr>
            <w:rStyle w:val="Hipervnculo"/>
          </w:rPr>
          <w:t>Normas aplicables</w:t>
        </w:r>
        <w:r w:rsidR="00D05367">
          <w:rPr>
            <w:webHidden/>
          </w:rPr>
          <w:tab/>
        </w:r>
        <w:r w:rsidR="00D05367">
          <w:rPr>
            <w:webHidden/>
          </w:rPr>
          <w:fldChar w:fldCharType="begin"/>
        </w:r>
        <w:r w:rsidR="00D05367">
          <w:rPr>
            <w:webHidden/>
          </w:rPr>
          <w:instrText xml:space="preserve"> PAGEREF _Toc131421232 \h </w:instrText>
        </w:r>
        <w:r w:rsidR="00D05367">
          <w:rPr>
            <w:webHidden/>
          </w:rPr>
        </w:r>
        <w:r w:rsidR="00D05367">
          <w:rPr>
            <w:webHidden/>
          </w:rPr>
          <w:fldChar w:fldCharType="separate"/>
        </w:r>
        <w:r w:rsidR="00CD3784">
          <w:rPr>
            <w:webHidden/>
          </w:rPr>
          <w:t>15</w:t>
        </w:r>
        <w:r w:rsidR="00D05367">
          <w:rPr>
            <w:webHidden/>
          </w:rPr>
          <w:fldChar w:fldCharType="end"/>
        </w:r>
      </w:hyperlink>
    </w:p>
    <w:p w14:paraId="4F3245FB" w14:textId="17F6956C" w:rsidR="00D05367" w:rsidRDefault="00000000">
      <w:pPr>
        <w:pStyle w:val="TDC1"/>
        <w:rPr>
          <w:rFonts w:asciiTheme="minorHAnsi" w:eastAsiaTheme="minorEastAsia" w:hAnsiTheme="minorHAnsi" w:cstheme="minorBidi"/>
          <w:bCs w:val="0"/>
          <w:kern w:val="0"/>
          <w:sz w:val="22"/>
          <w:szCs w:val="22"/>
          <w:lang w:eastAsia="es-MX"/>
        </w:rPr>
      </w:pPr>
      <w:hyperlink w:anchor="_Toc131421233" w:history="1">
        <w:r w:rsidR="00D05367" w:rsidRPr="00E01D7F">
          <w:rPr>
            <w:rStyle w:val="Hipervnculo"/>
          </w:rPr>
          <w:t>1.7.</w:t>
        </w:r>
        <w:r w:rsidR="00D05367">
          <w:rPr>
            <w:rFonts w:asciiTheme="minorHAnsi" w:eastAsiaTheme="minorEastAsia" w:hAnsiTheme="minorHAnsi" w:cstheme="minorBidi"/>
            <w:bCs w:val="0"/>
            <w:kern w:val="0"/>
            <w:sz w:val="22"/>
            <w:szCs w:val="22"/>
            <w:lang w:eastAsia="es-MX"/>
          </w:rPr>
          <w:tab/>
        </w:r>
        <w:r w:rsidR="00D05367" w:rsidRPr="00E01D7F">
          <w:rPr>
            <w:rStyle w:val="Hipervnculo"/>
          </w:rPr>
          <w:t>Visita a las Instalaciones (Opcional)</w:t>
        </w:r>
        <w:r w:rsidR="00D05367">
          <w:rPr>
            <w:webHidden/>
          </w:rPr>
          <w:tab/>
        </w:r>
        <w:r w:rsidR="00D05367">
          <w:rPr>
            <w:webHidden/>
          </w:rPr>
          <w:fldChar w:fldCharType="begin"/>
        </w:r>
        <w:r w:rsidR="00D05367">
          <w:rPr>
            <w:webHidden/>
          </w:rPr>
          <w:instrText xml:space="preserve"> PAGEREF _Toc131421233 \h </w:instrText>
        </w:r>
        <w:r w:rsidR="00D05367">
          <w:rPr>
            <w:webHidden/>
          </w:rPr>
        </w:r>
        <w:r w:rsidR="00D05367">
          <w:rPr>
            <w:webHidden/>
          </w:rPr>
          <w:fldChar w:fldCharType="separate"/>
        </w:r>
        <w:r w:rsidR="00CD3784">
          <w:rPr>
            <w:webHidden/>
          </w:rPr>
          <w:t>16</w:t>
        </w:r>
        <w:r w:rsidR="00D05367">
          <w:rPr>
            <w:webHidden/>
          </w:rPr>
          <w:fldChar w:fldCharType="end"/>
        </w:r>
      </w:hyperlink>
    </w:p>
    <w:p w14:paraId="56B39330" w14:textId="49DBE01A" w:rsidR="00D05367" w:rsidRDefault="00000000">
      <w:pPr>
        <w:pStyle w:val="TDC1"/>
        <w:rPr>
          <w:rFonts w:asciiTheme="minorHAnsi" w:eastAsiaTheme="minorEastAsia" w:hAnsiTheme="minorHAnsi" w:cstheme="minorBidi"/>
          <w:bCs w:val="0"/>
          <w:kern w:val="0"/>
          <w:sz w:val="22"/>
          <w:szCs w:val="22"/>
          <w:lang w:eastAsia="es-MX"/>
        </w:rPr>
      </w:pPr>
      <w:hyperlink w:anchor="_Toc131421234" w:history="1">
        <w:r w:rsidR="00D05367" w:rsidRPr="00E01D7F">
          <w:rPr>
            <w:rStyle w:val="Hipervnculo"/>
          </w:rPr>
          <w:t>1.8.</w:t>
        </w:r>
        <w:r w:rsidR="00D05367">
          <w:rPr>
            <w:rFonts w:asciiTheme="minorHAnsi" w:eastAsiaTheme="minorEastAsia" w:hAnsiTheme="minorHAnsi" w:cstheme="minorBidi"/>
            <w:bCs w:val="0"/>
            <w:kern w:val="0"/>
            <w:sz w:val="22"/>
            <w:szCs w:val="22"/>
            <w:lang w:eastAsia="es-MX"/>
          </w:rPr>
          <w:tab/>
        </w:r>
        <w:r w:rsidR="00D05367" w:rsidRPr="00E01D7F">
          <w:rPr>
            <w:rStyle w:val="Hipervnculo"/>
          </w:rPr>
          <w:t>Administración y vigilancia del contrato</w:t>
        </w:r>
        <w:r w:rsidR="00D05367">
          <w:rPr>
            <w:webHidden/>
          </w:rPr>
          <w:tab/>
        </w:r>
        <w:r w:rsidR="00D05367">
          <w:rPr>
            <w:webHidden/>
          </w:rPr>
          <w:fldChar w:fldCharType="begin"/>
        </w:r>
        <w:r w:rsidR="00D05367">
          <w:rPr>
            <w:webHidden/>
          </w:rPr>
          <w:instrText xml:space="preserve"> PAGEREF _Toc131421234 \h </w:instrText>
        </w:r>
        <w:r w:rsidR="00D05367">
          <w:rPr>
            <w:webHidden/>
          </w:rPr>
        </w:r>
        <w:r w:rsidR="00D05367">
          <w:rPr>
            <w:webHidden/>
          </w:rPr>
          <w:fldChar w:fldCharType="separate"/>
        </w:r>
        <w:r w:rsidR="00CD3784">
          <w:rPr>
            <w:webHidden/>
          </w:rPr>
          <w:t>17</w:t>
        </w:r>
        <w:r w:rsidR="00D05367">
          <w:rPr>
            <w:webHidden/>
          </w:rPr>
          <w:fldChar w:fldCharType="end"/>
        </w:r>
      </w:hyperlink>
    </w:p>
    <w:p w14:paraId="42226C95" w14:textId="5FBD975A" w:rsidR="00D05367" w:rsidRDefault="00000000">
      <w:pPr>
        <w:pStyle w:val="TDC1"/>
        <w:rPr>
          <w:rFonts w:asciiTheme="minorHAnsi" w:eastAsiaTheme="minorEastAsia" w:hAnsiTheme="minorHAnsi" w:cstheme="minorBidi"/>
          <w:bCs w:val="0"/>
          <w:kern w:val="0"/>
          <w:sz w:val="22"/>
          <w:szCs w:val="22"/>
          <w:lang w:eastAsia="es-MX"/>
        </w:rPr>
      </w:pPr>
      <w:hyperlink w:anchor="_Toc131421235" w:history="1">
        <w:r w:rsidR="00D05367" w:rsidRPr="00E01D7F">
          <w:rPr>
            <w:rStyle w:val="Hipervnculo"/>
          </w:rPr>
          <w:t>1.9.</w:t>
        </w:r>
        <w:r w:rsidR="00D05367">
          <w:rPr>
            <w:rFonts w:asciiTheme="minorHAnsi" w:eastAsiaTheme="minorEastAsia" w:hAnsiTheme="minorHAnsi" w:cstheme="minorBidi"/>
            <w:bCs w:val="0"/>
            <w:kern w:val="0"/>
            <w:sz w:val="22"/>
            <w:szCs w:val="22"/>
            <w:lang w:eastAsia="es-MX"/>
          </w:rPr>
          <w:tab/>
        </w:r>
        <w:r w:rsidR="00D05367" w:rsidRPr="00E01D7F">
          <w:rPr>
            <w:rStyle w:val="Hipervnculo"/>
          </w:rPr>
          <w:t>Moneda en que se deberá cotizar y efectuar el pago respectivo</w:t>
        </w:r>
        <w:r w:rsidR="00D05367">
          <w:rPr>
            <w:webHidden/>
          </w:rPr>
          <w:tab/>
        </w:r>
        <w:r w:rsidR="00D05367">
          <w:rPr>
            <w:webHidden/>
          </w:rPr>
          <w:fldChar w:fldCharType="begin"/>
        </w:r>
        <w:r w:rsidR="00D05367">
          <w:rPr>
            <w:webHidden/>
          </w:rPr>
          <w:instrText xml:space="preserve"> PAGEREF _Toc131421235 \h </w:instrText>
        </w:r>
        <w:r w:rsidR="00D05367">
          <w:rPr>
            <w:webHidden/>
          </w:rPr>
        </w:r>
        <w:r w:rsidR="00D05367">
          <w:rPr>
            <w:webHidden/>
          </w:rPr>
          <w:fldChar w:fldCharType="separate"/>
        </w:r>
        <w:r w:rsidR="00CD3784">
          <w:rPr>
            <w:webHidden/>
          </w:rPr>
          <w:t>17</w:t>
        </w:r>
        <w:r w:rsidR="00D05367">
          <w:rPr>
            <w:webHidden/>
          </w:rPr>
          <w:fldChar w:fldCharType="end"/>
        </w:r>
      </w:hyperlink>
    </w:p>
    <w:p w14:paraId="3DAC694B" w14:textId="2CA465B9" w:rsidR="00D05367" w:rsidRDefault="00000000">
      <w:pPr>
        <w:pStyle w:val="TDC1"/>
        <w:rPr>
          <w:rFonts w:asciiTheme="minorHAnsi" w:eastAsiaTheme="minorEastAsia" w:hAnsiTheme="minorHAnsi" w:cstheme="minorBidi"/>
          <w:bCs w:val="0"/>
          <w:kern w:val="0"/>
          <w:sz w:val="22"/>
          <w:szCs w:val="22"/>
          <w:lang w:eastAsia="es-MX"/>
        </w:rPr>
      </w:pPr>
      <w:hyperlink w:anchor="_Toc131421236" w:history="1">
        <w:r w:rsidR="00D05367" w:rsidRPr="00E01D7F">
          <w:rPr>
            <w:rStyle w:val="Hipervnculo"/>
          </w:rPr>
          <w:t>1.10.</w:t>
        </w:r>
        <w:r w:rsidR="00D05367">
          <w:rPr>
            <w:rFonts w:asciiTheme="minorHAnsi" w:eastAsiaTheme="minorEastAsia" w:hAnsiTheme="minorHAnsi" w:cstheme="minorBidi"/>
            <w:bCs w:val="0"/>
            <w:kern w:val="0"/>
            <w:sz w:val="22"/>
            <w:szCs w:val="22"/>
            <w:lang w:eastAsia="es-MX"/>
          </w:rPr>
          <w:tab/>
        </w:r>
        <w:r w:rsidR="00D05367" w:rsidRPr="00E01D7F">
          <w:rPr>
            <w:rStyle w:val="Hipervnculo"/>
          </w:rPr>
          <w:t>Condiciones de pago</w:t>
        </w:r>
        <w:r w:rsidR="00D05367">
          <w:rPr>
            <w:webHidden/>
          </w:rPr>
          <w:tab/>
        </w:r>
        <w:r w:rsidR="00D05367">
          <w:rPr>
            <w:webHidden/>
          </w:rPr>
          <w:fldChar w:fldCharType="begin"/>
        </w:r>
        <w:r w:rsidR="00D05367">
          <w:rPr>
            <w:webHidden/>
          </w:rPr>
          <w:instrText xml:space="preserve"> PAGEREF _Toc131421236 \h </w:instrText>
        </w:r>
        <w:r w:rsidR="00D05367">
          <w:rPr>
            <w:webHidden/>
          </w:rPr>
        </w:r>
        <w:r w:rsidR="00D05367">
          <w:rPr>
            <w:webHidden/>
          </w:rPr>
          <w:fldChar w:fldCharType="separate"/>
        </w:r>
        <w:r w:rsidR="00CD3784">
          <w:rPr>
            <w:webHidden/>
          </w:rPr>
          <w:t>17</w:t>
        </w:r>
        <w:r w:rsidR="00D05367">
          <w:rPr>
            <w:webHidden/>
          </w:rPr>
          <w:fldChar w:fldCharType="end"/>
        </w:r>
      </w:hyperlink>
    </w:p>
    <w:p w14:paraId="1A5041EF" w14:textId="442B7E93" w:rsidR="00D05367" w:rsidRDefault="00000000">
      <w:pPr>
        <w:pStyle w:val="TDC1"/>
        <w:rPr>
          <w:rFonts w:asciiTheme="minorHAnsi" w:eastAsiaTheme="minorEastAsia" w:hAnsiTheme="minorHAnsi" w:cstheme="minorBidi"/>
          <w:bCs w:val="0"/>
          <w:kern w:val="0"/>
          <w:sz w:val="22"/>
          <w:szCs w:val="22"/>
          <w:lang w:eastAsia="es-MX"/>
        </w:rPr>
      </w:pPr>
      <w:hyperlink w:anchor="_Toc131421237" w:history="1">
        <w:r w:rsidR="00D05367" w:rsidRPr="00E01D7F">
          <w:rPr>
            <w:rStyle w:val="Hipervnculo"/>
          </w:rPr>
          <w:t>1.11.</w:t>
        </w:r>
        <w:r w:rsidR="00D05367">
          <w:rPr>
            <w:rFonts w:asciiTheme="minorHAnsi" w:eastAsiaTheme="minorEastAsia" w:hAnsiTheme="minorHAnsi" w:cstheme="minorBidi"/>
            <w:bCs w:val="0"/>
            <w:kern w:val="0"/>
            <w:sz w:val="22"/>
            <w:szCs w:val="22"/>
            <w:lang w:eastAsia="es-MX"/>
          </w:rPr>
          <w:tab/>
        </w:r>
        <w:r w:rsidR="00D05367" w:rsidRPr="00E01D7F">
          <w:rPr>
            <w:rStyle w:val="Hipervnculo"/>
          </w:rPr>
          <w:t>Anticipos</w:t>
        </w:r>
        <w:r w:rsidR="00D05367">
          <w:rPr>
            <w:webHidden/>
          </w:rPr>
          <w:tab/>
        </w:r>
        <w:r w:rsidR="00D05367">
          <w:rPr>
            <w:webHidden/>
          </w:rPr>
          <w:fldChar w:fldCharType="begin"/>
        </w:r>
        <w:r w:rsidR="00D05367">
          <w:rPr>
            <w:webHidden/>
          </w:rPr>
          <w:instrText xml:space="preserve"> PAGEREF _Toc131421237 \h </w:instrText>
        </w:r>
        <w:r w:rsidR="00D05367">
          <w:rPr>
            <w:webHidden/>
          </w:rPr>
        </w:r>
        <w:r w:rsidR="00D05367">
          <w:rPr>
            <w:webHidden/>
          </w:rPr>
          <w:fldChar w:fldCharType="separate"/>
        </w:r>
        <w:r w:rsidR="00CD3784">
          <w:rPr>
            <w:webHidden/>
          </w:rPr>
          <w:t>18</w:t>
        </w:r>
        <w:r w:rsidR="00D05367">
          <w:rPr>
            <w:webHidden/>
          </w:rPr>
          <w:fldChar w:fldCharType="end"/>
        </w:r>
      </w:hyperlink>
    </w:p>
    <w:p w14:paraId="13FE1F94" w14:textId="4AAC8C2A" w:rsidR="00D05367" w:rsidRDefault="00000000">
      <w:pPr>
        <w:pStyle w:val="TDC1"/>
        <w:rPr>
          <w:rFonts w:asciiTheme="minorHAnsi" w:eastAsiaTheme="minorEastAsia" w:hAnsiTheme="minorHAnsi" w:cstheme="minorBidi"/>
          <w:bCs w:val="0"/>
          <w:kern w:val="0"/>
          <w:sz w:val="22"/>
          <w:szCs w:val="22"/>
          <w:lang w:eastAsia="es-MX"/>
        </w:rPr>
      </w:pPr>
      <w:hyperlink w:anchor="_Toc131421238" w:history="1">
        <w:r w:rsidR="00D05367" w:rsidRPr="00E01D7F">
          <w:rPr>
            <w:rStyle w:val="Hipervnculo"/>
          </w:rPr>
          <w:t>1.12.</w:t>
        </w:r>
        <w:r w:rsidR="00D05367">
          <w:rPr>
            <w:rFonts w:asciiTheme="minorHAnsi" w:eastAsiaTheme="minorEastAsia" w:hAnsiTheme="minorHAnsi" w:cstheme="minorBidi"/>
            <w:bCs w:val="0"/>
            <w:kern w:val="0"/>
            <w:sz w:val="22"/>
            <w:szCs w:val="22"/>
            <w:lang w:eastAsia="es-MX"/>
          </w:rPr>
          <w:tab/>
        </w:r>
        <w:r w:rsidR="00D05367" w:rsidRPr="00E01D7F">
          <w:rPr>
            <w:rStyle w:val="Hipervnculo"/>
          </w:rPr>
          <w:t>Requisitos para la presentación del CFDI y trámite de pago</w:t>
        </w:r>
        <w:r w:rsidR="00D05367">
          <w:rPr>
            <w:webHidden/>
          </w:rPr>
          <w:tab/>
        </w:r>
        <w:r w:rsidR="00D05367">
          <w:rPr>
            <w:webHidden/>
          </w:rPr>
          <w:fldChar w:fldCharType="begin"/>
        </w:r>
        <w:r w:rsidR="00D05367">
          <w:rPr>
            <w:webHidden/>
          </w:rPr>
          <w:instrText xml:space="preserve"> PAGEREF _Toc131421238 \h </w:instrText>
        </w:r>
        <w:r w:rsidR="00D05367">
          <w:rPr>
            <w:webHidden/>
          </w:rPr>
        </w:r>
        <w:r w:rsidR="00D05367">
          <w:rPr>
            <w:webHidden/>
          </w:rPr>
          <w:fldChar w:fldCharType="separate"/>
        </w:r>
        <w:r w:rsidR="00CD3784">
          <w:rPr>
            <w:webHidden/>
          </w:rPr>
          <w:t>18</w:t>
        </w:r>
        <w:r w:rsidR="00D05367">
          <w:rPr>
            <w:webHidden/>
          </w:rPr>
          <w:fldChar w:fldCharType="end"/>
        </w:r>
      </w:hyperlink>
    </w:p>
    <w:p w14:paraId="170E3B9F" w14:textId="446F6A30" w:rsidR="00D05367" w:rsidRDefault="00000000">
      <w:pPr>
        <w:pStyle w:val="TDC1"/>
        <w:rPr>
          <w:rFonts w:asciiTheme="minorHAnsi" w:eastAsiaTheme="minorEastAsia" w:hAnsiTheme="minorHAnsi" w:cstheme="minorBidi"/>
          <w:bCs w:val="0"/>
          <w:kern w:val="0"/>
          <w:sz w:val="22"/>
          <w:szCs w:val="22"/>
          <w:lang w:eastAsia="es-MX"/>
        </w:rPr>
      </w:pPr>
      <w:hyperlink w:anchor="_Toc131421239" w:history="1">
        <w:r w:rsidR="00D05367" w:rsidRPr="00E01D7F">
          <w:rPr>
            <w:rStyle w:val="Hipervnculo"/>
          </w:rPr>
          <w:t>1.13.</w:t>
        </w:r>
        <w:r w:rsidR="00D05367">
          <w:rPr>
            <w:rFonts w:asciiTheme="minorHAnsi" w:eastAsiaTheme="minorEastAsia" w:hAnsiTheme="minorHAnsi" w:cstheme="minorBidi"/>
            <w:bCs w:val="0"/>
            <w:kern w:val="0"/>
            <w:sz w:val="22"/>
            <w:szCs w:val="22"/>
            <w:lang w:eastAsia="es-MX"/>
          </w:rPr>
          <w:tab/>
        </w:r>
        <w:r w:rsidR="00D05367" w:rsidRPr="00E01D7F">
          <w:rPr>
            <w:rStyle w:val="Hipervnculo"/>
          </w:rPr>
          <w:t>Impuestos y derechos</w:t>
        </w:r>
        <w:r w:rsidR="00D05367">
          <w:rPr>
            <w:webHidden/>
          </w:rPr>
          <w:tab/>
        </w:r>
        <w:r w:rsidR="00D05367">
          <w:rPr>
            <w:webHidden/>
          </w:rPr>
          <w:fldChar w:fldCharType="begin"/>
        </w:r>
        <w:r w:rsidR="00D05367">
          <w:rPr>
            <w:webHidden/>
          </w:rPr>
          <w:instrText xml:space="preserve"> PAGEREF _Toc131421239 \h </w:instrText>
        </w:r>
        <w:r w:rsidR="00D05367">
          <w:rPr>
            <w:webHidden/>
          </w:rPr>
        </w:r>
        <w:r w:rsidR="00D05367">
          <w:rPr>
            <w:webHidden/>
          </w:rPr>
          <w:fldChar w:fldCharType="separate"/>
        </w:r>
        <w:r w:rsidR="00CD3784">
          <w:rPr>
            <w:webHidden/>
          </w:rPr>
          <w:t>19</w:t>
        </w:r>
        <w:r w:rsidR="00D05367">
          <w:rPr>
            <w:webHidden/>
          </w:rPr>
          <w:fldChar w:fldCharType="end"/>
        </w:r>
      </w:hyperlink>
    </w:p>
    <w:p w14:paraId="181207D9" w14:textId="004FF0DA" w:rsidR="00D05367" w:rsidRDefault="00000000">
      <w:pPr>
        <w:pStyle w:val="TDC1"/>
        <w:rPr>
          <w:rFonts w:asciiTheme="minorHAnsi" w:eastAsiaTheme="minorEastAsia" w:hAnsiTheme="minorHAnsi" w:cstheme="minorBidi"/>
          <w:bCs w:val="0"/>
          <w:kern w:val="0"/>
          <w:sz w:val="22"/>
          <w:szCs w:val="22"/>
          <w:lang w:eastAsia="es-MX"/>
        </w:rPr>
      </w:pPr>
      <w:hyperlink w:anchor="_Toc131421240" w:history="1">
        <w:r w:rsidR="00D05367" w:rsidRPr="00E01D7F">
          <w:rPr>
            <w:rStyle w:val="Hipervnculo"/>
          </w:rPr>
          <w:t>1.14.</w:t>
        </w:r>
        <w:r w:rsidR="00D05367">
          <w:rPr>
            <w:rFonts w:asciiTheme="minorHAnsi" w:eastAsiaTheme="minorEastAsia" w:hAnsiTheme="minorHAnsi" w:cstheme="minorBidi"/>
            <w:bCs w:val="0"/>
            <w:kern w:val="0"/>
            <w:sz w:val="22"/>
            <w:szCs w:val="22"/>
            <w:lang w:eastAsia="es-MX"/>
          </w:rPr>
          <w:tab/>
        </w:r>
        <w:r w:rsidR="00D05367" w:rsidRPr="00E01D7F">
          <w:rPr>
            <w:rStyle w:val="Hipervnculo"/>
          </w:rPr>
          <w:t>Transferencia de derechos</w:t>
        </w:r>
        <w:r w:rsidR="00D05367">
          <w:rPr>
            <w:webHidden/>
          </w:rPr>
          <w:tab/>
        </w:r>
        <w:r w:rsidR="00D05367">
          <w:rPr>
            <w:webHidden/>
          </w:rPr>
          <w:fldChar w:fldCharType="begin"/>
        </w:r>
        <w:r w:rsidR="00D05367">
          <w:rPr>
            <w:webHidden/>
          </w:rPr>
          <w:instrText xml:space="preserve"> PAGEREF _Toc131421240 \h </w:instrText>
        </w:r>
        <w:r w:rsidR="00D05367">
          <w:rPr>
            <w:webHidden/>
          </w:rPr>
        </w:r>
        <w:r w:rsidR="00D05367">
          <w:rPr>
            <w:webHidden/>
          </w:rPr>
          <w:fldChar w:fldCharType="separate"/>
        </w:r>
        <w:r w:rsidR="00CD3784">
          <w:rPr>
            <w:webHidden/>
          </w:rPr>
          <w:t>19</w:t>
        </w:r>
        <w:r w:rsidR="00D05367">
          <w:rPr>
            <w:webHidden/>
          </w:rPr>
          <w:fldChar w:fldCharType="end"/>
        </w:r>
      </w:hyperlink>
    </w:p>
    <w:p w14:paraId="06C3D572" w14:textId="0BC53FEC" w:rsidR="00D05367" w:rsidRDefault="00000000">
      <w:pPr>
        <w:pStyle w:val="TDC1"/>
        <w:rPr>
          <w:rFonts w:asciiTheme="minorHAnsi" w:eastAsiaTheme="minorEastAsia" w:hAnsiTheme="minorHAnsi" w:cstheme="minorBidi"/>
          <w:bCs w:val="0"/>
          <w:kern w:val="0"/>
          <w:sz w:val="22"/>
          <w:szCs w:val="22"/>
          <w:lang w:eastAsia="es-MX"/>
        </w:rPr>
      </w:pPr>
      <w:hyperlink w:anchor="_Toc131421241" w:history="1">
        <w:r w:rsidR="00D05367" w:rsidRPr="00E01D7F">
          <w:rPr>
            <w:rStyle w:val="Hipervnculo"/>
          </w:rPr>
          <w:t>1.15.</w:t>
        </w:r>
        <w:r w:rsidR="00D05367">
          <w:rPr>
            <w:rFonts w:asciiTheme="minorHAnsi" w:eastAsiaTheme="minorEastAsia" w:hAnsiTheme="minorHAnsi" w:cstheme="minorBidi"/>
            <w:bCs w:val="0"/>
            <w:kern w:val="0"/>
            <w:sz w:val="22"/>
            <w:szCs w:val="22"/>
            <w:lang w:eastAsia="es-MX"/>
          </w:rPr>
          <w:tab/>
        </w:r>
        <w:r w:rsidR="00D05367" w:rsidRPr="00E01D7F">
          <w:rPr>
            <w:rStyle w:val="Hipervnculo"/>
          </w:rPr>
          <w:t>Derechos de Autor y Propiedad Intelectual</w:t>
        </w:r>
        <w:r w:rsidR="00D05367">
          <w:rPr>
            <w:webHidden/>
          </w:rPr>
          <w:tab/>
        </w:r>
        <w:r w:rsidR="00D05367">
          <w:rPr>
            <w:webHidden/>
          </w:rPr>
          <w:fldChar w:fldCharType="begin"/>
        </w:r>
        <w:r w:rsidR="00D05367">
          <w:rPr>
            <w:webHidden/>
          </w:rPr>
          <w:instrText xml:space="preserve"> PAGEREF _Toc131421241 \h </w:instrText>
        </w:r>
        <w:r w:rsidR="00D05367">
          <w:rPr>
            <w:webHidden/>
          </w:rPr>
        </w:r>
        <w:r w:rsidR="00D05367">
          <w:rPr>
            <w:webHidden/>
          </w:rPr>
          <w:fldChar w:fldCharType="separate"/>
        </w:r>
        <w:r w:rsidR="00CD3784">
          <w:rPr>
            <w:webHidden/>
          </w:rPr>
          <w:t>20</w:t>
        </w:r>
        <w:r w:rsidR="00D05367">
          <w:rPr>
            <w:webHidden/>
          </w:rPr>
          <w:fldChar w:fldCharType="end"/>
        </w:r>
      </w:hyperlink>
    </w:p>
    <w:p w14:paraId="21E02014" w14:textId="7F246E3F" w:rsidR="00D05367" w:rsidRDefault="00000000">
      <w:pPr>
        <w:pStyle w:val="TDC1"/>
        <w:rPr>
          <w:rFonts w:asciiTheme="minorHAnsi" w:eastAsiaTheme="minorEastAsia" w:hAnsiTheme="minorHAnsi" w:cstheme="minorBidi"/>
          <w:bCs w:val="0"/>
          <w:kern w:val="0"/>
          <w:sz w:val="22"/>
          <w:szCs w:val="22"/>
          <w:lang w:eastAsia="es-MX"/>
        </w:rPr>
      </w:pPr>
      <w:hyperlink w:anchor="_Toc131421242" w:history="1">
        <w:r w:rsidR="00D05367" w:rsidRPr="00E01D7F">
          <w:rPr>
            <w:rStyle w:val="Hipervnculo"/>
          </w:rPr>
          <w:t>1.16.</w:t>
        </w:r>
        <w:r w:rsidR="00D05367">
          <w:rPr>
            <w:rFonts w:asciiTheme="minorHAnsi" w:eastAsiaTheme="minorEastAsia" w:hAnsiTheme="minorHAnsi" w:cstheme="minorBidi"/>
            <w:bCs w:val="0"/>
            <w:kern w:val="0"/>
            <w:sz w:val="22"/>
            <w:szCs w:val="22"/>
            <w:lang w:eastAsia="es-MX"/>
          </w:rPr>
          <w:tab/>
        </w:r>
        <w:r w:rsidR="00D05367" w:rsidRPr="00E01D7F">
          <w:rPr>
            <w:rStyle w:val="Hipervnculo"/>
          </w:rPr>
          <w:t>Transparencia y Acceso a la Información Pública</w:t>
        </w:r>
        <w:r w:rsidR="00D05367">
          <w:rPr>
            <w:webHidden/>
          </w:rPr>
          <w:tab/>
        </w:r>
        <w:r w:rsidR="00D05367">
          <w:rPr>
            <w:webHidden/>
          </w:rPr>
          <w:fldChar w:fldCharType="begin"/>
        </w:r>
        <w:r w:rsidR="00D05367">
          <w:rPr>
            <w:webHidden/>
          </w:rPr>
          <w:instrText xml:space="preserve"> PAGEREF _Toc131421242 \h </w:instrText>
        </w:r>
        <w:r w:rsidR="00D05367">
          <w:rPr>
            <w:webHidden/>
          </w:rPr>
        </w:r>
        <w:r w:rsidR="00D05367">
          <w:rPr>
            <w:webHidden/>
          </w:rPr>
          <w:fldChar w:fldCharType="separate"/>
        </w:r>
        <w:r w:rsidR="00CD3784">
          <w:rPr>
            <w:webHidden/>
          </w:rPr>
          <w:t>20</w:t>
        </w:r>
        <w:r w:rsidR="00D05367">
          <w:rPr>
            <w:webHidden/>
          </w:rPr>
          <w:fldChar w:fldCharType="end"/>
        </w:r>
      </w:hyperlink>
    </w:p>
    <w:p w14:paraId="2E3B5271" w14:textId="12FE6166" w:rsidR="00D05367" w:rsidRDefault="00000000">
      <w:pPr>
        <w:pStyle w:val="TDC1"/>
        <w:rPr>
          <w:rFonts w:asciiTheme="minorHAnsi" w:eastAsiaTheme="minorEastAsia" w:hAnsiTheme="minorHAnsi" w:cstheme="minorBidi"/>
          <w:bCs w:val="0"/>
          <w:kern w:val="0"/>
          <w:sz w:val="22"/>
          <w:szCs w:val="22"/>
          <w:lang w:eastAsia="es-MX"/>
        </w:rPr>
      </w:pPr>
      <w:hyperlink w:anchor="_Toc131421243" w:history="1">
        <w:r w:rsidR="00D05367" w:rsidRPr="00E01D7F">
          <w:rPr>
            <w:rStyle w:val="Hipervnculo"/>
          </w:rPr>
          <w:t>1.17.</w:t>
        </w:r>
        <w:r w:rsidR="00D05367">
          <w:rPr>
            <w:rFonts w:asciiTheme="minorHAnsi" w:eastAsiaTheme="minorEastAsia" w:hAnsiTheme="minorHAnsi" w:cstheme="minorBidi"/>
            <w:bCs w:val="0"/>
            <w:kern w:val="0"/>
            <w:sz w:val="22"/>
            <w:szCs w:val="22"/>
            <w:lang w:eastAsia="es-MX"/>
          </w:rPr>
          <w:tab/>
        </w:r>
        <w:r w:rsidR="00D05367" w:rsidRPr="00E01D7F">
          <w:rPr>
            <w:rStyle w:val="Hipervnculo"/>
          </w:rPr>
          <w:t>Responsabilidad laboral</w:t>
        </w:r>
        <w:r w:rsidR="00D05367">
          <w:rPr>
            <w:webHidden/>
          </w:rPr>
          <w:tab/>
        </w:r>
        <w:r w:rsidR="00D05367">
          <w:rPr>
            <w:webHidden/>
          </w:rPr>
          <w:fldChar w:fldCharType="begin"/>
        </w:r>
        <w:r w:rsidR="00D05367">
          <w:rPr>
            <w:webHidden/>
          </w:rPr>
          <w:instrText xml:space="preserve"> PAGEREF _Toc131421243 \h </w:instrText>
        </w:r>
        <w:r w:rsidR="00D05367">
          <w:rPr>
            <w:webHidden/>
          </w:rPr>
        </w:r>
        <w:r w:rsidR="00D05367">
          <w:rPr>
            <w:webHidden/>
          </w:rPr>
          <w:fldChar w:fldCharType="separate"/>
        </w:r>
        <w:r w:rsidR="00CD3784">
          <w:rPr>
            <w:webHidden/>
          </w:rPr>
          <w:t>20</w:t>
        </w:r>
        <w:r w:rsidR="00D05367">
          <w:rPr>
            <w:webHidden/>
          </w:rPr>
          <w:fldChar w:fldCharType="end"/>
        </w:r>
      </w:hyperlink>
    </w:p>
    <w:p w14:paraId="34D69537" w14:textId="30CBD66F" w:rsidR="00D05367" w:rsidRDefault="00000000">
      <w:pPr>
        <w:pStyle w:val="TDC1"/>
        <w:rPr>
          <w:rFonts w:asciiTheme="minorHAnsi" w:eastAsiaTheme="minorEastAsia" w:hAnsiTheme="minorHAnsi" w:cstheme="minorBidi"/>
          <w:bCs w:val="0"/>
          <w:kern w:val="0"/>
          <w:sz w:val="22"/>
          <w:szCs w:val="22"/>
          <w:lang w:eastAsia="es-MX"/>
        </w:rPr>
      </w:pPr>
      <w:hyperlink w:anchor="_Toc131421244" w:history="1">
        <w:r w:rsidR="00D05367" w:rsidRPr="00E01D7F">
          <w:rPr>
            <w:rStyle w:val="Hipervnculo"/>
          </w:rPr>
          <w:t>2.</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INSTRUCCIONES PARA ELABORAR LA OFERTA TÉCNICA Y LA OFERTA ECONÓMICA</w:t>
        </w:r>
        <w:r w:rsidR="00D05367">
          <w:rPr>
            <w:webHidden/>
          </w:rPr>
          <w:tab/>
        </w:r>
        <w:r w:rsidR="00D05367">
          <w:rPr>
            <w:webHidden/>
          </w:rPr>
          <w:fldChar w:fldCharType="begin"/>
        </w:r>
        <w:r w:rsidR="00D05367">
          <w:rPr>
            <w:webHidden/>
          </w:rPr>
          <w:instrText xml:space="preserve"> PAGEREF _Toc131421244 \h </w:instrText>
        </w:r>
        <w:r w:rsidR="00D05367">
          <w:rPr>
            <w:webHidden/>
          </w:rPr>
        </w:r>
        <w:r w:rsidR="00D05367">
          <w:rPr>
            <w:webHidden/>
          </w:rPr>
          <w:fldChar w:fldCharType="separate"/>
        </w:r>
        <w:r w:rsidR="00CD3784">
          <w:rPr>
            <w:webHidden/>
          </w:rPr>
          <w:t>20</w:t>
        </w:r>
        <w:r w:rsidR="00D05367">
          <w:rPr>
            <w:webHidden/>
          </w:rPr>
          <w:fldChar w:fldCharType="end"/>
        </w:r>
      </w:hyperlink>
    </w:p>
    <w:p w14:paraId="2727227E" w14:textId="4BB8D4C0" w:rsidR="00D05367" w:rsidRDefault="00000000">
      <w:pPr>
        <w:pStyle w:val="TDC1"/>
        <w:rPr>
          <w:rFonts w:asciiTheme="minorHAnsi" w:eastAsiaTheme="minorEastAsia" w:hAnsiTheme="minorHAnsi" w:cstheme="minorBidi"/>
          <w:bCs w:val="0"/>
          <w:kern w:val="0"/>
          <w:sz w:val="22"/>
          <w:szCs w:val="22"/>
          <w:lang w:eastAsia="es-MX"/>
        </w:rPr>
      </w:pPr>
      <w:hyperlink w:anchor="_Toc131421245" w:history="1">
        <w:r w:rsidR="00D05367" w:rsidRPr="00E01D7F">
          <w:rPr>
            <w:rStyle w:val="Hipervnculo"/>
          </w:rPr>
          <w:t>3.</w:t>
        </w:r>
        <w:r w:rsidR="00D05367">
          <w:rPr>
            <w:rFonts w:asciiTheme="minorHAnsi" w:eastAsiaTheme="minorEastAsia" w:hAnsiTheme="minorHAnsi" w:cstheme="minorBidi"/>
            <w:bCs w:val="0"/>
            <w:kern w:val="0"/>
            <w:sz w:val="22"/>
            <w:szCs w:val="22"/>
            <w:lang w:eastAsia="es-MX"/>
          </w:rPr>
          <w:tab/>
        </w:r>
        <w:r w:rsidR="00D05367" w:rsidRPr="00E01D7F">
          <w:rPr>
            <w:rStyle w:val="Hipervnculo"/>
          </w:rPr>
          <w:t>PARTICIPACIÓN EN EL PROCEDIMIENTO Y PRESENTACIÓN DE PROPOSICIONES</w:t>
        </w:r>
        <w:r w:rsidR="00D05367">
          <w:rPr>
            <w:webHidden/>
          </w:rPr>
          <w:tab/>
        </w:r>
        <w:r w:rsidR="00D05367">
          <w:rPr>
            <w:webHidden/>
          </w:rPr>
          <w:fldChar w:fldCharType="begin"/>
        </w:r>
        <w:r w:rsidR="00D05367">
          <w:rPr>
            <w:webHidden/>
          </w:rPr>
          <w:instrText xml:space="preserve"> PAGEREF _Toc131421245 \h </w:instrText>
        </w:r>
        <w:r w:rsidR="00D05367">
          <w:rPr>
            <w:webHidden/>
          </w:rPr>
        </w:r>
        <w:r w:rsidR="00D05367">
          <w:rPr>
            <w:webHidden/>
          </w:rPr>
          <w:fldChar w:fldCharType="separate"/>
        </w:r>
        <w:r w:rsidR="00CD3784">
          <w:rPr>
            <w:webHidden/>
          </w:rPr>
          <w:t>21</w:t>
        </w:r>
        <w:r w:rsidR="00D05367">
          <w:rPr>
            <w:webHidden/>
          </w:rPr>
          <w:fldChar w:fldCharType="end"/>
        </w:r>
      </w:hyperlink>
    </w:p>
    <w:p w14:paraId="5B3B7C2E" w14:textId="3A79154C" w:rsidR="00D05367" w:rsidRDefault="00000000">
      <w:pPr>
        <w:pStyle w:val="TDC1"/>
        <w:rPr>
          <w:rFonts w:asciiTheme="minorHAnsi" w:eastAsiaTheme="minorEastAsia" w:hAnsiTheme="minorHAnsi" w:cstheme="minorBidi"/>
          <w:bCs w:val="0"/>
          <w:kern w:val="0"/>
          <w:sz w:val="22"/>
          <w:szCs w:val="22"/>
          <w:lang w:eastAsia="es-MX"/>
        </w:rPr>
      </w:pPr>
      <w:hyperlink w:anchor="_Toc131421249" w:history="1">
        <w:r w:rsidR="00D05367" w:rsidRPr="00E01D7F">
          <w:rPr>
            <w:rStyle w:val="Hipervnculo"/>
          </w:rPr>
          <w:t>4.</w:t>
        </w:r>
        <w:r w:rsidR="00D05367">
          <w:rPr>
            <w:rFonts w:asciiTheme="minorHAnsi" w:eastAsiaTheme="minorEastAsia" w:hAnsiTheme="minorHAnsi" w:cstheme="minorBidi"/>
            <w:bCs w:val="0"/>
            <w:kern w:val="0"/>
            <w:sz w:val="22"/>
            <w:szCs w:val="22"/>
            <w:lang w:eastAsia="es-MX"/>
          </w:rPr>
          <w:tab/>
        </w:r>
        <w:r w:rsidR="00D05367" w:rsidRPr="00E01D7F">
          <w:rPr>
            <w:rStyle w:val="Hipervnculo"/>
          </w:rPr>
          <w:t>CONTENIDO DE LAS PROPOSICIONES</w:t>
        </w:r>
        <w:r w:rsidR="00D05367">
          <w:rPr>
            <w:webHidden/>
          </w:rPr>
          <w:tab/>
        </w:r>
        <w:r w:rsidR="00D05367">
          <w:rPr>
            <w:webHidden/>
          </w:rPr>
          <w:fldChar w:fldCharType="begin"/>
        </w:r>
        <w:r w:rsidR="00D05367">
          <w:rPr>
            <w:webHidden/>
          </w:rPr>
          <w:instrText xml:space="preserve"> PAGEREF _Toc131421249 \h </w:instrText>
        </w:r>
        <w:r w:rsidR="00D05367">
          <w:rPr>
            <w:webHidden/>
          </w:rPr>
        </w:r>
        <w:r w:rsidR="00D05367">
          <w:rPr>
            <w:webHidden/>
          </w:rPr>
          <w:fldChar w:fldCharType="separate"/>
        </w:r>
        <w:r w:rsidR="00CD3784">
          <w:rPr>
            <w:webHidden/>
          </w:rPr>
          <w:t>23</w:t>
        </w:r>
        <w:r w:rsidR="00D05367">
          <w:rPr>
            <w:webHidden/>
          </w:rPr>
          <w:fldChar w:fldCharType="end"/>
        </w:r>
      </w:hyperlink>
    </w:p>
    <w:p w14:paraId="788530E3" w14:textId="0330E31A" w:rsidR="00D05367" w:rsidRDefault="00000000">
      <w:pPr>
        <w:pStyle w:val="TDC1"/>
        <w:rPr>
          <w:rFonts w:asciiTheme="minorHAnsi" w:eastAsiaTheme="minorEastAsia" w:hAnsiTheme="minorHAnsi" w:cstheme="minorBidi"/>
          <w:bCs w:val="0"/>
          <w:kern w:val="0"/>
          <w:sz w:val="22"/>
          <w:szCs w:val="22"/>
          <w:lang w:eastAsia="es-MX"/>
        </w:rPr>
      </w:pPr>
      <w:hyperlink w:anchor="_Toc131421253" w:history="1">
        <w:r w:rsidR="00D05367" w:rsidRPr="00E01D7F">
          <w:rPr>
            <w:rStyle w:val="Hipervnculo"/>
          </w:rPr>
          <w:t>5.</w:t>
        </w:r>
        <w:r w:rsidR="00D05367">
          <w:rPr>
            <w:rFonts w:asciiTheme="minorHAnsi" w:eastAsiaTheme="minorEastAsia" w:hAnsiTheme="minorHAnsi" w:cstheme="minorBidi"/>
            <w:bCs w:val="0"/>
            <w:kern w:val="0"/>
            <w:sz w:val="22"/>
            <w:szCs w:val="22"/>
            <w:lang w:eastAsia="es-MX"/>
          </w:rPr>
          <w:tab/>
        </w:r>
        <w:r w:rsidR="00D05367" w:rsidRPr="00E01D7F">
          <w:rPr>
            <w:rStyle w:val="Hipervnculo"/>
          </w:rPr>
          <w:t>CRITERIO DE EVALUACIÓN Y ADJUDICACIÓN DEL CONTRATO</w:t>
        </w:r>
        <w:r w:rsidR="00D05367">
          <w:rPr>
            <w:webHidden/>
          </w:rPr>
          <w:tab/>
        </w:r>
        <w:r w:rsidR="00D05367">
          <w:rPr>
            <w:webHidden/>
          </w:rPr>
          <w:fldChar w:fldCharType="begin"/>
        </w:r>
        <w:r w:rsidR="00D05367">
          <w:rPr>
            <w:webHidden/>
          </w:rPr>
          <w:instrText xml:space="preserve"> PAGEREF _Toc131421253 \h </w:instrText>
        </w:r>
        <w:r w:rsidR="00D05367">
          <w:rPr>
            <w:webHidden/>
          </w:rPr>
        </w:r>
        <w:r w:rsidR="00D05367">
          <w:rPr>
            <w:webHidden/>
          </w:rPr>
          <w:fldChar w:fldCharType="separate"/>
        </w:r>
        <w:r w:rsidR="00CD3784">
          <w:rPr>
            <w:webHidden/>
          </w:rPr>
          <w:t>25</w:t>
        </w:r>
        <w:r w:rsidR="00D05367">
          <w:rPr>
            <w:webHidden/>
          </w:rPr>
          <w:fldChar w:fldCharType="end"/>
        </w:r>
      </w:hyperlink>
    </w:p>
    <w:p w14:paraId="498FF60A" w14:textId="5CAC8350" w:rsidR="00D05367" w:rsidRDefault="00000000">
      <w:pPr>
        <w:pStyle w:val="TDC1"/>
        <w:rPr>
          <w:rFonts w:asciiTheme="minorHAnsi" w:eastAsiaTheme="minorEastAsia" w:hAnsiTheme="minorHAnsi" w:cstheme="minorBidi"/>
          <w:bCs w:val="0"/>
          <w:kern w:val="0"/>
          <w:sz w:val="22"/>
          <w:szCs w:val="22"/>
          <w:lang w:eastAsia="es-MX"/>
        </w:rPr>
      </w:pPr>
      <w:hyperlink w:anchor="_Toc131421257" w:history="1">
        <w:r w:rsidR="00D05367" w:rsidRPr="00E01D7F">
          <w:rPr>
            <w:rStyle w:val="Hipervnculo"/>
          </w:rPr>
          <w:t>6.</w:t>
        </w:r>
        <w:r w:rsidR="00D05367">
          <w:rPr>
            <w:rFonts w:asciiTheme="minorHAnsi" w:eastAsiaTheme="minorEastAsia" w:hAnsiTheme="minorHAnsi" w:cstheme="minorBidi"/>
            <w:bCs w:val="0"/>
            <w:kern w:val="0"/>
            <w:sz w:val="22"/>
            <w:szCs w:val="22"/>
            <w:lang w:eastAsia="es-MX"/>
          </w:rPr>
          <w:tab/>
        </w:r>
        <w:r w:rsidR="00D05367" w:rsidRPr="00E01D7F">
          <w:rPr>
            <w:rStyle w:val="Hipervnculo"/>
          </w:rPr>
          <w:t>ACTOS QUE SE EFECTUARÁN DURANTE EL DESARROLLO DEL PROCEDIMIENTO</w:t>
        </w:r>
        <w:r w:rsidR="00D05367">
          <w:rPr>
            <w:webHidden/>
          </w:rPr>
          <w:tab/>
        </w:r>
        <w:r w:rsidR="00D05367">
          <w:rPr>
            <w:webHidden/>
          </w:rPr>
          <w:fldChar w:fldCharType="begin"/>
        </w:r>
        <w:r w:rsidR="00D05367">
          <w:rPr>
            <w:webHidden/>
          </w:rPr>
          <w:instrText xml:space="preserve"> PAGEREF _Toc131421257 \h </w:instrText>
        </w:r>
        <w:r w:rsidR="00D05367">
          <w:rPr>
            <w:webHidden/>
          </w:rPr>
        </w:r>
        <w:r w:rsidR="00D05367">
          <w:rPr>
            <w:webHidden/>
          </w:rPr>
          <w:fldChar w:fldCharType="separate"/>
        </w:r>
        <w:r w:rsidR="00CD3784">
          <w:rPr>
            <w:webHidden/>
          </w:rPr>
          <w:t>51</w:t>
        </w:r>
        <w:r w:rsidR="00D05367">
          <w:rPr>
            <w:webHidden/>
          </w:rPr>
          <w:fldChar w:fldCharType="end"/>
        </w:r>
      </w:hyperlink>
    </w:p>
    <w:p w14:paraId="11D06FD8" w14:textId="0216D614" w:rsidR="00D05367" w:rsidRDefault="00000000">
      <w:pPr>
        <w:pStyle w:val="TDC1"/>
        <w:rPr>
          <w:rFonts w:asciiTheme="minorHAnsi" w:eastAsiaTheme="minorEastAsia" w:hAnsiTheme="minorHAnsi" w:cstheme="minorBidi"/>
          <w:bCs w:val="0"/>
          <w:kern w:val="0"/>
          <w:sz w:val="22"/>
          <w:szCs w:val="22"/>
          <w:lang w:eastAsia="es-MX"/>
        </w:rPr>
      </w:pPr>
      <w:hyperlink w:anchor="_Toc131421268" w:history="1">
        <w:r w:rsidR="00D05367" w:rsidRPr="00E01D7F">
          <w:rPr>
            <w:rStyle w:val="Hipervnculo"/>
          </w:rPr>
          <w:t>7.</w:t>
        </w:r>
        <w:r w:rsidR="00D05367">
          <w:rPr>
            <w:rFonts w:asciiTheme="minorHAnsi" w:eastAsiaTheme="minorEastAsia" w:hAnsiTheme="minorHAnsi" w:cstheme="minorBidi"/>
            <w:bCs w:val="0"/>
            <w:kern w:val="0"/>
            <w:sz w:val="22"/>
            <w:szCs w:val="22"/>
            <w:lang w:eastAsia="es-MX"/>
          </w:rPr>
          <w:tab/>
        </w:r>
        <w:r w:rsidR="00D05367" w:rsidRPr="00E01D7F">
          <w:rPr>
            <w:rStyle w:val="Hipervnculo"/>
          </w:rPr>
          <w:t>FORMALIZACIÓN DEL CONTRATO</w:t>
        </w:r>
        <w:r w:rsidR="00D05367">
          <w:rPr>
            <w:webHidden/>
          </w:rPr>
          <w:tab/>
        </w:r>
        <w:r w:rsidR="00D05367">
          <w:rPr>
            <w:webHidden/>
          </w:rPr>
          <w:fldChar w:fldCharType="begin"/>
        </w:r>
        <w:r w:rsidR="00D05367">
          <w:rPr>
            <w:webHidden/>
          </w:rPr>
          <w:instrText xml:space="preserve"> PAGEREF _Toc131421268 \h </w:instrText>
        </w:r>
        <w:r w:rsidR="00D05367">
          <w:rPr>
            <w:webHidden/>
          </w:rPr>
        </w:r>
        <w:r w:rsidR="00D05367">
          <w:rPr>
            <w:webHidden/>
          </w:rPr>
          <w:fldChar w:fldCharType="separate"/>
        </w:r>
        <w:r w:rsidR="00CD3784">
          <w:rPr>
            <w:webHidden/>
          </w:rPr>
          <w:t>55</w:t>
        </w:r>
        <w:r w:rsidR="00D05367">
          <w:rPr>
            <w:webHidden/>
          </w:rPr>
          <w:fldChar w:fldCharType="end"/>
        </w:r>
      </w:hyperlink>
    </w:p>
    <w:p w14:paraId="3963A11F" w14:textId="6F996AA9" w:rsidR="00D05367" w:rsidRDefault="00000000">
      <w:pPr>
        <w:pStyle w:val="TDC1"/>
        <w:rPr>
          <w:rFonts w:asciiTheme="minorHAnsi" w:eastAsiaTheme="minorEastAsia" w:hAnsiTheme="minorHAnsi" w:cstheme="minorBidi"/>
          <w:bCs w:val="0"/>
          <w:kern w:val="0"/>
          <w:sz w:val="22"/>
          <w:szCs w:val="22"/>
          <w:lang w:eastAsia="es-MX"/>
        </w:rPr>
      </w:pPr>
      <w:hyperlink w:anchor="_Toc131421275" w:history="1">
        <w:r w:rsidR="00D05367" w:rsidRPr="00E01D7F">
          <w:rPr>
            <w:rStyle w:val="Hipervnculo"/>
          </w:rPr>
          <w:t>8.</w:t>
        </w:r>
        <w:r w:rsidR="00D05367">
          <w:rPr>
            <w:rFonts w:asciiTheme="minorHAnsi" w:eastAsiaTheme="minorEastAsia" w:hAnsiTheme="minorHAnsi" w:cstheme="minorBidi"/>
            <w:bCs w:val="0"/>
            <w:kern w:val="0"/>
            <w:sz w:val="22"/>
            <w:szCs w:val="22"/>
            <w:lang w:eastAsia="es-MX"/>
          </w:rPr>
          <w:tab/>
        </w:r>
        <w:r w:rsidR="00D05367" w:rsidRPr="00E01D7F">
          <w:rPr>
            <w:rStyle w:val="Hipervnculo"/>
          </w:rPr>
          <w:t>PENAS CONVENCIONALES</w:t>
        </w:r>
        <w:r w:rsidR="00D05367">
          <w:rPr>
            <w:webHidden/>
          </w:rPr>
          <w:tab/>
        </w:r>
        <w:r w:rsidR="00D05367">
          <w:rPr>
            <w:webHidden/>
          </w:rPr>
          <w:fldChar w:fldCharType="begin"/>
        </w:r>
        <w:r w:rsidR="00D05367">
          <w:rPr>
            <w:webHidden/>
          </w:rPr>
          <w:instrText xml:space="preserve"> PAGEREF _Toc131421275 \h </w:instrText>
        </w:r>
        <w:r w:rsidR="00D05367">
          <w:rPr>
            <w:webHidden/>
          </w:rPr>
        </w:r>
        <w:r w:rsidR="00D05367">
          <w:rPr>
            <w:webHidden/>
          </w:rPr>
          <w:fldChar w:fldCharType="separate"/>
        </w:r>
        <w:r w:rsidR="00CD3784">
          <w:rPr>
            <w:webHidden/>
          </w:rPr>
          <w:t>60</w:t>
        </w:r>
        <w:r w:rsidR="00D05367">
          <w:rPr>
            <w:webHidden/>
          </w:rPr>
          <w:fldChar w:fldCharType="end"/>
        </w:r>
      </w:hyperlink>
    </w:p>
    <w:p w14:paraId="3E28FB5A" w14:textId="1CE230C1" w:rsidR="00D05367" w:rsidRDefault="00000000">
      <w:pPr>
        <w:pStyle w:val="TDC1"/>
        <w:rPr>
          <w:rFonts w:asciiTheme="minorHAnsi" w:eastAsiaTheme="minorEastAsia" w:hAnsiTheme="minorHAnsi" w:cstheme="minorBidi"/>
          <w:bCs w:val="0"/>
          <w:kern w:val="0"/>
          <w:sz w:val="22"/>
          <w:szCs w:val="22"/>
          <w:lang w:eastAsia="es-MX"/>
        </w:rPr>
      </w:pPr>
      <w:hyperlink w:anchor="_Toc131421276" w:history="1">
        <w:r w:rsidR="00D05367" w:rsidRPr="00E01D7F">
          <w:rPr>
            <w:rStyle w:val="Hipervnculo"/>
          </w:rPr>
          <w:t>9.</w:t>
        </w:r>
        <w:r w:rsidR="00D05367">
          <w:rPr>
            <w:rFonts w:asciiTheme="minorHAnsi" w:eastAsiaTheme="minorEastAsia" w:hAnsiTheme="minorHAnsi" w:cstheme="minorBidi"/>
            <w:bCs w:val="0"/>
            <w:kern w:val="0"/>
            <w:sz w:val="22"/>
            <w:szCs w:val="22"/>
            <w:lang w:eastAsia="es-MX"/>
          </w:rPr>
          <w:tab/>
        </w:r>
        <w:r w:rsidR="00D05367" w:rsidRPr="00E01D7F">
          <w:rPr>
            <w:rStyle w:val="Hipervnculo"/>
          </w:rPr>
          <w:t>DEDUCCIONES</w:t>
        </w:r>
        <w:r w:rsidR="00D05367">
          <w:rPr>
            <w:webHidden/>
          </w:rPr>
          <w:tab/>
        </w:r>
        <w:r w:rsidR="00D05367">
          <w:rPr>
            <w:webHidden/>
          </w:rPr>
          <w:fldChar w:fldCharType="begin"/>
        </w:r>
        <w:r w:rsidR="00D05367">
          <w:rPr>
            <w:webHidden/>
          </w:rPr>
          <w:instrText xml:space="preserve"> PAGEREF _Toc131421276 \h </w:instrText>
        </w:r>
        <w:r w:rsidR="00D05367">
          <w:rPr>
            <w:webHidden/>
          </w:rPr>
        </w:r>
        <w:r w:rsidR="00D05367">
          <w:rPr>
            <w:webHidden/>
          </w:rPr>
          <w:fldChar w:fldCharType="separate"/>
        </w:r>
        <w:r w:rsidR="00CD3784">
          <w:rPr>
            <w:webHidden/>
          </w:rPr>
          <w:t>63</w:t>
        </w:r>
        <w:r w:rsidR="00D05367">
          <w:rPr>
            <w:webHidden/>
          </w:rPr>
          <w:fldChar w:fldCharType="end"/>
        </w:r>
      </w:hyperlink>
    </w:p>
    <w:p w14:paraId="453F8469" w14:textId="2376536C" w:rsidR="00D05367" w:rsidRDefault="00000000">
      <w:pPr>
        <w:pStyle w:val="TDC1"/>
        <w:rPr>
          <w:rFonts w:asciiTheme="minorHAnsi" w:eastAsiaTheme="minorEastAsia" w:hAnsiTheme="minorHAnsi" w:cstheme="minorBidi"/>
          <w:bCs w:val="0"/>
          <w:kern w:val="0"/>
          <w:sz w:val="22"/>
          <w:szCs w:val="22"/>
          <w:lang w:eastAsia="es-MX"/>
        </w:rPr>
      </w:pPr>
      <w:hyperlink w:anchor="_Toc131421277" w:history="1">
        <w:r w:rsidR="00D05367" w:rsidRPr="00E01D7F">
          <w:rPr>
            <w:rStyle w:val="Hipervnculo"/>
          </w:rPr>
          <w:t>10.</w:t>
        </w:r>
        <w:r w:rsidR="00D05367">
          <w:rPr>
            <w:rFonts w:asciiTheme="minorHAnsi" w:eastAsiaTheme="minorEastAsia" w:hAnsiTheme="minorHAnsi" w:cstheme="minorBidi"/>
            <w:bCs w:val="0"/>
            <w:kern w:val="0"/>
            <w:sz w:val="22"/>
            <w:szCs w:val="22"/>
            <w:lang w:eastAsia="es-MX"/>
          </w:rPr>
          <w:tab/>
        </w:r>
        <w:r w:rsidR="00D05367" w:rsidRPr="00E01D7F">
          <w:rPr>
            <w:rStyle w:val="Hipervnculo"/>
          </w:rPr>
          <w:t>PRÓRROGAS</w:t>
        </w:r>
        <w:r w:rsidR="00D05367">
          <w:rPr>
            <w:webHidden/>
          </w:rPr>
          <w:tab/>
        </w:r>
        <w:r w:rsidR="00D05367">
          <w:rPr>
            <w:webHidden/>
          </w:rPr>
          <w:fldChar w:fldCharType="begin"/>
        </w:r>
        <w:r w:rsidR="00D05367">
          <w:rPr>
            <w:webHidden/>
          </w:rPr>
          <w:instrText xml:space="preserve"> PAGEREF _Toc131421277 \h </w:instrText>
        </w:r>
        <w:r w:rsidR="00D05367">
          <w:rPr>
            <w:webHidden/>
          </w:rPr>
        </w:r>
        <w:r w:rsidR="00D05367">
          <w:rPr>
            <w:webHidden/>
          </w:rPr>
          <w:fldChar w:fldCharType="separate"/>
        </w:r>
        <w:r w:rsidR="00CD3784">
          <w:rPr>
            <w:webHidden/>
          </w:rPr>
          <w:t>63</w:t>
        </w:r>
        <w:r w:rsidR="00D05367">
          <w:rPr>
            <w:webHidden/>
          </w:rPr>
          <w:fldChar w:fldCharType="end"/>
        </w:r>
      </w:hyperlink>
    </w:p>
    <w:p w14:paraId="30C78C62" w14:textId="63D55DEF" w:rsidR="00D05367" w:rsidRDefault="00000000">
      <w:pPr>
        <w:pStyle w:val="TDC1"/>
        <w:rPr>
          <w:rFonts w:asciiTheme="minorHAnsi" w:eastAsiaTheme="minorEastAsia" w:hAnsiTheme="minorHAnsi" w:cstheme="minorBidi"/>
          <w:bCs w:val="0"/>
          <w:kern w:val="0"/>
          <w:sz w:val="22"/>
          <w:szCs w:val="22"/>
          <w:lang w:eastAsia="es-MX"/>
        </w:rPr>
      </w:pPr>
      <w:hyperlink w:anchor="_Toc131421278" w:history="1">
        <w:r w:rsidR="00D05367" w:rsidRPr="00E01D7F">
          <w:rPr>
            <w:rStyle w:val="Hipervnculo"/>
          </w:rPr>
          <w:t>11.</w:t>
        </w:r>
        <w:r w:rsidR="00D05367">
          <w:rPr>
            <w:rFonts w:asciiTheme="minorHAnsi" w:eastAsiaTheme="minorEastAsia" w:hAnsiTheme="minorHAnsi" w:cstheme="minorBidi"/>
            <w:bCs w:val="0"/>
            <w:kern w:val="0"/>
            <w:sz w:val="22"/>
            <w:szCs w:val="22"/>
            <w:lang w:eastAsia="es-MX"/>
          </w:rPr>
          <w:tab/>
        </w:r>
        <w:r w:rsidR="00D05367" w:rsidRPr="00E01D7F">
          <w:rPr>
            <w:rStyle w:val="Hipervnculo"/>
          </w:rPr>
          <w:t>TERMINACIÓN ANTICIPADA DEL CONTRATO</w:t>
        </w:r>
        <w:r w:rsidR="00D05367">
          <w:rPr>
            <w:webHidden/>
          </w:rPr>
          <w:tab/>
        </w:r>
        <w:r w:rsidR="00D05367">
          <w:rPr>
            <w:webHidden/>
          </w:rPr>
          <w:fldChar w:fldCharType="begin"/>
        </w:r>
        <w:r w:rsidR="00D05367">
          <w:rPr>
            <w:webHidden/>
          </w:rPr>
          <w:instrText xml:space="preserve"> PAGEREF _Toc131421278 \h </w:instrText>
        </w:r>
        <w:r w:rsidR="00D05367">
          <w:rPr>
            <w:webHidden/>
          </w:rPr>
        </w:r>
        <w:r w:rsidR="00D05367">
          <w:rPr>
            <w:webHidden/>
          </w:rPr>
          <w:fldChar w:fldCharType="separate"/>
        </w:r>
        <w:r w:rsidR="00CD3784">
          <w:rPr>
            <w:webHidden/>
          </w:rPr>
          <w:t>63</w:t>
        </w:r>
        <w:r w:rsidR="00D05367">
          <w:rPr>
            <w:webHidden/>
          </w:rPr>
          <w:fldChar w:fldCharType="end"/>
        </w:r>
      </w:hyperlink>
    </w:p>
    <w:p w14:paraId="72615614" w14:textId="04BCDEB4" w:rsidR="00D05367" w:rsidRDefault="00000000">
      <w:pPr>
        <w:pStyle w:val="TDC1"/>
        <w:rPr>
          <w:rFonts w:asciiTheme="minorHAnsi" w:eastAsiaTheme="minorEastAsia" w:hAnsiTheme="minorHAnsi" w:cstheme="minorBidi"/>
          <w:bCs w:val="0"/>
          <w:kern w:val="0"/>
          <w:sz w:val="22"/>
          <w:szCs w:val="22"/>
          <w:lang w:eastAsia="es-MX"/>
        </w:rPr>
      </w:pPr>
      <w:hyperlink w:anchor="_Toc131421279" w:history="1">
        <w:r w:rsidR="00D05367" w:rsidRPr="00E01D7F">
          <w:rPr>
            <w:rStyle w:val="Hipervnculo"/>
          </w:rPr>
          <w:t>12.</w:t>
        </w:r>
        <w:r w:rsidR="00D05367">
          <w:rPr>
            <w:rFonts w:asciiTheme="minorHAnsi" w:eastAsiaTheme="minorEastAsia" w:hAnsiTheme="minorHAnsi" w:cstheme="minorBidi"/>
            <w:bCs w:val="0"/>
            <w:kern w:val="0"/>
            <w:sz w:val="22"/>
            <w:szCs w:val="22"/>
            <w:lang w:eastAsia="es-MX"/>
          </w:rPr>
          <w:tab/>
        </w:r>
        <w:r w:rsidR="00D05367" w:rsidRPr="00E01D7F">
          <w:rPr>
            <w:rStyle w:val="Hipervnculo"/>
          </w:rPr>
          <w:t>RESCISIÓN DEL CONTRATO</w:t>
        </w:r>
        <w:r w:rsidR="00D05367">
          <w:rPr>
            <w:webHidden/>
          </w:rPr>
          <w:tab/>
        </w:r>
        <w:r w:rsidR="00D05367">
          <w:rPr>
            <w:webHidden/>
          </w:rPr>
          <w:fldChar w:fldCharType="begin"/>
        </w:r>
        <w:r w:rsidR="00D05367">
          <w:rPr>
            <w:webHidden/>
          </w:rPr>
          <w:instrText xml:space="preserve"> PAGEREF _Toc131421279 \h </w:instrText>
        </w:r>
        <w:r w:rsidR="00D05367">
          <w:rPr>
            <w:webHidden/>
          </w:rPr>
        </w:r>
        <w:r w:rsidR="00D05367">
          <w:rPr>
            <w:webHidden/>
          </w:rPr>
          <w:fldChar w:fldCharType="separate"/>
        </w:r>
        <w:r w:rsidR="00CD3784">
          <w:rPr>
            <w:webHidden/>
          </w:rPr>
          <w:t>64</w:t>
        </w:r>
        <w:r w:rsidR="00D05367">
          <w:rPr>
            <w:webHidden/>
          </w:rPr>
          <w:fldChar w:fldCharType="end"/>
        </w:r>
      </w:hyperlink>
    </w:p>
    <w:p w14:paraId="1B302C3D" w14:textId="266C9F07" w:rsidR="00D05367" w:rsidRDefault="00000000">
      <w:pPr>
        <w:pStyle w:val="TDC1"/>
        <w:rPr>
          <w:rFonts w:asciiTheme="minorHAnsi" w:eastAsiaTheme="minorEastAsia" w:hAnsiTheme="minorHAnsi" w:cstheme="minorBidi"/>
          <w:bCs w:val="0"/>
          <w:kern w:val="0"/>
          <w:sz w:val="22"/>
          <w:szCs w:val="22"/>
          <w:lang w:eastAsia="es-MX"/>
        </w:rPr>
      </w:pPr>
      <w:hyperlink w:anchor="_Toc131421280" w:history="1">
        <w:r w:rsidR="00D05367" w:rsidRPr="00E01D7F">
          <w:rPr>
            <w:rStyle w:val="Hipervnculo"/>
          </w:rPr>
          <w:t>13.</w:t>
        </w:r>
        <w:r w:rsidR="00D05367">
          <w:rPr>
            <w:rFonts w:asciiTheme="minorHAnsi" w:eastAsiaTheme="minorEastAsia" w:hAnsiTheme="minorHAnsi" w:cstheme="minorBidi"/>
            <w:bCs w:val="0"/>
            <w:kern w:val="0"/>
            <w:sz w:val="22"/>
            <w:szCs w:val="22"/>
            <w:lang w:eastAsia="es-MX"/>
          </w:rPr>
          <w:tab/>
        </w:r>
        <w:r w:rsidR="00D05367" w:rsidRPr="00E01D7F">
          <w:rPr>
            <w:rStyle w:val="Hipervnculo"/>
          </w:rPr>
          <w:t>MODIFICACIONES AL CONTRATO Y CANTIDADES ADICIONALES QUE PODRÁN CONTRATARSE</w:t>
        </w:r>
        <w:r w:rsidR="00D05367">
          <w:rPr>
            <w:webHidden/>
          </w:rPr>
          <w:tab/>
        </w:r>
        <w:r w:rsidR="00D05367">
          <w:rPr>
            <w:webHidden/>
          </w:rPr>
          <w:fldChar w:fldCharType="begin"/>
        </w:r>
        <w:r w:rsidR="00D05367">
          <w:rPr>
            <w:webHidden/>
          </w:rPr>
          <w:instrText xml:space="preserve"> PAGEREF _Toc131421280 \h </w:instrText>
        </w:r>
        <w:r w:rsidR="00D05367">
          <w:rPr>
            <w:webHidden/>
          </w:rPr>
        </w:r>
        <w:r w:rsidR="00D05367">
          <w:rPr>
            <w:webHidden/>
          </w:rPr>
          <w:fldChar w:fldCharType="separate"/>
        </w:r>
        <w:r w:rsidR="00CD3784">
          <w:rPr>
            <w:webHidden/>
          </w:rPr>
          <w:t>64</w:t>
        </w:r>
        <w:r w:rsidR="00D05367">
          <w:rPr>
            <w:webHidden/>
          </w:rPr>
          <w:fldChar w:fldCharType="end"/>
        </w:r>
      </w:hyperlink>
    </w:p>
    <w:p w14:paraId="221DD416" w14:textId="7C796BF6" w:rsidR="00D05367" w:rsidRDefault="00000000">
      <w:pPr>
        <w:pStyle w:val="TDC1"/>
        <w:rPr>
          <w:rFonts w:asciiTheme="minorHAnsi" w:eastAsiaTheme="minorEastAsia" w:hAnsiTheme="minorHAnsi" w:cstheme="minorBidi"/>
          <w:bCs w:val="0"/>
          <w:kern w:val="0"/>
          <w:sz w:val="22"/>
          <w:szCs w:val="22"/>
          <w:lang w:eastAsia="es-MX"/>
        </w:rPr>
      </w:pPr>
      <w:hyperlink w:anchor="_Toc131421281" w:history="1">
        <w:r w:rsidR="00D05367" w:rsidRPr="00E01D7F">
          <w:rPr>
            <w:rStyle w:val="Hipervnculo"/>
          </w:rPr>
          <w:t>14.</w:t>
        </w:r>
        <w:r w:rsidR="00D05367">
          <w:rPr>
            <w:rFonts w:asciiTheme="minorHAnsi" w:eastAsiaTheme="minorEastAsia" w:hAnsiTheme="minorHAnsi" w:cstheme="minorBidi"/>
            <w:bCs w:val="0"/>
            <w:kern w:val="0"/>
            <w:sz w:val="22"/>
            <w:szCs w:val="22"/>
            <w:lang w:eastAsia="es-MX"/>
          </w:rPr>
          <w:tab/>
        </w:r>
        <w:r w:rsidR="00D05367" w:rsidRPr="00E01D7F">
          <w:rPr>
            <w:rStyle w:val="Hipervnculo"/>
          </w:rPr>
          <w:t>CAUSAS PARA DESECHAR LAS PROPOSICIONES; DECLARACIÓN DE LICITACIÓN DESIERTA Y CANCELACIÓN DE LICITACIÓN</w:t>
        </w:r>
        <w:r w:rsidR="00D05367">
          <w:rPr>
            <w:webHidden/>
          </w:rPr>
          <w:tab/>
        </w:r>
        <w:r w:rsidR="00D05367">
          <w:rPr>
            <w:webHidden/>
          </w:rPr>
          <w:fldChar w:fldCharType="begin"/>
        </w:r>
        <w:r w:rsidR="00D05367">
          <w:rPr>
            <w:webHidden/>
          </w:rPr>
          <w:instrText xml:space="preserve"> PAGEREF _Toc131421281 \h </w:instrText>
        </w:r>
        <w:r w:rsidR="00D05367">
          <w:rPr>
            <w:webHidden/>
          </w:rPr>
        </w:r>
        <w:r w:rsidR="00D05367">
          <w:rPr>
            <w:webHidden/>
          </w:rPr>
          <w:fldChar w:fldCharType="separate"/>
        </w:r>
        <w:r w:rsidR="00CD3784">
          <w:rPr>
            <w:webHidden/>
          </w:rPr>
          <w:t>65</w:t>
        </w:r>
        <w:r w:rsidR="00D05367">
          <w:rPr>
            <w:webHidden/>
          </w:rPr>
          <w:fldChar w:fldCharType="end"/>
        </w:r>
      </w:hyperlink>
    </w:p>
    <w:p w14:paraId="307C97DC" w14:textId="15BE51AC" w:rsidR="00D05367" w:rsidRDefault="00000000">
      <w:pPr>
        <w:pStyle w:val="TDC1"/>
        <w:rPr>
          <w:rFonts w:asciiTheme="minorHAnsi" w:eastAsiaTheme="minorEastAsia" w:hAnsiTheme="minorHAnsi" w:cstheme="minorBidi"/>
          <w:bCs w:val="0"/>
          <w:kern w:val="0"/>
          <w:sz w:val="22"/>
          <w:szCs w:val="22"/>
          <w:lang w:eastAsia="es-MX"/>
        </w:rPr>
      </w:pPr>
      <w:hyperlink w:anchor="_Toc131421285" w:history="1">
        <w:r w:rsidR="00D05367" w:rsidRPr="00E01D7F">
          <w:rPr>
            <w:rStyle w:val="Hipervnculo"/>
          </w:rPr>
          <w:t>15.</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INFRACCIONES Y SANCIONES</w:t>
        </w:r>
        <w:r w:rsidR="00D05367">
          <w:rPr>
            <w:webHidden/>
          </w:rPr>
          <w:tab/>
        </w:r>
        <w:r w:rsidR="00D05367">
          <w:rPr>
            <w:webHidden/>
          </w:rPr>
          <w:fldChar w:fldCharType="begin"/>
        </w:r>
        <w:r w:rsidR="00D05367">
          <w:rPr>
            <w:webHidden/>
          </w:rPr>
          <w:instrText xml:space="preserve"> PAGEREF _Toc131421285 \h </w:instrText>
        </w:r>
        <w:r w:rsidR="00D05367">
          <w:rPr>
            <w:webHidden/>
          </w:rPr>
        </w:r>
        <w:r w:rsidR="00D05367">
          <w:rPr>
            <w:webHidden/>
          </w:rPr>
          <w:fldChar w:fldCharType="separate"/>
        </w:r>
        <w:r w:rsidR="00CD3784">
          <w:rPr>
            <w:webHidden/>
          </w:rPr>
          <w:t>66</w:t>
        </w:r>
        <w:r w:rsidR="00D05367">
          <w:rPr>
            <w:webHidden/>
          </w:rPr>
          <w:fldChar w:fldCharType="end"/>
        </w:r>
      </w:hyperlink>
    </w:p>
    <w:p w14:paraId="36DA9263" w14:textId="3084A6BD" w:rsidR="00D05367" w:rsidRDefault="00000000">
      <w:pPr>
        <w:pStyle w:val="TDC1"/>
        <w:rPr>
          <w:rFonts w:asciiTheme="minorHAnsi" w:eastAsiaTheme="minorEastAsia" w:hAnsiTheme="minorHAnsi" w:cstheme="minorBidi"/>
          <w:bCs w:val="0"/>
          <w:kern w:val="0"/>
          <w:sz w:val="22"/>
          <w:szCs w:val="22"/>
          <w:lang w:eastAsia="es-MX"/>
        </w:rPr>
      </w:pPr>
      <w:hyperlink w:anchor="_Toc131421286" w:history="1">
        <w:r w:rsidR="00D05367" w:rsidRPr="00E01D7F">
          <w:rPr>
            <w:rStyle w:val="Hipervnculo"/>
          </w:rPr>
          <w:t>16.</w:t>
        </w:r>
        <w:r w:rsidR="00D05367">
          <w:rPr>
            <w:rFonts w:asciiTheme="minorHAnsi" w:eastAsiaTheme="minorEastAsia" w:hAnsiTheme="minorHAnsi" w:cstheme="minorBidi"/>
            <w:bCs w:val="0"/>
            <w:kern w:val="0"/>
            <w:sz w:val="22"/>
            <w:szCs w:val="22"/>
            <w:lang w:eastAsia="es-MX"/>
          </w:rPr>
          <w:tab/>
        </w:r>
        <w:r w:rsidR="00D05367" w:rsidRPr="00E01D7F">
          <w:rPr>
            <w:rStyle w:val="Hipervnculo"/>
          </w:rPr>
          <w:t>INCONFORMIDADES</w:t>
        </w:r>
        <w:r w:rsidR="00D05367">
          <w:rPr>
            <w:webHidden/>
          </w:rPr>
          <w:tab/>
        </w:r>
        <w:r w:rsidR="00D05367">
          <w:rPr>
            <w:webHidden/>
          </w:rPr>
          <w:fldChar w:fldCharType="begin"/>
        </w:r>
        <w:r w:rsidR="00D05367">
          <w:rPr>
            <w:webHidden/>
          </w:rPr>
          <w:instrText xml:space="preserve"> PAGEREF _Toc131421286 \h </w:instrText>
        </w:r>
        <w:r w:rsidR="00D05367">
          <w:rPr>
            <w:webHidden/>
          </w:rPr>
        </w:r>
        <w:r w:rsidR="00D05367">
          <w:rPr>
            <w:webHidden/>
          </w:rPr>
          <w:fldChar w:fldCharType="separate"/>
        </w:r>
        <w:r w:rsidR="00CD3784">
          <w:rPr>
            <w:webHidden/>
          </w:rPr>
          <w:t>66</w:t>
        </w:r>
        <w:r w:rsidR="00D05367">
          <w:rPr>
            <w:webHidden/>
          </w:rPr>
          <w:fldChar w:fldCharType="end"/>
        </w:r>
      </w:hyperlink>
    </w:p>
    <w:p w14:paraId="7A2EB408" w14:textId="76936F32" w:rsidR="00D05367" w:rsidRDefault="00000000">
      <w:pPr>
        <w:pStyle w:val="TDC1"/>
        <w:rPr>
          <w:rFonts w:asciiTheme="minorHAnsi" w:eastAsiaTheme="minorEastAsia" w:hAnsiTheme="minorHAnsi" w:cstheme="minorBidi"/>
          <w:bCs w:val="0"/>
          <w:kern w:val="0"/>
          <w:sz w:val="22"/>
          <w:szCs w:val="22"/>
          <w:lang w:eastAsia="es-MX"/>
        </w:rPr>
      </w:pPr>
      <w:hyperlink w:anchor="_Toc131421287" w:history="1">
        <w:r w:rsidR="00D05367" w:rsidRPr="00E01D7F">
          <w:rPr>
            <w:rStyle w:val="Hipervnculo"/>
          </w:rPr>
          <w:t>17.</w:t>
        </w:r>
        <w:r w:rsidR="00D05367">
          <w:rPr>
            <w:rFonts w:asciiTheme="minorHAnsi" w:eastAsiaTheme="minorEastAsia" w:hAnsiTheme="minorHAnsi" w:cstheme="minorBidi"/>
            <w:bCs w:val="0"/>
            <w:kern w:val="0"/>
            <w:sz w:val="22"/>
            <w:szCs w:val="22"/>
            <w:lang w:eastAsia="es-MX"/>
          </w:rPr>
          <w:tab/>
        </w:r>
        <w:r w:rsidR="00D05367" w:rsidRPr="00E01D7F">
          <w:rPr>
            <w:rStyle w:val="Hipervnculo"/>
          </w:rPr>
          <w:t>SOLICITUD DE INFORMACIÓN</w:t>
        </w:r>
        <w:r w:rsidR="00D05367">
          <w:rPr>
            <w:webHidden/>
          </w:rPr>
          <w:tab/>
        </w:r>
        <w:r w:rsidR="00D05367">
          <w:rPr>
            <w:webHidden/>
          </w:rPr>
          <w:fldChar w:fldCharType="begin"/>
        </w:r>
        <w:r w:rsidR="00D05367">
          <w:rPr>
            <w:webHidden/>
          </w:rPr>
          <w:instrText xml:space="preserve"> PAGEREF _Toc131421287 \h </w:instrText>
        </w:r>
        <w:r w:rsidR="00D05367">
          <w:rPr>
            <w:webHidden/>
          </w:rPr>
        </w:r>
        <w:r w:rsidR="00D05367">
          <w:rPr>
            <w:webHidden/>
          </w:rPr>
          <w:fldChar w:fldCharType="separate"/>
        </w:r>
        <w:r w:rsidR="00CD3784">
          <w:rPr>
            <w:webHidden/>
          </w:rPr>
          <w:t>67</w:t>
        </w:r>
        <w:r w:rsidR="00D05367">
          <w:rPr>
            <w:webHidden/>
          </w:rPr>
          <w:fldChar w:fldCharType="end"/>
        </w:r>
      </w:hyperlink>
    </w:p>
    <w:p w14:paraId="6CBD8F77" w14:textId="3D32B4B6" w:rsidR="00D05367" w:rsidRDefault="00000000">
      <w:pPr>
        <w:pStyle w:val="TDC1"/>
        <w:rPr>
          <w:rFonts w:asciiTheme="minorHAnsi" w:eastAsiaTheme="minorEastAsia" w:hAnsiTheme="minorHAnsi" w:cstheme="minorBidi"/>
          <w:bCs w:val="0"/>
          <w:kern w:val="0"/>
          <w:sz w:val="22"/>
          <w:szCs w:val="22"/>
          <w:lang w:eastAsia="es-MX"/>
        </w:rPr>
      </w:pPr>
      <w:hyperlink w:anchor="_Toc131421288" w:history="1">
        <w:r w:rsidR="00D05367" w:rsidRPr="00E01D7F">
          <w:rPr>
            <w:rStyle w:val="Hipervnculo"/>
          </w:rPr>
          <w:t>18.</w:t>
        </w:r>
        <w:r w:rsidR="00D05367">
          <w:rPr>
            <w:rFonts w:asciiTheme="minorHAnsi" w:eastAsiaTheme="minorEastAsia" w:hAnsiTheme="minorHAnsi" w:cstheme="minorBidi"/>
            <w:bCs w:val="0"/>
            <w:kern w:val="0"/>
            <w:sz w:val="22"/>
            <w:szCs w:val="22"/>
            <w:lang w:eastAsia="es-MX"/>
          </w:rPr>
          <w:tab/>
        </w:r>
        <w:r w:rsidR="00D05367" w:rsidRPr="00E01D7F">
          <w:rPr>
            <w:rStyle w:val="Hipervnculo"/>
          </w:rPr>
          <w:t>NO NEGOCIABILIDAD DE LAS CONDICIONES CONTENIDAS EN ESTA CONVOCATORIA Y EN LAS PROPOSICIONES</w:t>
        </w:r>
        <w:r w:rsidR="00D05367">
          <w:rPr>
            <w:webHidden/>
          </w:rPr>
          <w:tab/>
        </w:r>
        <w:r w:rsidR="00D05367">
          <w:rPr>
            <w:webHidden/>
          </w:rPr>
          <w:fldChar w:fldCharType="begin"/>
        </w:r>
        <w:r w:rsidR="00D05367">
          <w:rPr>
            <w:webHidden/>
          </w:rPr>
          <w:instrText xml:space="preserve"> PAGEREF _Toc131421288 \h </w:instrText>
        </w:r>
        <w:r w:rsidR="00D05367">
          <w:rPr>
            <w:webHidden/>
          </w:rPr>
        </w:r>
        <w:r w:rsidR="00D05367">
          <w:rPr>
            <w:webHidden/>
          </w:rPr>
          <w:fldChar w:fldCharType="separate"/>
        </w:r>
        <w:r w:rsidR="00CD3784">
          <w:rPr>
            <w:webHidden/>
          </w:rPr>
          <w:t>67</w:t>
        </w:r>
        <w:r w:rsidR="00D05367">
          <w:rPr>
            <w:webHidden/>
          </w:rPr>
          <w:fldChar w:fldCharType="end"/>
        </w:r>
      </w:hyperlink>
    </w:p>
    <w:p w14:paraId="3F35AC1C" w14:textId="32BF1A73" w:rsidR="00D05367" w:rsidRDefault="00000000">
      <w:pPr>
        <w:pStyle w:val="TDC1"/>
        <w:rPr>
          <w:rFonts w:asciiTheme="minorHAnsi" w:eastAsiaTheme="minorEastAsia" w:hAnsiTheme="minorHAnsi" w:cstheme="minorBidi"/>
          <w:bCs w:val="0"/>
          <w:kern w:val="0"/>
          <w:sz w:val="22"/>
          <w:szCs w:val="22"/>
          <w:lang w:eastAsia="es-MX"/>
        </w:rPr>
      </w:pPr>
      <w:hyperlink w:anchor="_Toc131421289" w:history="1">
        <w:r w:rsidR="00D05367" w:rsidRPr="00E01D7F">
          <w:rPr>
            <w:rStyle w:val="Hipervnculo"/>
          </w:rPr>
          <w:t>ANEXO 1</w:t>
        </w:r>
        <w:r w:rsidR="00D05367">
          <w:rPr>
            <w:webHidden/>
          </w:rPr>
          <w:tab/>
        </w:r>
        <w:r w:rsidR="00D05367">
          <w:rPr>
            <w:webHidden/>
          </w:rPr>
          <w:fldChar w:fldCharType="begin"/>
        </w:r>
        <w:r w:rsidR="00D05367">
          <w:rPr>
            <w:webHidden/>
          </w:rPr>
          <w:instrText xml:space="preserve"> PAGEREF _Toc131421289 \h </w:instrText>
        </w:r>
        <w:r w:rsidR="00D05367">
          <w:rPr>
            <w:webHidden/>
          </w:rPr>
        </w:r>
        <w:r w:rsidR="00D05367">
          <w:rPr>
            <w:webHidden/>
          </w:rPr>
          <w:fldChar w:fldCharType="separate"/>
        </w:r>
        <w:r w:rsidR="00CD3784">
          <w:rPr>
            <w:webHidden/>
          </w:rPr>
          <w:t>68</w:t>
        </w:r>
        <w:r w:rsidR="00D05367">
          <w:rPr>
            <w:webHidden/>
          </w:rPr>
          <w:fldChar w:fldCharType="end"/>
        </w:r>
      </w:hyperlink>
    </w:p>
    <w:p w14:paraId="0DE4643B" w14:textId="3BF85D6A" w:rsidR="00D05367" w:rsidRDefault="00000000">
      <w:pPr>
        <w:pStyle w:val="TDC1"/>
        <w:rPr>
          <w:rFonts w:asciiTheme="minorHAnsi" w:eastAsiaTheme="minorEastAsia" w:hAnsiTheme="minorHAnsi" w:cstheme="minorBidi"/>
          <w:bCs w:val="0"/>
          <w:kern w:val="0"/>
          <w:sz w:val="22"/>
          <w:szCs w:val="22"/>
          <w:lang w:eastAsia="es-MX"/>
        </w:rPr>
      </w:pPr>
      <w:hyperlink w:anchor="_Toc131421291" w:history="1">
        <w:r w:rsidR="00D05367" w:rsidRPr="00E01D7F">
          <w:rPr>
            <w:rStyle w:val="Hipervnculo"/>
          </w:rPr>
          <w:t>ANEXO 1</w:t>
        </w:r>
        <w:r w:rsidR="00D05367">
          <w:rPr>
            <w:webHidden/>
          </w:rPr>
          <w:tab/>
        </w:r>
        <w:r w:rsidR="00D05367">
          <w:rPr>
            <w:webHidden/>
          </w:rPr>
          <w:fldChar w:fldCharType="begin"/>
        </w:r>
        <w:r w:rsidR="00D05367">
          <w:rPr>
            <w:webHidden/>
          </w:rPr>
          <w:instrText xml:space="preserve"> PAGEREF _Toc131421291 \h </w:instrText>
        </w:r>
        <w:r w:rsidR="00D05367">
          <w:rPr>
            <w:webHidden/>
          </w:rPr>
        </w:r>
        <w:r w:rsidR="00D05367">
          <w:rPr>
            <w:webHidden/>
          </w:rPr>
          <w:fldChar w:fldCharType="separate"/>
        </w:r>
        <w:r w:rsidR="00CD3784">
          <w:rPr>
            <w:webHidden/>
          </w:rPr>
          <w:t>84</w:t>
        </w:r>
        <w:r w:rsidR="00D05367">
          <w:rPr>
            <w:webHidden/>
          </w:rPr>
          <w:fldChar w:fldCharType="end"/>
        </w:r>
      </w:hyperlink>
    </w:p>
    <w:p w14:paraId="460FE90B" w14:textId="0C02F131" w:rsidR="00D05367" w:rsidRDefault="00000000">
      <w:pPr>
        <w:pStyle w:val="TDC1"/>
        <w:rPr>
          <w:rFonts w:asciiTheme="minorHAnsi" w:eastAsiaTheme="minorEastAsia" w:hAnsiTheme="minorHAnsi" w:cstheme="minorBidi"/>
          <w:bCs w:val="0"/>
          <w:kern w:val="0"/>
          <w:sz w:val="22"/>
          <w:szCs w:val="22"/>
          <w:lang w:eastAsia="es-MX"/>
        </w:rPr>
      </w:pPr>
      <w:hyperlink w:anchor="_Toc131421293" w:history="1">
        <w:r w:rsidR="00D05367" w:rsidRPr="00E01D7F">
          <w:rPr>
            <w:rStyle w:val="Hipervnculo"/>
          </w:rPr>
          <w:t>ANEXO 2</w:t>
        </w:r>
        <w:r w:rsidR="00D05367">
          <w:rPr>
            <w:webHidden/>
          </w:rPr>
          <w:tab/>
        </w:r>
        <w:r w:rsidR="00D05367">
          <w:rPr>
            <w:webHidden/>
          </w:rPr>
          <w:fldChar w:fldCharType="begin"/>
        </w:r>
        <w:r w:rsidR="00D05367">
          <w:rPr>
            <w:webHidden/>
          </w:rPr>
          <w:instrText xml:space="preserve"> PAGEREF _Toc131421293 \h </w:instrText>
        </w:r>
        <w:r w:rsidR="00D05367">
          <w:rPr>
            <w:webHidden/>
          </w:rPr>
        </w:r>
        <w:r w:rsidR="00D05367">
          <w:rPr>
            <w:webHidden/>
          </w:rPr>
          <w:fldChar w:fldCharType="separate"/>
        </w:r>
        <w:r w:rsidR="00CD3784">
          <w:rPr>
            <w:webHidden/>
          </w:rPr>
          <w:t>96</w:t>
        </w:r>
        <w:r w:rsidR="00D05367">
          <w:rPr>
            <w:webHidden/>
          </w:rPr>
          <w:fldChar w:fldCharType="end"/>
        </w:r>
      </w:hyperlink>
    </w:p>
    <w:p w14:paraId="6B6C1480" w14:textId="54ADC86C" w:rsidR="00D05367" w:rsidRDefault="00000000">
      <w:pPr>
        <w:pStyle w:val="TDC1"/>
        <w:rPr>
          <w:rFonts w:asciiTheme="minorHAnsi" w:eastAsiaTheme="minorEastAsia" w:hAnsiTheme="minorHAnsi" w:cstheme="minorBidi"/>
          <w:bCs w:val="0"/>
          <w:kern w:val="0"/>
          <w:sz w:val="22"/>
          <w:szCs w:val="22"/>
          <w:lang w:eastAsia="es-MX"/>
        </w:rPr>
      </w:pPr>
      <w:hyperlink w:anchor="_Toc131421294" w:history="1">
        <w:r w:rsidR="00D05367" w:rsidRPr="00E01D7F">
          <w:rPr>
            <w:rStyle w:val="Hipervnculo"/>
          </w:rPr>
          <w:t>ANEXO 3 “A”</w:t>
        </w:r>
        <w:r w:rsidR="00D05367">
          <w:rPr>
            <w:webHidden/>
          </w:rPr>
          <w:tab/>
        </w:r>
        <w:r w:rsidR="00D05367">
          <w:rPr>
            <w:webHidden/>
          </w:rPr>
          <w:fldChar w:fldCharType="begin"/>
        </w:r>
        <w:r w:rsidR="00D05367">
          <w:rPr>
            <w:webHidden/>
          </w:rPr>
          <w:instrText xml:space="preserve"> PAGEREF _Toc131421294 \h </w:instrText>
        </w:r>
        <w:r w:rsidR="00D05367">
          <w:rPr>
            <w:webHidden/>
          </w:rPr>
        </w:r>
        <w:r w:rsidR="00D05367">
          <w:rPr>
            <w:webHidden/>
          </w:rPr>
          <w:fldChar w:fldCharType="separate"/>
        </w:r>
        <w:r w:rsidR="00CD3784">
          <w:rPr>
            <w:webHidden/>
          </w:rPr>
          <w:t>97</w:t>
        </w:r>
        <w:r w:rsidR="00D05367">
          <w:rPr>
            <w:webHidden/>
          </w:rPr>
          <w:fldChar w:fldCharType="end"/>
        </w:r>
      </w:hyperlink>
    </w:p>
    <w:p w14:paraId="2C5B539C" w14:textId="43E3E4E5" w:rsidR="00D05367" w:rsidRDefault="00000000">
      <w:pPr>
        <w:pStyle w:val="TDC1"/>
        <w:rPr>
          <w:rFonts w:asciiTheme="minorHAnsi" w:eastAsiaTheme="minorEastAsia" w:hAnsiTheme="minorHAnsi" w:cstheme="minorBidi"/>
          <w:bCs w:val="0"/>
          <w:kern w:val="0"/>
          <w:sz w:val="22"/>
          <w:szCs w:val="22"/>
          <w:lang w:eastAsia="es-MX"/>
        </w:rPr>
      </w:pPr>
      <w:hyperlink w:anchor="_Toc131421295" w:history="1">
        <w:r w:rsidR="00D05367" w:rsidRPr="00E01D7F">
          <w:rPr>
            <w:rStyle w:val="Hipervnculo"/>
          </w:rPr>
          <w:t>ANEXO 3 “B”</w:t>
        </w:r>
        <w:r w:rsidR="00D05367">
          <w:rPr>
            <w:webHidden/>
          </w:rPr>
          <w:tab/>
        </w:r>
        <w:r w:rsidR="00D05367">
          <w:rPr>
            <w:webHidden/>
          </w:rPr>
          <w:fldChar w:fldCharType="begin"/>
        </w:r>
        <w:r w:rsidR="00D05367">
          <w:rPr>
            <w:webHidden/>
          </w:rPr>
          <w:instrText xml:space="preserve"> PAGEREF _Toc131421295 \h </w:instrText>
        </w:r>
        <w:r w:rsidR="00D05367">
          <w:rPr>
            <w:webHidden/>
          </w:rPr>
        </w:r>
        <w:r w:rsidR="00D05367">
          <w:rPr>
            <w:webHidden/>
          </w:rPr>
          <w:fldChar w:fldCharType="separate"/>
        </w:r>
        <w:r w:rsidR="00CD3784">
          <w:rPr>
            <w:webHidden/>
          </w:rPr>
          <w:t>98</w:t>
        </w:r>
        <w:r w:rsidR="00D05367">
          <w:rPr>
            <w:webHidden/>
          </w:rPr>
          <w:fldChar w:fldCharType="end"/>
        </w:r>
      </w:hyperlink>
    </w:p>
    <w:p w14:paraId="46A34ABC" w14:textId="25224417" w:rsidR="00D05367" w:rsidRDefault="00000000">
      <w:pPr>
        <w:pStyle w:val="TDC1"/>
        <w:rPr>
          <w:rFonts w:asciiTheme="minorHAnsi" w:eastAsiaTheme="minorEastAsia" w:hAnsiTheme="minorHAnsi" w:cstheme="minorBidi"/>
          <w:bCs w:val="0"/>
          <w:kern w:val="0"/>
          <w:sz w:val="22"/>
          <w:szCs w:val="22"/>
          <w:lang w:eastAsia="es-MX"/>
        </w:rPr>
      </w:pPr>
      <w:hyperlink w:anchor="_Toc131421296" w:history="1">
        <w:r w:rsidR="00D05367" w:rsidRPr="00E01D7F">
          <w:rPr>
            <w:rStyle w:val="Hipervnculo"/>
          </w:rPr>
          <w:t>ANEXO 3 “C”</w:t>
        </w:r>
        <w:r w:rsidR="00D05367">
          <w:rPr>
            <w:webHidden/>
          </w:rPr>
          <w:tab/>
        </w:r>
        <w:r w:rsidR="00D05367">
          <w:rPr>
            <w:webHidden/>
          </w:rPr>
          <w:fldChar w:fldCharType="begin"/>
        </w:r>
        <w:r w:rsidR="00D05367">
          <w:rPr>
            <w:webHidden/>
          </w:rPr>
          <w:instrText xml:space="preserve"> PAGEREF _Toc131421296 \h </w:instrText>
        </w:r>
        <w:r w:rsidR="00D05367">
          <w:rPr>
            <w:webHidden/>
          </w:rPr>
        </w:r>
        <w:r w:rsidR="00D05367">
          <w:rPr>
            <w:webHidden/>
          </w:rPr>
          <w:fldChar w:fldCharType="separate"/>
        </w:r>
        <w:r w:rsidR="00CD3784">
          <w:rPr>
            <w:webHidden/>
          </w:rPr>
          <w:t>99</w:t>
        </w:r>
        <w:r w:rsidR="00D05367">
          <w:rPr>
            <w:webHidden/>
          </w:rPr>
          <w:fldChar w:fldCharType="end"/>
        </w:r>
      </w:hyperlink>
    </w:p>
    <w:p w14:paraId="0176D795" w14:textId="0624EC3C" w:rsidR="00D05367" w:rsidRDefault="00000000">
      <w:pPr>
        <w:pStyle w:val="TDC1"/>
        <w:rPr>
          <w:rFonts w:asciiTheme="minorHAnsi" w:eastAsiaTheme="minorEastAsia" w:hAnsiTheme="minorHAnsi" w:cstheme="minorBidi"/>
          <w:bCs w:val="0"/>
          <w:kern w:val="0"/>
          <w:sz w:val="22"/>
          <w:szCs w:val="22"/>
          <w:lang w:eastAsia="es-MX"/>
        </w:rPr>
      </w:pPr>
      <w:hyperlink w:anchor="_Toc131421297" w:history="1">
        <w:r w:rsidR="00D05367" w:rsidRPr="00E01D7F">
          <w:rPr>
            <w:rStyle w:val="Hipervnculo"/>
          </w:rPr>
          <w:t>ANEXO 4</w:t>
        </w:r>
        <w:r w:rsidR="00D05367">
          <w:rPr>
            <w:webHidden/>
          </w:rPr>
          <w:tab/>
        </w:r>
        <w:r w:rsidR="00D05367">
          <w:rPr>
            <w:webHidden/>
          </w:rPr>
          <w:fldChar w:fldCharType="begin"/>
        </w:r>
        <w:r w:rsidR="00D05367">
          <w:rPr>
            <w:webHidden/>
          </w:rPr>
          <w:instrText xml:space="preserve"> PAGEREF _Toc131421297 \h </w:instrText>
        </w:r>
        <w:r w:rsidR="00D05367">
          <w:rPr>
            <w:webHidden/>
          </w:rPr>
        </w:r>
        <w:r w:rsidR="00D05367">
          <w:rPr>
            <w:webHidden/>
          </w:rPr>
          <w:fldChar w:fldCharType="separate"/>
        </w:r>
        <w:r w:rsidR="00CD3784">
          <w:rPr>
            <w:webHidden/>
          </w:rPr>
          <w:t>100</w:t>
        </w:r>
        <w:r w:rsidR="00D05367">
          <w:rPr>
            <w:webHidden/>
          </w:rPr>
          <w:fldChar w:fldCharType="end"/>
        </w:r>
      </w:hyperlink>
    </w:p>
    <w:p w14:paraId="73E63D84" w14:textId="545AFDE2" w:rsidR="00D05367" w:rsidRDefault="00000000">
      <w:pPr>
        <w:pStyle w:val="TDC1"/>
        <w:rPr>
          <w:rFonts w:asciiTheme="minorHAnsi" w:eastAsiaTheme="minorEastAsia" w:hAnsiTheme="minorHAnsi" w:cstheme="minorBidi"/>
          <w:bCs w:val="0"/>
          <w:kern w:val="0"/>
          <w:sz w:val="22"/>
          <w:szCs w:val="22"/>
          <w:lang w:eastAsia="es-MX"/>
        </w:rPr>
      </w:pPr>
      <w:hyperlink w:anchor="_Toc131421299" w:history="1">
        <w:r w:rsidR="00D05367" w:rsidRPr="00E01D7F">
          <w:rPr>
            <w:rStyle w:val="Hipervnculo"/>
          </w:rPr>
          <w:t>ANEXO 5</w:t>
        </w:r>
        <w:r w:rsidR="00D05367">
          <w:rPr>
            <w:webHidden/>
          </w:rPr>
          <w:tab/>
        </w:r>
        <w:r w:rsidR="00D05367">
          <w:rPr>
            <w:webHidden/>
          </w:rPr>
          <w:fldChar w:fldCharType="begin"/>
        </w:r>
        <w:r w:rsidR="00D05367">
          <w:rPr>
            <w:webHidden/>
          </w:rPr>
          <w:instrText xml:space="preserve"> PAGEREF _Toc131421299 \h </w:instrText>
        </w:r>
        <w:r w:rsidR="00D05367">
          <w:rPr>
            <w:webHidden/>
          </w:rPr>
        </w:r>
        <w:r w:rsidR="00D05367">
          <w:rPr>
            <w:webHidden/>
          </w:rPr>
          <w:fldChar w:fldCharType="separate"/>
        </w:r>
        <w:r w:rsidR="00CD3784">
          <w:rPr>
            <w:webHidden/>
          </w:rPr>
          <w:t>101</w:t>
        </w:r>
        <w:r w:rsidR="00D05367">
          <w:rPr>
            <w:webHidden/>
          </w:rPr>
          <w:fldChar w:fldCharType="end"/>
        </w:r>
      </w:hyperlink>
    </w:p>
    <w:p w14:paraId="62D2EAEF" w14:textId="186FCDFD" w:rsidR="00D05367" w:rsidRDefault="00000000">
      <w:pPr>
        <w:pStyle w:val="TDC1"/>
        <w:rPr>
          <w:rFonts w:asciiTheme="minorHAnsi" w:eastAsiaTheme="minorEastAsia" w:hAnsiTheme="minorHAnsi" w:cstheme="minorBidi"/>
          <w:bCs w:val="0"/>
          <w:kern w:val="0"/>
          <w:sz w:val="22"/>
          <w:szCs w:val="22"/>
          <w:lang w:eastAsia="es-MX"/>
        </w:rPr>
      </w:pPr>
      <w:hyperlink w:anchor="_Toc131421300" w:history="1">
        <w:r w:rsidR="00D05367" w:rsidRPr="00E01D7F">
          <w:rPr>
            <w:rStyle w:val="Hipervnculo"/>
          </w:rPr>
          <w:t>ANEXO 6</w:t>
        </w:r>
        <w:r w:rsidR="00D05367">
          <w:rPr>
            <w:webHidden/>
          </w:rPr>
          <w:tab/>
        </w:r>
        <w:r w:rsidR="00D05367">
          <w:rPr>
            <w:webHidden/>
          </w:rPr>
          <w:fldChar w:fldCharType="begin"/>
        </w:r>
        <w:r w:rsidR="00D05367">
          <w:rPr>
            <w:webHidden/>
          </w:rPr>
          <w:instrText xml:space="preserve"> PAGEREF _Toc131421300 \h </w:instrText>
        </w:r>
        <w:r w:rsidR="00D05367">
          <w:rPr>
            <w:webHidden/>
          </w:rPr>
        </w:r>
        <w:r w:rsidR="00D05367">
          <w:rPr>
            <w:webHidden/>
          </w:rPr>
          <w:fldChar w:fldCharType="separate"/>
        </w:r>
        <w:r w:rsidR="00CD3784">
          <w:rPr>
            <w:webHidden/>
          </w:rPr>
          <w:t>102</w:t>
        </w:r>
        <w:r w:rsidR="00D05367">
          <w:rPr>
            <w:webHidden/>
          </w:rPr>
          <w:fldChar w:fldCharType="end"/>
        </w:r>
      </w:hyperlink>
    </w:p>
    <w:p w14:paraId="508BC7F0" w14:textId="2F1E2C6B" w:rsidR="00D05367" w:rsidRDefault="00000000">
      <w:pPr>
        <w:pStyle w:val="TDC1"/>
        <w:rPr>
          <w:rFonts w:asciiTheme="minorHAnsi" w:eastAsiaTheme="minorEastAsia" w:hAnsiTheme="minorHAnsi" w:cstheme="minorBidi"/>
          <w:bCs w:val="0"/>
          <w:kern w:val="0"/>
          <w:sz w:val="22"/>
          <w:szCs w:val="22"/>
          <w:lang w:eastAsia="es-MX"/>
        </w:rPr>
      </w:pPr>
      <w:hyperlink w:anchor="_Toc131421301" w:history="1">
        <w:r w:rsidR="00D05367" w:rsidRPr="00E01D7F">
          <w:rPr>
            <w:rStyle w:val="Hipervnculo"/>
          </w:rPr>
          <w:t>ANEXO 7</w:t>
        </w:r>
        <w:r w:rsidR="00D05367">
          <w:rPr>
            <w:webHidden/>
          </w:rPr>
          <w:tab/>
        </w:r>
        <w:r w:rsidR="00D05367">
          <w:rPr>
            <w:webHidden/>
          </w:rPr>
          <w:fldChar w:fldCharType="begin"/>
        </w:r>
        <w:r w:rsidR="00D05367">
          <w:rPr>
            <w:webHidden/>
          </w:rPr>
          <w:instrText xml:space="preserve"> PAGEREF _Toc131421301 \h </w:instrText>
        </w:r>
        <w:r w:rsidR="00D05367">
          <w:rPr>
            <w:webHidden/>
          </w:rPr>
        </w:r>
        <w:r w:rsidR="00D05367">
          <w:rPr>
            <w:webHidden/>
          </w:rPr>
          <w:fldChar w:fldCharType="separate"/>
        </w:r>
        <w:r w:rsidR="00CD3784">
          <w:rPr>
            <w:webHidden/>
          </w:rPr>
          <w:t>103</w:t>
        </w:r>
        <w:r w:rsidR="00D05367">
          <w:rPr>
            <w:webHidden/>
          </w:rPr>
          <w:fldChar w:fldCharType="end"/>
        </w:r>
      </w:hyperlink>
    </w:p>
    <w:p w14:paraId="1D82185C" w14:textId="579B1B12" w:rsidR="00D05367" w:rsidRDefault="00000000">
      <w:pPr>
        <w:pStyle w:val="TDC1"/>
        <w:rPr>
          <w:rFonts w:asciiTheme="minorHAnsi" w:eastAsiaTheme="minorEastAsia" w:hAnsiTheme="minorHAnsi" w:cstheme="minorBidi"/>
          <w:bCs w:val="0"/>
          <w:kern w:val="0"/>
          <w:sz w:val="22"/>
          <w:szCs w:val="22"/>
          <w:lang w:eastAsia="es-MX"/>
        </w:rPr>
      </w:pPr>
      <w:hyperlink w:anchor="_Toc131421302" w:history="1">
        <w:r w:rsidR="00D05367" w:rsidRPr="00E01D7F">
          <w:rPr>
            <w:rStyle w:val="Hipervnculo"/>
          </w:rPr>
          <w:t>ANEXO 9</w:t>
        </w:r>
        <w:r w:rsidR="00D05367">
          <w:rPr>
            <w:webHidden/>
          </w:rPr>
          <w:tab/>
        </w:r>
        <w:r w:rsidR="00D05367">
          <w:rPr>
            <w:webHidden/>
          </w:rPr>
          <w:fldChar w:fldCharType="begin"/>
        </w:r>
        <w:r w:rsidR="00D05367">
          <w:rPr>
            <w:webHidden/>
          </w:rPr>
          <w:instrText xml:space="preserve"> PAGEREF _Toc131421302 \h </w:instrText>
        </w:r>
        <w:r w:rsidR="00D05367">
          <w:rPr>
            <w:webHidden/>
          </w:rPr>
        </w:r>
        <w:r w:rsidR="00D05367">
          <w:rPr>
            <w:webHidden/>
          </w:rPr>
          <w:fldChar w:fldCharType="separate"/>
        </w:r>
        <w:r w:rsidR="00CD3784">
          <w:rPr>
            <w:webHidden/>
          </w:rPr>
          <w:t>113</w:t>
        </w:r>
        <w:r w:rsidR="00D05367">
          <w:rPr>
            <w:webHidden/>
          </w:rPr>
          <w:fldChar w:fldCharType="end"/>
        </w:r>
      </w:hyperlink>
    </w:p>
    <w:p w14:paraId="006C74BB" w14:textId="3376596A" w:rsidR="00D05367" w:rsidRDefault="00000000">
      <w:pPr>
        <w:pStyle w:val="TDC1"/>
        <w:rPr>
          <w:rFonts w:asciiTheme="minorHAnsi" w:eastAsiaTheme="minorEastAsia" w:hAnsiTheme="minorHAnsi" w:cstheme="minorBidi"/>
          <w:bCs w:val="0"/>
          <w:kern w:val="0"/>
          <w:sz w:val="22"/>
          <w:szCs w:val="22"/>
          <w:lang w:eastAsia="es-MX"/>
        </w:rPr>
      </w:pPr>
      <w:hyperlink w:anchor="_Toc131421304" w:history="1">
        <w:r w:rsidR="00D05367" w:rsidRPr="00E01D7F">
          <w:rPr>
            <w:rStyle w:val="Hipervnculo"/>
          </w:rPr>
          <w:t>ANEXO 10</w:t>
        </w:r>
        <w:r w:rsidR="00D05367">
          <w:rPr>
            <w:webHidden/>
          </w:rPr>
          <w:tab/>
        </w:r>
        <w:r w:rsidR="00D05367">
          <w:rPr>
            <w:webHidden/>
          </w:rPr>
          <w:fldChar w:fldCharType="begin"/>
        </w:r>
        <w:r w:rsidR="00D05367">
          <w:rPr>
            <w:webHidden/>
          </w:rPr>
          <w:instrText xml:space="preserve"> PAGEREF _Toc131421304 \h </w:instrText>
        </w:r>
        <w:r w:rsidR="00D05367">
          <w:rPr>
            <w:webHidden/>
          </w:rPr>
        </w:r>
        <w:r w:rsidR="00D05367">
          <w:rPr>
            <w:webHidden/>
          </w:rPr>
          <w:fldChar w:fldCharType="separate"/>
        </w:r>
        <w:r w:rsidR="00CD3784">
          <w:rPr>
            <w:webHidden/>
          </w:rPr>
          <w:t>120</w:t>
        </w:r>
        <w:r w:rsidR="00D05367">
          <w:rPr>
            <w:webHidden/>
          </w:rPr>
          <w:fldChar w:fldCharType="end"/>
        </w:r>
      </w:hyperlink>
    </w:p>
    <w:p w14:paraId="786AC854" w14:textId="65642867" w:rsidR="00D05367" w:rsidRDefault="00000000">
      <w:pPr>
        <w:pStyle w:val="TDC1"/>
        <w:rPr>
          <w:rFonts w:asciiTheme="minorHAnsi" w:eastAsiaTheme="minorEastAsia" w:hAnsiTheme="minorHAnsi" w:cstheme="minorBidi"/>
          <w:bCs w:val="0"/>
          <w:kern w:val="0"/>
          <w:sz w:val="22"/>
          <w:szCs w:val="22"/>
          <w:lang w:eastAsia="es-MX"/>
        </w:rPr>
      </w:pPr>
      <w:hyperlink w:anchor="_Toc131421306" w:history="1">
        <w:r w:rsidR="00D05367" w:rsidRPr="00E01D7F">
          <w:rPr>
            <w:rStyle w:val="Hipervnculo"/>
          </w:rPr>
          <w:t>ANEXO 11</w:t>
        </w:r>
        <w:r w:rsidR="00D05367">
          <w:rPr>
            <w:webHidden/>
          </w:rPr>
          <w:tab/>
        </w:r>
        <w:r w:rsidR="00D05367">
          <w:rPr>
            <w:webHidden/>
          </w:rPr>
          <w:fldChar w:fldCharType="begin"/>
        </w:r>
        <w:r w:rsidR="00D05367">
          <w:rPr>
            <w:webHidden/>
          </w:rPr>
          <w:instrText xml:space="preserve"> PAGEREF _Toc131421306 \h </w:instrText>
        </w:r>
        <w:r w:rsidR="00D05367">
          <w:rPr>
            <w:webHidden/>
          </w:rPr>
        </w:r>
        <w:r w:rsidR="00D05367">
          <w:rPr>
            <w:webHidden/>
          </w:rPr>
          <w:fldChar w:fldCharType="separate"/>
        </w:r>
        <w:r w:rsidR="00CD3784">
          <w:rPr>
            <w:webHidden/>
          </w:rPr>
          <w:t>121</w:t>
        </w:r>
        <w:r w:rsidR="00D05367">
          <w:rPr>
            <w:webHidden/>
          </w:rPr>
          <w:fldChar w:fldCharType="end"/>
        </w:r>
      </w:hyperlink>
    </w:p>
    <w:p w14:paraId="5AAF79B9" w14:textId="0CF41BED" w:rsidR="00D05367" w:rsidRDefault="00000000">
      <w:pPr>
        <w:pStyle w:val="TDC1"/>
        <w:rPr>
          <w:rFonts w:asciiTheme="minorHAnsi" w:eastAsiaTheme="minorEastAsia" w:hAnsiTheme="minorHAnsi" w:cstheme="minorBidi"/>
          <w:bCs w:val="0"/>
          <w:kern w:val="0"/>
          <w:sz w:val="22"/>
          <w:szCs w:val="22"/>
          <w:lang w:eastAsia="es-MX"/>
        </w:rPr>
      </w:pPr>
      <w:hyperlink w:anchor="_Toc131421308" w:history="1">
        <w:r w:rsidR="00D05367" w:rsidRPr="00E01D7F">
          <w:rPr>
            <w:rStyle w:val="Hipervnculo"/>
          </w:rPr>
          <w:t>ANEXO 12</w:t>
        </w:r>
        <w:r w:rsidR="00D05367">
          <w:rPr>
            <w:webHidden/>
          </w:rPr>
          <w:tab/>
        </w:r>
        <w:r w:rsidR="00D05367">
          <w:rPr>
            <w:webHidden/>
          </w:rPr>
          <w:fldChar w:fldCharType="begin"/>
        </w:r>
        <w:r w:rsidR="00D05367">
          <w:rPr>
            <w:webHidden/>
          </w:rPr>
          <w:instrText xml:space="preserve"> PAGEREF _Toc131421308 \h </w:instrText>
        </w:r>
        <w:r w:rsidR="00D05367">
          <w:rPr>
            <w:webHidden/>
          </w:rPr>
        </w:r>
        <w:r w:rsidR="00D05367">
          <w:rPr>
            <w:webHidden/>
          </w:rPr>
          <w:fldChar w:fldCharType="separate"/>
        </w:r>
        <w:r w:rsidR="00CD3784">
          <w:rPr>
            <w:webHidden/>
          </w:rPr>
          <w:t>122</w:t>
        </w:r>
        <w:r w:rsidR="00D05367">
          <w:rPr>
            <w:webHidden/>
          </w:rPr>
          <w:fldChar w:fldCharType="end"/>
        </w:r>
      </w:hyperlink>
    </w:p>
    <w:p w14:paraId="7916CC3D" w14:textId="36C7EB00" w:rsidR="00F70FCA" w:rsidRDefault="0093470E" w:rsidP="00BE0E75">
      <w:pPr>
        <w:pStyle w:val="Ttulo1"/>
        <w:spacing w:before="240" w:after="60"/>
        <w:rPr>
          <w:rFonts w:cs="Arial"/>
          <w:szCs w:val="24"/>
        </w:rPr>
      </w:pPr>
      <w:r w:rsidRPr="00173746">
        <w:rPr>
          <w:rFonts w:cs="Arial"/>
          <w:sz w:val="17"/>
          <w:szCs w:val="17"/>
        </w:rPr>
        <w:fldChar w:fldCharType="end"/>
      </w:r>
      <w:bookmarkStart w:id="33" w:name="_Toc3538964"/>
      <w:bookmarkStart w:id="34" w:name="_Toc19704237"/>
      <w:bookmarkStart w:id="35" w:name="_Toc23410212"/>
      <w:bookmarkStart w:id="36" w:name="_Toc23957979"/>
      <w:bookmarkStart w:id="37" w:name="_Toc80883740"/>
      <w:bookmarkStart w:id="38" w:name="_Toc80890410"/>
      <w:bookmarkStart w:id="39" w:name="_Toc82529125"/>
      <w:bookmarkStart w:id="40" w:name="_Toc119663102"/>
      <w:bookmarkStart w:id="41" w:name="_Toc128078750"/>
      <w:bookmarkStart w:id="42" w:name="_Toc131421225"/>
      <w:r w:rsidR="001E0B56"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3"/>
      <w:bookmarkEnd w:id="34"/>
      <w:bookmarkEnd w:id="35"/>
      <w:bookmarkEnd w:id="36"/>
      <w:bookmarkEnd w:id="37"/>
      <w:bookmarkEnd w:id="38"/>
      <w:bookmarkEnd w:id="39"/>
      <w:bookmarkEnd w:id="40"/>
      <w:bookmarkEnd w:id="41"/>
      <w:bookmarkEnd w:id="42"/>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3" w:name="_Toc289064560"/>
      <w:bookmarkStart w:id="44" w:name="_Toc314085291"/>
      <w:bookmarkStart w:id="45" w:name="_Toc314094112"/>
      <w:bookmarkStart w:id="46" w:name="_Toc434004079"/>
      <w:bookmarkStart w:id="47" w:name="_Toc131421226"/>
      <w:bookmarkStart w:id="48" w:name="_Toc289064579"/>
      <w:bookmarkStart w:id="49" w:name="_Toc284238903"/>
      <w:bookmarkStart w:id="50" w:name="_Toc289064581"/>
      <w:bookmarkStart w:id="51" w:name="_Toc310514791"/>
      <w:bookmarkStart w:id="52" w:name="_Toc312083757"/>
      <w:bookmarkStart w:id="53" w:name="_Toc312402702"/>
      <w:bookmarkStart w:id="54" w:name="_Toc313943676"/>
      <w:bookmarkStart w:id="55" w:name="_Toc313943738"/>
      <w:bookmarkStart w:id="56" w:name="_Toc313999941"/>
      <w:bookmarkStart w:id="57" w:name="_Toc314007645"/>
      <w:bookmarkEnd w:id="32"/>
      <w:r w:rsidRPr="00523B47">
        <w:rPr>
          <w:rFonts w:cs="Arial"/>
          <w:color w:val="244061" w:themeColor="accent1" w:themeShade="80"/>
          <w:kern w:val="32"/>
          <w:sz w:val="20"/>
        </w:rPr>
        <w:t>INFORMACIÓN GENÉRICA Y ALCANCE DE LA CONTRATACIÓN</w:t>
      </w:r>
      <w:bookmarkEnd w:id="43"/>
      <w:bookmarkEnd w:id="44"/>
      <w:bookmarkEnd w:id="45"/>
      <w:bookmarkEnd w:id="46"/>
      <w:bookmarkEnd w:id="47"/>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58" w:name="_Toc289064561"/>
      <w:bookmarkStart w:id="59" w:name="_Toc314085292"/>
      <w:bookmarkStart w:id="60" w:name="_Toc314094113"/>
      <w:bookmarkStart w:id="61" w:name="_Toc434004080"/>
      <w:bookmarkStart w:id="62" w:name="_Toc131421227"/>
      <w:r w:rsidRPr="00523B47">
        <w:rPr>
          <w:rFonts w:cs="Arial"/>
          <w:bCs/>
          <w:color w:val="244061" w:themeColor="accent1" w:themeShade="80"/>
          <w:sz w:val="20"/>
        </w:rPr>
        <w:t>Objeto de la contratación</w:t>
      </w:r>
      <w:bookmarkEnd w:id="58"/>
      <w:bookmarkEnd w:id="59"/>
      <w:bookmarkEnd w:id="60"/>
      <w:bookmarkEnd w:id="61"/>
      <w:bookmarkEnd w:id="62"/>
    </w:p>
    <w:p w14:paraId="195EADD8" w14:textId="5BF751C3" w:rsidR="005B079A" w:rsidRPr="00B90C1D" w:rsidRDefault="0075205B" w:rsidP="00E316DD">
      <w:pPr>
        <w:ind w:left="709"/>
        <w:jc w:val="both"/>
        <w:rPr>
          <w:rFonts w:ascii="Arial" w:hAnsi="Arial" w:cs="Arial"/>
          <w:b/>
          <w:bCs/>
        </w:rPr>
      </w:pPr>
      <w:bookmarkStart w:id="63" w:name="_Toc289064562"/>
      <w:bookmarkStart w:id="64" w:name="_Toc314085293"/>
      <w:bookmarkStart w:id="65"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del</w:t>
      </w:r>
      <w:r w:rsidR="006509EB">
        <w:rPr>
          <w:rFonts w:ascii="Arial" w:hAnsi="Arial" w:cs="Arial"/>
        </w:rPr>
        <w:t xml:space="preserve"> </w:t>
      </w:r>
      <w:r w:rsidR="00CD38BE" w:rsidRPr="00CD38BE">
        <w:rPr>
          <w:rFonts w:ascii="Arial" w:hAnsi="Arial" w:cs="Arial"/>
          <w:b/>
          <w:lang w:val="es-ES_tradnl"/>
        </w:rPr>
        <w:t>“</w:t>
      </w:r>
      <w:r w:rsidR="00E316DD" w:rsidRPr="00E316DD">
        <w:rPr>
          <w:rFonts w:ascii="Arial" w:hAnsi="Arial" w:cs="Arial"/>
          <w:b/>
          <w:bCs/>
        </w:rPr>
        <w:t>Servicio de mantenimiento preventivo y correctivo a plantas de emergencia de energía eléctrica y a subestaciones eléctricas del Instituto Nacional Electoral, para el año 2023</w:t>
      </w:r>
      <w:r w:rsidR="00D332A5">
        <w:rPr>
          <w:rFonts w:ascii="Arial" w:hAnsi="Arial" w:cs="Arial"/>
          <w:b/>
          <w:bCs/>
        </w:rPr>
        <w:t xml:space="preserve"> (</w:t>
      </w:r>
      <w:r w:rsidR="00B572D8">
        <w:rPr>
          <w:rFonts w:ascii="Arial" w:hAnsi="Arial" w:cs="Arial"/>
          <w:b/>
          <w:bCs/>
        </w:rPr>
        <w:t>Tercera</w:t>
      </w:r>
      <w:r w:rsidR="00D332A5">
        <w:rPr>
          <w:rFonts w:ascii="Arial" w:hAnsi="Arial" w:cs="Arial"/>
          <w:b/>
          <w:bCs/>
        </w:rPr>
        <w:t xml:space="preserve"> convocatoria)</w:t>
      </w:r>
      <w:r w:rsidR="00C55616">
        <w:rPr>
          <w:rFonts w:ascii="Arial" w:hAnsi="Arial" w:cs="Arial"/>
          <w:b/>
        </w:rPr>
        <w:t>”,</w:t>
      </w:r>
      <w:r w:rsidR="008E0C1C">
        <w:rPr>
          <w:rFonts w:ascii="Arial" w:hAnsi="Arial" w:cs="Arial"/>
          <w:b/>
        </w:rPr>
        <w:t xml:space="preserve"> </w:t>
      </w:r>
      <w:r w:rsidR="00A14C19" w:rsidRPr="003C5AFF">
        <w:rPr>
          <w:rFonts w:ascii="Arial" w:hAnsi="Arial" w:cs="Arial"/>
        </w:rPr>
        <w:t>que consiste en</w:t>
      </w:r>
      <w:r w:rsidR="005B079A">
        <w:rPr>
          <w:rFonts w:ascii="Arial" w:hAnsi="Arial" w:cs="Arial"/>
        </w:rPr>
        <w:t xml:space="preserve"> </w:t>
      </w:r>
      <w:r w:rsidR="00D332A5">
        <w:rPr>
          <w:rFonts w:ascii="Arial" w:hAnsi="Arial" w:cs="Arial"/>
          <w:b/>
        </w:rPr>
        <w:t>2</w:t>
      </w:r>
      <w:r w:rsidR="00A14C19" w:rsidRPr="00A14C19">
        <w:rPr>
          <w:rFonts w:ascii="Arial" w:hAnsi="Arial" w:cs="Arial"/>
          <w:b/>
        </w:rPr>
        <w:t xml:space="preserve"> </w:t>
      </w:r>
      <w:r w:rsidR="005B079A">
        <w:rPr>
          <w:rFonts w:ascii="Arial" w:hAnsi="Arial" w:cs="Arial"/>
          <w:b/>
        </w:rPr>
        <w:t>(</w:t>
      </w:r>
      <w:r w:rsidR="00D332A5">
        <w:rPr>
          <w:rFonts w:ascii="Arial" w:hAnsi="Arial" w:cs="Arial"/>
          <w:b/>
        </w:rPr>
        <w:t>dos</w:t>
      </w:r>
      <w:r w:rsidR="00A14C19" w:rsidRPr="00A14C19">
        <w:rPr>
          <w:rFonts w:ascii="Arial" w:hAnsi="Arial" w:cs="Arial"/>
          <w:b/>
        </w:rPr>
        <w:t>)</w:t>
      </w:r>
      <w:r w:rsidR="00C94DEC">
        <w:rPr>
          <w:rFonts w:ascii="Arial" w:hAnsi="Arial" w:cs="Arial"/>
          <w:b/>
        </w:rPr>
        <w:t xml:space="preserve"> partida</w:t>
      </w:r>
      <w:r w:rsidR="00E316DD">
        <w:rPr>
          <w:rFonts w:ascii="Arial" w:hAnsi="Arial" w:cs="Arial"/>
          <w:b/>
        </w:rPr>
        <w:t>s</w:t>
      </w:r>
      <w:r w:rsidR="00A14C19" w:rsidRPr="00A14C19">
        <w:rPr>
          <w:rFonts w:ascii="Arial" w:hAnsi="Arial" w:cs="Arial"/>
          <w:b/>
        </w:rPr>
        <w:t xml:space="preserve">, </w:t>
      </w:r>
      <w:r w:rsidR="00A14C19" w:rsidRPr="003C5AFF">
        <w:rPr>
          <w:rFonts w:ascii="Arial" w:hAnsi="Arial" w:cs="Arial"/>
        </w:rPr>
        <w:t xml:space="preserve">por lo </w:t>
      </w:r>
      <w:r w:rsidR="00D86B6C" w:rsidRPr="003C5AFF">
        <w:rPr>
          <w:rFonts w:ascii="Arial" w:hAnsi="Arial" w:cs="Arial"/>
        </w:rPr>
        <w:t>tanto,</w:t>
      </w:r>
      <w:r w:rsidR="00A14C19" w:rsidRPr="003C5AFF">
        <w:rPr>
          <w:rFonts w:ascii="Arial" w:hAnsi="Arial" w:cs="Arial"/>
        </w:rPr>
        <w:t xml:space="preserve"> la adjudicación será a un</w:t>
      </w:r>
      <w:r w:rsidR="00E316DD">
        <w:rPr>
          <w:rFonts w:ascii="Arial" w:hAnsi="Arial" w:cs="Arial"/>
        </w:rPr>
        <w:t xml:space="preserve">o o </w:t>
      </w:r>
      <w:r w:rsidR="00D332A5">
        <w:rPr>
          <w:rFonts w:ascii="Arial" w:hAnsi="Arial" w:cs="Arial"/>
        </w:rPr>
        <w:t>dos</w:t>
      </w:r>
      <w:r w:rsidR="00765D60">
        <w:rPr>
          <w:rFonts w:ascii="Arial" w:hAnsi="Arial" w:cs="Arial"/>
        </w:rPr>
        <w:t xml:space="preserve"> </w:t>
      </w:r>
      <w:r w:rsidR="00A14C19" w:rsidRPr="003C5AFF">
        <w:rPr>
          <w:rFonts w:ascii="Arial" w:hAnsi="Arial" w:cs="Arial"/>
        </w:rPr>
        <w:t>LICITANTE</w:t>
      </w:r>
      <w:r w:rsidR="00E316DD">
        <w:rPr>
          <w:rFonts w:ascii="Arial" w:hAnsi="Arial" w:cs="Arial"/>
        </w:rPr>
        <w:t>S</w:t>
      </w:r>
      <w:r w:rsidR="00A14C19" w:rsidRPr="00C271C6">
        <w:rPr>
          <w:rFonts w:ascii="Arial" w:hAnsi="Arial" w:cs="Arial"/>
        </w:rPr>
        <w:t>.</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66"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67" w:name="_Toc131421228"/>
      <w:r w:rsidRPr="00CB78FB">
        <w:rPr>
          <w:rFonts w:cs="Arial"/>
          <w:bCs/>
          <w:color w:val="244061" w:themeColor="accent1" w:themeShade="80"/>
          <w:sz w:val="20"/>
        </w:rPr>
        <w:t>Tipo de contratación</w:t>
      </w:r>
      <w:bookmarkStart w:id="68" w:name="_Toc289064563"/>
      <w:bookmarkStart w:id="69" w:name="_Toc314085294"/>
      <w:bookmarkStart w:id="70" w:name="_Toc314094115"/>
      <w:bookmarkEnd w:id="63"/>
      <w:bookmarkEnd w:id="64"/>
      <w:bookmarkEnd w:id="65"/>
      <w:bookmarkEnd w:id="66"/>
      <w:bookmarkEnd w:id="67"/>
    </w:p>
    <w:p w14:paraId="2AC30850" w14:textId="52290DF1" w:rsidR="00F72CEC" w:rsidRDefault="00D00C52" w:rsidP="00D332A5">
      <w:pPr>
        <w:pStyle w:val="Sangra3detindependiente1"/>
        <w:spacing w:before="120" w:after="120"/>
        <w:ind w:left="705"/>
        <w:rPr>
          <w:rFonts w:cs="Arial"/>
          <w:sz w:val="20"/>
        </w:rPr>
      </w:pPr>
      <w:r w:rsidRPr="00E840BC">
        <w:rPr>
          <w:rFonts w:cs="Arial"/>
          <w:sz w:val="20"/>
        </w:rPr>
        <w:t>El</w:t>
      </w:r>
      <w:r w:rsidR="00337EEE">
        <w:rPr>
          <w:rFonts w:cs="Arial"/>
          <w:sz w:val="20"/>
        </w:rPr>
        <w:t xml:space="preserve"> o los</w:t>
      </w:r>
      <w:r w:rsidRPr="00E840BC">
        <w:rPr>
          <w:rFonts w:cs="Arial"/>
          <w:sz w:val="20"/>
        </w:rPr>
        <w:t xml:space="preserve"> contrato</w:t>
      </w:r>
      <w:r w:rsidR="00337EEE">
        <w:rPr>
          <w:rFonts w:cs="Arial"/>
          <w:sz w:val="20"/>
        </w:rPr>
        <w:t>s</w:t>
      </w:r>
      <w:r w:rsidRPr="00E840BC">
        <w:rPr>
          <w:rFonts w:cs="Arial"/>
          <w:sz w:val="20"/>
        </w:rPr>
        <w:t xml:space="preserve"> que se adjudique</w:t>
      </w:r>
      <w:r w:rsidR="00337EEE">
        <w:rPr>
          <w:rFonts w:cs="Arial"/>
          <w:sz w:val="20"/>
        </w:rPr>
        <w:t>n</w:t>
      </w:r>
      <w:r w:rsidRPr="00E840BC">
        <w:rPr>
          <w:rFonts w:cs="Arial"/>
          <w:sz w:val="20"/>
        </w:rPr>
        <w:t xml:space="preserve"> abarcará</w:t>
      </w:r>
      <w:r w:rsidR="00337EEE">
        <w:rPr>
          <w:rFonts w:cs="Arial"/>
          <w:sz w:val="20"/>
        </w:rPr>
        <w:t>n</w:t>
      </w:r>
      <w:r w:rsidRPr="00E840BC">
        <w:rPr>
          <w:rFonts w:cs="Arial"/>
          <w:sz w:val="20"/>
        </w:rPr>
        <w:t xml:space="preserve"> </w:t>
      </w:r>
      <w:r>
        <w:rPr>
          <w:rFonts w:cs="Arial"/>
          <w:sz w:val="20"/>
        </w:rPr>
        <w:t>el</w:t>
      </w:r>
      <w:r w:rsidRPr="00E840BC">
        <w:rPr>
          <w:rFonts w:cs="Arial"/>
          <w:sz w:val="20"/>
        </w:rPr>
        <w:t xml:space="preserve"> ejercicio</w:t>
      </w:r>
      <w:r>
        <w:rPr>
          <w:rFonts w:cs="Arial"/>
          <w:sz w:val="20"/>
        </w:rPr>
        <w:t xml:space="preserve"> </w:t>
      </w:r>
      <w:r w:rsidRPr="00E840BC">
        <w:rPr>
          <w:rFonts w:cs="Arial"/>
          <w:sz w:val="20"/>
        </w:rPr>
        <w:t xml:space="preserve">fiscal </w:t>
      </w:r>
      <w:r>
        <w:rPr>
          <w:rFonts w:cs="Arial"/>
          <w:sz w:val="20"/>
        </w:rPr>
        <w:t>2023 y</w:t>
      </w:r>
      <w:r w:rsidRPr="00E840BC">
        <w:rPr>
          <w:rFonts w:cs="Arial"/>
          <w:sz w:val="20"/>
        </w:rPr>
        <w:t xml:space="preserve"> </w:t>
      </w:r>
      <w:r>
        <w:rPr>
          <w:rFonts w:cs="Arial"/>
          <w:sz w:val="20"/>
        </w:rPr>
        <w:t>se adjudicará</w:t>
      </w:r>
      <w:r w:rsidR="00337EEE">
        <w:rPr>
          <w:rFonts w:cs="Arial"/>
          <w:sz w:val="20"/>
        </w:rPr>
        <w:t>(n)</w:t>
      </w:r>
      <w:r>
        <w:rPr>
          <w:rFonts w:cs="Arial"/>
          <w:sz w:val="20"/>
        </w:rPr>
        <w:t xml:space="preserve"> al</w:t>
      </w:r>
      <w:r w:rsidR="00337EEE">
        <w:rPr>
          <w:rFonts w:cs="Arial"/>
          <w:sz w:val="20"/>
        </w:rPr>
        <w:t xml:space="preserve"> </w:t>
      </w:r>
      <w:r w:rsidR="00AA7534">
        <w:rPr>
          <w:rFonts w:cs="Arial"/>
          <w:sz w:val="20"/>
        </w:rPr>
        <w:t>(los)</w:t>
      </w:r>
      <w:r>
        <w:rPr>
          <w:rFonts w:cs="Arial"/>
          <w:sz w:val="20"/>
        </w:rPr>
        <w:t xml:space="preserve"> LICITANTE</w:t>
      </w:r>
      <w:r w:rsidR="00AA7534">
        <w:rPr>
          <w:rFonts w:cs="Arial"/>
          <w:sz w:val="20"/>
        </w:rPr>
        <w:t>(S)</w:t>
      </w:r>
      <w:r>
        <w:rPr>
          <w:rFonts w:cs="Arial"/>
          <w:sz w:val="20"/>
        </w:rPr>
        <w:t xml:space="preserve"> cuya proposición resulte solvente y será</w:t>
      </w:r>
      <w:r w:rsidR="00AA7534">
        <w:rPr>
          <w:rFonts w:cs="Arial"/>
          <w:sz w:val="20"/>
        </w:rPr>
        <w:t>n</w:t>
      </w:r>
      <w:r>
        <w:rPr>
          <w:rFonts w:cs="Arial"/>
          <w:sz w:val="20"/>
        </w:rPr>
        <w:t xml:space="preserve"> contrato</w:t>
      </w:r>
      <w:r w:rsidR="00AA7534">
        <w:rPr>
          <w:rFonts w:cs="Arial"/>
          <w:sz w:val="20"/>
        </w:rPr>
        <w:t>s</w:t>
      </w:r>
      <w:r>
        <w:rPr>
          <w:rFonts w:cs="Arial"/>
          <w:sz w:val="20"/>
        </w:rPr>
        <w:t xml:space="preserve"> abierto</w:t>
      </w:r>
      <w:r w:rsidR="00AA7534">
        <w:rPr>
          <w:rFonts w:cs="Arial"/>
          <w:sz w:val="20"/>
        </w:rPr>
        <w:t>s</w:t>
      </w:r>
      <w:r>
        <w:rPr>
          <w:rFonts w:cs="Arial"/>
          <w:sz w:val="20"/>
        </w:rPr>
        <w:t xml:space="preserve"> en términos del artículo 56 del REGLAMENTO conforme </w:t>
      </w:r>
      <w:r w:rsidR="006C68B7">
        <w:rPr>
          <w:rFonts w:cs="Arial"/>
          <w:sz w:val="20"/>
        </w:rPr>
        <w:t>al</w:t>
      </w:r>
      <w:r>
        <w:rPr>
          <w:rFonts w:cs="Arial"/>
          <w:sz w:val="20"/>
        </w:rPr>
        <w:t xml:space="preserve"> monto mínimo y monto máximo que se podrá ejercer</w:t>
      </w:r>
      <w:r w:rsidR="00AA7534">
        <w:rPr>
          <w:rFonts w:cs="Arial"/>
          <w:sz w:val="20"/>
        </w:rPr>
        <w:t xml:space="preserve"> para cada partida</w:t>
      </w:r>
      <w:r w:rsidR="00D94033">
        <w:rPr>
          <w:rFonts w:cs="Arial"/>
          <w:sz w:val="20"/>
        </w:rPr>
        <w:t xml:space="preserve"> como</w:t>
      </w:r>
      <w:r>
        <w:rPr>
          <w:rFonts w:cs="Arial"/>
          <w:sz w:val="20"/>
        </w:rPr>
        <w:t xml:space="preserve"> se señala a continuación: </w:t>
      </w:r>
    </w:p>
    <w:p w14:paraId="277DC090" w14:textId="78B9B3F7" w:rsidR="00712B69" w:rsidRDefault="00F72CEC" w:rsidP="00712B69">
      <w:pPr>
        <w:pStyle w:val="Sangra3detindependiente1"/>
        <w:spacing w:before="120" w:after="120"/>
        <w:ind w:left="709"/>
        <w:rPr>
          <w:rFonts w:cs="Arial"/>
          <w:sz w:val="20"/>
        </w:rPr>
      </w:pPr>
      <w:r w:rsidRPr="004F1262">
        <w:rPr>
          <w:rFonts w:cs="Arial"/>
          <w:b/>
          <w:bCs/>
          <w:sz w:val="20"/>
        </w:rPr>
        <w:t xml:space="preserve">Partida </w:t>
      </w:r>
      <w:r w:rsidR="00D332A5">
        <w:rPr>
          <w:rFonts w:cs="Arial"/>
          <w:b/>
          <w:bCs/>
          <w:sz w:val="20"/>
        </w:rPr>
        <w:t>1</w:t>
      </w:r>
      <w:r>
        <w:rPr>
          <w:rFonts w:cs="Arial"/>
          <w:b/>
          <w:bCs/>
          <w:sz w:val="20"/>
        </w:rPr>
        <w:t>:</w:t>
      </w:r>
      <w:r w:rsidR="00712B69" w:rsidRPr="00712B69">
        <w:rPr>
          <w:rFonts w:cs="Arial"/>
          <w:b/>
          <w:bCs/>
          <w:sz w:val="32"/>
          <w:szCs w:val="22"/>
        </w:rPr>
        <w:t xml:space="preserve"> </w:t>
      </w:r>
      <w:r w:rsidR="00712B69" w:rsidRPr="00712B69">
        <w:rPr>
          <w:rFonts w:cs="Arial"/>
          <w:sz w:val="20"/>
        </w:rPr>
        <w:t>Servicio de mantenimiento preventivo y correctivo a plantas de emergencia de energía eléctrica del Instituto Nacional Electoral para el ejercicio 2023</w:t>
      </w:r>
    </w:p>
    <w:tbl>
      <w:tblPr>
        <w:tblW w:w="467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7"/>
        <w:gridCol w:w="1537"/>
        <w:gridCol w:w="1984"/>
      </w:tblGrid>
      <w:tr w:rsidR="00561504" w:rsidRPr="00906897" w14:paraId="7E7D3821" w14:textId="77777777" w:rsidTr="003B40D6">
        <w:trPr>
          <w:trHeight w:val="294"/>
          <w:jc w:val="center"/>
        </w:trPr>
        <w:tc>
          <w:tcPr>
            <w:tcW w:w="115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452A0" w14:textId="73634185" w:rsidR="00561504" w:rsidRPr="00906897" w:rsidRDefault="00AC4FB5" w:rsidP="006265F0">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Ejercicio</w:t>
            </w:r>
            <w:r w:rsidR="003B40D6">
              <w:rPr>
                <w:rFonts w:ascii="Arial" w:hAnsi="Arial" w:cs="Arial"/>
                <w:b/>
                <w:bCs/>
                <w:color w:val="000000"/>
                <w:sz w:val="16"/>
                <w:szCs w:val="16"/>
                <w:lang w:eastAsia="es-MX"/>
              </w:rPr>
              <w:t xml:space="preserve"> Fiscal</w:t>
            </w:r>
          </w:p>
        </w:tc>
        <w:tc>
          <w:tcPr>
            <w:tcW w:w="15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2298F2" w14:textId="3A4277E8" w:rsidR="00561504" w:rsidRPr="00906897" w:rsidRDefault="00561504" w:rsidP="006265F0">
            <w:pPr>
              <w:jc w:val="center"/>
              <w:textAlignment w:val="baseline"/>
              <w:rPr>
                <w:sz w:val="16"/>
                <w:szCs w:val="16"/>
                <w:lang w:eastAsia="es-MX"/>
              </w:rPr>
            </w:pPr>
            <w:r w:rsidRPr="00906897">
              <w:rPr>
                <w:rFonts w:ascii="Arial" w:hAnsi="Arial" w:cs="Arial"/>
                <w:b/>
                <w:bCs/>
                <w:color w:val="000000"/>
                <w:sz w:val="16"/>
                <w:szCs w:val="16"/>
                <w:lang w:eastAsia="es-MX"/>
              </w:rPr>
              <w:t xml:space="preserve">Monto </w:t>
            </w:r>
            <w:r w:rsidR="00E560AB">
              <w:rPr>
                <w:rFonts w:ascii="Arial" w:hAnsi="Arial" w:cs="Arial"/>
                <w:b/>
                <w:bCs/>
                <w:color w:val="000000"/>
                <w:sz w:val="16"/>
                <w:szCs w:val="16"/>
                <w:lang w:eastAsia="es-MX"/>
              </w:rPr>
              <w:t>M</w:t>
            </w:r>
            <w:r w:rsidRPr="00906897">
              <w:rPr>
                <w:rFonts w:ascii="Arial" w:hAnsi="Arial" w:cs="Arial"/>
                <w:b/>
                <w:bCs/>
                <w:color w:val="000000"/>
                <w:sz w:val="16"/>
                <w:szCs w:val="16"/>
                <w:lang w:eastAsia="es-MX"/>
              </w:rPr>
              <w:t>ínimo</w:t>
            </w:r>
            <w:r w:rsidRPr="00906897">
              <w:rPr>
                <w:rFonts w:ascii="Arial" w:hAnsi="Arial" w:cs="Arial"/>
                <w:color w:val="000000"/>
                <w:sz w:val="16"/>
                <w:szCs w:val="16"/>
                <w:lang w:eastAsia="es-MX"/>
              </w:rPr>
              <w:t>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524711" w14:textId="77777777" w:rsidR="00561504" w:rsidRPr="00906897" w:rsidRDefault="00561504" w:rsidP="006265F0">
            <w:pPr>
              <w:jc w:val="center"/>
              <w:textAlignment w:val="baseline"/>
              <w:rPr>
                <w:sz w:val="16"/>
                <w:szCs w:val="16"/>
                <w:lang w:eastAsia="es-MX"/>
              </w:rPr>
            </w:pPr>
            <w:r w:rsidRPr="00906897">
              <w:rPr>
                <w:rFonts w:ascii="Arial" w:hAnsi="Arial" w:cs="Arial"/>
                <w:b/>
                <w:bCs/>
                <w:color w:val="000000"/>
                <w:sz w:val="16"/>
                <w:szCs w:val="16"/>
                <w:lang w:eastAsia="es-MX"/>
              </w:rPr>
              <w:t>Monto Máximo</w:t>
            </w:r>
            <w:r w:rsidRPr="00906897">
              <w:rPr>
                <w:rFonts w:ascii="Arial" w:hAnsi="Arial" w:cs="Arial"/>
                <w:color w:val="000000"/>
                <w:sz w:val="16"/>
                <w:szCs w:val="16"/>
                <w:lang w:eastAsia="es-MX"/>
              </w:rPr>
              <w:t> </w:t>
            </w:r>
          </w:p>
        </w:tc>
      </w:tr>
      <w:tr w:rsidR="00561504" w:rsidRPr="00906897" w14:paraId="29B844E9" w14:textId="77777777" w:rsidTr="003B40D6">
        <w:trPr>
          <w:trHeight w:val="294"/>
          <w:jc w:val="center"/>
        </w:trPr>
        <w:tc>
          <w:tcPr>
            <w:tcW w:w="1157" w:type="dxa"/>
            <w:tcBorders>
              <w:top w:val="nil"/>
              <w:left w:val="single" w:sz="6" w:space="0" w:color="auto"/>
              <w:bottom w:val="single" w:sz="6" w:space="0" w:color="auto"/>
              <w:right w:val="single" w:sz="6" w:space="0" w:color="auto"/>
            </w:tcBorders>
            <w:shd w:val="clear" w:color="auto" w:fill="auto"/>
            <w:vAlign w:val="bottom"/>
            <w:hideMark/>
          </w:tcPr>
          <w:p w14:paraId="4396BB62" w14:textId="250BB816" w:rsidR="004E2422" w:rsidRPr="00906897" w:rsidRDefault="00AC4FB5" w:rsidP="004E2422">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2023</w:t>
            </w:r>
          </w:p>
          <w:p w14:paraId="24DF4BD7" w14:textId="79D85931" w:rsidR="00561504" w:rsidRPr="00906897" w:rsidRDefault="00561504" w:rsidP="006265F0">
            <w:pPr>
              <w:jc w:val="center"/>
              <w:textAlignment w:val="baseline"/>
              <w:rPr>
                <w:rFonts w:ascii="Arial" w:hAnsi="Arial" w:cs="Arial"/>
                <w:b/>
                <w:bCs/>
                <w:color w:val="000000"/>
                <w:sz w:val="16"/>
                <w:szCs w:val="16"/>
                <w:lang w:eastAsia="es-MX"/>
              </w:rPr>
            </w:pPr>
          </w:p>
        </w:tc>
        <w:tc>
          <w:tcPr>
            <w:tcW w:w="1537" w:type="dxa"/>
            <w:tcBorders>
              <w:top w:val="nil"/>
              <w:left w:val="nil"/>
              <w:bottom w:val="single" w:sz="6" w:space="0" w:color="auto"/>
              <w:right w:val="single" w:sz="6" w:space="0" w:color="auto"/>
            </w:tcBorders>
            <w:shd w:val="clear" w:color="auto" w:fill="auto"/>
            <w:vAlign w:val="center"/>
            <w:hideMark/>
          </w:tcPr>
          <w:p w14:paraId="256D48B4" w14:textId="77777777" w:rsidR="00561504" w:rsidRPr="00906897" w:rsidRDefault="00561504" w:rsidP="006265F0">
            <w:pPr>
              <w:jc w:val="center"/>
              <w:textAlignment w:val="baseline"/>
              <w:rPr>
                <w:sz w:val="16"/>
                <w:szCs w:val="16"/>
                <w:lang w:eastAsia="es-MX"/>
              </w:rPr>
            </w:pPr>
            <w:r w:rsidRPr="00906897">
              <w:rPr>
                <w:rFonts w:ascii="Arial" w:hAnsi="Arial" w:cs="Arial"/>
                <w:b/>
                <w:bCs/>
                <w:sz w:val="16"/>
                <w:szCs w:val="16"/>
                <w:lang w:eastAsia="es-MX"/>
              </w:rPr>
              <w:t>$1,209,030.00</w:t>
            </w:r>
          </w:p>
        </w:tc>
        <w:tc>
          <w:tcPr>
            <w:tcW w:w="1984" w:type="dxa"/>
            <w:tcBorders>
              <w:top w:val="nil"/>
              <w:left w:val="nil"/>
              <w:bottom w:val="single" w:sz="6" w:space="0" w:color="auto"/>
              <w:right w:val="single" w:sz="6" w:space="0" w:color="auto"/>
            </w:tcBorders>
            <w:shd w:val="clear" w:color="auto" w:fill="auto"/>
            <w:vAlign w:val="center"/>
            <w:hideMark/>
          </w:tcPr>
          <w:p w14:paraId="6C8AF3CF" w14:textId="77777777" w:rsidR="00561504" w:rsidRPr="00906897" w:rsidRDefault="00561504" w:rsidP="006265F0">
            <w:pPr>
              <w:jc w:val="center"/>
              <w:textAlignment w:val="baseline"/>
              <w:rPr>
                <w:sz w:val="16"/>
                <w:szCs w:val="16"/>
                <w:lang w:eastAsia="es-MX"/>
              </w:rPr>
            </w:pPr>
            <w:r w:rsidRPr="00906897">
              <w:rPr>
                <w:rFonts w:ascii="Arial" w:hAnsi="Arial" w:cs="Arial"/>
                <w:b/>
                <w:bCs/>
                <w:sz w:val="16"/>
                <w:szCs w:val="16"/>
                <w:lang w:eastAsia="es-MX"/>
              </w:rPr>
              <w:t>$3,022,575.00</w:t>
            </w:r>
          </w:p>
        </w:tc>
      </w:tr>
    </w:tbl>
    <w:p w14:paraId="43EC22A0" w14:textId="77777777" w:rsidR="00567F78" w:rsidRDefault="00567F78" w:rsidP="00567F78">
      <w:pPr>
        <w:pStyle w:val="Sangra3detindependiente1"/>
        <w:spacing w:before="120" w:after="120"/>
        <w:ind w:left="709"/>
        <w:rPr>
          <w:rFonts w:cs="Arial"/>
          <w:sz w:val="20"/>
        </w:rPr>
      </w:pPr>
      <w:r w:rsidRPr="00E840BC">
        <w:rPr>
          <w:rFonts w:cs="Arial"/>
          <w:sz w:val="20"/>
          <w:lang w:val="es-ES_tradnl"/>
        </w:rPr>
        <w:t xml:space="preserve">Para la presente contratación se cuenta con </w:t>
      </w:r>
      <w:r>
        <w:rPr>
          <w:rFonts w:cs="Arial"/>
          <w:sz w:val="20"/>
          <w:lang w:val="es-ES_tradnl"/>
        </w:rPr>
        <w:t xml:space="preserve">presupuesto </w:t>
      </w:r>
      <w:r>
        <w:rPr>
          <w:rFonts w:cs="Arial"/>
          <w:sz w:val="20"/>
        </w:rPr>
        <w:t>a</w:t>
      </w:r>
      <w:r w:rsidRPr="00F50EE0">
        <w:rPr>
          <w:rFonts w:cs="Arial"/>
          <w:sz w:val="20"/>
        </w:rPr>
        <w:t>utoriza</w:t>
      </w:r>
      <w:r>
        <w:rPr>
          <w:rFonts w:cs="Arial"/>
          <w:sz w:val="20"/>
        </w:rPr>
        <w:t>do</w:t>
      </w:r>
      <w:r w:rsidRPr="00F50EE0">
        <w:rPr>
          <w:rFonts w:cs="Arial"/>
          <w:sz w:val="20"/>
        </w:rPr>
        <w:t xml:space="preserve"> para</w:t>
      </w:r>
      <w:r>
        <w:rPr>
          <w:rFonts w:cs="Arial"/>
          <w:sz w:val="20"/>
        </w:rPr>
        <w:t xml:space="preserve"> ejercer recursos en</w:t>
      </w:r>
      <w:r w:rsidRPr="00E840BC">
        <w:rPr>
          <w:rFonts w:cs="Arial"/>
          <w:sz w:val="20"/>
          <w:lang w:val="es-ES_tradnl"/>
        </w:rPr>
        <w:t xml:space="preserve"> la partida presupuestal </w:t>
      </w:r>
      <w:r>
        <w:rPr>
          <w:rFonts w:cs="Arial"/>
          <w:sz w:val="20"/>
          <w:lang w:val="es-ES_tradnl"/>
        </w:rPr>
        <w:t>26105 “</w:t>
      </w:r>
      <w:r w:rsidRPr="00D61EE9">
        <w:rPr>
          <w:rFonts w:cs="Arial"/>
          <w:sz w:val="20"/>
        </w:rPr>
        <w:t>Combustibles, lubricantes y aditivos para maquinaria, equipo de producción y servicios administrativos</w:t>
      </w:r>
      <w:r>
        <w:rPr>
          <w:rFonts w:cs="Arial"/>
          <w:sz w:val="20"/>
        </w:rPr>
        <w:t>”,</w:t>
      </w:r>
      <w:r w:rsidRPr="00D61EE9">
        <w:rPr>
          <w:rFonts w:cs="Arial"/>
          <w:sz w:val="20"/>
        </w:rPr>
        <w:t xml:space="preserve"> </w:t>
      </w:r>
      <w:r>
        <w:rPr>
          <w:rFonts w:cs="Arial"/>
          <w:sz w:val="20"/>
          <w:lang w:val="es-ES_tradnl"/>
        </w:rPr>
        <w:t>34701 “</w:t>
      </w:r>
      <w:r w:rsidRPr="00FE0E40">
        <w:rPr>
          <w:rFonts w:cs="Arial"/>
          <w:sz w:val="20"/>
        </w:rPr>
        <w:t>Fletes y maniobras</w:t>
      </w:r>
      <w:r>
        <w:rPr>
          <w:rFonts w:cs="Arial"/>
          <w:sz w:val="20"/>
        </w:rPr>
        <w:t>” y</w:t>
      </w:r>
      <w:r>
        <w:rPr>
          <w:rFonts w:cs="Arial"/>
          <w:sz w:val="20"/>
          <w:lang w:val="es-ES_tradnl"/>
        </w:rPr>
        <w:t xml:space="preserve"> 35701 “</w:t>
      </w:r>
      <w:r w:rsidRPr="00665389">
        <w:rPr>
          <w:rFonts w:cs="Arial"/>
          <w:sz w:val="20"/>
        </w:rPr>
        <w:t>Mantenimiento y conservación de maquinaria y equipo</w:t>
      </w:r>
      <w:r>
        <w:rPr>
          <w:rFonts w:cs="Arial"/>
          <w:sz w:val="20"/>
        </w:rPr>
        <w:t>”.</w:t>
      </w:r>
    </w:p>
    <w:p w14:paraId="0E9B266F" w14:textId="77777777" w:rsidR="00D50C2E" w:rsidRDefault="00D50C2E" w:rsidP="00567F78">
      <w:pPr>
        <w:pStyle w:val="Sangra3detindependiente1"/>
        <w:spacing w:before="120" w:after="120"/>
        <w:ind w:left="709"/>
        <w:rPr>
          <w:rFonts w:cs="Arial"/>
          <w:sz w:val="20"/>
        </w:rPr>
      </w:pPr>
    </w:p>
    <w:p w14:paraId="4F8DFF67" w14:textId="5A579243" w:rsidR="00F143E2" w:rsidRDefault="00F143E2" w:rsidP="00567F78">
      <w:pPr>
        <w:pStyle w:val="Sangra3detindependiente1"/>
        <w:spacing w:before="120" w:after="120"/>
        <w:ind w:left="709"/>
        <w:rPr>
          <w:rFonts w:cs="Arial"/>
          <w:sz w:val="20"/>
        </w:rPr>
      </w:pPr>
      <w:r w:rsidRPr="00F143E2">
        <w:rPr>
          <w:rFonts w:cs="Arial"/>
          <w:b/>
          <w:bCs/>
          <w:sz w:val="20"/>
        </w:rPr>
        <w:t xml:space="preserve">Partida </w:t>
      </w:r>
      <w:r w:rsidR="00D332A5">
        <w:rPr>
          <w:rFonts w:cs="Arial"/>
          <w:b/>
          <w:bCs/>
          <w:sz w:val="20"/>
        </w:rPr>
        <w:t>2</w:t>
      </w:r>
      <w:r w:rsidRPr="00F143E2">
        <w:rPr>
          <w:rFonts w:cs="Arial"/>
          <w:b/>
          <w:bCs/>
          <w:sz w:val="20"/>
        </w:rPr>
        <w:t xml:space="preserve">: </w:t>
      </w:r>
      <w:r w:rsidR="00084D55" w:rsidRPr="00084D55">
        <w:rPr>
          <w:rFonts w:cs="Arial"/>
          <w:sz w:val="20"/>
        </w:rPr>
        <w:t>Servicio de mantenimiento preventivo y correctivo a subestaciones eléctricas del Instituto Nacional Electoral, para el año 2023</w:t>
      </w:r>
      <w:r w:rsidR="006051FF">
        <w:rPr>
          <w:rFonts w:cs="Arial"/>
          <w:sz w:val="20"/>
        </w:rPr>
        <w:t>.</w:t>
      </w:r>
    </w:p>
    <w:tbl>
      <w:tblPr>
        <w:tblW w:w="466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6"/>
        <w:gridCol w:w="1811"/>
        <w:gridCol w:w="1834"/>
      </w:tblGrid>
      <w:tr w:rsidR="006051FF" w:rsidRPr="00906897" w14:paraId="6023000F" w14:textId="77777777" w:rsidTr="006265F0">
        <w:trPr>
          <w:trHeight w:val="300"/>
          <w:jc w:val="center"/>
        </w:trPr>
        <w:tc>
          <w:tcPr>
            <w:tcW w:w="101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2129D7" w14:textId="77777777" w:rsidR="006051FF" w:rsidRPr="00906897" w:rsidRDefault="006051FF" w:rsidP="006265F0">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 xml:space="preserve">Ejercicio Fiscal </w:t>
            </w:r>
          </w:p>
        </w:tc>
        <w:tc>
          <w:tcPr>
            <w:tcW w:w="181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4F07F4" w14:textId="25E7CB6B" w:rsidR="006051FF" w:rsidRPr="00906897" w:rsidRDefault="006051FF" w:rsidP="006265F0">
            <w:pPr>
              <w:jc w:val="center"/>
              <w:textAlignment w:val="baseline"/>
              <w:rPr>
                <w:sz w:val="16"/>
                <w:szCs w:val="16"/>
                <w:lang w:eastAsia="es-MX"/>
              </w:rPr>
            </w:pPr>
            <w:r w:rsidRPr="00906897">
              <w:rPr>
                <w:rFonts w:ascii="Arial" w:hAnsi="Arial" w:cs="Arial"/>
                <w:b/>
                <w:bCs/>
                <w:color w:val="000000"/>
                <w:sz w:val="16"/>
                <w:szCs w:val="16"/>
                <w:lang w:eastAsia="es-MX"/>
              </w:rPr>
              <w:t xml:space="preserve">Monto </w:t>
            </w:r>
            <w:r w:rsidR="00E560AB">
              <w:rPr>
                <w:rFonts w:ascii="Arial" w:hAnsi="Arial" w:cs="Arial"/>
                <w:b/>
                <w:bCs/>
                <w:color w:val="000000"/>
                <w:sz w:val="16"/>
                <w:szCs w:val="16"/>
                <w:lang w:eastAsia="es-MX"/>
              </w:rPr>
              <w:t>M</w:t>
            </w:r>
            <w:r w:rsidRPr="00906897">
              <w:rPr>
                <w:rFonts w:ascii="Arial" w:hAnsi="Arial" w:cs="Arial"/>
                <w:b/>
                <w:bCs/>
                <w:color w:val="000000"/>
                <w:sz w:val="16"/>
                <w:szCs w:val="16"/>
                <w:lang w:eastAsia="es-MX"/>
              </w:rPr>
              <w:t>ínimo</w:t>
            </w:r>
            <w:r w:rsidRPr="00906897">
              <w:rPr>
                <w:rFonts w:ascii="Arial" w:hAnsi="Arial" w:cs="Arial"/>
                <w:color w:val="000000"/>
                <w:sz w:val="16"/>
                <w:szCs w:val="16"/>
                <w:lang w:eastAsia="es-MX"/>
              </w:rPr>
              <w:t> </w:t>
            </w:r>
          </w:p>
        </w:tc>
        <w:tc>
          <w:tcPr>
            <w:tcW w:w="183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0F63B" w14:textId="77777777" w:rsidR="006051FF" w:rsidRPr="00906897" w:rsidRDefault="006051FF" w:rsidP="006265F0">
            <w:pPr>
              <w:jc w:val="center"/>
              <w:textAlignment w:val="baseline"/>
              <w:rPr>
                <w:sz w:val="16"/>
                <w:szCs w:val="16"/>
                <w:lang w:eastAsia="es-MX"/>
              </w:rPr>
            </w:pPr>
            <w:r w:rsidRPr="00906897">
              <w:rPr>
                <w:rFonts w:ascii="Arial" w:hAnsi="Arial" w:cs="Arial"/>
                <w:b/>
                <w:bCs/>
                <w:color w:val="000000"/>
                <w:sz w:val="16"/>
                <w:szCs w:val="16"/>
                <w:lang w:eastAsia="es-MX"/>
              </w:rPr>
              <w:t>Monto Máximo</w:t>
            </w:r>
            <w:r w:rsidRPr="00906897">
              <w:rPr>
                <w:rFonts w:ascii="Arial" w:hAnsi="Arial" w:cs="Arial"/>
                <w:color w:val="000000"/>
                <w:sz w:val="16"/>
                <w:szCs w:val="16"/>
                <w:lang w:eastAsia="es-MX"/>
              </w:rPr>
              <w:t> </w:t>
            </w:r>
          </w:p>
        </w:tc>
      </w:tr>
      <w:tr w:rsidR="006051FF" w:rsidRPr="00906897" w14:paraId="124E28F1" w14:textId="77777777" w:rsidTr="006265F0">
        <w:trPr>
          <w:trHeight w:val="300"/>
          <w:jc w:val="center"/>
        </w:trPr>
        <w:tc>
          <w:tcPr>
            <w:tcW w:w="1016" w:type="dxa"/>
            <w:tcBorders>
              <w:top w:val="nil"/>
              <w:left w:val="single" w:sz="6" w:space="0" w:color="auto"/>
              <w:bottom w:val="single" w:sz="6" w:space="0" w:color="auto"/>
              <w:right w:val="single" w:sz="6" w:space="0" w:color="auto"/>
            </w:tcBorders>
            <w:shd w:val="clear" w:color="auto" w:fill="auto"/>
            <w:vAlign w:val="bottom"/>
            <w:hideMark/>
          </w:tcPr>
          <w:p w14:paraId="39C63C5B" w14:textId="77777777" w:rsidR="006051FF" w:rsidRPr="00906897" w:rsidRDefault="006051FF" w:rsidP="006265F0">
            <w:pPr>
              <w:jc w:val="center"/>
              <w:textAlignment w:val="baseline"/>
              <w:rPr>
                <w:rFonts w:ascii="Arial" w:hAnsi="Arial" w:cs="Arial"/>
                <w:b/>
                <w:bCs/>
                <w:color w:val="000000"/>
                <w:sz w:val="16"/>
                <w:szCs w:val="16"/>
                <w:lang w:eastAsia="es-MX"/>
              </w:rPr>
            </w:pPr>
            <w:r w:rsidRPr="00906897">
              <w:rPr>
                <w:rFonts w:ascii="Arial" w:hAnsi="Arial" w:cs="Arial"/>
                <w:b/>
                <w:bCs/>
                <w:color w:val="000000"/>
                <w:sz w:val="16"/>
                <w:szCs w:val="16"/>
                <w:lang w:eastAsia="es-MX"/>
              </w:rPr>
              <w:t>2023</w:t>
            </w:r>
          </w:p>
        </w:tc>
        <w:tc>
          <w:tcPr>
            <w:tcW w:w="1811" w:type="dxa"/>
            <w:tcBorders>
              <w:top w:val="nil"/>
              <w:left w:val="nil"/>
              <w:bottom w:val="single" w:sz="6" w:space="0" w:color="auto"/>
              <w:right w:val="single" w:sz="6" w:space="0" w:color="auto"/>
            </w:tcBorders>
            <w:shd w:val="clear" w:color="auto" w:fill="auto"/>
            <w:vAlign w:val="center"/>
            <w:hideMark/>
          </w:tcPr>
          <w:p w14:paraId="05064109" w14:textId="77777777" w:rsidR="006051FF" w:rsidRPr="00906897" w:rsidRDefault="006051FF" w:rsidP="006265F0">
            <w:pPr>
              <w:jc w:val="center"/>
              <w:textAlignment w:val="baseline"/>
              <w:rPr>
                <w:sz w:val="16"/>
                <w:szCs w:val="16"/>
                <w:lang w:eastAsia="es-MX"/>
              </w:rPr>
            </w:pPr>
            <w:r w:rsidRPr="00906897">
              <w:rPr>
                <w:rFonts w:ascii="Arial" w:hAnsi="Arial" w:cs="Arial"/>
                <w:b/>
                <w:bCs/>
                <w:sz w:val="16"/>
                <w:szCs w:val="16"/>
                <w:lang w:eastAsia="es-MX"/>
              </w:rPr>
              <w:t>$428,737.20</w:t>
            </w:r>
          </w:p>
        </w:tc>
        <w:tc>
          <w:tcPr>
            <w:tcW w:w="1834" w:type="dxa"/>
            <w:tcBorders>
              <w:top w:val="nil"/>
              <w:left w:val="nil"/>
              <w:bottom w:val="single" w:sz="6" w:space="0" w:color="auto"/>
              <w:right w:val="single" w:sz="6" w:space="0" w:color="auto"/>
            </w:tcBorders>
            <w:shd w:val="clear" w:color="auto" w:fill="auto"/>
            <w:vAlign w:val="center"/>
            <w:hideMark/>
          </w:tcPr>
          <w:p w14:paraId="5BF99ECE" w14:textId="77777777" w:rsidR="006051FF" w:rsidRPr="00906897" w:rsidRDefault="006051FF" w:rsidP="006265F0">
            <w:pPr>
              <w:jc w:val="center"/>
              <w:textAlignment w:val="baseline"/>
              <w:rPr>
                <w:sz w:val="16"/>
                <w:szCs w:val="16"/>
                <w:lang w:eastAsia="es-MX"/>
              </w:rPr>
            </w:pPr>
            <w:r w:rsidRPr="00906897">
              <w:rPr>
                <w:rFonts w:ascii="Arial" w:hAnsi="Arial" w:cs="Arial"/>
                <w:b/>
                <w:bCs/>
                <w:sz w:val="16"/>
                <w:szCs w:val="16"/>
                <w:lang w:eastAsia="es-MX"/>
              </w:rPr>
              <w:t>$1,071,843.00</w:t>
            </w:r>
          </w:p>
        </w:tc>
      </w:tr>
    </w:tbl>
    <w:p w14:paraId="6D69A242" w14:textId="1D5A575C" w:rsidR="00F72CEC" w:rsidRDefault="00AC4FB5" w:rsidP="00AC4FB5">
      <w:pPr>
        <w:pStyle w:val="Sangra3detindependiente1"/>
        <w:spacing w:before="120" w:after="120"/>
        <w:ind w:left="709"/>
        <w:rPr>
          <w:rFonts w:cs="Arial"/>
          <w:sz w:val="20"/>
        </w:rPr>
      </w:pPr>
      <w:r w:rsidRPr="00E840BC">
        <w:rPr>
          <w:rFonts w:cs="Arial"/>
          <w:sz w:val="20"/>
          <w:lang w:val="es-ES_tradnl"/>
        </w:rPr>
        <w:t xml:space="preserve">Para la presente contratación se cuenta con </w:t>
      </w:r>
      <w:r>
        <w:rPr>
          <w:rFonts w:cs="Arial"/>
          <w:sz w:val="20"/>
          <w:lang w:val="es-ES_tradnl"/>
        </w:rPr>
        <w:t xml:space="preserve">presupuesto </w:t>
      </w:r>
      <w:r>
        <w:rPr>
          <w:rFonts w:cs="Arial"/>
          <w:sz w:val="20"/>
        </w:rPr>
        <w:t>a</w:t>
      </w:r>
      <w:r w:rsidRPr="00F50EE0">
        <w:rPr>
          <w:rFonts w:cs="Arial"/>
          <w:sz w:val="20"/>
        </w:rPr>
        <w:t>utoriza</w:t>
      </w:r>
      <w:r>
        <w:rPr>
          <w:rFonts w:cs="Arial"/>
          <w:sz w:val="20"/>
        </w:rPr>
        <w:t>do</w:t>
      </w:r>
      <w:r w:rsidRPr="00F50EE0">
        <w:rPr>
          <w:rFonts w:cs="Arial"/>
          <w:sz w:val="20"/>
        </w:rPr>
        <w:t xml:space="preserve"> para</w:t>
      </w:r>
      <w:r>
        <w:rPr>
          <w:rFonts w:cs="Arial"/>
          <w:sz w:val="20"/>
        </w:rPr>
        <w:t xml:space="preserve"> ejercer recursos en</w:t>
      </w:r>
      <w:r w:rsidRPr="00E840BC">
        <w:rPr>
          <w:rFonts w:cs="Arial"/>
          <w:sz w:val="20"/>
          <w:lang w:val="es-ES_tradnl"/>
        </w:rPr>
        <w:t xml:space="preserve"> la partida </w:t>
      </w:r>
      <w:r w:rsidRPr="00D8306B">
        <w:rPr>
          <w:rFonts w:cs="Arial"/>
          <w:sz w:val="20"/>
          <w:lang w:val="es-ES_tradnl"/>
        </w:rPr>
        <w:t>presupuestal 35701 “</w:t>
      </w:r>
      <w:r w:rsidRPr="00D8306B">
        <w:rPr>
          <w:rFonts w:cs="Arial"/>
          <w:sz w:val="20"/>
        </w:rPr>
        <w:t>Mantenimiento y conservación de maquinaria y equipo”.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726787" w:rsidRDefault="00412321" w:rsidP="00726787">
      <w:pPr>
        <w:pStyle w:val="Ttulo1"/>
        <w:numPr>
          <w:ilvl w:val="1"/>
          <w:numId w:val="1"/>
        </w:numPr>
        <w:spacing w:before="120" w:after="120"/>
        <w:jc w:val="both"/>
        <w:rPr>
          <w:rFonts w:cs="Arial"/>
          <w:bCs/>
          <w:color w:val="244061" w:themeColor="accent1" w:themeShade="80"/>
          <w:sz w:val="20"/>
        </w:rPr>
      </w:pPr>
      <w:bookmarkStart w:id="71" w:name="_Toc434004082"/>
      <w:bookmarkStart w:id="72" w:name="_Toc131421229"/>
      <w:r w:rsidRPr="00453FAA">
        <w:rPr>
          <w:rFonts w:cs="Arial"/>
          <w:bCs/>
          <w:color w:val="244061" w:themeColor="accent1" w:themeShade="80"/>
          <w:sz w:val="20"/>
        </w:rPr>
        <w:t>Vigencia</w:t>
      </w:r>
      <w:bookmarkEnd w:id="68"/>
      <w:r w:rsidRPr="00453FAA">
        <w:rPr>
          <w:rFonts w:cs="Arial"/>
          <w:bCs/>
          <w:color w:val="244061" w:themeColor="accent1" w:themeShade="80"/>
          <w:sz w:val="20"/>
        </w:rPr>
        <w:t xml:space="preserve"> del contrato</w:t>
      </w:r>
      <w:bookmarkStart w:id="73" w:name="_Toc289064564"/>
      <w:bookmarkStart w:id="74" w:name="_Toc298959961"/>
      <w:bookmarkStart w:id="75" w:name="_Toc289064565"/>
      <w:bookmarkEnd w:id="69"/>
      <w:bookmarkEnd w:id="70"/>
      <w:bookmarkEnd w:id="71"/>
      <w:bookmarkEnd w:id="72"/>
    </w:p>
    <w:p w14:paraId="10698933" w14:textId="3296F00B" w:rsidR="0083267A" w:rsidRPr="00BA527E" w:rsidRDefault="0083267A" w:rsidP="00726787">
      <w:pPr>
        <w:pStyle w:val="Texto0"/>
        <w:tabs>
          <w:tab w:val="left" w:pos="567"/>
        </w:tabs>
        <w:spacing w:before="120" w:after="120" w:line="240" w:lineRule="auto"/>
        <w:ind w:left="705" w:firstLine="0"/>
        <w:rPr>
          <w:b/>
          <w:bCs/>
          <w:sz w:val="20"/>
        </w:rPr>
      </w:pPr>
      <w:r w:rsidRPr="00BA527E">
        <w:rPr>
          <w:b/>
          <w:bCs/>
          <w:sz w:val="20"/>
        </w:rPr>
        <w:t>Par</w:t>
      </w:r>
      <w:r w:rsidR="00BA527E" w:rsidRPr="00BA527E">
        <w:rPr>
          <w:b/>
          <w:bCs/>
          <w:sz w:val="20"/>
        </w:rPr>
        <w:t xml:space="preserve">a las partidas </w:t>
      </w:r>
      <w:r w:rsidRPr="00BA527E">
        <w:rPr>
          <w:b/>
          <w:bCs/>
          <w:sz w:val="20"/>
        </w:rPr>
        <w:t>1</w:t>
      </w:r>
      <w:r w:rsidR="00BA527E" w:rsidRPr="00BA527E">
        <w:rPr>
          <w:b/>
          <w:bCs/>
          <w:sz w:val="20"/>
        </w:rPr>
        <w:t xml:space="preserve"> </w:t>
      </w:r>
      <w:r w:rsidR="00F17125">
        <w:rPr>
          <w:b/>
          <w:bCs/>
          <w:sz w:val="20"/>
        </w:rPr>
        <w:t>y</w:t>
      </w:r>
      <w:r w:rsidR="00BA527E" w:rsidRPr="00BA527E">
        <w:rPr>
          <w:b/>
          <w:bCs/>
          <w:sz w:val="20"/>
        </w:rPr>
        <w:t xml:space="preserve"> </w:t>
      </w:r>
      <w:r w:rsidR="00D332A5">
        <w:rPr>
          <w:b/>
          <w:bCs/>
          <w:sz w:val="20"/>
        </w:rPr>
        <w:t>2</w:t>
      </w:r>
      <w:r w:rsidRPr="00BA527E">
        <w:rPr>
          <w:b/>
          <w:bCs/>
          <w:sz w:val="20"/>
        </w:rPr>
        <w:t>:</w:t>
      </w:r>
    </w:p>
    <w:p w14:paraId="4F47DECC" w14:textId="314C7803" w:rsidR="00726787" w:rsidRPr="00852549" w:rsidRDefault="00726787" w:rsidP="00726787">
      <w:pPr>
        <w:pStyle w:val="Texto0"/>
        <w:tabs>
          <w:tab w:val="left" w:pos="567"/>
        </w:tabs>
        <w:spacing w:before="120" w:after="120" w:line="240" w:lineRule="auto"/>
        <w:ind w:left="705" w:firstLine="0"/>
        <w:rPr>
          <w:sz w:val="20"/>
        </w:rPr>
      </w:pPr>
      <w:r w:rsidRPr="00852549">
        <w:rPr>
          <w:sz w:val="20"/>
        </w:rPr>
        <w:t xml:space="preserve">La vigencia </w:t>
      </w:r>
      <w:r w:rsidR="00D8306B" w:rsidRPr="00852549">
        <w:rPr>
          <w:sz w:val="20"/>
        </w:rPr>
        <w:t>de los contratos</w:t>
      </w:r>
      <w:r w:rsidRPr="00852549">
        <w:rPr>
          <w:sz w:val="20"/>
        </w:rPr>
        <w:t xml:space="preserve"> será a partir de</w:t>
      </w:r>
      <w:r w:rsidR="00D8306B" w:rsidRPr="00852549">
        <w:rPr>
          <w:sz w:val="20"/>
        </w:rPr>
        <w:t xml:space="preserve"> </w:t>
      </w:r>
      <w:r w:rsidR="002E49DF" w:rsidRPr="00852549">
        <w:rPr>
          <w:sz w:val="20"/>
        </w:rPr>
        <w:t>l</w:t>
      </w:r>
      <w:r w:rsidR="00D8306B" w:rsidRPr="00852549">
        <w:rPr>
          <w:sz w:val="20"/>
        </w:rPr>
        <w:t>a fecha de notificación del fallo</w:t>
      </w:r>
      <w:r w:rsidRPr="00852549">
        <w:rPr>
          <w:sz w:val="20"/>
        </w:rPr>
        <w:t xml:space="preserve"> y hasta el 31 de diciembre de 2023. </w:t>
      </w:r>
    </w:p>
    <w:p w14:paraId="7779E8EB" w14:textId="32F18CE2" w:rsidR="00EC1EE5" w:rsidRDefault="00D32352" w:rsidP="00C957A2">
      <w:pPr>
        <w:pStyle w:val="Texto0"/>
        <w:tabs>
          <w:tab w:val="left" w:pos="567"/>
        </w:tabs>
        <w:spacing w:before="120" w:after="120" w:line="240" w:lineRule="auto"/>
        <w:ind w:left="709" w:firstLine="0"/>
        <w:rPr>
          <w:sz w:val="20"/>
        </w:rPr>
      </w:pPr>
      <w:r w:rsidRPr="00852549">
        <w:rPr>
          <w:sz w:val="20"/>
        </w:rPr>
        <w:lastRenderedPageBreak/>
        <w:t>Para efecto de lo anterior</w:t>
      </w:r>
      <w:r w:rsidRPr="00677CB9">
        <w:rPr>
          <w:sz w:val="20"/>
        </w:rPr>
        <w:t xml:space="preserve">, con fundamento en el artículo 55 del REGLAMENTO con la notificación del Fallo serán exigibles los derechos y obligaciones establecidos en el modelo de contrato de </w:t>
      </w:r>
      <w:r w:rsidR="009665B1" w:rsidRPr="00677CB9">
        <w:rPr>
          <w:sz w:val="20"/>
        </w:rPr>
        <w:t>este</w:t>
      </w:r>
      <w:r w:rsidRPr="00677CB9">
        <w:rPr>
          <w:sz w:val="20"/>
        </w:rPr>
        <w:t xml:space="preserve"> procedimiento de contratación y obligará al INSTITUTO y al PROVEEDOR a firmar el </w:t>
      </w:r>
      <w:r w:rsidRPr="00D32352">
        <w:rPr>
          <w:sz w:val="20"/>
        </w:rPr>
        <w:t>contrato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76" w:name="_Toc314085295"/>
      <w:bookmarkStart w:id="77" w:name="_Toc314094116"/>
      <w:bookmarkStart w:id="78" w:name="_Toc434004083"/>
      <w:bookmarkStart w:id="79" w:name="_Toc131421230"/>
      <w:r w:rsidRPr="00453FAA">
        <w:rPr>
          <w:rFonts w:cs="Arial"/>
          <w:bCs/>
          <w:color w:val="244061" w:themeColor="accent1" w:themeShade="80"/>
          <w:sz w:val="20"/>
        </w:rPr>
        <w:t xml:space="preserve">Plazo, lugar y condiciones para </w:t>
      </w:r>
      <w:bookmarkStart w:id="80" w:name="_Toc390246797"/>
      <w:bookmarkEnd w:id="76"/>
      <w:bookmarkEnd w:id="77"/>
      <w:r w:rsidRPr="00453FAA">
        <w:rPr>
          <w:rFonts w:cs="Arial"/>
          <w:bCs/>
          <w:color w:val="244061" w:themeColor="accent1" w:themeShade="80"/>
          <w:sz w:val="20"/>
        </w:rPr>
        <w:t xml:space="preserve">la </w:t>
      </w:r>
      <w:bookmarkEnd w:id="78"/>
      <w:bookmarkEnd w:id="80"/>
      <w:r w:rsidR="00EB0E7D">
        <w:rPr>
          <w:rFonts w:cs="Arial"/>
          <w:bCs/>
          <w:color w:val="244061" w:themeColor="accent1" w:themeShade="80"/>
          <w:sz w:val="20"/>
        </w:rPr>
        <w:t>prestación del servicio</w:t>
      </w:r>
      <w:bookmarkEnd w:id="79"/>
    </w:p>
    <w:p w14:paraId="3B52460A" w14:textId="16EE7564" w:rsidR="00931185" w:rsidRPr="00D332A5" w:rsidRDefault="00DE746B" w:rsidP="00D332A5">
      <w:pPr>
        <w:pStyle w:val="Texto0"/>
        <w:numPr>
          <w:ilvl w:val="2"/>
          <w:numId w:val="72"/>
        </w:numPr>
        <w:tabs>
          <w:tab w:val="left" w:pos="567"/>
        </w:tabs>
        <w:spacing w:before="120" w:after="120" w:line="240" w:lineRule="auto"/>
        <w:rPr>
          <w:rFonts w:cs="Arial"/>
          <w:b/>
          <w:bCs/>
          <w:color w:val="244061" w:themeColor="accent1" w:themeShade="80"/>
          <w:sz w:val="20"/>
        </w:rPr>
      </w:pPr>
      <w:bookmarkStart w:id="81" w:name="_Toc314085297"/>
      <w:bookmarkStart w:id="82" w:name="_Toc314094118"/>
      <w:r w:rsidRPr="00DE746B">
        <w:rPr>
          <w:rFonts w:cs="Arial"/>
          <w:b/>
          <w:bCs/>
          <w:color w:val="244061" w:themeColor="accent1" w:themeShade="80"/>
          <w:sz w:val="20"/>
        </w:rPr>
        <w:t>Plazo</w:t>
      </w:r>
      <w:r w:rsidR="0063073B">
        <w:rPr>
          <w:rFonts w:cs="Arial"/>
          <w:b/>
          <w:bCs/>
          <w:color w:val="244061" w:themeColor="accent1" w:themeShade="80"/>
          <w:sz w:val="20"/>
        </w:rPr>
        <w:t xml:space="preserve"> </w:t>
      </w:r>
      <w:r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3" w:name="_Toc390246798"/>
      <w:r w:rsidR="00EB0E7D">
        <w:rPr>
          <w:rFonts w:cs="Arial"/>
          <w:b/>
          <w:bCs/>
          <w:color w:val="244061" w:themeColor="accent1" w:themeShade="80"/>
          <w:sz w:val="20"/>
          <w:lang w:val="es-MX"/>
        </w:rPr>
        <w:t>prestación del servicio</w:t>
      </w:r>
      <w:bookmarkStart w:id="84" w:name="_Hlk70635794"/>
      <w:bookmarkStart w:id="85" w:name="_Toc390246799"/>
      <w:bookmarkEnd w:id="83"/>
    </w:p>
    <w:p w14:paraId="3AA532F1" w14:textId="6C8C5571" w:rsidR="00653D74" w:rsidRPr="0050267E" w:rsidRDefault="00653D74" w:rsidP="003D3614">
      <w:pPr>
        <w:spacing w:before="120" w:after="120" w:line="276" w:lineRule="auto"/>
        <w:ind w:left="709"/>
        <w:jc w:val="both"/>
        <w:rPr>
          <w:rFonts w:ascii="Arial" w:hAnsi="Arial" w:cs="Arial"/>
          <w:b/>
        </w:rPr>
      </w:pPr>
      <w:r w:rsidRPr="0050267E">
        <w:rPr>
          <w:rFonts w:ascii="Arial" w:hAnsi="Arial" w:cs="Arial"/>
          <w:b/>
        </w:rPr>
        <w:t xml:space="preserve">Partida </w:t>
      </w:r>
      <w:r w:rsidR="00D332A5">
        <w:rPr>
          <w:rFonts w:ascii="Arial" w:hAnsi="Arial" w:cs="Arial"/>
          <w:b/>
        </w:rPr>
        <w:t>1</w:t>
      </w:r>
      <w:r w:rsidRPr="0050267E">
        <w:rPr>
          <w:rFonts w:ascii="Arial" w:hAnsi="Arial" w:cs="Arial"/>
          <w:b/>
        </w:rPr>
        <w:t>:</w:t>
      </w:r>
    </w:p>
    <w:p w14:paraId="7BAEC0BB" w14:textId="5DBAA674" w:rsidR="0050267E" w:rsidRPr="009B2125" w:rsidRDefault="0050267E" w:rsidP="0050267E">
      <w:pPr>
        <w:spacing w:before="120" w:after="120" w:line="276" w:lineRule="auto"/>
        <w:ind w:left="709"/>
        <w:jc w:val="both"/>
        <w:rPr>
          <w:rFonts w:ascii="Arial" w:hAnsi="Arial" w:cs="Arial"/>
          <w:bCs/>
        </w:rPr>
      </w:pPr>
      <w:r w:rsidRPr="009B2125">
        <w:rPr>
          <w:rFonts w:ascii="Arial" w:hAnsi="Arial" w:cs="Arial"/>
          <w:bCs/>
        </w:rPr>
        <w:t>El plazo para la prestación del servicio será a partir de</w:t>
      </w:r>
      <w:r w:rsidR="001F12F5" w:rsidRPr="009B2125">
        <w:rPr>
          <w:rFonts w:ascii="Arial" w:hAnsi="Arial" w:cs="Arial"/>
          <w:bCs/>
        </w:rPr>
        <w:t xml:space="preserve"> </w:t>
      </w:r>
      <w:r w:rsidRPr="009B2125">
        <w:rPr>
          <w:rFonts w:ascii="Arial" w:hAnsi="Arial" w:cs="Arial"/>
          <w:bCs/>
        </w:rPr>
        <w:t>l</w:t>
      </w:r>
      <w:r w:rsidR="001F12F5" w:rsidRPr="009B2125">
        <w:rPr>
          <w:rFonts w:ascii="Arial" w:hAnsi="Arial" w:cs="Arial"/>
          <w:bCs/>
        </w:rPr>
        <w:t>a notificación del fallo</w:t>
      </w:r>
      <w:r w:rsidRPr="009B2125">
        <w:rPr>
          <w:rFonts w:ascii="Arial" w:hAnsi="Arial" w:cs="Arial"/>
          <w:bCs/>
        </w:rPr>
        <w:t xml:space="preserve"> y hasta el 31 de diciembre de 2023.</w:t>
      </w:r>
    </w:p>
    <w:p w14:paraId="7A24CBAD" w14:textId="77777777" w:rsidR="0050267E" w:rsidRPr="00596091" w:rsidRDefault="0050267E" w:rsidP="0050267E">
      <w:pPr>
        <w:spacing w:before="120" w:after="120" w:line="276" w:lineRule="auto"/>
        <w:ind w:left="709"/>
        <w:jc w:val="both"/>
        <w:rPr>
          <w:rFonts w:ascii="Arial" w:hAnsi="Arial" w:cs="Arial"/>
          <w:b/>
          <w:bCs/>
        </w:rPr>
      </w:pPr>
      <w:r w:rsidRPr="009B2125">
        <w:rPr>
          <w:rFonts w:ascii="Arial" w:hAnsi="Arial" w:cs="Arial"/>
          <w:bCs/>
        </w:rPr>
        <w:t xml:space="preserve">El mantenimiento preventivo </w:t>
      </w:r>
      <w:r w:rsidRPr="00596091">
        <w:rPr>
          <w:rFonts w:ascii="Arial" w:hAnsi="Arial" w:cs="Arial"/>
          <w:bCs/>
        </w:rPr>
        <w:t xml:space="preserve">será realizado conforme a la programación del calendario del </w:t>
      </w:r>
      <w:r w:rsidRPr="00596091">
        <w:rPr>
          <w:rFonts w:ascii="Arial" w:hAnsi="Arial" w:cs="Arial"/>
          <w:b/>
          <w:bCs/>
        </w:rPr>
        <w:t>Apéndice “A”</w:t>
      </w:r>
      <w:r w:rsidRPr="00596091">
        <w:rPr>
          <w:rFonts w:ascii="Arial" w:hAnsi="Arial" w:cs="Arial"/>
          <w:bCs/>
        </w:rPr>
        <w:t xml:space="preserve"> del </w:t>
      </w:r>
      <w:r w:rsidRPr="00596091">
        <w:rPr>
          <w:rFonts w:ascii="Arial" w:hAnsi="Arial" w:cs="Arial"/>
        </w:rPr>
        <w:t>Anexo 1 “Especificaciones técnicas” de la presente convocatoria.</w:t>
      </w:r>
    </w:p>
    <w:p w14:paraId="70A6B4E4" w14:textId="77777777" w:rsidR="0050267E" w:rsidRPr="00596091" w:rsidRDefault="0050267E" w:rsidP="0050267E">
      <w:pPr>
        <w:spacing w:before="120" w:after="120" w:line="276" w:lineRule="auto"/>
        <w:ind w:left="709"/>
        <w:jc w:val="both"/>
        <w:rPr>
          <w:rFonts w:ascii="Arial" w:hAnsi="Arial" w:cs="Arial"/>
          <w:b/>
          <w:bCs/>
        </w:rPr>
      </w:pPr>
      <w:r w:rsidRPr="00596091">
        <w:rPr>
          <w:rFonts w:ascii="Arial" w:hAnsi="Arial" w:cs="Arial"/>
          <w:bCs/>
        </w:rPr>
        <w:t xml:space="preserve">El mantenimiento correctivo será realizado conforme a los plazos de ejecución que se señalan en el numeral </w:t>
      </w:r>
      <w:r w:rsidRPr="00596091">
        <w:rPr>
          <w:rFonts w:ascii="Arial" w:hAnsi="Arial" w:cs="Arial"/>
          <w:b/>
          <w:bCs/>
        </w:rPr>
        <w:t>6.2</w:t>
      </w:r>
      <w:r w:rsidRPr="00596091">
        <w:rPr>
          <w:rFonts w:ascii="Arial" w:hAnsi="Arial" w:cs="Arial"/>
          <w:bCs/>
        </w:rPr>
        <w:t>.</w:t>
      </w:r>
      <w:r>
        <w:rPr>
          <w:rFonts w:ascii="Arial" w:hAnsi="Arial" w:cs="Arial"/>
          <w:bCs/>
        </w:rPr>
        <w:t xml:space="preserve"> “</w:t>
      </w:r>
      <w:r w:rsidRPr="00596091">
        <w:rPr>
          <w:rFonts w:ascii="Arial" w:hAnsi="Arial" w:cs="Arial"/>
          <w:b/>
          <w:bCs/>
        </w:rPr>
        <w:t>Plazos de ejecución y entrega del reporte de servicio de mantenimiento correctivo</w:t>
      </w:r>
      <w:r>
        <w:rPr>
          <w:rFonts w:ascii="Arial" w:hAnsi="Arial" w:cs="Arial"/>
          <w:b/>
          <w:bCs/>
        </w:rPr>
        <w:t>”</w:t>
      </w:r>
      <w:r w:rsidRPr="00596091">
        <w:rPr>
          <w:rFonts w:ascii="Arial" w:hAnsi="Arial" w:cs="Arial"/>
          <w:b/>
          <w:bCs/>
        </w:rPr>
        <w:t xml:space="preserve"> </w:t>
      </w:r>
      <w:r w:rsidRPr="00596091">
        <w:rPr>
          <w:rFonts w:ascii="Arial" w:hAnsi="Arial" w:cs="Arial"/>
          <w:bCs/>
        </w:rPr>
        <w:t xml:space="preserve">del </w:t>
      </w:r>
      <w:r w:rsidRPr="00596091">
        <w:rPr>
          <w:rFonts w:ascii="Arial" w:hAnsi="Arial" w:cs="Arial"/>
        </w:rPr>
        <w:t>Anexo 1 “Especificaciones técnicas” de la presente convocatoria.</w:t>
      </w:r>
    </w:p>
    <w:p w14:paraId="46767135" w14:textId="77777777" w:rsidR="0050267E" w:rsidRDefault="0050267E" w:rsidP="0050267E">
      <w:pPr>
        <w:spacing w:before="120" w:after="120" w:line="276" w:lineRule="auto"/>
        <w:ind w:left="709"/>
        <w:jc w:val="both"/>
        <w:rPr>
          <w:rFonts w:ascii="Arial" w:hAnsi="Arial" w:cs="Arial"/>
          <w:bCs/>
        </w:rPr>
      </w:pPr>
      <w:r w:rsidRPr="00596091">
        <w:rPr>
          <w:rFonts w:ascii="Arial" w:hAnsi="Arial" w:cs="Arial"/>
          <w:bCs/>
        </w:rPr>
        <w:t xml:space="preserve">Los documentos y bienes referidos en el </w:t>
      </w:r>
      <w:r w:rsidRPr="00596091">
        <w:rPr>
          <w:rFonts w:ascii="Arial" w:hAnsi="Arial" w:cs="Arial"/>
          <w:b/>
          <w:bCs/>
        </w:rPr>
        <w:t xml:space="preserve">numeral 11 </w:t>
      </w:r>
      <w:r>
        <w:rPr>
          <w:rFonts w:ascii="Arial" w:hAnsi="Arial" w:cs="Arial"/>
          <w:b/>
          <w:bCs/>
        </w:rPr>
        <w:t>“</w:t>
      </w:r>
      <w:r w:rsidRPr="00596091">
        <w:rPr>
          <w:rFonts w:ascii="Arial" w:hAnsi="Arial" w:cs="Arial"/>
          <w:b/>
          <w:bCs/>
        </w:rPr>
        <w:t>Entregables</w:t>
      </w:r>
      <w:r>
        <w:rPr>
          <w:rFonts w:ascii="Arial" w:hAnsi="Arial" w:cs="Arial"/>
          <w:b/>
          <w:bCs/>
        </w:rPr>
        <w:t>”</w:t>
      </w:r>
      <w:r w:rsidRPr="00596091">
        <w:rPr>
          <w:rFonts w:ascii="Arial" w:hAnsi="Arial" w:cs="Arial"/>
          <w:b/>
          <w:bCs/>
        </w:rPr>
        <w:t xml:space="preserve"> </w:t>
      </w:r>
      <w:r w:rsidRPr="00596091">
        <w:rPr>
          <w:rFonts w:ascii="Arial" w:hAnsi="Arial" w:cs="Arial"/>
          <w:bCs/>
        </w:rPr>
        <w:t xml:space="preserve">del </w:t>
      </w:r>
      <w:r w:rsidRPr="00596091">
        <w:rPr>
          <w:rFonts w:ascii="Arial" w:hAnsi="Arial" w:cs="Arial"/>
        </w:rPr>
        <w:t xml:space="preserve">Anexo </w:t>
      </w:r>
      <w:r w:rsidRPr="009D2B91">
        <w:rPr>
          <w:rFonts w:ascii="Arial" w:hAnsi="Arial" w:cs="Arial"/>
        </w:rPr>
        <w:t>1 “Especificaciones técnicas”</w:t>
      </w:r>
      <w:r w:rsidRPr="00596091">
        <w:rPr>
          <w:rFonts w:ascii="Arial" w:hAnsi="Arial" w:cs="Arial"/>
        </w:rPr>
        <w:t xml:space="preserve">, deberán presentarse al Supervisor del </w:t>
      </w:r>
      <w:r w:rsidRPr="00596091">
        <w:rPr>
          <w:rFonts w:ascii="Arial" w:hAnsi="Arial" w:cs="Arial"/>
          <w:bCs/>
        </w:rPr>
        <w:t xml:space="preserve">Contrato, vía correo electrónico a las siguientes direcciones: </w:t>
      </w:r>
      <w:hyperlink r:id="rId17" w:history="1">
        <w:r w:rsidRPr="00596091">
          <w:rPr>
            <w:rStyle w:val="Hipervnculo"/>
            <w:rFonts w:ascii="Arial" w:hAnsi="Arial" w:cs="Arial"/>
            <w:bCs/>
          </w:rPr>
          <w:t>mario.bringas@ine.mx</w:t>
        </w:r>
      </w:hyperlink>
      <w:r w:rsidRPr="00596091">
        <w:rPr>
          <w:rFonts w:ascii="Arial" w:hAnsi="Arial" w:cs="Arial"/>
          <w:bCs/>
        </w:rPr>
        <w:t xml:space="preserve"> y </w:t>
      </w:r>
      <w:hyperlink r:id="rId18" w:history="1">
        <w:r w:rsidRPr="00596091">
          <w:rPr>
            <w:rStyle w:val="Hipervnculo"/>
            <w:rFonts w:ascii="Arial" w:hAnsi="Arial" w:cs="Arial"/>
            <w:bCs/>
          </w:rPr>
          <w:t>cesar.sanchez@ine.mx</w:t>
        </w:r>
      </w:hyperlink>
      <w:r w:rsidRPr="00596091">
        <w:rPr>
          <w:rFonts w:ascii="Arial" w:hAnsi="Arial" w:cs="Arial"/>
          <w:bCs/>
        </w:rPr>
        <w:t xml:space="preserve"> dentro de los términos establecidos en dicho numeral.</w:t>
      </w:r>
    </w:p>
    <w:p w14:paraId="762C5CBE" w14:textId="77777777" w:rsidR="0050267E" w:rsidRDefault="0050267E" w:rsidP="0050267E">
      <w:pPr>
        <w:spacing w:before="120" w:after="120" w:line="276" w:lineRule="auto"/>
        <w:ind w:left="709"/>
        <w:jc w:val="both"/>
        <w:rPr>
          <w:rFonts w:ascii="Arial" w:hAnsi="Arial" w:cs="Arial"/>
          <w:bCs/>
        </w:rPr>
      </w:pPr>
    </w:p>
    <w:p w14:paraId="4AE8B5C1" w14:textId="21DF734C" w:rsidR="0050267E" w:rsidRPr="00931185" w:rsidRDefault="0050267E" w:rsidP="0050267E">
      <w:pPr>
        <w:spacing w:before="120" w:after="120" w:line="276" w:lineRule="auto"/>
        <w:ind w:left="709"/>
        <w:jc w:val="both"/>
        <w:rPr>
          <w:rFonts w:ascii="Arial" w:hAnsi="Arial" w:cs="Arial"/>
          <w:b/>
        </w:rPr>
      </w:pPr>
      <w:r w:rsidRPr="00931185">
        <w:rPr>
          <w:rFonts w:ascii="Arial" w:hAnsi="Arial" w:cs="Arial"/>
          <w:b/>
        </w:rPr>
        <w:t xml:space="preserve">Partida </w:t>
      </w:r>
      <w:r w:rsidR="00D332A5">
        <w:rPr>
          <w:rFonts w:ascii="Arial" w:hAnsi="Arial" w:cs="Arial"/>
          <w:b/>
        </w:rPr>
        <w:t>2</w:t>
      </w:r>
      <w:r w:rsidRPr="00931185">
        <w:rPr>
          <w:rFonts w:ascii="Arial" w:hAnsi="Arial" w:cs="Arial"/>
          <w:b/>
        </w:rPr>
        <w:t>:</w:t>
      </w:r>
    </w:p>
    <w:p w14:paraId="2C96E5DA" w14:textId="6A1441DB" w:rsidR="00931185" w:rsidRDefault="00931185" w:rsidP="00931185">
      <w:pPr>
        <w:spacing w:before="120" w:after="120" w:line="276" w:lineRule="auto"/>
        <w:ind w:left="709"/>
        <w:jc w:val="both"/>
        <w:rPr>
          <w:rFonts w:ascii="Arial" w:hAnsi="Arial" w:cs="Arial"/>
          <w:bCs/>
        </w:rPr>
      </w:pPr>
      <w:r w:rsidRPr="002123F8">
        <w:rPr>
          <w:rFonts w:ascii="Arial" w:hAnsi="Arial" w:cs="Arial"/>
          <w:bCs/>
        </w:rPr>
        <w:t>El plazo para la prestación del servicio será a partir de</w:t>
      </w:r>
      <w:r w:rsidR="001F12F5">
        <w:rPr>
          <w:rFonts w:ascii="Arial" w:hAnsi="Arial" w:cs="Arial"/>
          <w:bCs/>
        </w:rPr>
        <w:t xml:space="preserve"> </w:t>
      </w:r>
      <w:r w:rsidRPr="002123F8">
        <w:rPr>
          <w:rFonts w:ascii="Arial" w:hAnsi="Arial" w:cs="Arial"/>
          <w:bCs/>
        </w:rPr>
        <w:t>l</w:t>
      </w:r>
      <w:r w:rsidR="001F12F5">
        <w:rPr>
          <w:rFonts w:ascii="Arial" w:hAnsi="Arial" w:cs="Arial"/>
          <w:bCs/>
        </w:rPr>
        <w:t>a notificación del fallo y hasta el</w:t>
      </w:r>
      <w:r>
        <w:rPr>
          <w:rFonts w:ascii="Arial" w:hAnsi="Arial" w:cs="Arial"/>
          <w:bCs/>
        </w:rPr>
        <w:t xml:space="preserve"> 31 de diciembre de 2023.</w:t>
      </w:r>
    </w:p>
    <w:p w14:paraId="33FCA7F3" w14:textId="77777777" w:rsidR="00931185" w:rsidRDefault="00931185" w:rsidP="00931185">
      <w:pPr>
        <w:spacing w:before="120" w:after="120" w:line="276" w:lineRule="auto"/>
        <w:ind w:left="709"/>
        <w:jc w:val="both"/>
        <w:rPr>
          <w:rFonts w:ascii="Arial" w:hAnsi="Arial" w:cs="Arial"/>
          <w:bCs/>
        </w:rPr>
      </w:pPr>
      <w:r>
        <w:rPr>
          <w:rFonts w:ascii="Arial" w:hAnsi="Arial" w:cs="Arial"/>
          <w:bCs/>
        </w:rPr>
        <w:t>Los mantenimientos preventivos serán realizados dentro de los primeros 15 días hábiles del segundo mes de inicio de vigencia del contrato (mayo).</w:t>
      </w:r>
    </w:p>
    <w:p w14:paraId="4E1B10D1" w14:textId="47606D9F" w:rsidR="00653D74" w:rsidRPr="003D3614" w:rsidRDefault="00931185" w:rsidP="00931185">
      <w:pPr>
        <w:spacing w:before="120" w:after="120" w:line="276" w:lineRule="auto"/>
        <w:ind w:left="709"/>
        <w:jc w:val="both"/>
        <w:rPr>
          <w:rFonts w:ascii="Arial" w:hAnsi="Arial" w:cs="Arial"/>
          <w:bCs/>
        </w:rPr>
      </w:pPr>
      <w:r w:rsidRPr="000C74E4">
        <w:rPr>
          <w:rFonts w:ascii="Arial" w:hAnsi="Arial" w:cs="Arial"/>
          <w:bCs/>
        </w:rPr>
        <w:t>Los documentos</w:t>
      </w:r>
      <w:r>
        <w:rPr>
          <w:rFonts w:ascii="Arial" w:hAnsi="Arial" w:cs="Arial"/>
          <w:bCs/>
        </w:rPr>
        <w:t xml:space="preserve"> señalados</w:t>
      </w:r>
      <w:r w:rsidRPr="000C74E4">
        <w:rPr>
          <w:rFonts w:ascii="Arial" w:hAnsi="Arial" w:cs="Arial"/>
          <w:bCs/>
        </w:rPr>
        <w:t xml:space="preserve"> en el </w:t>
      </w:r>
      <w:r w:rsidRPr="000C74E4">
        <w:rPr>
          <w:rFonts w:ascii="Arial" w:hAnsi="Arial" w:cs="Arial"/>
          <w:b/>
          <w:bCs/>
        </w:rPr>
        <w:t xml:space="preserve">numeral 9 </w:t>
      </w:r>
      <w:r>
        <w:rPr>
          <w:rFonts w:ascii="Arial" w:hAnsi="Arial" w:cs="Arial"/>
          <w:b/>
          <w:bCs/>
        </w:rPr>
        <w:t>“</w:t>
      </w:r>
      <w:r w:rsidRPr="000C74E4">
        <w:rPr>
          <w:rFonts w:ascii="Arial" w:hAnsi="Arial" w:cs="Arial"/>
          <w:b/>
          <w:bCs/>
        </w:rPr>
        <w:t>Entregables</w:t>
      </w:r>
      <w:r>
        <w:rPr>
          <w:rFonts w:ascii="Arial" w:hAnsi="Arial" w:cs="Arial"/>
          <w:b/>
          <w:bCs/>
        </w:rPr>
        <w:t xml:space="preserve">” </w:t>
      </w:r>
      <w:r w:rsidRPr="00B94904">
        <w:rPr>
          <w:rFonts w:ascii="Arial" w:hAnsi="Arial" w:cs="Arial"/>
        </w:rPr>
        <w:t>del Anexo 1 “Especificaciones técnicas” deberán entregarse al Supervisor del contrato, en los</w:t>
      </w:r>
      <w:r w:rsidRPr="000C74E4">
        <w:rPr>
          <w:rFonts w:ascii="Arial" w:hAnsi="Arial" w:cs="Arial"/>
          <w:bCs/>
        </w:rPr>
        <w:t xml:space="preserve"> tiempos que </w:t>
      </w:r>
      <w:r>
        <w:rPr>
          <w:rFonts w:ascii="Arial" w:hAnsi="Arial" w:cs="Arial"/>
          <w:bCs/>
        </w:rPr>
        <w:t xml:space="preserve">se </w:t>
      </w:r>
      <w:r w:rsidRPr="000C74E4">
        <w:rPr>
          <w:rFonts w:ascii="Arial" w:hAnsi="Arial" w:cs="Arial"/>
          <w:bCs/>
        </w:rPr>
        <w:t xml:space="preserve">señala, salvo la Garantía de Responsabilidad Civil, la cual deberá entregarse por correo al Administrador del contrato a la siguiente dirección electrónica </w:t>
      </w:r>
      <w:hyperlink r:id="rId19" w:history="1">
        <w:r w:rsidRPr="000C74E4">
          <w:rPr>
            <w:rStyle w:val="Hipervnculo"/>
            <w:rFonts w:ascii="Arial" w:hAnsi="Arial" w:cs="Arial"/>
            <w:bCs/>
          </w:rPr>
          <w:t>pedro.anaya@ine.mx</w:t>
        </w:r>
      </w:hyperlink>
    </w:p>
    <w:p w14:paraId="2A5D282D" w14:textId="77777777" w:rsidR="00B01E80" w:rsidRPr="00824561" w:rsidRDefault="00B01E80" w:rsidP="00AD73C6">
      <w:pPr>
        <w:spacing w:before="120" w:after="120" w:line="276" w:lineRule="auto"/>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84"/>
    </w:p>
    <w:p w14:paraId="4613162E" w14:textId="66084757" w:rsidR="00931185" w:rsidRPr="002F64EF" w:rsidRDefault="00931185" w:rsidP="00541952">
      <w:pPr>
        <w:spacing w:before="120" w:after="120" w:line="276" w:lineRule="auto"/>
        <w:ind w:left="709"/>
        <w:jc w:val="both"/>
        <w:rPr>
          <w:rFonts w:ascii="Arial" w:hAnsi="Arial" w:cs="Arial"/>
          <w:b/>
          <w:lang w:eastAsia="en-US"/>
        </w:rPr>
      </w:pPr>
      <w:r w:rsidRPr="002F64EF">
        <w:rPr>
          <w:rFonts w:ascii="Arial" w:hAnsi="Arial" w:cs="Arial"/>
          <w:b/>
          <w:lang w:eastAsia="en-US"/>
        </w:rPr>
        <w:t xml:space="preserve">Partida </w:t>
      </w:r>
      <w:r w:rsidR="00D332A5">
        <w:rPr>
          <w:rFonts w:ascii="Arial" w:hAnsi="Arial" w:cs="Arial"/>
          <w:b/>
          <w:lang w:eastAsia="en-US"/>
        </w:rPr>
        <w:t>1</w:t>
      </w:r>
      <w:r w:rsidRPr="002F64EF">
        <w:rPr>
          <w:rFonts w:ascii="Arial" w:hAnsi="Arial" w:cs="Arial"/>
          <w:b/>
          <w:lang w:eastAsia="en-US"/>
        </w:rPr>
        <w:t>:</w:t>
      </w:r>
    </w:p>
    <w:p w14:paraId="2A32BCC6" w14:textId="77777777" w:rsidR="002F64EF" w:rsidRPr="0052690B" w:rsidRDefault="002F64EF" w:rsidP="002F64EF">
      <w:pPr>
        <w:spacing w:before="120" w:after="120" w:line="276" w:lineRule="auto"/>
        <w:ind w:left="709"/>
        <w:jc w:val="both"/>
        <w:rPr>
          <w:rFonts w:ascii="Arial" w:hAnsi="Arial" w:cs="Arial"/>
          <w:bCs/>
          <w:lang w:val="es-US" w:eastAsia="en-US"/>
        </w:rPr>
      </w:pPr>
      <w:r w:rsidRPr="002245D9">
        <w:rPr>
          <w:rFonts w:ascii="Arial" w:hAnsi="Arial" w:cs="Arial"/>
          <w:bCs/>
          <w:lang w:eastAsia="en-US"/>
        </w:rPr>
        <w:t xml:space="preserve">Los lugares para la prestación del servicio serán los relacionados en el numeral </w:t>
      </w:r>
      <w:r w:rsidRPr="002245D9">
        <w:rPr>
          <w:rFonts w:ascii="Arial" w:hAnsi="Arial" w:cs="Arial"/>
          <w:b/>
          <w:bCs/>
          <w:lang w:eastAsia="en-US"/>
        </w:rPr>
        <w:t>3</w:t>
      </w:r>
      <w:r>
        <w:rPr>
          <w:rFonts w:ascii="Arial" w:hAnsi="Arial" w:cs="Arial"/>
          <w:b/>
          <w:bCs/>
          <w:lang w:eastAsia="en-US"/>
        </w:rPr>
        <w:t xml:space="preserve"> “</w:t>
      </w:r>
      <w:r w:rsidRPr="002245D9">
        <w:rPr>
          <w:rFonts w:ascii="Arial" w:hAnsi="Arial" w:cs="Arial"/>
          <w:b/>
          <w:bCs/>
          <w:lang w:eastAsia="en-US"/>
        </w:rPr>
        <w:t>Inmuebles en los que se prestará el servicio</w:t>
      </w:r>
      <w:r>
        <w:rPr>
          <w:rFonts w:ascii="Arial" w:hAnsi="Arial" w:cs="Arial"/>
          <w:b/>
          <w:bCs/>
          <w:lang w:eastAsia="en-US"/>
        </w:rPr>
        <w:t>”</w:t>
      </w:r>
      <w:r w:rsidRPr="002245D9">
        <w:rPr>
          <w:rFonts w:ascii="Arial" w:hAnsi="Arial" w:cs="Arial"/>
          <w:b/>
          <w:bCs/>
          <w:lang w:eastAsia="en-US"/>
        </w:rPr>
        <w:t xml:space="preserve"> </w:t>
      </w:r>
      <w:r w:rsidRPr="002245D9">
        <w:rPr>
          <w:rFonts w:ascii="Arial" w:hAnsi="Arial" w:cs="Arial"/>
          <w:bCs/>
          <w:lang w:eastAsia="en-US"/>
        </w:rPr>
        <w:t>del presente</w:t>
      </w:r>
      <w:r>
        <w:rPr>
          <w:rFonts w:ascii="Arial" w:hAnsi="Arial" w:cs="Arial"/>
          <w:b/>
          <w:bCs/>
          <w:lang w:eastAsia="en-US"/>
        </w:rPr>
        <w:t xml:space="preserve"> </w:t>
      </w:r>
      <w:r w:rsidRPr="00596091">
        <w:rPr>
          <w:rFonts w:ascii="Arial" w:hAnsi="Arial" w:cs="Arial"/>
        </w:rPr>
        <w:t>Anexo 1 “Especificaciones técnicas” de la presente convocatoria.</w:t>
      </w:r>
      <w:r w:rsidRPr="002245D9">
        <w:rPr>
          <w:rFonts w:ascii="Arial" w:hAnsi="Arial" w:cs="Arial"/>
          <w:b/>
          <w:bCs/>
          <w:lang w:eastAsia="en-US"/>
        </w:rPr>
        <w:t xml:space="preserve"> </w:t>
      </w:r>
    </w:p>
    <w:p w14:paraId="7B8E1E9F" w14:textId="717BD55F" w:rsidR="002F64EF" w:rsidRDefault="002F64EF" w:rsidP="008E769F">
      <w:pPr>
        <w:spacing w:before="120" w:after="120" w:line="276" w:lineRule="auto"/>
        <w:ind w:left="709"/>
        <w:jc w:val="both"/>
        <w:rPr>
          <w:rFonts w:ascii="Arial" w:hAnsi="Arial" w:cs="Arial"/>
          <w:bCs/>
          <w:lang w:eastAsia="en-US"/>
        </w:rPr>
      </w:pPr>
      <w:r w:rsidRPr="005B21CA">
        <w:rPr>
          <w:rFonts w:ascii="Arial" w:hAnsi="Arial" w:cs="Arial"/>
          <w:bCs/>
          <w:lang w:eastAsia="en-US"/>
        </w:rPr>
        <w:t xml:space="preserve">Los entregables derivados de la prestación del servicio se entregarán </w:t>
      </w:r>
      <w:r>
        <w:rPr>
          <w:rFonts w:ascii="Arial" w:hAnsi="Arial" w:cs="Arial"/>
          <w:bCs/>
          <w:lang w:eastAsia="en-US"/>
        </w:rPr>
        <w:t>de la forma</w:t>
      </w:r>
      <w:r w:rsidRPr="005B21CA">
        <w:rPr>
          <w:rFonts w:ascii="Arial" w:hAnsi="Arial" w:cs="Arial"/>
          <w:bCs/>
          <w:lang w:eastAsia="en-US"/>
        </w:rPr>
        <w:t xml:space="preserve"> referid</w:t>
      </w:r>
      <w:r>
        <w:rPr>
          <w:rFonts w:ascii="Arial" w:hAnsi="Arial" w:cs="Arial"/>
          <w:bCs/>
          <w:lang w:eastAsia="en-US"/>
        </w:rPr>
        <w:t>a</w:t>
      </w:r>
      <w:r w:rsidRPr="005B21CA">
        <w:rPr>
          <w:rFonts w:ascii="Arial" w:hAnsi="Arial" w:cs="Arial"/>
          <w:bCs/>
          <w:lang w:eastAsia="en-US"/>
        </w:rPr>
        <w:t xml:space="preserve"> en el numeral </w:t>
      </w:r>
      <w:r>
        <w:rPr>
          <w:rFonts w:ascii="Arial" w:hAnsi="Arial" w:cs="Arial"/>
          <w:bCs/>
          <w:lang w:eastAsia="en-US"/>
        </w:rPr>
        <w:t>11</w:t>
      </w:r>
      <w:r w:rsidRPr="005B21CA">
        <w:rPr>
          <w:rFonts w:ascii="Arial" w:hAnsi="Arial" w:cs="Arial"/>
          <w:bCs/>
          <w:lang w:eastAsia="en-US"/>
        </w:rPr>
        <w:t xml:space="preserve"> </w:t>
      </w:r>
      <w:r w:rsidRPr="005B21CA">
        <w:rPr>
          <w:rFonts w:ascii="Arial" w:hAnsi="Arial" w:cs="Arial"/>
          <w:b/>
          <w:lang w:eastAsia="en-US"/>
        </w:rPr>
        <w:t xml:space="preserve">“Entregables” </w:t>
      </w:r>
      <w:r w:rsidRPr="005B21CA">
        <w:rPr>
          <w:rFonts w:ascii="Arial" w:hAnsi="Arial" w:cs="Arial"/>
          <w:bCs/>
          <w:lang w:eastAsia="en-US"/>
        </w:rPr>
        <w:t>del Anexo 1 “Especificaciones técnicas” de la presente convocatoria.</w:t>
      </w:r>
    </w:p>
    <w:p w14:paraId="4171B587" w14:textId="7FCB5E6F" w:rsidR="002F64EF" w:rsidRPr="00083C93" w:rsidRDefault="002F64EF" w:rsidP="002F64EF">
      <w:pPr>
        <w:spacing w:before="120" w:after="120" w:line="276" w:lineRule="auto"/>
        <w:ind w:left="709"/>
        <w:jc w:val="both"/>
        <w:rPr>
          <w:rFonts w:ascii="Arial" w:hAnsi="Arial" w:cs="Arial"/>
          <w:b/>
          <w:lang w:eastAsia="en-US"/>
        </w:rPr>
      </w:pPr>
      <w:r w:rsidRPr="00083C93">
        <w:rPr>
          <w:rFonts w:ascii="Arial" w:hAnsi="Arial" w:cs="Arial"/>
          <w:b/>
          <w:lang w:eastAsia="en-US"/>
        </w:rPr>
        <w:lastRenderedPageBreak/>
        <w:t xml:space="preserve">Partida </w:t>
      </w:r>
      <w:r w:rsidR="00D332A5">
        <w:rPr>
          <w:rFonts w:ascii="Arial" w:hAnsi="Arial" w:cs="Arial"/>
          <w:b/>
          <w:lang w:eastAsia="en-US"/>
        </w:rPr>
        <w:t>2</w:t>
      </w:r>
      <w:r w:rsidRPr="00083C93">
        <w:rPr>
          <w:rFonts w:ascii="Arial" w:hAnsi="Arial" w:cs="Arial"/>
          <w:b/>
          <w:lang w:eastAsia="en-US"/>
        </w:rPr>
        <w:t>:</w:t>
      </w:r>
    </w:p>
    <w:p w14:paraId="6DA6245A" w14:textId="77777777" w:rsidR="00083C93" w:rsidRPr="004E477F" w:rsidRDefault="00083C93" w:rsidP="00083C93">
      <w:pPr>
        <w:spacing w:before="120" w:after="120" w:line="276" w:lineRule="auto"/>
        <w:ind w:left="709"/>
        <w:jc w:val="both"/>
        <w:rPr>
          <w:rFonts w:ascii="Arial" w:hAnsi="Arial" w:cs="Arial"/>
          <w:bCs/>
          <w:lang w:val="es-US" w:eastAsia="en-US"/>
        </w:rPr>
      </w:pPr>
      <w:r w:rsidRPr="004D3D17">
        <w:rPr>
          <w:rFonts w:ascii="Arial" w:hAnsi="Arial" w:cs="Arial"/>
          <w:bCs/>
          <w:lang w:val="es-US" w:eastAsia="en-US"/>
        </w:rPr>
        <w:t>El luga</w:t>
      </w:r>
      <w:r>
        <w:rPr>
          <w:rFonts w:ascii="Arial" w:hAnsi="Arial" w:cs="Arial"/>
          <w:bCs/>
          <w:lang w:val="es-US" w:eastAsia="en-US"/>
        </w:rPr>
        <w:t>r</w:t>
      </w:r>
      <w:r w:rsidRPr="00667DB9">
        <w:rPr>
          <w:rFonts w:ascii="Arial" w:hAnsi="Arial" w:cs="Arial"/>
          <w:bCs/>
          <w:lang w:eastAsia="en-US"/>
        </w:rPr>
        <w:t xml:space="preserve"> para la prestación del servicio serán los relacionados en el numeral </w:t>
      </w:r>
      <w:r w:rsidRPr="00667DB9">
        <w:rPr>
          <w:rFonts w:ascii="Arial" w:hAnsi="Arial" w:cs="Arial"/>
          <w:b/>
          <w:bCs/>
          <w:lang w:eastAsia="en-US"/>
        </w:rPr>
        <w:t xml:space="preserve">3 </w:t>
      </w:r>
      <w:r>
        <w:rPr>
          <w:rFonts w:ascii="Arial" w:hAnsi="Arial" w:cs="Arial"/>
          <w:b/>
          <w:bCs/>
          <w:lang w:eastAsia="en-US"/>
        </w:rPr>
        <w:t>“</w:t>
      </w:r>
      <w:r w:rsidRPr="00667DB9">
        <w:rPr>
          <w:rFonts w:ascii="Arial" w:hAnsi="Arial" w:cs="Arial"/>
          <w:b/>
          <w:bCs/>
          <w:lang w:eastAsia="en-US"/>
        </w:rPr>
        <w:t>Inmuebles en los que se prestará el servicio</w:t>
      </w:r>
      <w:r>
        <w:rPr>
          <w:rFonts w:ascii="Arial" w:hAnsi="Arial" w:cs="Arial"/>
          <w:b/>
          <w:bCs/>
          <w:lang w:eastAsia="en-US"/>
        </w:rPr>
        <w:t>”</w:t>
      </w:r>
      <w:r w:rsidRPr="00667DB9">
        <w:rPr>
          <w:rFonts w:ascii="Arial" w:hAnsi="Arial" w:cs="Arial"/>
          <w:b/>
          <w:bCs/>
          <w:lang w:eastAsia="en-US"/>
        </w:rPr>
        <w:t xml:space="preserve"> </w:t>
      </w:r>
      <w:r w:rsidRPr="006436E2">
        <w:rPr>
          <w:rFonts w:ascii="Arial" w:hAnsi="Arial" w:cs="Arial"/>
          <w:bCs/>
          <w:lang w:eastAsia="en-US"/>
        </w:rPr>
        <w:t>del Anexo 1 “Especificaciones técnicas” de la presente convocatoria.</w:t>
      </w:r>
      <w:r w:rsidRPr="00667DB9">
        <w:rPr>
          <w:rFonts w:ascii="Arial" w:hAnsi="Arial" w:cs="Arial"/>
          <w:b/>
          <w:bCs/>
          <w:lang w:eastAsia="en-US"/>
        </w:rPr>
        <w:t xml:space="preserve"> </w:t>
      </w:r>
    </w:p>
    <w:p w14:paraId="42DFB324" w14:textId="7992C20E" w:rsidR="000679E6" w:rsidRDefault="00083C93" w:rsidP="00D04FFF">
      <w:pPr>
        <w:spacing w:before="120" w:after="120" w:line="276" w:lineRule="auto"/>
        <w:ind w:left="709"/>
        <w:jc w:val="both"/>
        <w:rPr>
          <w:rFonts w:ascii="Arial" w:hAnsi="Arial" w:cs="Arial"/>
          <w:bCs/>
          <w:lang w:eastAsia="en-US"/>
        </w:rPr>
      </w:pPr>
      <w:r w:rsidRPr="005B21CA">
        <w:rPr>
          <w:rFonts w:ascii="Arial" w:hAnsi="Arial" w:cs="Arial"/>
          <w:bCs/>
          <w:lang w:eastAsia="en-US"/>
        </w:rPr>
        <w:t xml:space="preserve">Los entregables derivados de la prestación del servicio se entregarán </w:t>
      </w:r>
      <w:r>
        <w:rPr>
          <w:rFonts w:ascii="Arial" w:hAnsi="Arial" w:cs="Arial"/>
          <w:bCs/>
          <w:lang w:eastAsia="en-US"/>
        </w:rPr>
        <w:t>de la forma</w:t>
      </w:r>
      <w:r w:rsidRPr="005B21CA">
        <w:rPr>
          <w:rFonts w:ascii="Arial" w:hAnsi="Arial" w:cs="Arial"/>
          <w:bCs/>
          <w:lang w:eastAsia="en-US"/>
        </w:rPr>
        <w:t xml:space="preserve"> referid</w:t>
      </w:r>
      <w:r>
        <w:rPr>
          <w:rFonts w:ascii="Arial" w:hAnsi="Arial" w:cs="Arial"/>
          <w:bCs/>
          <w:lang w:eastAsia="en-US"/>
        </w:rPr>
        <w:t>a</w:t>
      </w:r>
      <w:r w:rsidRPr="005B21CA">
        <w:rPr>
          <w:rFonts w:ascii="Arial" w:hAnsi="Arial" w:cs="Arial"/>
          <w:bCs/>
          <w:lang w:eastAsia="en-US"/>
        </w:rPr>
        <w:t xml:space="preserve"> en el numeral </w:t>
      </w:r>
      <w:r w:rsidRPr="004E477F">
        <w:rPr>
          <w:rFonts w:ascii="Arial" w:hAnsi="Arial" w:cs="Arial"/>
          <w:b/>
          <w:lang w:eastAsia="en-US"/>
        </w:rPr>
        <w:t>9</w:t>
      </w:r>
      <w:r w:rsidRPr="005B21CA">
        <w:rPr>
          <w:rFonts w:ascii="Arial" w:hAnsi="Arial" w:cs="Arial"/>
          <w:bCs/>
          <w:lang w:eastAsia="en-US"/>
        </w:rPr>
        <w:t xml:space="preserve"> </w:t>
      </w:r>
      <w:r w:rsidRPr="005B21CA">
        <w:rPr>
          <w:rFonts w:ascii="Arial" w:hAnsi="Arial" w:cs="Arial"/>
          <w:b/>
          <w:lang w:eastAsia="en-US"/>
        </w:rPr>
        <w:t xml:space="preserve">“Entregables” </w:t>
      </w:r>
      <w:r w:rsidRPr="005B21CA">
        <w:rPr>
          <w:rFonts w:ascii="Arial" w:hAnsi="Arial" w:cs="Arial"/>
          <w:bCs/>
          <w:lang w:eastAsia="en-US"/>
        </w:rPr>
        <w:t>del Anexo 1 “Especificaciones técnicas” de la presente convocatoria.</w:t>
      </w:r>
    </w:p>
    <w:p w14:paraId="576995B4" w14:textId="77777777" w:rsidR="00D04FFF" w:rsidRPr="000679E6" w:rsidRDefault="00D04FFF" w:rsidP="008E769F">
      <w:pPr>
        <w:spacing w:before="120" w:after="120" w:line="276" w:lineRule="auto"/>
        <w:jc w:val="both"/>
        <w:rPr>
          <w:rFonts w:ascii="Arial" w:hAnsi="Arial" w:cs="Arial"/>
          <w:bCs/>
          <w:lang w:eastAsia="en-U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85"/>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41FA9B94" w14:textId="7B2AB8C0" w:rsidR="00083C93" w:rsidRPr="00BA527E" w:rsidRDefault="00083C93" w:rsidP="00A171F0">
      <w:pPr>
        <w:pStyle w:val="Texto0"/>
        <w:tabs>
          <w:tab w:val="left" w:pos="709"/>
        </w:tabs>
        <w:spacing w:before="120" w:after="120" w:line="240" w:lineRule="auto"/>
        <w:ind w:left="709" w:firstLine="0"/>
        <w:rPr>
          <w:b/>
          <w:bCs/>
          <w:sz w:val="20"/>
        </w:rPr>
      </w:pPr>
      <w:r w:rsidRPr="00BA527E">
        <w:rPr>
          <w:b/>
          <w:bCs/>
          <w:sz w:val="20"/>
        </w:rPr>
        <w:t xml:space="preserve">Para las partidas 1 </w:t>
      </w:r>
      <w:r w:rsidR="00F17125">
        <w:rPr>
          <w:b/>
          <w:bCs/>
          <w:sz w:val="20"/>
        </w:rPr>
        <w:t>y</w:t>
      </w:r>
      <w:r w:rsidRPr="00BA527E">
        <w:rPr>
          <w:b/>
          <w:bCs/>
          <w:sz w:val="20"/>
        </w:rPr>
        <w:t xml:space="preserve"> </w:t>
      </w:r>
      <w:r w:rsidR="00D332A5">
        <w:rPr>
          <w:b/>
          <w:bCs/>
          <w:sz w:val="20"/>
        </w:rPr>
        <w:t>2</w:t>
      </w:r>
      <w:r w:rsidRPr="00BA527E">
        <w:rPr>
          <w:b/>
          <w:bCs/>
          <w:sz w:val="20"/>
        </w:rPr>
        <w:t>:</w:t>
      </w:r>
    </w:p>
    <w:p w14:paraId="0211B454" w14:textId="73C48321" w:rsidR="009A4F6A" w:rsidRDefault="00DE7AD8" w:rsidP="00726262">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p>
    <w:p w14:paraId="5A1B5F0A" w14:textId="753FD789" w:rsidR="00C54B93" w:rsidRDefault="00C54B93" w:rsidP="00A25BD0">
      <w:pPr>
        <w:spacing w:before="120" w:after="120"/>
        <w:ind w:left="709" w:right="23"/>
        <w:jc w:val="both"/>
        <w:rPr>
          <w:rFonts w:ascii="Arial" w:eastAsia="Arial" w:hAnsi="Arial" w:cs="Arial"/>
        </w:rPr>
      </w:pPr>
      <w:r w:rsidRPr="00220EDA">
        <w:rPr>
          <w:rFonts w:ascii="Arial" w:eastAsia="Arial" w:hAnsi="Arial" w:cs="Arial"/>
        </w:rPr>
        <w:t xml:space="preserve">Para </w:t>
      </w:r>
      <w:r w:rsidR="00581ACC">
        <w:rPr>
          <w:rFonts w:ascii="Arial" w:eastAsia="Arial" w:hAnsi="Arial" w:cs="Arial"/>
        </w:rPr>
        <w:t xml:space="preserve">la </w:t>
      </w:r>
      <w:r w:rsidRPr="00220EDA">
        <w:rPr>
          <w:rFonts w:ascii="Arial" w:eastAsia="Arial" w:hAnsi="Arial" w:cs="Arial"/>
        </w:rPr>
        <w:t>recepción de entregables, el INSTITUTO</w:t>
      </w:r>
      <w:r w:rsidR="006C04D9" w:rsidRPr="00220EDA">
        <w:rPr>
          <w:rFonts w:ascii="Arial" w:eastAsia="Arial" w:hAnsi="Arial" w:cs="Arial"/>
        </w:rPr>
        <w:t xml:space="preserve"> y el PROVEEDOR</w:t>
      </w:r>
      <w:r w:rsidRPr="00220EDA">
        <w:rPr>
          <w:rFonts w:ascii="Arial" w:eastAsia="Arial" w:hAnsi="Arial" w:cs="Arial"/>
        </w:rPr>
        <w:t xml:space="preserve"> observará</w:t>
      </w:r>
      <w:r w:rsidR="0062032C" w:rsidRPr="00220EDA">
        <w:rPr>
          <w:rFonts w:ascii="Arial" w:eastAsia="Arial" w:hAnsi="Arial" w:cs="Arial"/>
        </w:rPr>
        <w:t>n</w:t>
      </w:r>
      <w:r w:rsidRPr="00220EDA">
        <w:rPr>
          <w:rFonts w:ascii="Arial" w:eastAsia="Arial" w:hAnsi="Arial" w:cs="Arial"/>
        </w:rPr>
        <w:t xml:space="preserve"> el Protocolo para el Regreso a “La Nueva Normalidad” en el Instituto Nacional Electoral.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mts entre personas, lo anterior, a fin de salvaguardar la salud del personal del PROVEEDOR y del INSTITUTO.</w:t>
      </w:r>
    </w:p>
    <w:p w14:paraId="0739B0C8" w14:textId="77777777" w:rsidR="003626B8" w:rsidRPr="00DE7AD8" w:rsidRDefault="003626B8" w:rsidP="00DE7AD8">
      <w:pPr>
        <w:spacing w:before="120" w:after="120"/>
        <w:ind w:right="49"/>
        <w:jc w:val="both"/>
        <w:rPr>
          <w:rFonts w:ascii="Arial" w:eastAsia="Arial" w:hAnsi="Arial" w:cs="Arial"/>
        </w:rPr>
      </w:pPr>
    </w:p>
    <w:p w14:paraId="6328432D" w14:textId="77777777"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86" w:name="_Toc131421231"/>
      <w:bookmarkEnd w:id="81"/>
      <w:bookmarkEnd w:id="82"/>
      <w:r w:rsidRPr="00453FAA">
        <w:rPr>
          <w:rFonts w:cs="Arial"/>
          <w:bCs/>
          <w:color w:val="244061" w:themeColor="accent1" w:themeShade="80"/>
          <w:sz w:val="20"/>
        </w:rPr>
        <w:t>Idioma de la presentación de las proposiciones</w:t>
      </w:r>
      <w:bookmarkEnd w:id="86"/>
    </w:p>
    <w:p w14:paraId="08A11175" w14:textId="484EEB4F" w:rsidR="00D04FFF" w:rsidRPr="00BA527E" w:rsidRDefault="00D04FFF" w:rsidP="00D04FFF">
      <w:pPr>
        <w:pStyle w:val="Texto0"/>
        <w:tabs>
          <w:tab w:val="left" w:pos="567"/>
        </w:tabs>
        <w:spacing w:before="120" w:after="120" w:line="240" w:lineRule="auto"/>
        <w:ind w:left="705" w:firstLine="0"/>
        <w:rPr>
          <w:b/>
          <w:bCs/>
          <w:sz w:val="20"/>
        </w:rPr>
      </w:pPr>
      <w:r w:rsidRPr="00BA527E">
        <w:rPr>
          <w:b/>
          <w:bCs/>
          <w:sz w:val="20"/>
        </w:rPr>
        <w:t xml:space="preserve">Para las partidas 1 </w:t>
      </w:r>
      <w:r w:rsidR="00F17125">
        <w:rPr>
          <w:b/>
          <w:bCs/>
          <w:sz w:val="20"/>
        </w:rPr>
        <w:t>y</w:t>
      </w:r>
      <w:r w:rsidRPr="00BA527E">
        <w:rPr>
          <w:b/>
          <w:bCs/>
          <w:sz w:val="20"/>
        </w:rPr>
        <w:t xml:space="preserve"> </w:t>
      </w:r>
      <w:r w:rsidR="00D332A5">
        <w:rPr>
          <w:b/>
          <w:bCs/>
          <w:sz w:val="20"/>
        </w:rPr>
        <w:t>2</w:t>
      </w:r>
      <w:r w:rsidRPr="00BA527E">
        <w:rPr>
          <w:b/>
          <w:bCs/>
          <w:sz w:val="20"/>
        </w:rPr>
        <w:t>:</w:t>
      </w:r>
    </w:p>
    <w:p w14:paraId="1AA5FDBA" w14:textId="77777777"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501FE9" w:rsidRDefault="00CC7CDD" w:rsidP="00AB3BDA">
      <w:pPr>
        <w:pStyle w:val="Textoindependienteprimerasangra2"/>
        <w:spacing w:before="120"/>
        <w:ind w:left="705" w:firstLine="0"/>
        <w:jc w:val="both"/>
        <w:rPr>
          <w:rFonts w:ascii="Arial" w:eastAsia="Arial" w:hAnsi="Arial" w:cs="Arial"/>
          <w:snapToGrid w:val="0"/>
          <w:lang w:val="es-ES_tradnl"/>
        </w:rPr>
      </w:pPr>
    </w:p>
    <w:p w14:paraId="0F871769" w14:textId="5C8F7007" w:rsidR="00F226AE" w:rsidRPr="00815C12" w:rsidRDefault="00412321" w:rsidP="00F226AE">
      <w:pPr>
        <w:pStyle w:val="Ttulo1"/>
        <w:numPr>
          <w:ilvl w:val="1"/>
          <w:numId w:val="1"/>
        </w:numPr>
        <w:spacing w:before="120" w:after="120"/>
        <w:jc w:val="both"/>
        <w:rPr>
          <w:rFonts w:cs="Arial"/>
          <w:bCs/>
          <w:color w:val="244061" w:themeColor="accent1" w:themeShade="80"/>
          <w:sz w:val="20"/>
        </w:rPr>
      </w:pPr>
      <w:bookmarkStart w:id="87" w:name="_Toc289064574"/>
      <w:bookmarkStart w:id="88" w:name="_Toc314085299"/>
      <w:bookmarkStart w:id="89" w:name="_Toc314094120"/>
      <w:bookmarkStart w:id="90" w:name="_Toc434004085"/>
      <w:bookmarkStart w:id="91" w:name="_Toc131421232"/>
      <w:r w:rsidRPr="00990CFA">
        <w:rPr>
          <w:rFonts w:cs="Arial"/>
          <w:bCs/>
          <w:color w:val="244061" w:themeColor="accent1" w:themeShade="80"/>
          <w:sz w:val="20"/>
        </w:rPr>
        <w:t>Normas</w:t>
      </w:r>
      <w:r w:rsidRPr="001F44DD">
        <w:rPr>
          <w:rFonts w:cs="Arial"/>
          <w:bCs/>
          <w:color w:val="244061" w:themeColor="accent1" w:themeShade="80"/>
          <w:sz w:val="20"/>
        </w:rPr>
        <w:t xml:space="preserve"> aplicables</w:t>
      </w:r>
      <w:bookmarkEnd w:id="87"/>
      <w:bookmarkEnd w:id="88"/>
      <w:bookmarkEnd w:id="89"/>
      <w:bookmarkEnd w:id="90"/>
      <w:bookmarkEnd w:id="91"/>
      <w:r w:rsidRPr="001F44DD">
        <w:rPr>
          <w:rFonts w:cs="Arial"/>
          <w:bCs/>
          <w:color w:val="244061" w:themeColor="accent1" w:themeShade="80"/>
          <w:sz w:val="20"/>
        </w:rPr>
        <w:t xml:space="preserve"> </w:t>
      </w:r>
      <w:bookmarkStart w:id="92" w:name="_Hlk70636371"/>
      <w:bookmarkStart w:id="93" w:name="_Toc314085301"/>
      <w:bookmarkStart w:id="94" w:name="_Toc314094122"/>
      <w:bookmarkEnd w:id="73"/>
      <w:bookmarkEnd w:id="74"/>
    </w:p>
    <w:p w14:paraId="4687CE27" w14:textId="38E912D6" w:rsidR="006E120E" w:rsidRDefault="001D51F1" w:rsidP="006E120E">
      <w:pPr>
        <w:pStyle w:val="Default"/>
        <w:ind w:left="709"/>
        <w:rPr>
          <w:rFonts w:ascii="Arial" w:eastAsia="Arial" w:hAnsi="Arial" w:cs="Arial"/>
          <w:snapToGrid w:val="0"/>
          <w:color w:val="auto"/>
          <w:sz w:val="20"/>
          <w:szCs w:val="20"/>
          <w:lang w:val="es-ES_tradnl"/>
        </w:rPr>
      </w:pPr>
      <w:bookmarkStart w:id="95" w:name="_Toc434004086"/>
      <w:bookmarkEnd w:id="92"/>
      <w:r w:rsidRPr="00BF223E">
        <w:rPr>
          <w:rFonts w:ascii="Arial" w:hAnsi="Arial" w:cs="Arial"/>
          <w:sz w:val="20"/>
          <w:szCs w:val="20"/>
        </w:rPr>
        <w:t>De conformidad con el artículo 12 de las POBALINES y atendiendo lo señalado en la Ley de Infraestructura de</w:t>
      </w:r>
      <w:r>
        <w:rPr>
          <w:rFonts w:ascii="Arial" w:hAnsi="Arial" w:cs="Arial"/>
          <w:sz w:val="20"/>
          <w:szCs w:val="20"/>
        </w:rPr>
        <w:t xml:space="preserve"> la</w:t>
      </w:r>
      <w:r w:rsidRPr="00BF223E">
        <w:rPr>
          <w:rFonts w:ascii="Arial" w:hAnsi="Arial" w:cs="Arial"/>
          <w:sz w:val="20"/>
          <w:szCs w:val="20"/>
        </w:rPr>
        <w:t xml:space="preserve"> Calidad, para el presente </w:t>
      </w:r>
      <w:r w:rsidRPr="00975658">
        <w:rPr>
          <w:rFonts w:ascii="Arial" w:eastAsia="Arial" w:hAnsi="Arial" w:cs="Arial"/>
          <w:snapToGrid w:val="0"/>
          <w:color w:val="auto"/>
          <w:sz w:val="20"/>
          <w:szCs w:val="20"/>
          <w:lang w:val="es-ES_tradnl"/>
        </w:rPr>
        <w:t xml:space="preserve">procedimiento </w:t>
      </w:r>
      <w:r w:rsidR="00975658" w:rsidRPr="00975658">
        <w:rPr>
          <w:rFonts w:ascii="Arial" w:eastAsia="Arial" w:hAnsi="Arial" w:cs="Arial"/>
          <w:snapToGrid w:val="0"/>
          <w:color w:val="auto"/>
          <w:sz w:val="20"/>
          <w:szCs w:val="20"/>
          <w:lang w:val="es-ES_tradnl"/>
        </w:rPr>
        <w:t>el LICITANTE deberá presentar junto con su propuesta técnica, escrito mediante el cual garantiza que el servicio objeto de la contratación, se prestará en apego a las siguientes normas:</w:t>
      </w:r>
    </w:p>
    <w:p w14:paraId="3B2701C2" w14:textId="77777777" w:rsidR="00D04FFF" w:rsidRDefault="00D04FFF" w:rsidP="00D332A5">
      <w:pPr>
        <w:pStyle w:val="Default"/>
        <w:rPr>
          <w:rFonts w:ascii="Arial" w:eastAsia="Arial" w:hAnsi="Arial" w:cs="Arial"/>
          <w:snapToGrid w:val="0"/>
          <w:color w:val="auto"/>
          <w:sz w:val="20"/>
          <w:szCs w:val="20"/>
          <w:lang w:val="es-ES_tradnl"/>
        </w:rPr>
      </w:pPr>
    </w:p>
    <w:p w14:paraId="2857758F" w14:textId="2B17353A" w:rsidR="0035592C" w:rsidRDefault="00890BD3" w:rsidP="0035592C">
      <w:pPr>
        <w:pStyle w:val="Default"/>
        <w:ind w:left="709"/>
        <w:rPr>
          <w:rFonts w:ascii="Arial" w:eastAsia="Arial" w:hAnsi="Arial" w:cs="Arial"/>
          <w:b/>
          <w:bCs/>
          <w:snapToGrid w:val="0"/>
          <w:color w:val="auto"/>
          <w:sz w:val="20"/>
          <w:szCs w:val="20"/>
          <w:lang w:val="es-ES_tradnl"/>
        </w:rPr>
      </w:pPr>
      <w:r w:rsidRPr="003B08DD">
        <w:rPr>
          <w:rFonts w:ascii="Arial" w:eastAsia="Arial" w:hAnsi="Arial" w:cs="Arial"/>
          <w:b/>
          <w:bCs/>
          <w:snapToGrid w:val="0"/>
          <w:color w:val="auto"/>
          <w:sz w:val="20"/>
          <w:szCs w:val="20"/>
          <w:lang w:val="es-ES_tradnl"/>
        </w:rPr>
        <w:t xml:space="preserve">Partida </w:t>
      </w:r>
      <w:r w:rsidR="00D332A5">
        <w:rPr>
          <w:rFonts w:ascii="Arial" w:eastAsia="Arial" w:hAnsi="Arial" w:cs="Arial"/>
          <w:b/>
          <w:bCs/>
          <w:snapToGrid w:val="0"/>
          <w:color w:val="auto"/>
          <w:sz w:val="20"/>
          <w:szCs w:val="20"/>
          <w:lang w:val="es-ES_tradnl"/>
        </w:rPr>
        <w:t>1</w:t>
      </w:r>
      <w:r w:rsidRPr="003B08DD">
        <w:rPr>
          <w:rFonts w:ascii="Arial" w:eastAsia="Arial" w:hAnsi="Arial" w:cs="Arial"/>
          <w:b/>
          <w:bCs/>
          <w:snapToGrid w:val="0"/>
          <w:color w:val="auto"/>
          <w:sz w:val="20"/>
          <w:szCs w:val="20"/>
          <w:lang w:val="es-ES_tradnl"/>
        </w:rPr>
        <w:t>:</w:t>
      </w:r>
    </w:p>
    <w:p w14:paraId="3BB0BAE7" w14:textId="77777777" w:rsidR="0035592C" w:rsidRPr="0035592C" w:rsidRDefault="0035592C" w:rsidP="0035592C">
      <w:pPr>
        <w:pStyle w:val="Default"/>
        <w:ind w:left="709"/>
        <w:rPr>
          <w:rFonts w:ascii="Arial" w:eastAsia="Arial" w:hAnsi="Arial" w:cs="Arial"/>
          <w:b/>
          <w:bCs/>
          <w:snapToGrid w:val="0"/>
          <w:color w:val="auto"/>
          <w:sz w:val="20"/>
          <w:szCs w:val="20"/>
          <w:lang w:val="es-ES_tradnl"/>
        </w:rPr>
      </w:pPr>
    </w:p>
    <w:p w14:paraId="3E45B575" w14:textId="77777777" w:rsidR="0035592C" w:rsidRPr="006E3D91" w:rsidRDefault="0035592C">
      <w:pPr>
        <w:numPr>
          <w:ilvl w:val="0"/>
          <w:numId w:val="204"/>
        </w:numPr>
        <w:autoSpaceDE w:val="0"/>
        <w:autoSpaceDN w:val="0"/>
        <w:spacing w:after="160"/>
        <w:ind w:left="1134"/>
        <w:contextualSpacing/>
        <w:jc w:val="both"/>
        <w:rPr>
          <w:rFonts w:ascii="Arial" w:eastAsia="Calibri" w:hAnsi="Arial" w:cs="Arial"/>
          <w:b/>
          <w:bCs/>
          <w:sz w:val="18"/>
          <w:szCs w:val="18"/>
          <w:lang w:eastAsia="en-US"/>
        </w:rPr>
      </w:pPr>
      <w:r w:rsidRPr="006E3D91">
        <w:rPr>
          <w:rFonts w:ascii="Arial" w:eastAsia="Calibri" w:hAnsi="Arial" w:cs="Arial"/>
          <w:b/>
          <w:bCs/>
          <w:sz w:val="18"/>
          <w:szCs w:val="18"/>
          <w:lang w:eastAsia="en-US"/>
        </w:rPr>
        <w:t>NOM-001-SEDE-2012</w:t>
      </w:r>
      <w:r w:rsidRPr="006E3D91">
        <w:rPr>
          <w:rFonts w:ascii="Arial" w:eastAsia="Calibri" w:hAnsi="Arial" w:cs="Arial"/>
          <w:sz w:val="18"/>
          <w:szCs w:val="18"/>
          <w:lang w:eastAsia="en-US"/>
        </w:rPr>
        <w:t>, Instalaciones eléctricas (utilización)</w:t>
      </w:r>
    </w:p>
    <w:p w14:paraId="134F206C" w14:textId="77777777" w:rsidR="0035592C" w:rsidRPr="006E3D91" w:rsidRDefault="0035592C">
      <w:pPr>
        <w:numPr>
          <w:ilvl w:val="0"/>
          <w:numId w:val="204"/>
        </w:numPr>
        <w:autoSpaceDE w:val="0"/>
        <w:autoSpaceDN w:val="0"/>
        <w:spacing w:after="160"/>
        <w:ind w:left="1134"/>
        <w:contextualSpacing/>
        <w:jc w:val="both"/>
        <w:rPr>
          <w:rFonts w:ascii="Arial" w:eastAsia="Calibri" w:hAnsi="Arial" w:cs="Arial"/>
          <w:b/>
          <w:bCs/>
          <w:sz w:val="18"/>
          <w:szCs w:val="18"/>
          <w:lang w:eastAsia="en-US"/>
        </w:rPr>
      </w:pPr>
      <w:r w:rsidRPr="006E3D91">
        <w:rPr>
          <w:rFonts w:ascii="Arial" w:eastAsia="Calibri" w:hAnsi="Arial" w:cs="Arial"/>
          <w:b/>
          <w:bCs/>
          <w:sz w:val="18"/>
          <w:szCs w:val="18"/>
          <w:lang w:eastAsia="en-US"/>
        </w:rPr>
        <w:t>NOM-022-STPS-2015</w:t>
      </w:r>
      <w:r w:rsidRPr="006E3D91">
        <w:rPr>
          <w:rFonts w:ascii="Arial" w:eastAsia="Calibri" w:hAnsi="Arial" w:cs="Arial"/>
          <w:sz w:val="18"/>
          <w:szCs w:val="18"/>
          <w:lang w:eastAsia="en-US"/>
        </w:rPr>
        <w:t xml:space="preserve">, Electricidad estática en los centros de trabajo-Condiciones de seguridad. </w:t>
      </w:r>
    </w:p>
    <w:p w14:paraId="5D9B9DAF" w14:textId="77777777" w:rsidR="0035592C" w:rsidRPr="006E3D91" w:rsidRDefault="0035592C">
      <w:pPr>
        <w:numPr>
          <w:ilvl w:val="0"/>
          <w:numId w:val="204"/>
        </w:numPr>
        <w:autoSpaceDE w:val="0"/>
        <w:autoSpaceDN w:val="0"/>
        <w:spacing w:after="160"/>
        <w:ind w:left="1134"/>
        <w:contextualSpacing/>
        <w:jc w:val="both"/>
        <w:rPr>
          <w:rFonts w:ascii="Arial" w:eastAsia="Calibri" w:hAnsi="Arial" w:cs="Arial"/>
          <w:b/>
          <w:bCs/>
          <w:sz w:val="18"/>
          <w:szCs w:val="18"/>
          <w:lang w:eastAsia="en-US"/>
        </w:rPr>
      </w:pPr>
      <w:r w:rsidRPr="006E3D91">
        <w:rPr>
          <w:rFonts w:ascii="Arial" w:eastAsia="Calibri" w:hAnsi="Arial" w:cs="Arial"/>
          <w:b/>
          <w:bCs/>
          <w:sz w:val="18"/>
          <w:szCs w:val="18"/>
          <w:lang w:eastAsia="en-US"/>
        </w:rPr>
        <w:t xml:space="preserve">NOM-003-SCFI-2014, </w:t>
      </w:r>
      <w:r w:rsidRPr="006E3D91">
        <w:rPr>
          <w:rFonts w:ascii="Arial" w:eastAsia="Calibri" w:hAnsi="Arial" w:cs="Arial"/>
          <w:bCs/>
          <w:sz w:val="18"/>
          <w:szCs w:val="18"/>
          <w:lang w:eastAsia="en-US"/>
        </w:rPr>
        <w:t>Productos Eléctricos-Especificaciones de Seguridad.</w:t>
      </w:r>
    </w:p>
    <w:p w14:paraId="35FD233C" w14:textId="77777777" w:rsidR="0035592C" w:rsidRPr="006E3D91" w:rsidRDefault="0035592C" w:rsidP="0035592C">
      <w:pPr>
        <w:autoSpaceDE w:val="0"/>
        <w:autoSpaceDN w:val="0"/>
        <w:spacing w:after="160"/>
        <w:ind w:left="720"/>
        <w:contextualSpacing/>
        <w:jc w:val="both"/>
        <w:rPr>
          <w:rFonts w:ascii="Arial" w:eastAsia="Calibri" w:hAnsi="Arial" w:cs="Arial"/>
          <w:b/>
          <w:bCs/>
          <w:sz w:val="18"/>
          <w:szCs w:val="18"/>
          <w:lang w:eastAsia="en-US"/>
        </w:rPr>
      </w:pPr>
    </w:p>
    <w:p w14:paraId="4B3D7469" w14:textId="74F7A58A" w:rsidR="0035592C" w:rsidRPr="009B2125" w:rsidRDefault="0035592C" w:rsidP="0035592C">
      <w:pPr>
        <w:autoSpaceDE w:val="0"/>
        <w:autoSpaceDN w:val="0"/>
        <w:spacing w:after="160"/>
        <w:ind w:left="709"/>
        <w:jc w:val="both"/>
        <w:rPr>
          <w:rFonts w:ascii="Arial" w:eastAsia="Calibri" w:hAnsi="Arial" w:cs="Arial"/>
          <w:lang w:eastAsia="en-US"/>
        </w:rPr>
      </w:pPr>
      <w:bookmarkStart w:id="96" w:name="_Hlk83656159"/>
      <w:r w:rsidRPr="006E3D91">
        <w:rPr>
          <w:rFonts w:ascii="Arial" w:eastAsia="Calibri" w:hAnsi="Arial" w:cs="Arial"/>
          <w:lang w:eastAsia="en-US"/>
        </w:rPr>
        <w:t xml:space="preserve">En caso de no ser entregado el escrito junto con su propuesta técnica, no será tomada en cuenta para la evaluación respectiva. </w:t>
      </w:r>
      <w:bookmarkEnd w:id="96"/>
    </w:p>
    <w:p w14:paraId="5B969A77" w14:textId="2EA7FEE2" w:rsidR="00024D03" w:rsidRPr="009B2125" w:rsidRDefault="00024D03" w:rsidP="00906897">
      <w:pPr>
        <w:pStyle w:val="Default"/>
        <w:ind w:left="709"/>
        <w:jc w:val="both"/>
        <w:rPr>
          <w:rFonts w:ascii="Arial" w:eastAsia="Arial" w:hAnsi="Arial" w:cs="Arial"/>
          <w:snapToGrid w:val="0"/>
          <w:color w:val="auto"/>
          <w:sz w:val="20"/>
          <w:szCs w:val="20"/>
          <w:lang w:val="es-ES_tradnl"/>
        </w:rPr>
      </w:pPr>
      <w:r w:rsidRPr="009B2125">
        <w:rPr>
          <w:rFonts w:ascii="Arial" w:eastAsia="Arial" w:hAnsi="Arial" w:cs="Arial"/>
          <w:snapToGrid w:val="0"/>
          <w:color w:val="auto"/>
          <w:sz w:val="20"/>
          <w:szCs w:val="20"/>
          <w:lang w:val="es-ES_tradnl"/>
        </w:rPr>
        <w:t xml:space="preserve">En el escrito antes referido, el LICITANTE deberá manifestar en su contenido, la metodología de manera detallada, los procesos con los que se apegarán al objeto de estas, en virtud de que son </w:t>
      </w:r>
      <w:r w:rsidRPr="009B2125">
        <w:rPr>
          <w:rFonts w:ascii="Arial" w:eastAsia="Arial" w:hAnsi="Arial" w:cs="Arial"/>
          <w:snapToGrid w:val="0"/>
          <w:color w:val="auto"/>
          <w:sz w:val="20"/>
          <w:szCs w:val="20"/>
          <w:lang w:val="es-ES_tradnl"/>
        </w:rPr>
        <w:lastRenderedPageBreak/>
        <w:t xml:space="preserve">pautas que permiten al INSTITUTO, recibir un servicio de calidad y estricto conocimiento para aplicación de los requisitos de las Normas. </w:t>
      </w:r>
    </w:p>
    <w:p w14:paraId="7DE9EF54" w14:textId="77777777" w:rsidR="00024D03" w:rsidRPr="00024D03" w:rsidRDefault="00024D03" w:rsidP="00024D03">
      <w:pPr>
        <w:pStyle w:val="Default"/>
        <w:ind w:left="709"/>
        <w:rPr>
          <w:rFonts w:ascii="Arial" w:eastAsia="Arial" w:hAnsi="Arial" w:cs="Arial"/>
          <w:snapToGrid w:val="0"/>
          <w:color w:val="auto"/>
          <w:sz w:val="20"/>
          <w:szCs w:val="20"/>
          <w:lang w:val="es-ES_tradnl"/>
        </w:rPr>
      </w:pPr>
    </w:p>
    <w:p w14:paraId="0FA7C227" w14:textId="77777777" w:rsidR="0035592C" w:rsidRDefault="0035592C" w:rsidP="0035592C">
      <w:pPr>
        <w:autoSpaceDE w:val="0"/>
        <w:autoSpaceDN w:val="0"/>
        <w:spacing w:after="160"/>
        <w:ind w:left="709"/>
        <w:jc w:val="both"/>
        <w:rPr>
          <w:rFonts w:ascii="Arial" w:eastAsia="Calibri" w:hAnsi="Arial" w:cs="Arial"/>
          <w:lang w:eastAsia="en-US"/>
        </w:rPr>
      </w:pPr>
      <w:r>
        <w:rPr>
          <w:rFonts w:ascii="Arial" w:eastAsia="Calibri" w:hAnsi="Arial" w:cs="Arial"/>
          <w:lang w:eastAsia="en-US"/>
        </w:rPr>
        <w:t xml:space="preserve">Lo anterior de conformidad con lo señalado en el numeral </w:t>
      </w:r>
      <w:r w:rsidRPr="00024D03">
        <w:rPr>
          <w:rFonts w:ascii="Arial" w:eastAsia="Calibri" w:hAnsi="Arial" w:cs="Arial"/>
          <w:b/>
          <w:bCs/>
          <w:lang w:eastAsia="en-US"/>
        </w:rPr>
        <w:t>12 “Normas aplicables”</w:t>
      </w:r>
      <w:r>
        <w:rPr>
          <w:rFonts w:ascii="Arial" w:eastAsia="Calibri" w:hAnsi="Arial" w:cs="Arial"/>
          <w:lang w:eastAsia="en-US"/>
        </w:rPr>
        <w:t xml:space="preserve"> del Anexo 1 “Especificaciones técnicas” de la presente convocatoria.</w:t>
      </w:r>
    </w:p>
    <w:p w14:paraId="23A7AED7" w14:textId="77777777" w:rsidR="0035592C" w:rsidRDefault="0035592C" w:rsidP="0035592C">
      <w:pPr>
        <w:autoSpaceDE w:val="0"/>
        <w:autoSpaceDN w:val="0"/>
        <w:spacing w:after="160"/>
        <w:ind w:left="709"/>
        <w:jc w:val="both"/>
        <w:rPr>
          <w:rFonts w:ascii="Arial" w:eastAsia="Calibri" w:hAnsi="Arial" w:cs="Arial"/>
          <w:lang w:eastAsia="en-US"/>
        </w:rPr>
      </w:pPr>
    </w:p>
    <w:p w14:paraId="45903378" w14:textId="25F56589" w:rsidR="0035592C" w:rsidRPr="00E67CC4" w:rsidRDefault="0035592C" w:rsidP="0035592C">
      <w:pPr>
        <w:autoSpaceDE w:val="0"/>
        <w:autoSpaceDN w:val="0"/>
        <w:spacing w:after="160"/>
        <w:ind w:left="709"/>
        <w:jc w:val="both"/>
        <w:rPr>
          <w:rFonts w:ascii="Arial" w:eastAsia="Calibri" w:hAnsi="Arial" w:cs="Arial"/>
          <w:b/>
          <w:bCs/>
          <w:lang w:eastAsia="en-US"/>
        </w:rPr>
      </w:pPr>
      <w:r w:rsidRPr="00E67CC4">
        <w:rPr>
          <w:rFonts w:ascii="Arial" w:eastAsia="Calibri" w:hAnsi="Arial" w:cs="Arial"/>
          <w:b/>
          <w:bCs/>
          <w:lang w:eastAsia="en-US"/>
        </w:rPr>
        <w:t xml:space="preserve">Partida </w:t>
      </w:r>
      <w:r w:rsidR="00D332A5">
        <w:rPr>
          <w:rFonts w:ascii="Arial" w:eastAsia="Calibri" w:hAnsi="Arial" w:cs="Arial"/>
          <w:b/>
          <w:bCs/>
          <w:lang w:eastAsia="en-US"/>
        </w:rPr>
        <w:t>2</w:t>
      </w:r>
      <w:r w:rsidRPr="00E67CC4">
        <w:rPr>
          <w:rFonts w:ascii="Arial" w:eastAsia="Calibri" w:hAnsi="Arial" w:cs="Arial"/>
          <w:b/>
          <w:bCs/>
          <w:lang w:eastAsia="en-US"/>
        </w:rPr>
        <w:t>:</w:t>
      </w:r>
    </w:p>
    <w:p w14:paraId="624B7529" w14:textId="77777777"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E67CC4">
        <w:rPr>
          <w:rFonts w:ascii="Arial" w:hAnsi="Arial" w:cs="Arial"/>
          <w:b/>
          <w:bCs/>
          <w:sz w:val="20"/>
          <w:szCs w:val="20"/>
        </w:rPr>
        <w:t>NOM-001-SEDE-2012,</w:t>
      </w:r>
      <w:r w:rsidRPr="00EA6989">
        <w:rPr>
          <w:rFonts w:ascii="Arial" w:hAnsi="Arial" w:cs="Arial"/>
          <w:sz w:val="20"/>
          <w:szCs w:val="20"/>
        </w:rPr>
        <w:t xml:space="preserve"> Instalaciones eléctricas (utilización)</w:t>
      </w:r>
    </w:p>
    <w:p w14:paraId="03DA8F8C" w14:textId="77777777" w:rsidR="00E67CC4" w:rsidRPr="00EA6989" w:rsidRDefault="00E67CC4" w:rsidP="00E67CC4">
      <w:pPr>
        <w:pStyle w:val="Default"/>
        <w:jc w:val="both"/>
        <w:rPr>
          <w:rFonts w:ascii="Arial" w:hAnsi="Arial" w:cs="Arial"/>
          <w:sz w:val="20"/>
          <w:szCs w:val="20"/>
        </w:rPr>
      </w:pPr>
    </w:p>
    <w:p w14:paraId="72C1A5AE" w14:textId="77777777"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E67CC4">
        <w:rPr>
          <w:rFonts w:ascii="Arial" w:hAnsi="Arial" w:cs="Arial"/>
          <w:b/>
          <w:bCs/>
          <w:sz w:val="20"/>
          <w:szCs w:val="20"/>
        </w:rPr>
        <w:t>NOM-022-STPS-2015</w:t>
      </w:r>
      <w:r w:rsidRPr="00EA6989">
        <w:rPr>
          <w:rFonts w:ascii="Arial" w:hAnsi="Arial" w:cs="Arial"/>
          <w:sz w:val="20"/>
          <w:szCs w:val="20"/>
        </w:rPr>
        <w:t xml:space="preserve">, Electricidad estática en los centros de trabajo-Condiciones de seguridad. </w:t>
      </w:r>
    </w:p>
    <w:p w14:paraId="09FDEA6B" w14:textId="77777777" w:rsidR="00E67CC4" w:rsidRPr="00EA6989" w:rsidRDefault="00E67CC4" w:rsidP="00E67CC4">
      <w:pPr>
        <w:pStyle w:val="Default"/>
        <w:ind w:left="709"/>
        <w:jc w:val="both"/>
        <w:rPr>
          <w:rFonts w:ascii="Arial" w:hAnsi="Arial" w:cs="Arial"/>
          <w:sz w:val="20"/>
          <w:szCs w:val="20"/>
        </w:rPr>
      </w:pPr>
    </w:p>
    <w:p w14:paraId="6D16B50E" w14:textId="77777777"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E67CC4">
        <w:rPr>
          <w:rFonts w:ascii="Arial" w:hAnsi="Arial" w:cs="Arial"/>
          <w:b/>
          <w:bCs/>
          <w:sz w:val="20"/>
          <w:szCs w:val="20"/>
        </w:rPr>
        <w:t>NOM-003-SCFI-2014</w:t>
      </w:r>
      <w:r w:rsidRPr="00EA6989">
        <w:rPr>
          <w:rFonts w:ascii="Arial" w:hAnsi="Arial" w:cs="Arial"/>
          <w:sz w:val="20"/>
          <w:szCs w:val="20"/>
        </w:rPr>
        <w:t>, Productos Eléctricos-Especificaciones de Seguridad.</w:t>
      </w:r>
    </w:p>
    <w:p w14:paraId="1B2CBE0B" w14:textId="77777777" w:rsidR="00E67CC4" w:rsidRPr="00EA6989" w:rsidRDefault="00E67CC4" w:rsidP="00E67CC4">
      <w:pPr>
        <w:pStyle w:val="Default"/>
        <w:ind w:left="709"/>
        <w:jc w:val="both"/>
        <w:rPr>
          <w:rFonts w:ascii="Arial" w:hAnsi="Arial" w:cs="Arial"/>
          <w:sz w:val="20"/>
          <w:szCs w:val="20"/>
        </w:rPr>
      </w:pPr>
    </w:p>
    <w:p w14:paraId="1E836B76" w14:textId="6C7CADAC" w:rsidR="00E67CC4" w:rsidRPr="00EA6989" w:rsidRDefault="00E67CC4" w:rsidP="00E67CC4">
      <w:pPr>
        <w:pStyle w:val="Default"/>
        <w:ind w:left="709"/>
        <w:jc w:val="both"/>
        <w:rPr>
          <w:rFonts w:ascii="Arial" w:hAnsi="Arial" w:cs="Arial"/>
          <w:sz w:val="20"/>
          <w:szCs w:val="20"/>
        </w:rPr>
      </w:pPr>
      <w:r w:rsidRPr="00EA6989">
        <w:rPr>
          <w:rFonts w:ascii="Arial" w:hAnsi="Arial" w:cs="Arial"/>
          <w:sz w:val="20"/>
          <w:szCs w:val="20"/>
        </w:rPr>
        <w:t>•</w:t>
      </w:r>
      <w:r w:rsidRPr="00EA6989">
        <w:rPr>
          <w:rFonts w:ascii="Arial" w:hAnsi="Arial" w:cs="Arial"/>
          <w:sz w:val="20"/>
          <w:szCs w:val="20"/>
        </w:rPr>
        <w:tab/>
      </w:r>
      <w:r w:rsidRPr="0010712B">
        <w:rPr>
          <w:rFonts w:ascii="Arial" w:hAnsi="Arial" w:cs="Arial"/>
          <w:b/>
          <w:bCs/>
          <w:sz w:val="20"/>
          <w:szCs w:val="20"/>
        </w:rPr>
        <w:t>NOM-133-SEMARNAT-2015</w:t>
      </w:r>
      <w:r w:rsidRPr="00EA6989">
        <w:rPr>
          <w:rFonts w:ascii="Arial" w:hAnsi="Arial" w:cs="Arial"/>
          <w:sz w:val="20"/>
          <w:szCs w:val="20"/>
        </w:rPr>
        <w:t xml:space="preserve">, Protección </w:t>
      </w:r>
      <w:r w:rsidR="0010712B" w:rsidRPr="00EA6989">
        <w:rPr>
          <w:rFonts w:ascii="Arial" w:hAnsi="Arial" w:cs="Arial"/>
          <w:sz w:val="20"/>
          <w:szCs w:val="20"/>
        </w:rPr>
        <w:t>ambiental bifenilos</w:t>
      </w:r>
      <w:r w:rsidRPr="00EA6989">
        <w:rPr>
          <w:rFonts w:ascii="Arial" w:hAnsi="Arial" w:cs="Arial"/>
          <w:sz w:val="20"/>
          <w:szCs w:val="20"/>
        </w:rPr>
        <w:t xml:space="preserve"> policlorados (BPC´S).</w:t>
      </w:r>
    </w:p>
    <w:p w14:paraId="32BE61F0" w14:textId="7B4D488F" w:rsidR="00E67CC4" w:rsidRDefault="00E67CC4" w:rsidP="00E67CC4">
      <w:pPr>
        <w:pStyle w:val="Default"/>
        <w:ind w:left="709"/>
        <w:jc w:val="both"/>
        <w:rPr>
          <w:rFonts w:ascii="Arial" w:hAnsi="Arial" w:cs="Arial"/>
          <w:sz w:val="20"/>
          <w:szCs w:val="20"/>
        </w:rPr>
      </w:pPr>
      <w:r w:rsidRPr="00EA6989">
        <w:rPr>
          <w:rFonts w:ascii="Arial" w:hAnsi="Arial" w:cs="Arial"/>
          <w:sz w:val="20"/>
          <w:szCs w:val="20"/>
        </w:rPr>
        <w:t>En caso de no ser entregado el referido escrito con su propuesta técnica, no será tomada en cuenta para la evaluación respectiva.</w:t>
      </w:r>
    </w:p>
    <w:p w14:paraId="5EE59746" w14:textId="28E9460D" w:rsidR="00024D03" w:rsidRDefault="00024D03" w:rsidP="00E67CC4">
      <w:pPr>
        <w:pStyle w:val="Default"/>
        <w:ind w:left="709"/>
        <w:jc w:val="both"/>
        <w:rPr>
          <w:rFonts w:ascii="Arial" w:hAnsi="Arial" w:cs="Arial"/>
          <w:sz w:val="20"/>
          <w:szCs w:val="20"/>
        </w:rPr>
      </w:pPr>
    </w:p>
    <w:p w14:paraId="18313099" w14:textId="6392D47A" w:rsidR="00024D03" w:rsidRPr="00024D03" w:rsidRDefault="00024D03" w:rsidP="00906897">
      <w:pPr>
        <w:pStyle w:val="Default"/>
        <w:ind w:left="709"/>
        <w:jc w:val="both"/>
        <w:rPr>
          <w:rFonts w:ascii="Arial" w:eastAsia="Arial" w:hAnsi="Arial" w:cs="Arial"/>
          <w:snapToGrid w:val="0"/>
          <w:color w:val="auto"/>
          <w:sz w:val="20"/>
          <w:szCs w:val="20"/>
          <w:lang w:val="es-ES_tradnl"/>
        </w:rPr>
      </w:pPr>
      <w:r w:rsidRPr="00024D03">
        <w:rPr>
          <w:rFonts w:ascii="Arial" w:eastAsia="Arial" w:hAnsi="Arial" w:cs="Arial"/>
          <w:snapToGrid w:val="0"/>
          <w:color w:val="auto"/>
          <w:sz w:val="20"/>
          <w:szCs w:val="20"/>
          <w:lang w:val="es-ES_tradnl"/>
        </w:rPr>
        <w:t xml:space="preserve">En el escrito antes referido, </w:t>
      </w:r>
      <w:r>
        <w:rPr>
          <w:rFonts w:ascii="Arial" w:eastAsia="Arial" w:hAnsi="Arial" w:cs="Arial"/>
          <w:snapToGrid w:val="0"/>
          <w:color w:val="auto"/>
          <w:sz w:val="20"/>
          <w:szCs w:val="20"/>
          <w:lang w:val="es-ES_tradnl"/>
        </w:rPr>
        <w:t>el</w:t>
      </w:r>
      <w:r w:rsidRPr="00024D03">
        <w:rPr>
          <w:rFonts w:ascii="Arial" w:eastAsia="Arial" w:hAnsi="Arial" w:cs="Arial"/>
          <w:snapToGrid w:val="0"/>
          <w:color w:val="auto"/>
          <w:sz w:val="20"/>
          <w:szCs w:val="20"/>
          <w:lang w:val="es-ES_tradnl"/>
        </w:rPr>
        <w:t xml:space="preserve"> L</w:t>
      </w:r>
      <w:r>
        <w:rPr>
          <w:rFonts w:ascii="Arial" w:eastAsia="Arial" w:hAnsi="Arial" w:cs="Arial"/>
          <w:snapToGrid w:val="0"/>
          <w:color w:val="auto"/>
          <w:sz w:val="20"/>
          <w:szCs w:val="20"/>
          <w:lang w:val="es-ES_tradnl"/>
        </w:rPr>
        <w:t>ICITANTE</w:t>
      </w:r>
      <w:r w:rsidRPr="00024D03">
        <w:rPr>
          <w:rFonts w:ascii="Arial" w:eastAsia="Arial" w:hAnsi="Arial" w:cs="Arial"/>
          <w:snapToGrid w:val="0"/>
          <w:color w:val="auto"/>
          <w:sz w:val="20"/>
          <w:szCs w:val="20"/>
          <w:lang w:val="es-ES_tradnl"/>
        </w:rPr>
        <w:t xml:space="preserve"> deberá manifestar en su contenido, la metodología de manera detallada, los procesos con los que se apegarán al objeto de estas, en virtud de que son pautas que permiten a</w:t>
      </w:r>
      <w:r>
        <w:rPr>
          <w:rFonts w:ascii="Arial" w:eastAsia="Arial" w:hAnsi="Arial" w:cs="Arial"/>
          <w:snapToGrid w:val="0"/>
          <w:color w:val="auto"/>
          <w:sz w:val="20"/>
          <w:szCs w:val="20"/>
          <w:lang w:val="es-ES_tradnl"/>
        </w:rPr>
        <w:t>l</w:t>
      </w:r>
      <w:r w:rsidRPr="00024D03">
        <w:rPr>
          <w:rFonts w:ascii="Arial" w:eastAsia="Arial" w:hAnsi="Arial" w:cs="Arial"/>
          <w:snapToGrid w:val="0"/>
          <w:color w:val="auto"/>
          <w:sz w:val="20"/>
          <w:szCs w:val="20"/>
          <w:lang w:val="es-ES_tradnl"/>
        </w:rPr>
        <w:t xml:space="preserve"> I</w:t>
      </w:r>
      <w:r>
        <w:rPr>
          <w:rFonts w:ascii="Arial" w:eastAsia="Arial" w:hAnsi="Arial" w:cs="Arial"/>
          <w:snapToGrid w:val="0"/>
          <w:color w:val="auto"/>
          <w:sz w:val="20"/>
          <w:szCs w:val="20"/>
          <w:lang w:val="es-ES_tradnl"/>
        </w:rPr>
        <w:t>NSTITUTO</w:t>
      </w:r>
      <w:r w:rsidRPr="00024D03">
        <w:rPr>
          <w:rFonts w:ascii="Arial" w:eastAsia="Arial" w:hAnsi="Arial" w:cs="Arial"/>
          <w:snapToGrid w:val="0"/>
          <w:color w:val="auto"/>
          <w:sz w:val="20"/>
          <w:szCs w:val="20"/>
          <w:lang w:val="es-ES_tradnl"/>
        </w:rPr>
        <w:t xml:space="preserve">, recibir un servicio de calidad y estricto conocimiento para aplicación de los requisitos de las Normas. </w:t>
      </w:r>
    </w:p>
    <w:p w14:paraId="4CC00662" w14:textId="77777777" w:rsidR="00E67CC4" w:rsidRDefault="00E67CC4" w:rsidP="00E67CC4">
      <w:pPr>
        <w:pStyle w:val="Default"/>
        <w:ind w:left="709"/>
        <w:jc w:val="both"/>
        <w:rPr>
          <w:rFonts w:ascii="Arial" w:hAnsi="Arial" w:cs="Arial"/>
          <w:sz w:val="20"/>
          <w:szCs w:val="20"/>
        </w:rPr>
      </w:pPr>
    </w:p>
    <w:p w14:paraId="7DC1C167" w14:textId="77777777" w:rsidR="00E67CC4" w:rsidRDefault="00E67CC4" w:rsidP="00E67CC4">
      <w:pPr>
        <w:pStyle w:val="Default"/>
        <w:ind w:left="709"/>
        <w:jc w:val="both"/>
        <w:rPr>
          <w:rFonts w:ascii="Arial" w:hAnsi="Arial" w:cs="Arial"/>
          <w:sz w:val="20"/>
          <w:szCs w:val="20"/>
        </w:rPr>
      </w:pPr>
      <w:r>
        <w:rPr>
          <w:rFonts w:ascii="Arial" w:hAnsi="Arial" w:cs="Arial"/>
          <w:sz w:val="20"/>
          <w:szCs w:val="20"/>
        </w:rPr>
        <w:t xml:space="preserve">Lo anterior de conformidad con el numeral </w:t>
      </w:r>
      <w:r w:rsidRPr="00AD4F0B">
        <w:rPr>
          <w:rFonts w:ascii="Arial" w:hAnsi="Arial" w:cs="Arial"/>
          <w:b/>
          <w:bCs/>
          <w:sz w:val="20"/>
          <w:szCs w:val="20"/>
        </w:rPr>
        <w:t>10 “Normas aplicables”</w:t>
      </w:r>
      <w:r>
        <w:rPr>
          <w:rFonts w:ascii="Arial" w:hAnsi="Arial" w:cs="Arial"/>
          <w:sz w:val="20"/>
          <w:szCs w:val="20"/>
        </w:rPr>
        <w:t xml:space="preserve"> del Anexo 1 “Especificaciones técnicas” de la presente convocatoria.</w:t>
      </w:r>
    </w:p>
    <w:p w14:paraId="206988FC" w14:textId="77777777" w:rsidR="0035592C" w:rsidRPr="006E3D91" w:rsidRDefault="0035592C" w:rsidP="0035592C">
      <w:pPr>
        <w:autoSpaceDE w:val="0"/>
        <w:autoSpaceDN w:val="0"/>
        <w:spacing w:after="160"/>
        <w:ind w:left="709"/>
        <w:jc w:val="both"/>
        <w:rPr>
          <w:rFonts w:ascii="Arial" w:eastAsia="Calibri" w:hAnsi="Arial" w:cs="Arial"/>
          <w:lang w:eastAsia="en-US"/>
        </w:rPr>
      </w:pPr>
    </w:p>
    <w:p w14:paraId="4B706545" w14:textId="7C8F7499" w:rsidR="00E67CC4" w:rsidRPr="00F226AE" w:rsidRDefault="00E67CC4" w:rsidP="00E67CC4">
      <w:pPr>
        <w:pStyle w:val="Ttulo1"/>
        <w:numPr>
          <w:ilvl w:val="1"/>
          <w:numId w:val="1"/>
        </w:numPr>
        <w:spacing w:before="120" w:after="120"/>
        <w:jc w:val="both"/>
        <w:rPr>
          <w:rFonts w:cs="Arial"/>
          <w:bCs/>
          <w:color w:val="244061" w:themeColor="accent1" w:themeShade="80"/>
          <w:sz w:val="20"/>
        </w:rPr>
      </w:pPr>
      <w:bookmarkStart w:id="97" w:name="_Toc131421233"/>
      <w:r>
        <w:rPr>
          <w:rFonts w:cs="Arial"/>
          <w:bCs/>
          <w:color w:val="244061" w:themeColor="accent1" w:themeShade="80"/>
          <w:sz w:val="20"/>
        </w:rPr>
        <w:t>Visita a las Instalaciones</w:t>
      </w:r>
      <w:r w:rsidR="009B2125">
        <w:rPr>
          <w:rFonts w:cs="Arial"/>
          <w:bCs/>
          <w:color w:val="244061" w:themeColor="accent1" w:themeShade="80"/>
          <w:sz w:val="20"/>
        </w:rPr>
        <w:t xml:space="preserve"> (Opcional)</w:t>
      </w:r>
      <w:bookmarkEnd w:id="97"/>
    </w:p>
    <w:p w14:paraId="5FB23F73" w14:textId="1D58A17B" w:rsidR="00520092" w:rsidRDefault="0010712B" w:rsidP="00520092">
      <w:pPr>
        <w:pStyle w:val="Default"/>
        <w:ind w:left="709"/>
        <w:rPr>
          <w:rFonts w:ascii="Arial" w:eastAsia="Arial" w:hAnsi="Arial" w:cs="Arial"/>
          <w:b/>
          <w:bCs/>
          <w:snapToGrid w:val="0"/>
          <w:color w:val="auto"/>
          <w:sz w:val="20"/>
          <w:szCs w:val="20"/>
          <w:lang w:val="es-ES_tradnl"/>
        </w:rPr>
      </w:pPr>
      <w:r>
        <w:rPr>
          <w:rFonts w:ascii="Arial" w:eastAsia="Arial" w:hAnsi="Arial" w:cs="Arial"/>
          <w:b/>
          <w:bCs/>
          <w:snapToGrid w:val="0"/>
          <w:color w:val="auto"/>
          <w:sz w:val="20"/>
          <w:szCs w:val="20"/>
          <w:lang w:val="es-ES_tradnl"/>
        </w:rPr>
        <w:t xml:space="preserve">Partidas 1 </w:t>
      </w:r>
      <w:r w:rsidR="00F17125">
        <w:rPr>
          <w:rFonts w:ascii="Arial" w:eastAsia="Arial" w:hAnsi="Arial" w:cs="Arial"/>
          <w:b/>
          <w:bCs/>
          <w:snapToGrid w:val="0"/>
          <w:color w:val="auto"/>
          <w:sz w:val="20"/>
          <w:szCs w:val="20"/>
          <w:lang w:val="es-ES_tradnl"/>
        </w:rPr>
        <w:t>y</w:t>
      </w:r>
      <w:r>
        <w:rPr>
          <w:rFonts w:ascii="Arial" w:eastAsia="Arial" w:hAnsi="Arial" w:cs="Arial"/>
          <w:b/>
          <w:bCs/>
          <w:snapToGrid w:val="0"/>
          <w:color w:val="auto"/>
          <w:sz w:val="20"/>
          <w:szCs w:val="20"/>
          <w:lang w:val="es-ES_tradnl"/>
        </w:rPr>
        <w:t xml:space="preserve"> </w:t>
      </w:r>
      <w:r w:rsidR="00D332A5">
        <w:rPr>
          <w:rFonts w:ascii="Arial" w:eastAsia="Arial" w:hAnsi="Arial" w:cs="Arial"/>
          <w:b/>
          <w:bCs/>
          <w:snapToGrid w:val="0"/>
          <w:color w:val="auto"/>
          <w:sz w:val="20"/>
          <w:szCs w:val="20"/>
          <w:lang w:val="es-ES_tradnl"/>
        </w:rPr>
        <w:t>2</w:t>
      </w:r>
      <w:r>
        <w:rPr>
          <w:rFonts w:ascii="Arial" w:eastAsia="Arial" w:hAnsi="Arial" w:cs="Arial"/>
          <w:b/>
          <w:bCs/>
          <w:snapToGrid w:val="0"/>
          <w:color w:val="auto"/>
          <w:sz w:val="20"/>
          <w:szCs w:val="20"/>
          <w:lang w:val="es-ES_tradnl"/>
        </w:rPr>
        <w:t>:</w:t>
      </w:r>
    </w:p>
    <w:p w14:paraId="2A7E01DD" w14:textId="77777777" w:rsidR="00520092" w:rsidRDefault="00520092" w:rsidP="00520092">
      <w:pPr>
        <w:pStyle w:val="Default"/>
        <w:ind w:left="709"/>
        <w:rPr>
          <w:rFonts w:ascii="Arial" w:eastAsia="Arial" w:hAnsi="Arial" w:cs="Arial"/>
          <w:b/>
          <w:bCs/>
          <w:snapToGrid w:val="0"/>
          <w:color w:val="auto"/>
          <w:sz w:val="20"/>
          <w:szCs w:val="20"/>
          <w:lang w:val="es-ES_tradnl"/>
        </w:rPr>
      </w:pPr>
    </w:p>
    <w:p w14:paraId="6054EC3D" w14:textId="315A7EBF" w:rsidR="00520092" w:rsidRPr="00520092" w:rsidRDefault="00520092" w:rsidP="00520092">
      <w:pPr>
        <w:pStyle w:val="Default"/>
        <w:ind w:left="709"/>
        <w:jc w:val="both"/>
        <w:rPr>
          <w:rFonts w:ascii="Arial" w:hAnsi="Arial" w:cs="Arial"/>
          <w:sz w:val="20"/>
          <w:szCs w:val="20"/>
        </w:rPr>
      </w:pPr>
      <w:r w:rsidRPr="00520092">
        <w:rPr>
          <w:rFonts w:ascii="Arial" w:hAnsi="Arial" w:cs="Arial"/>
          <w:sz w:val="20"/>
          <w:szCs w:val="20"/>
        </w:rPr>
        <w:t xml:space="preserve">El LICITANTE podrá realizar una visita a los inmuebles </w:t>
      </w:r>
      <w:r w:rsidRPr="00AA3DD9">
        <w:rPr>
          <w:rFonts w:ascii="Arial" w:hAnsi="Arial" w:cs="Arial"/>
          <w:sz w:val="20"/>
          <w:szCs w:val="20"/>
        </w:rPr>
        <w:t xml:space="preserve">relacionados en el </w:t>
      </w:r>
      <w:r w:rsidRPr="00AA3DD9">
        <w:rPr>
          <w:rFonts w:ascii="Arial" w:hAnsi="Arial" w:cs="Arial"/>
          <w:b/>
          <w:bCs/>
          <w:sz w:val="20"/>
          <w:szCs w:val="20"/>
        </w:rPr>
        <w:t xml:space="preserve">numeral 3. </w:t>
      </w:r>
      <w:r w:rsidR="00AA3DD9" w:rsidRPr="00AA3DD9">
        <w:rPr>
          <w:rFonts w:ascii="Arial" w:hAnsi="Arial" w:cs="Arial"/>
          <w:b/>
          <w:bCs/>
          <w:sz w:val="20"/>
          <w:szCs w:val="20"/>
        </w:rPr>
        <w:t>“</w:t>
      </w:r>
      <w:r w:rsidRPr="00AA3DD9">
        <w:rPr>
          <w:rFonts w:ascii="Arial" w:hAnsi="Arial" w:cs="Arial"/>
          <w:b/>
          <w:bCs/>
          <w:sz w:val="20"/>
          <w:szCs w:val="20"/>
        </w:rPr>
        <w:t>Inmuebles en los que se prestará el servicio</w:t>
      </w:r>
      <w:r w:rsidR="00AA3DD9" w:rsidRPr="00AA3DD9">
        <w:rPr>
          <w:rFonts w:ascii="Arial" w:hAnsi="Arial" w:cs="Arial"/>
          <w:b/>
          <w:bCs/>
          <w:sz w:val="20"/>
          <w:szCs w:val="20"/>
        </w:rPr>
        <w:t>”</w:t>
      </w:r>
      <w:r w:rsidR="00AA3DD9">
        <w:rPr>
          <w:rFonts w:ascii="Arial" w:hAnsi="Arial" w:cs="Arial"/>
          <w:sz w:val="20"/>
          <w:szCs w:val="20"/>
        </w:rPr>
        <w:t xml:space="preserve"> del Anexo 1 “Especificaciones técnicas”</w:t>
      </w:r>
      <w:r w:rsidRPr="00AA3DD9">
        <w:rPr>
          <w:rFonts w:ascii="Arial" w:hAnsi="Arial" w:cs="Arial"/>
          <w:sz w:val="20"/>
          <w:szCs w:val="20"/>
        </w:rPr>
        <w:t>,</w:t>
      </w:r>
      <w:r w:rsidR="00545631">
        <w:rPr>
          <w:rFonts w:ascii="Arial" w:hAnsi="Arial" w:cs="Arial"/>
          <w:sz w:val="20"/>
          <w:szCs w:val="20"/>
        </w:rPr>
        <w:t xml:space="preserve"> respectivamente,</w:t>
      </w:r>
      <w:r w:rsidR="007F52F8">
        <w:rPr>
          <w:rFonts w:ascii="Arial" w:hAnsi="Arial" w:cs="Arial"/>
          <w:sz w:val="20"/>
          <w:szCs w:val="20"/>
        </w:rPr>
        <w:t xml:space="preserve"> sin que sea</w:t>
      </w:r>
      <w:r w:rsidRPr="00AA3DD9">
        <w:rPr>
          <w:rFonts w:ascii="Arial" w:hAnsi="Arial" w:cs="Arial"/>
          <w:sz w:val="20"/>
          <w:szCs w:val="20"/>
        </w:rPr>
        <w:t xml:space="preserve"> obligatoria, con el propósito del levantamiento</w:t>
      </w:r>
      <w:r w:rsidRPr="00520092">
        <w:rPr>
          <w:rFonts w:ascii="Arial" w:hAnsi="Arial" w:cs="Arial"/>
          <w:sz w:val="20"/>
          <w:szCs w:val="20"/>
        </w:rPr>
        <w:t xml:space="preserve">  de información para la generación de su propuesta técnica y económica para conocer los equipos relacionados en </w:t>
      </w:r>
      <w:r w:rsidR="003E1C01">
        <w:rPr>
          <w:rFonts w:ascii="Arial" w:hAnsi="Arial" w:cs="Arial"/>
          <w:sz w:val="20"/>
          <w:szCs w:val="20"/>
        </w:rPr>
        <w:t>los</w:t>
      </w:r>
      <w:r w:rsidRPr="00520092">
        <w:rPr>
          <w:rFonts w:ascii="Arial" w:hAnsi="Arial" w:cs="Arial"/>
          <w:sz w:val="20"/>
          <w:szCs w:val="20"/>
        </w:rPr>
        <w:t xml:space="preserve"> presente</w:t>
      </w:r>
      <w:r w:rsidR="003E1C01">
        <w:rPr>
          <w:rFonts w:ascii="Arial" w:hAnsi="Arial" w:cs="Arial"/>
          <w:sz w:val="20"/>
          <w:szCs w:val="20"/>
        </w:rPr>
        <w:t>s</w:t>
      </w:r>
      <w:r w:rsidRPr="00520092">
        <w:rPr>
          <w:rFonts w:ascii="Arial" w:hAnsi="Arial" w:cs="Arial"/>
          <w:sz w:val="20"/>
          <w:szCs w:val="20"/>
        </w:rPr>
        <w:t xml:space="preserve"> Anexo</w:t>
      </w:r>
      <w:r w:rsidR="003E1C01">
        <w:rPr>
          <w:rFonts w:ascii="Arial" w:hAnsi="Arial" w:cs="Arial"/>
          <w:sz w:val="20"/>
          <w:szCs w:val="20"/>
        </w:rPr>
        <w:t>s</w:t>
      </w:r>
      <w:r w:rsidRPr="00520092">
        <w:rPr>
          <w:rFonts w:ascii="Arial" w:hAnsi="Arial" w:cs="Arial"/>
          <w:sz w:val="20"/>
          <w:szCs w:val="20"/>
        </w:rPr>
        <w:t xml:space="preserve"> </w:t>
      </w:r>
      <w:r w:rsidR="003E1C01">
        <w:rPr>
          <w:rFonts w:ascii="Arial" w:hAnsi="Arial" w:cs="Arial"/>
          <w:sz w:val="20"/>
          <w:szCs w:val="20"/>
        </w:rPr>
        <w:t>1 “Especificaciones técnicas”</w:t>
      </w:r>
      <w:r w:rsidRPr="00520092">
        <w:rPr>
          <w:rFonts w:ascii="Arial" w:hAnsi="Arial" w:cs="Arial"/>
          <w:sz w:val="20"/>
          <w:szCs w:val="20"/>
        </w:rPr>
        <w:t xml:space="preserve">; por lo que, en caso de que </w:t>
      </w:r>
      <w:r w:rsidR="00E020E0">
        <w:rPr>
          <w:rFonts w:ascii="Arial" w:hAnsi="Arial" w:cs="Arial"/>
          <w:sz w:val="20"/>
          <w:szCs w:val="20"/>
        </w:rPr>
        <w:t>el LICITANTE</w:t>
      </w:r>
      <w:r w:rsidRPr="00520092">
        <w:rPr>
          <w:rFonts w:ascii="Arial" w:hAnsi="Arial" w:cs="Arial"/>
          <w:sz w:val="20"/>
          <w:szCs w:val="20"/>
        </w:rPr>
        <w:t xml:space="preserve"> decida realizar dicha visita, deberá solicitar el acceso a los inmuebles, previa solicitud al correo</w:t>
      </w:r>
      <w:r w:rsidR="00E020E0">
        <w:rPr>
          <w:rFonts w:ascii="Arial" w:hAnsi="Arial" w:cs="Arial"/>
          <w:sz w:val="20"/>
          <w:szCs w:val="20"/>
        </w:rPr>
        <w:t xml:space="preserve"> </w:t>
      </w:r>
      <w:hyperlink r:id="rId20" w:history="1">
        <w:r w:rsidR="00E020E0" w:rsidRPr="00520092">
          <w:rPr>
            <w:rStyle w:val="Hipervnculo"/>
            <w:rFonts w:ascii="Arial" w:hAnsi="Arial" w:cs="Arial"/>
            <w:sz w:val="20"/>
            <w:szCs w:val="20"/>
          </w:rPr>
          <w:t>cesar.sanchezr@ine.</w:t>
        </w:r>
        <w:r w:rsidR="00E020E0" w:rsidRPr="00AE24E0">
          <w:rPr>
            <w:rStyle w:val="Hipervnculo"/>
            <w:rFonts w:ascii="Arial" w:hAnsi="Arial" w:cs="Arial"/>
            <w:sz w:val="20"/>
            <w:szCs w:val="20"/>
          </w:rPr>
          <w:t>m</w:t>
        </w:r>
        <w:r w:rsidR="00E020E0" w:rsidRPr="00520092">
          <w:rPr>
            <w:rStyle w:val="Hipervnculo"/>
            <w:rFonts w:ascii="Arial" w:hAnsi="Arial" w:cs="Arial"/>
            <w:sz w:val="20"/>
            <w:szCs w:val="20"/>
          </w:rPr>
          <w:t>x</w:t>
        </w:r>
      </w:hyperlink>
      <w:r w:rsidRPr="00520092">
        <w:rPr>
          <w:rFonts w:ascii="Arial" w:hAnsi="Arial" w:cs="Arial"/>
          <w:sz w:val="20"/>
          <w:szCs w:val="20"/>
        </w:rPr>
        <w:t xml:space="preserve"> , en donde se le indicará fechas, horarios y número de personas que podrán integrar la visita, atendiendo las medidas sanitarias preventivas y de actuación respecto del COVID - 19 ; así mismo, la visita se realizará con previa invitación y acompañamiento de la Coordinación de Seguridad y Protección Civil (CSyPC) y del Órgano Fiscalizador de</w:t>
      </w:r>
      <w:r w:rsidR="00DF3B3A">
        <w:rPr>
          <w:rFonts w:ascii="Arial" w:hAnsi="Arial" w:cs="Arial"/>
          <w:sz w:val="20"/>
          <w:szCs w:val="20"/>
        </w:rPr>
        <w:t>l INSTITUTO</w:t>
      </w:r>
      <w:r w:rsidRPr="00520092">
        <w:rPr>
          <w:rFonts w:ascii="Arial" w:hAnsi="Arial" w:cs="Arial"/>
          <w:sz w:val="20"/>
          <w:szCs w:val="20"/>
        </w:rPr>
        <w:t> por parte del Administrador del Servicio.</w:t>
      </w:r>
    </w:p>
    <w:p w14:paraId="34F7CE88" w14:textId="77777777" w:rsidR="00520092" w:rsidRPr="00520092" w:rsidRDefault="00520092" w:rsidP="00520092">
      <w:pPr>
        <w:pStyle w:val="Default"/>
        <w:ind w:left="709"/>
        <w:jc w:val="both"/>
        <w:rPr>
          <w:rFonts w:ascii="Arial" w:hAnsi="Arial" w:cs="Arial"/>
          <w:sz w:val="20"/>
          <w:szCs w:val="20"/>
        </w:rPr>
      </w:pPr>
      <w:r w:rsidRPr="00520092">
        <w:rPr>
          <w:rFonts w:ascii="Arial" w:hAnsi="Arial" w:cs="Arial"/>
          <w:sz w:val="20"/>
          <w:szCs w:val="20"/>
        </w:rPr>
        <w:t> </w:t>
      </w:r>
    </w:p>
    <w:p w14:paraId="21BB003D" w14:textId="218EBDA6" w:rsidR="00520092" w:rsidRDefault="00520092" w:rsidP="00520092">
      <w:pPr>
        <w:pStyle w:val="Default"/>
        <w:ind w:left="709"/>
        <w:jc w:val="both"/>
        <w:rPr>
          <w:rFonts w:ascii="Arial" w:hAnsi="Arial" w:cs="Arial"/>
          <w:sz w:val="20"/>
          <w:szCs w:val="20"/>
        </w:rPr>
      </w:pPr>
      <w:r w:rsidRPr="00520092">
        <w:rPr>
          <w:rFonts w:ascii="Arial" w:hAnsi="Arial" w:cs="Arial"/>
          <w:sz w:val="20"/>
          <w:szCs w:val="20"/>
        </w:rPr>
        <w:t>Para que el personal de</w:t>
      </w:r>
      <w:r w:rsidR="00DF3B3A">
        <w:rPr>
          <w:rFonts w:ascii="Arial" w:hAnsi="Arial" w:cs="Arial"/>
          <w:sz w:val="20"/>
          <w:szCs w:val="20"/>
        </w:rPr>
        <w:t>l</w:t>
      </w:r>
      <w:r w:rsidRPr="00520092">
        <w:rPr>
          <w:rFonts w:ascii="Arial" w:hAnsi="Arial" w:cs="Arial"/>
          <w:sz w:val="20"/>
          <w:szCs w:val="20"/>
        </w:rPr>
        <w:t xml:space="preserve"> L</w:t>
      </w:r>
      <w:r w:rsidR="00DF3B3A">
        <w:rPr>
          <w:rFonts w:ascii="Arial" w:hAnsi="Arial" w:cs="Arial"/>
          <w:sz w:val="20"/>
          <w:szCs w:val="20"/>
        </w:rPr>
        <w:t>ICITANTE</w:t>
      </w:r>
      <w:r w:rsidRPr="00520092">
        <w:rPr>
          <w:rFonts w:ascii="Arial" w:hAnsi="Arial" w:cs="Arial"/>
          <w:sz w:val="20"/>
          <w:szCs w:val="20"/>
        </w:rPr>
        <w:t xml:space="preserve"> pueda ingresar a las instalaciones del I</w:t>
      </w:r>
      <w:r w:rsidR="00AE24E0">
        <w:rPr>
          <w:rFonts w:ascii="Arial" w:hAnsi="Arial" w:cs="Arial"/>
          <w:sz w:val="20"/>
          <w:szCs w:val="20"/>
        </w:rPr>
        <w:t>NSTITUTO</w:t>
      </w:r>
      <w:r w:rsidRPr="00520092">
        <w:rPr>
          <w:rFonts w:ascii="Arial" w:hAnsi="Arial" w:cs="Arial"/>
          <w:sz w:val="20"/>
          <w:szCs w:val="20"/>
        </w:rPr>
        <w:t xml:space="preserve"> y pueda realizar el levantamiento de información, deberá portar en un lugar visible una identificación de la empresa o en su defecto una identificación oficial (credencial de elector, pasaporte o cédula profesional).</w:t>
      </w:r>
    </w:p>
    <w:p w14:paraId="21B1456C" w14:textId="77777777" w:rsidR="00663371" w:rsidRDefault="00663371" w:rsidP="00520092">
      <w:pPr>
        <w:pStyle w:val="Default"/>
        <w:ind w:left="709"/>
        <w:jc w:val="both"/>
        <w:rPr>
          <w:rFonts w:ascii="Arial" w:hAnsi="Arial" w:cs="Arial"/>
          <w:sz w:val="20"/>
          <w:szCs w:val="20"/>
        </w:rPr>
      </w:pPr>
    </w:p>
    <w:p w14:paraId="4F29DB5D" w14:textId="13D159AD" w:rsidR="00663371" w:rsidRDefault="00663371" w:rsidP="00520092">
      <w:pPr>
        <w:pStyle w:val="Default"/>
        <w:ind w:left="709"/>
        <w:jc w:val="both"/>
        <w:rPr>
          <w:rFonts w:ascii="Arial" w:eastAsia="Arial" w:hAnsi="Arial" w:cs="Arial"/>
          <w:snapToGrid w:val="0"/>
          <w:color w:val="auto"/>
          <w:sz w:val="20"/>
          <w:szCs w:val="20"/>
          <w:lang w:val="es-ES_tradnl"/>
        </w:rPr>
      </w:pPr>
      <w:r w:rsidRPr="00F27333">
        <w:rPr>
          <w:rFonts w:ascii="Arial" w:eastAsia="Arial" w:hAnsi="Arial" w:cs="Arial"/>
          <w:snapToGrid w:val="0"/>
          <w:color w:val="auto"/>
          <w:sz w:val="20"/>
          <w:szCs w:val="20"/>
          <w:lang w:val="es-ES_tradnl"/>
        </w:rPr>
        <w:t>El no asistir a la visita a las instalaciones, no será causa de desechamiento.</w:t>
      </w:r>
    </w:p>
    <w:p w14:paraId="5FBB75A1" w14:textId="77777777" w:rsidR="00663371" w:rsidRPr="00520092" w:rsidRDefault="00663371" w:rsidP="00520092">
      <w:pPr>
        <w:pStyle w:val="Default"/>
        <w:ind w:left="709"/>
        <w:jc w:val="both"/>
        <w:rPr>
          <w:rFonts w:ascii="Arial" w:hAnsi="Arial" w:cs="Arial"/>
          <w:sz w:val="20"/>
          <w:szCs w:val="20"/>
        </w:rPr>
      </w:pPr>
    </w:p>
    <w:p w14:paraId="62ADB44D" w14:textId="77777777" w:rsidR="001D51F1" w:rsidRPr="006525E6" w:rsidRDefault="001D51F1"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98" w:name="_Toc131421234"/>
      <w:r w:rsidRPr="00453FAA">
        <w:rPr>
          <w:rFonts w:cs="Arial"/>
          <w:bCs/>
          <w:color w:val="244061" w:themeColor="accent1" w:themeShade="80"/>
          <w:sz w:val="20"/>
        </w:rPr>
        <w:lastRenderedPageBreak/>
        <w:t>Administración y vigilancia del contrato</w:t>
      </w:r>
      <w:bookmarkEnd w:id="93"/>
      <w:bookmarkEnd w:id="94"/>
      <w:bookmarkEnd w:id="95"/>
      <w:bookmarkEnd w:id="98"/>
    </w:p>
    <w:p w14:paraId="2329AA23" w14:textId="2D8E31CF" w:rsidR="0010712B" w:rsidRPr="0010712B" w:rsidRDefault="0010712B" w:rsidP="004C3DB3">
      <w:pPr>
        <w:pStyle w:val="Texto0"/>
        <w:tabs>
          <w:tab w:val="left" w:pos="567"/>
        </w:tabs>
        <w:spacing w:before="120" w:after="120" w:line="240" w:lineRule="auto"/>
        <w:ind w:left="705" w:firstLine="0"/>
        <w:rPr>
          <w:b/>
          <w:bCs/>
          <w:sz w:val="20"/>
        </w:rPr>
      </w:pPr>
      <w:r w:rsidRPr="0010712B">
        <w:rPr>
          <w:b/>
          <w:bCs/>
          <w:sz w:val="20"/>
        </w:rPr>
        <w:t xml:space="preserve">Para las partidas 1 </w:t>
      </w:r>
      <w:r w:rsidR="00F17125">
        <w:rPr>
          <w:b/>
          <w:bCs/>
          <w:sz w:val="20"/>
        </w:rPr>
        <w:t>y</w:t>
      </w:r>
      <w:r w:rsidRPr="0010712B">
        <w:rPr>
          <w:b/>
          <w:bCs/>
          <w:sz w:val="20"/>
        </w:rPr>
        <w:t xml:space="preserve"> </w:t>
      </w:r>
      <w:r w:rsidR="00D332A5">
        <w:rPr>
          <w:b/>
          <w:bCs/>
          <w:sz w:val="20"/>
        </w:rPr>
        <w:t>2</w:t>
      </w:r>
      <w:r w:rsidRPr="0010712B">
        <w:rPr>
          <w:b/>
          <w:bCs/>
          <w:sz w:val="20"/>
        </w:rPr>
        <w:t>:</w:t>
      </w:r>
    </w:p>
    <w:p w14:paraId="456D0275" w14:textId="63F40326" w:rsidR="004C3DB3" w:rsidRPr="00CF5072" w:rsidRDefault="00F226AE" w:rsidP="004C3DB3">
      <w:pPr>
        <w:pStyle w:val="Texto0"/>
        <w:tabs>
          <w:tab w:val="left" w:pos="567"/>
        </w:tabs>
        <w:spacing w:before="120" w:after="120" w:line="240" w:lineRule="auto"/>
        <w:ind w:left="705" w:firstLine="0"/>
        <w:rPr>
          <w:bCs/>
          <w:sz w:val="20"/>
          <w:lang w:val="es-MX"/>
        </w:rPr>
      </w:pPr>
      <w:r w:rsidRPr="00B03F4B">
        <w:rPr>
          <w:sz w:val="20"/>
        </w:rPr>
        <w:t>De conformidad con el artículo 68 del REGLAMENTO</w:t>
      </w:r>
      <w:r>
        <w:rPr>
          <w:sz w:val="20"/>
        </w:rPr>
        <w:t xml:space="preserve"> y 143 de las POBALINES</w:t>
      </w:r>
      <w:r w:rsidRPr="00B03F4B">
        <w:rPr>
          <w:sz w:val="20"/>
        </w:rPr>
        <w:t xml:space="preserve">, el responsable de vigilar y administrar el contrato que se </w:t>
      </w:r>
      <w:r w:rsidRPr="008A760C">
        <w:rPr>
          <w:rFonts w:cs="Arial"/>
          <w:sz w:val="20"/>
          <w:lang w:val="es-MX"/>
        </w:rPr>
        <w:t>celebre</w:t>
      </w:r>
      <w:r w:rsidR="001E4E5E" w:rsidRPr="008A760C">
        <w:rPr>
          <w:rFonts w:cs="Arial"/>
          <w:sz w:val="20"/>
          <w:lang w:val="es-MX"/>
        </w:rPr>
        <w:t xml:space="preserve">, a efecto de </w:t>
      </w:r>
      <w:r w:rsidR="001E4E5E" w:rsidRPr="00AF4B31">
        <w:rPr>
          <w:sz w:val="20"/>
        </w:rPr>
        <w:t xml:space="preserve">validar que el PROVEEDOR cumpla con lo estipulado en el mismo, será </w:t>
      </w:r>
      <w:r w:rsidR="00C67893">
        <w:rPr>
          <w:sz w:val="20"/>
        </w:rPr>
        <w:t>el</w:t>
      </w:r>
      <w:r w:rsidR="001E4E5E" w:rsidRPr="00AF4B31">
        <w:rPr>
          <w:sz w:val="20"/>
        </w:rPr>
        <w:t xml:space="preserve"> </w:t>
      </w:r>
      <w:r w:rsidR="004C3DB3" w:rsidRPr="00385780">
        <w:rPr>
          <w:sz w:val="20"/>
        </w:rPr>
        <w:t>titular de la</w:t>
      </w:r>
      <w:r w:rsidR="004C3DB3" w:rsidRPr="00385780">
        <w:rPr>
          <w:bCs/>
          <w:sz w:val="20"/>
          <w:lang w:val="es-MX"/>
        </w:rPr>
        <w:t xml:space="preserve"> Dirección de </w:t>
      </w:r>
      <w:r w:rsidR="003D63D6">
        <w:rPr>
          <w:bCs/>
          <w:sz w:val="20"/>
          <w:lang w:val="es-MX"/>
        </w:rPr>
        <w:t>Recursos Materiales y Servicios</w:t>
      </w:r>
      <w:r w:rsidR="004C3DB3" w:rsidRPr="00385780">
        <w:rPr>
          <w:bCs/>
          <w:sz w:val="20"/>
          <w:lang w:val="es-MX"/>
        </w:rPr>
        <w:t>,</w:t>
      </w:r>
      <w:r w:rsidR="004C3DB3" w:rsidRPr="00385780">
        <w:rPr>
          <w:sz w:val="20"/>
        </w:rPr>
        <w:t xml:space="preserve"> quien informará, lo siguiente:</w:t>
      </w:r>
    </w:p>
    <w:p w14:paraId="02040B7D"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5C0B492" w14:textId="77777777" w:rsidR="004C3DB3"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CDC22C7" w14:textId="19675E7F" w:rsidR="004C3DB3" w:rsidRPr="00D508D1" w:rsidRDefault="004C3DB3" w:rsidP="004C3DB3">
      <w:pPr>
        <w:spacing w:before="120" w:after="120"/>
        <w:ind w:left="709"/>
        <w:jc w:val="both"/>
        <w:rPr>
          <w:rFonts w:ascii="Arial" w:hAnsi="Arial" w:cs="Arial"/>
        </w:rPr>
      </w:pPr>
      <w:r w:rsidRPr="00AF4B31">
        <w:rPr>
          <w:rFonts w:ascii="Arial" w:hAnsi="Arial" w:cs="Arial"/>
        </w:rPr>
        <w:t xml:space="preserve">De conformidad con lo establecido en el artículo 144 de las POBALINES, </w:t>
      </w:r>
      <w:r>
        <w:rPr>
          <w:rFonts w:ascii="Arial" w:hAnsi="Arial" w:cs="Arial"/>
        </w:rPr>
        <w:t>los</w:t>
      </w:r>
      <w:r w:rsidRPr="00AF4B31">
        <w:rPr>
          <w:rFonts w:ascii="Arial" w:hAnsi="Arial" w:cs="Arial"/>
        </w:rPr>
        <w:t xml:space="preserve"> responsable</w:t>
      </w:r>
      <w:r>
        <w:rPr>
          <w:rFonts w:ascii="Arial" w:hAnsi="Arial" w:cs="Arial"/>
        </w:rPr>
        <w:t>s</w:t>
      </w:r>
      <w:r w:rsidRPr="00AF4B31">
        <w:rPr>
          <w:rFonts w:ascii="Arial" w:hAnsi="Arial" w:cs="Arial"/>
        </w:rPr>
        <w:t xml:space="preserve"> de supervisar el </w:t>
      </w:r>
      <w:r w:rsidRPr="008E6F44">
        <w:rPr>
          <w:rFonts w:ascii="Arial" w:hAnsi="Arial" w:cs="Arial"/>
        </w:rPr>
        <w:t xml:space="preserve">cumplimiento del contrato que se derive de la contratación será </w:t>
      </w:r>
      <w:r w:rsidR="001F0BCF">
        <w:rPr>
          <w:rFonts w:ascii="Arial" w:hAnsi="Arial" w:cs="Arial"/>
        </w:rPr>
        <w:t>el</w:t>
      </w:r>
      <w:r w:rsidRPr="008E6F44">
        <w:rPr>
          <w:rFonts w:ascii="Arial" w:hAnsi="Arial" w:cs="Arial"/>
        </w:rPr>
        <w:t xml:space="preserve"> Titular de la Subdirección</w:t>
      </w:r>
      <w:r w:rsidRPr="008E6F44">
        <w:rPr>
          <w:rFonts w:ascii="Arial" w:hAnsi="Arial" w:cs="Arial"/>
          <w:szCs w:val="24"/>
        </w:rPr>
        <w:t xml:space="preserve"> de</w:t>
      </w:r>
      <w:r w:rsidR="001F0BCF">
        <w:rPr>
          <w:rFonts w:ascii="Arial" w:hAnsi="Arial" w:cs="Arial"/>
          <w:szCs w:val="24"/>
        </w:rPr>
        <w:t xml:space="preserve"> Servicios</w:t>
      </w:r>
      <w:r w:rsidRPr="008E6F44">
        <w:rPr>
          <w:rFonts w:ascii="Arial" w:hAnsi="Arial" w:cs="Arial"/>
          <w:szCs w:val="24"/>
        </w:rPr>
        <w:t xml:space="preserve"> </w:t>
      </w:r>
      <w:r w:rsidRPr="008E6F44">
        <w:rPr>
          <w:rFonts w:ascii="Arial" w:hAnsi="Arial" w:cs="Arial"/>
        </w:rPr>
        <w:t>adscrit</w:t>
      </w:r>
      <w:r w:rsidR="001F0BCF">
        <w:rPr>
          <w:rFonts w:ascii="Arial" w:hAnsi="Arial" w:cs="Arial"/>
        </w:rPr>
        <w:t>o</w:t>
      </w:r>
      <w:r w:rsidRPr="008E6F44">
        <w:rPr>
          <w:rFonts w:ascii="Arial" w:hAnsi="Arial" w:cs="Arial"/>
        </w:rPr>
        <w:t xml:space="preserve"> a la</w:t>
      </w:r>
      <w:r w:rsidR="001F0BCF">
        <w:rPr>
          <w:rFonts w:ascii="Arial" w:hAnsi="Arial" w:cs="Arial"/>
        </w:rPr>
        <w:t xml:space="preserve"> Dirección de Recursos Materiales y Servicios.</w:t>
      </w:r>
    </w:p>
    <w:p w14:paraId="6E007432" w14:textId="77777777" w:rsidR="004E69F7" w:rsidRDefault="004E69F7" w:rsidP="004C3DB3">
      <w:pPr>
        <w:spacing w:before="120" w:after="120"/>
        <w:jc w:val="both"/>
        <w:rPr>
          <w:rFonts w:ascii="Arial" w:hAnsi="Arial" w:cs="Arial"/>
        </w:rPr>
      </w:pPr>
    </w:p>
    <w:p w14:paraId="5AA72F24"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99" w:name="_Toc314085302"/>
      <w:bookmarkStart w:id="100" w:name="_Toc314094123"/>
      <w:bookmarkStart w:id="101" w:name="_Toc434004087"/>
      <w:bookmarkStart w:id="102" w:name="_Toc131421235"/>
      <w:r w:rsidRPr="00453FAA">
        <w:rPr>
          <w:rFonts w:cs="Arial"/>
          <w:bCs/>
          <w:color w:val="244061" w:themeColor="accent1" w:themeShade="80"/>
          <w:sz w:val="20"/>
        </w:rPr>
        <w:t>Moneda en que se deberá cotizar y efectuar el pago respectivo</w:t>
      </w:r>
      <w:bookmarkEnd w:id="75"/>
      <w:bookmarkEnd w:id="99"/>
      <w:bookmarkEnd w:id="100"/>
      <w:bookmarkEnd w:id="101"/>
      <w:bookmarkEnd w:id="102"/>
    </w:p>
    <w:p w14:paraId="5E864317" w14:textId="4E3413F5" w:rsidR="0010712B" w:rsidRPr="0010712B" w:rsidRDefault="0010712B" w:rsidP="00367596">
      <w:pPr>
        <w:pStyle w:val="Prrafodelista"/>
        <w:spacing w:before="120" w:after="120"/>
        <w:ind w:left="705"/>
        <w:jc w:val="both"/>
        <w:rPr>
          <w:rFonts w:ascii="Arial" w:hAnsi="Arial" w:cs="Arial"/>
          <w:b/>
          <w:bCs/>
        </w:rPr>
      </w:pPr>
      <w:bookmarkStart w:id="103" w:name="_Toc289064567"/>
      <w:r w:rsidRPr="0010712B">
        <w:rPr>
          <w:rFonts w:ascii="Arial" w:hAnsi="Arial" w:cs="Arial"/>
          <w:b/>
          <w:bCs/>
        </w:rPr>
        <w:t xml:space="preserve">Para las partidas 1 </w:t>
      </w:r>
      <w:r w:rsidR="00F17125">
        <w:rPr>
          <w:rFonts w:ascii="Arial" w:hAnsi="Arial" w:cs="Arial"/>
          <w:b/>
          <w:bCs/>
        </w:rPr>
        <w:t>y</w:t>
      </w:r>
      <w:r w:rsidRPr="0010712B">
        <w:rPr>
          <w:rFonts w:ascii="Arial" w:hAnsi="Arial" w:cs="Arial"/>
          <w:b/>
          <w:bCs/>
        </w:rPr>
        <w:t xml:space="preserve"> </w:t>
      </w:r>
      <w:r w:rsidR="00D332A5">
        <w:rPr>
          <w:rFonts w:ascii="Arial" w:hAnsi="Arial" w:cs="Arial"/>
          <w:b/>
          <w:bCs/>
        </w:rPr>
        <w:t>2</w:t>
      </w:r>
      <w:r w:rsidRPr="0010712B">
        <w:rPr>
          <w:rFonts w:ascii="Arial" w:hAnsi="Arial" w:cs="Arial"/>
          <w:b/>
          <w:bCs/>
        </w:rPr>
        <w:t>:</w:t>
      </w:r>
    </w:p>
    <w:p w14:paraId="058CB825" w14:textId="77777777" w:rsidR="0010712B" w:rsidRDefault="0010712B" w:rsidP="00367596">
      <w:pPr>
        <w:pStyle w:val="Prrafodelista"/>
        <w:spacing w:before="120" w:after="120"/>
        <w:ind w:left="705"/>
        <w:jc w:val="both"/>
        <w:rPr>
          <w:rFonts w:ascii="Arial" w:hAnsi="Arial" w:cs="Arial"/>
        </w:rPr>
      </w:pPr>
    </w:p>
    <w:p w14:paraId="5AC86180" w14:textId="23CCDED1" w:rsidR="00367596" w:rsidRPr="00367596" w:rsidRDefault="00367596" w:rsidP="00367596">
      <w:pPr>
        <w:pStyle w:val="Prrafodelista"/>
        <w:spacing w:before="120" w:after="120"/>
        <w:ind w:left="705"/>
        <w:jc w:val="both"/>
        <w:rPr>
          <w:rFonts w:ascii="Arial" w:hAnsi="Arial" w:cs="Arial"/>
          <w:color w:val="FF0000"/>
        </w:rPr>
      </w:pPr>
      <w:r w:rsidRPr="00367596">
        <w:rPr>
          <w:rFonts w:ascii="Arial" w:hAnsi="Arial" w:cs="Arial"/>
        </w:rPr>
        <w:t xml:space="preserve">Los precios se cotizarán en </w:t>
      </w:r>
      <w:r w:rsidR="00527A3D">
        <w:rPr>
          <w:rFonts w:ascii="Arial" w:hAnsi="Arial" w:cs="Arial"/>
          <w:b/>
        </w:rPr>
        <w:t>pesos</w:t>
      </w:r>
      <w:r w:rsidRPr="00367596">
        <w:rPr>
          <w:rFonts w:ascii="Arial" w:hAnsi="Arial" w:cs="Arial"/>
          <w:b/>
        </w:rPr>
        <w:t xml:space="preserve"> </w:t>
      </w:r>
      <w:r w:rsidR="00527A3D">
        <w:rPr>
          <w:rFonts w:ascii="Arial" w:hAnsi="Arial" w:cs="Arial"/>
          <w:b/>
        </w:rPr>
        <w:t>mexi</w:t>
      </w:r>
      <w:r w:rsidR="00EB0E7D">
        <w:rPr>
          <w:rFonts w:ascii="Arial" w:hAnsi="Arial" w:cs="Arial"/>
          <w:b/>
        </w:rPr>
        <w:t>canos</w:t>
      </w:r>
      <w:r w:rsidRPr="00367596">
        <w:rPr>
          <w:rFonts w:ascii="Arial" w:hAnsi="Arial" w:cs="Arial"/>
        </w:rPr>
        <w:t xml:space="preserve"> con </w:t>
      </w:r>
      <w:r w:rsidR="00527A3D">
        <w:rPr>
          <w:rFonts w:ascii="Arial" w:hAnsi="Arial" w:cs="Arial"/>
          <w:b/>
        </w:rPr>
        <w:t>dos</w:t>
      </w:r>
      <w:r w:rsidRPr="00367596">
        <w:rPr>
          <w:rFonts w:ascii="Arial" w:hAnsi="Arial" w:cs="Arial"/>
          <w:b/>
        </w:rPr>
        <w:t xml:space="preserve"> decimales</w:t>
      </w:r>
      <w:r w:rsidRPr="00367596">
        <w:rPr>
          <w:rFonts w:ascii="Arial" w:hAnsi="Arial" w:cs="Arial"/>
        </w:rPr>
        <w:t xml:space="preserve"> y serán fijos durante la vigencia del contrato correspondiente. </w:t>
      </w:r>
    </w:p>
    <w:p w14:paraId="54515B24" w14:textId="77777777" w:rsidR="00C26DB6" w:rsidRDefault="00C26DB6" w:rsidP="00C26DB6">
      <w:pPr>
        <w:pStyle w:val="Textoindependienteprimerasangra2"/>
        <w:spacing w:before="120"/>
        <w:ind w:left="705" w:firstLine="0"/>
        <w:jc w:val="both"/>
        <w:rPr>
          <w:rFonts w:ascii="Arial" w:hAnsi="Arial" w:cs="Arial"/>
        </w:rPr>
      </w:pPr>
      <w:r w:rsidRPr="00A50B81">
        <w:rPr>
          <w:rFonts w:ascii="Arial" w:hAnsi="Arial" w:cs="Arial"/>
        </w:rPr>
        <w:t xml:space="preserve">De conformidad con el artículo 54 fracción XIII del REGLAMENTO, el pago respectivo </w:t>
      </w:r>
      <w:r w:rsidR="00527A3D">
        <w:rPr>
          <w:rFonts w:ascii="Arial" w:hAnsi="Arial" w:cs="Arial"/>
        </w:rPr>
        <w:t>se realizará en pesos mexicanos.</w:t>
      </w:r>
    </w:p>
    <w:p w14:paraId="502266A5" w14:textId="77777777" w:rsidR="00412321" w:rsidRPr="00453FAA" w:rsidRDefault="00412321" w:rsidP="00412321">
      <w:pPr>
        <w:pStyle w:val="Textoindependienteprimerasangra2"/>
        <w:spacing w:before="120"/>
        <w:ind w:left="709" w:firstLine="0"/>
        <w:jc w:val="both"/>
        <w:rPr>
          <w:rFonts w:ascii="Arial" w:hAnsi="Arial" w:cs="Arial"/>
        </w:rPr>
      </w:pPr>
    </w:p>
    <w:p w14:paraId="2959CF3E" w14:textId="080529D9" w:rsidR="004E64D9" w:rsidRPr="00D332A5" w:rsidRDefault="00412321" w:rsidP="00D332A5">
      <w:pPr>
        <w:pStyle w:val="Ttulo1"/>
        <w:numPr>
          <w:ilvl w:val="1"/>
          <w:numId w:val="1"/>
        </w:numPr>
        <w:spacing w:before="120" w:after="120"/>
        <w:jc w:val="both"/>
        <w:rPr>
          <w:rFonts w:cs="Arial"/>
          <w:bCs/>
          <w:color w:val="244061" w:themeColor="accent1" w:themeShade="80"/>
          <w:sz w:val="20"/>
        </w:rPr>
      </w:pPr>
      <w:bookmarkStart w:id="104" w:name="_Toc314085303"/>
      <w:bookmarkStart w:id="105" w:name="_Toc314094124"/>
      <w:bookmarkStart w:id="106" w:name="_Toc434004088"/>
      <w:bookmarkStart w:id="107" w:name="_Toc131421236"/>
      <w:r w:rsidRPr="00276428">
        <w:rPr>
          <w:rFonts w:cs="Arial"/>
          <w:bCs/>
          <w:color w:val="244061" w:themeColor="accent1" w:themeShade="80"/>
          <w:sz w:val="20"/>
        </w:rPr>
        <w:t>Condiciones de pago</w:t>
      </w:r>
      <w:bookmarkStart w:id="108" w:name="_Toc314085305"/>
      <w:bookmarkStart w:id="109" w:name="_Toc314094126"/>
      <w:bookmarkEnd w:id="104"/>
      <w:bookmarkEnd w:id="105"/>
      <w:bookmarkEnd w:id="106"/>
      <w:bookmarkEnd w:id="107"/>
    </w:p>
    <w:p w14:paraId="47422DDE" w14:textId="64338558" w:rsidR="0010712B" w:rsidRPr="001F7FD3" w:rsidRDefault="0010712B" w:rsidP="00C14ADD">
      <w:pPr>
        <w:spacing w:before="120" w:after="120"/>
        <w:ind w:left="709"/>
        <w:jc w:val="both"/>
        <w:rPr>
          <w:rFonts w:ascii="Arial" w:hAnsi="Arial" w:cs="Arial"/>
          <w:b/>
          <w:bCs/>
        </w:rPr>
      </w:pPr>
      <w:r w:rsidRPr="001F7FD3">
        <w:rPr>
          <w:rFonts w:ascii="Arial" w:hAnsi="Arial" w:cs="Arial"/>
          <w:b/>
          <w:bCs/>
        </w:rPr>
        <w:t xml:space="preserve">Partida </w:t>
      </w:r>
      <w:r w:rsidR="00D332A5">
        <w:rPr>
          <w:rFonts w:ascii="Arial" w:hAnsi="Arial" w:cs="Arial"/>
          <w:b/>
          <w:bCs/>
        </w:rPr>
        <w:t>1</w:t>
      </w:r>
      <w:r w:rsidRPr="001F7FD3">
        <w:rPr>
          <w:rFonts w:ascii="Arial" w:hAnsi="Arial" w:cs="Arial"/>
          <w:b/>
          <w:bCs/>
        </w:rPr>
        <w:t>:</w:t>
      </w:r>
    </w:p>
    <w:p w14:paraId="7F2243A4" w14:textId="77777777" w:rsidR="001F7FD3" w:rsidRDefault="001F7FD3" w:rsidP="001F7FD3">
      <w:pPr>
        <w:pStyle w:val="Prrafodelista"/>
        <w:ind w:left="709"/>
        <w:jc w:val="both"/>
        <w:rPr>
          <w:rFonts w:ascii="Arial" w:hAnsi="Arial" w:cs="Arial"/>
          <w:b/>
          <w:lang w:val="es-MX"/>
        </w:rPr>
      </w:pPr>
      <w:r w:rsidRPr="00BD0C93">
        <w:rPr>
          <w:rFonts w:ascii="Arial" w:hAnsi="Arial" w:cs="Arial"/>
          <w:bCs/>
          <w:lang w:val="es-MX"/>
        </w:rPr>
        <w:t>Los documentos señalados en el numeral</w:t>
      </w:r>
      <w:r w:rsidRPr="00BD0C93">
        <w:rPr>
          <w:rFonts w:ascii="Arial" w:hAnsi="Arial" w:cs="Arial"/>
          <w:b/>
          <w:lang w:val="es-MX"/>
        </w:rPr>
        <w:t xml:space="preserve"> 11 </w:t>
      </w:r>
      <w:r>
        <w:rPr>
          <w:rFonts w:ascii="Arial" w:hAnsi="Arial" w:cs="Arial"/>
          <w:b/>
          <w:lang w:val="es-MX"/>
        </w:rPr>
        <w:t>“</w:t>
      </w:r>
      <w:r w:rsidRPr="00BD0C93">
        <w:rPr>
          <w:rFonts w:ascii="Arial" w:hAnsi="Arial" w:cs="Arial"/>
          <w:b/>
          <w:lang w:val="es-MX"/>
        </w:rPr>
        <w:t>Entregables</w:t>
      </w:r>
      <w:r>
        <w:rPr>
          <w:rFonts w:ascii="Arial" w:hAnsi="Arial" w:cs="Arial"/>
          <w:b/>
          <w:lang w:val="es-MX"/>
        </w:rPr>
        <w:t>”</w:t>
      </w:r>
      <w:r w:rsidRPr="00BD0C93">
        <w:rPr>
          <w:rFonts w:ascii="Arial" w:hAnsi="Arial" w:cs="Arial"/>
          <w:b/>
          <w:lang w:val="es-MX"/>
        </w:rPr>
        <w:t xml:space="preserve"> </w:t>
      </w:r>
      <w:r w:rsidRPr="00BD0C93">
        <w:rPr>
          <w:rFonts w:ascii="Arial" w:hAnsi="Arial" w:cs="Arial"/>
          <w:bCs/>
          <w:lang w:val="es-MX"/>
        </w:rPr>
        <w:t xml:space="preserve">del </w:t>
      </w:r>
      <w:r w:rsidRPr="0015492A">
        <w:rPr>
          <w:rFonts w:ascii="Arial" w:hAnsi="Arial" w:cs="Arial"/>
          <w:lang w:val="es-US"/>
        </w:rPr>
        <w:t>Anexo 1 “Especificaciones técnicas</w:t>
      </w:r>
      <w:r>
        <w:rPr>
          <w:rFonts w:ascii="Arial" w:hAnsi="Arial" w:cs="Arial"/>
          <w:lang w:val="es-US"/>
        </w:rPr>
        <w:t>”</w:t>
      </w:r>
      <w:r w:rsidRPr="00BD0C93">
        <w:rPr>
          <w:rFonts w:ascii="Arial" w:hAnsi="Arial" w:cs="Arial"/>
          <w:bCs/>
          <w:lang w:val="es-MX"/>
        </w:rPr>
        <w:t>, son condicionantes para la realización del primer pago.</w:t>
      </w:r>
      <w:r w:rsidRPr="00BD0C93">
        <w:rPr>
          <w:rFonts w:ascii="Arial" w:hAnsi="Arial" w:cs="Arial"/>
          <w:b/>
          <w:lang w:val="es-MX"/>
        </w:rPr>
        <w:t xml:space="preserve"> </w:t>
      </w:r>
    </w:p>
    <w:p w14:paraId="6089D4E6" w14:textId="77777777" w:rsidR="001F7FD3" w:rsidRPr="00BD0C93" w:rsidRDefault="001F7FD3" w:rsidP="001F7FD3">
      <w:pPr>
        <w:pStyle w:val="Prrafodelista"/>
        <w:ind w:left="709"/>
        <w:jc w:val="both"/>
        <w:rPr>
          <w:rFonts w:ascii="Arial" w:hAnsi="Arial" w:cs="Arial"/>
          <w:b/>
          <w:lang w:val="es-MX"/>
        </w:rPr>
      </w:pPr>
    </w:p>
    <w:p w14:paraId="22B9722B" w14:textId="77777777" w:rsidR="001F7FD3" w:rsidRDefault="001F7FD3" w:rsidP="001F7FD3">
      <w:pPr>
        <w:pStyle w:val="Prrafodelista"/>
        <w:ind w:left="709"/>
        <w:jc w:val="both"/>
        <w:rPr>
          <w:rFonts w:ascii="Arial" w:hAnsi="Arial" w:cs="Arial"/>
          <w:lang w:val="es-MX"/>
        </w:rPr>
      </w:pPr>
      <w:r w:rsidRPr="00BD0C93">
        <w:rPr>
          <w:rFonts w:ascii="Arial" w:hAnsi="Arial" w:cs="Arial"/>
          <w:b/>
          <w:lang w:val="es-MX"/>
        </w:rPr>
        <w:t>Para mantenimiento preventivo</w:t>
      </w:r>
      <w:r w:rsidRPr="00BD0C93">
        <w:rPr>
          <w:rFonts w:ascii="Arial" w:hAnsi="Arial" w:cs="Arial"/>
          <w:lang w:val="es-MX"/>
        </w:rPr>
        <w:t xml:space="preserve">: El pago se realizará en nueve exhibiciones mensuales a servicio devengado una vez prestado el servicio de mantenimiento preventivo conforme a las fechas señaladas en el calendario del </w:t>
      </w:r>
      <w:r w:rsidRPr="00BD0C93">
        <w:rPr>
          <w:rFonts w:ascii="Arial" w:hAnsi="Arial" w:cs="Arial"/>
          <w:b/>
          <w:lang w:val="es-MX"/>
        </w:rPr>
        <w:t>Apéndice “A”</w:t>
      </w:r>
      <w:r w:rsidRPr="00BD0C93">
        <w:rPr>
          <w:rFonts w:ascii="Arial" w:hAnsi="Arial" w:cs="Arial"/>
          <w:lang w:val="es-MX"/>
        </w:rPr>
        <w:t xml:space="preserve">, conforme a los numerales </w:t>
      </w:r>
      <w:r w:rsidRPr="00BD0C93">
        <w:rPr>
          <w:rFonts w:ascii="Arial" w:hAnsi="Arial" w:cs="Arial"/>
          <w:b/>
          <w:bCs/>
          <w:lang w:val="es-MX"/>
        </w:rPr>
        <w:t xml:space="preserve">5 </w:t>
      </w:r>
      <w:r>
        <w:rPr>
          <w:rFonts w:ascii="Arial" w:hAnsi="Arial" w:cs="Arial"/>
          <w:b/>
          <w:bCs/>
          <w:lang w:val="es-MX"/>
        </w:rPr>
        <w:t>“</w:t>
      </w:r>
      <w:r w:rsidRPr="00BD0C93">
        <w:rPr>
          <w:rFonts w:ascii="Arial" w:hAnsi="Arial" w:cs="Arial"/>
          <w:b/>
          <w:bCs/>
          <w:lang w:val="es-MX"/>
        </w:rPr>
        <w:t>Servicio de mantenimiento preventivo</w:t>
      </w:r>
      <w:r>
        <w:rPr>
          <w:rFonts w:ascii="Arial" w:hAnsi="Arial" w:cs="Arial"/>
          <w:b/>
          <w:bCs/>
          <w:lang w:val="es-MX"/>
        </w:rPr>
        <w:t>”</w:t>
      </w:r>
      <w:r w:rsidRPr="00BD0C93">
        <w:rPr>
          <w:rFonts w:ascii="Arial" w:hAnsi="Arial" w:cs="Arial"/>
          <w:b/>
          <w:bCs/>
          <w:lang w:val="es-MX"/>
        </w:rPr>
        <w:t>,</w:t>
      </w:r>
      <w:r w:rsidRPr="00BD0C93">
        <w:rPr>
          <w:rFonts w:ascii="Arial" w:hAnsi="Arial" w:cs="Arial"/>
          <w:lang w:val="es-MX"/>
        </w:rPr>
        <w:t xml:space="preserve"> </w:t>
      </w:r>
      <w:r w:rsidRPr="00BD0C93">
        <w:rPr>
          <w:rFonts w:ascii="Arial" w:hAnsi="Arial" w:cs="Arial"/>
          <w:b/>
          <w:bCs/>
          <w:lang w:val="es-MX"/>
        </w:rPr>
        <w:t xml:space="preserve">5.1 </w:t>
      </w:r>
      <w:r>
        <w:rPr>
          <w:rFonts w:ascii="Arial" w:hAnsi="Arial" w:cs="Arial"/>
          <w:b/>
          <w:bCs/>
          <w:lang w:val="es-MX"/>
        </w:rPr>
        <w:t>“</w:t>
      </w:r>
      <w:r w:rsidRPr="00BD0C93">
        <w:rPr>
          <w:rFonts w:ascii="Arial" w:hAnsi="Arial" w:cs="Arial"/>
          <w:b/>
          <w:bCs/>
          <w:lang w:val="es-MX"/>
        </w:rPr>
        <w:t>Calendario de servicio de mantenimiento preventivo</w:t>
      </w:r>
      <w:r>
        <w:rPr>
          <w:rFonts w:ascii="Arial" w:hAnsi="Arial" w:cs="Arial"/>
          <w:b/>
          <w:bCs/>
          <w:lang w:val="es-MX"/>
        </w:rPr>
        <w:t>”</w:t>
      </w:r>
      <w:r w:rsidRPr="00BD0C93">
        <w:rPr>
          <w:rFonts w:ascii="Arial" w:hAnsi="Arial" w:cs="Arial"/>
          <w:b/>
          <w:bCs/>
          <w:lang w:val="es-MX"/>
        </w:rPr>
        <w:t xml:space="preserve"> </w:t>
      </w:r>
      <w:r w:rsidRPr="00BD0C93">
        <w:rPr>
          <w:rFonts w:ascii="Arial" w:hAnsi="Arial" w:cs="Arial"/>
          <w:lang w:val="es-MX"/>
        </w:rPr>
        <w:t xml:space="preserve">y </w:t>
      </w:r>
      <w:r w:rsidRPr="00BD0C93">
        <w:rPr>
          <w:rFonts w:ascii="Arial" w:hAnsi="Arial" w:cs="Arial"/>
          <w:b/>
          <w:lang w:val="es-MX"/>
        </w:rPr>
        <w:t xml:space="preserve">5.5 </w:t>
      </w:r>
      <w:r>
        <w:rPr>
          <w:rFonts w:ascii="Arial" w:hAnsi="Arial" w:cs="Arial"/>
          <w:b/>
          <w:lang w:val="es-MX"/>
        </w:rPr>
        <w:t>“</w:t>
      </w:r>
      <w:r w:rsidRPr="00BD0C93">
        <w:rPr>
          <w:rFonts w:ascii="Arial" w:hAnsi="Arial" w:cs="Arial"/>
          <w:b/>
          <w:lang w:val="es-MX"/>
        </w:rPr>
        <w:t>Reportes de servicio de mantenimiento preventivo y/o correctivo</w:t>
      </w:r>
      <w:r>
        <w:rPr>
          <w:rFonts w:ascii="Arial" w:hAnsi="Arial" w:cs="Arial"/>
          <w:b/>
          <w:lang w:val="es-MX"/>
        </w:rPr>
        <w:t>”</w:t>
      </w:r>
      <w:r w:rsidRPr="00BD0C93">
        <w:rPr>
          <w:rFonts w:ascii="Arial" w:hAnsi="Arial" w:cs="Arial"/>
          <w:lang w:val="es-MX"/>
        </w:rPr>
        <w:t xml:space="preserve"> del</w:t>
      </w:r>
      <w:r>
        <w:rPr>
          <w:rFonts w:ascii="Arial" w:hAnsi="Arial" w:cs="Arial"/>
          <w:lang w:val="es-MX"/>
        </w:rPr>
        <w:t xml:space="preserve"> </w:t>
      </w:r>
      <w:r w:rsidRPr="0015492A">
        <w:rPr>
          <w:rFonts w:ascii="Arial" w:hAnsi="Arial" w:cs="Arial"/>
          <w:lang w:val="es-US"/>
        </w:rPr>
        <w:t>Anexo 1 “Especificaciones técnicas</w:t>
      </w:r>
      <w:r>
        <w:rPr>
          <w:rFonts w:ascii="Arial" w:hAnsi="Arial" w:cs="Arial"/>
          <w:lang w:val="es-US"/>
        </w:rPr>
        <w:t>” de la presente convocatoria.</w:t>
      </w:r>
      <w:r w:rsidRPr="00BD0C93">
        <w:rPr>
          <w:rFonts w:ascii="Arial" w:hAnsi="Arial" w:cs="Arial"/>
          <w:lang w:val="es-MX"/>
        </w:rPr>
        <w:t xml:space="preserve"> </w:t>
      </w:r>
    </w:p>
    <w:p w14:paraId="3F5DA3B4" w14:textId="77777777" w:rsidR="001F7FD3" w:rsidRPr="00BD0C93" w:rsidRDefault="001F7FD3" w:rsidP="001F7FD3">
      <w:pPr>
        <w:pStyle w:val="Prrafodelista"/>
        <w:ind w:left="709"/>
        <w:jc w:val="both"/>
        <w:rPr>
          <w:rFonts w:ascii="Arial" w:hAnsi="Arial" w:cs="Arial"/>
          <w:lang w:val="es-MX"/>
        </w:rPr>
      </w:pPr>
    </w:p>
    <w:p w14:paraId="065E0031" w14:textId="77777777" w:rsidR="001F7FD3" w:rsidRDefault="001F7FD3" w:rsidP="001F7FD3">
      <w:pPr>
        <w:pStyle w:val="Prrafodelista"/>
        <w:ind w:left="709"/>
        <w:jc w:val="both"/>
        <w:rPr>
          <w:rFonts w:ascii="Arial" w:hAnsi="Arial" w:cs="Arial"/>
          <w:lang w:val="es-MX"/>
        </w:rPr>
      </w:pPr>
      <w:r w:rsidRPr="00BD0C93">
        <w:rPr>
          <w:rFonts w:ascii="Arial" w:hAnsi="Arial" w:cs="Arial"/>
          <w:lang w:val="es-MX"/>
        </w:rPr>
        <w:t xml:space="preserve">Los documentos señalados en el numeral </w:t>
      </w:r>
      <w:r w:rsidRPr="00BD0C93">
        <w:rPr>
          <w:rFonts w:ascii="Arial" w:hAnsi="Arial" w:cs="Arial"/>
          <w:b/>
          <w:bCs/>
          <w:lang w:val="es-MX"/>
        </w:rPr>
        <w:t xml:space="preserve">11 </w:t>
      </w:r>
      <w:r>
        <w:rPr>
          <w:rFonts w:ascii="Arial" w:hAnsi="Arial" w:cs="Arial"/>
          <w:b/>
          <w:bCs/>
          <w:lang w:val="es-MX"/>
        </w:rPr>
        <w:t>“</w:t>
      </w:r>
      <w:r w:rsidRPr="00BD0C93">
        <w:rPr>
          <w:rFonts w:ascii="Arial" w:hAnsi="Arial" w:cs="Arial"/>
          <w:b/>
          <w:bCs/>
          <w:lang w:val="es-MX"/>
        </w:rPr>
        <w:t>Entregables</w:t>
      </w:r>
      <w:r>
        <w:rPr>
          <w:rFonts w:ascii="Arial" w:hAnsi="Arial" w:cs="Arial"/>
          <w:b/>
          <w:bCs/>
          <w:lang w:val="es-MX"/>
        </w:rPr>
        <w:t>”</w:t>
      </w:r>
      <w:r w:rsidRPr="00BD0C93">
        <w:rPr>
          <w:rFonts w:ascii="Arial" w:hAnsi="Arial" w:cs="Arial"/>
          <w:b/>
          <w:bCs/>
          <w:lang w:val="es-MX"/>
        </w:rPr>
        <w:t xml:space="preserve">, entregables No. </w:t>
      </w:r>
      <w:r w:rsidRPr="00BD0C93">
        <w:rPr>
          <w:rFonts w:ascii="Arial" w:hAnsi="Arial" w:cs="Arial"/>
          <w:lang w:val="es-MX"/>
        </w:rPr>
        <w:t>1 y 3, son condicionantes para la realización de los pagos subsecuentes al primer servicio de mantenimiento preventivo, conforme a los numerales referidos en el párrafo anterior.</w:t>
      </w:r>
    </w:p>
    <w:p w14:paraId="5F3A1C6F" w14:textId="77777777" w:rsidR="001F7FD3" w:rsidRPr="00BD0C93" w:rsidRDefault="001F7FD3" w:rsidP="001F7FD3">
      <w:pPr>
        <w:pStyle w:val="Prrafodelista"/>
        <w:ind w:left="709"/>
        <w:rPr>
          <w:rFonts w:ascii="Arial" w:hAnsi="Arial" w:cs="Arial"/>
          <w:lang w:val="es-MX"/>
        </w:rPr>
      </w:pPr>
    </w:p>
    <w:p w14:paraId="5361B6D9" w14:textId="77777777" w:rsidR="001F7FD3" w:rsidRDefault="001F7FD3" w:rsidP="001F7FD3">
      <w:pPr>
        <w:pStyle w:val="Prrafodelista"/>
        <w:ind w:left="709"/>
        <w:jc w:val="both"/>
        <w:rPr>
          <w:rFonts w:ascii="Arial" w:hAnsi="Arial" w:cs="Arial"/>
          <w:lang w:val="es-ES"/>
        </w:rPr>
      </w:pPr>
      <w:r w:rsidRPr="00BD0C93">
        <w:rPr>
          <w:rFonts w:ascii="Arial" w:hAnsi="Arial" w:cs="Arial"/>
          <w:b/>
          <w:lang w:val="es-ES"/>
        </w:rPr>
        <w:t>Para mantenimiento correctivo:</w:t>
      </w:r>
      <w:r w:rsidRPr="00BD0C93">
        <w:rPr>
          <w:rFonts w:ascii="Arial" w:hAnsi="Arial" w:cs="Arial"/>
          <w:lang w:val="es-ES"/>
        </w:rPr>
        <w:t xml:space="preserve"> El pago se realizará por servicio devengado, previa presentación y autorización de la cotización, presentación de reporte del servicio y validación de los servicios por parte del Administrador del Contrato, conforme a los numerales </w:t>
      </w:r>
      <w:r w:rsidRPr="00BD0C93">
        <w:rPr>
          <w:rFonts w:ascii="Arial" w:hAnsi="Arial" w:cs="Arial"/>
          <w:b/>
          <w:lang w:val="es-ES"/>
        </w:rPr>
        <w:t xml:space="preserve">5.5 </w:t>
      </w:r>
      <w:r>
        <w:rPr>
          <w:rFonts w:ascii="Arial" w:hAnsi="Arial" w:cs="Arial"/>
          <w:b/>
          <w:lang w:val="es-ES"/>
        </w:rPr>
        <w:t>“</w:t>
      </w:r>
      <w:r w:rsidRPr="00BD0C93">
        <w:rPr>
          <w:rFonts w:ascii="Arial" w:hAnsi="Arial" w:cs="Arial"/>
          <w:b/>
          <w:lang w:val="es-ES"/>
        </w:rPr>
        <w:t>Reportes de servicio de mantenimiento preventivo y/o correctivo</w:t>
      </w:r>
      <w:r>
        <w:rPr>
          <w:rFonts w:ascii="Arial" w:hAnsi="Arial" w:cs="Arial"/>
          <w:b/>
          <w:lang w:val="es-ES"/>
        </w:rPr>
        <w:t>”</w:t>
      </w:r>
      <w:r w:rsidRPr="00BD0C93">
        <w:rPr>
          <w:rFonts w:ascii="Arial" w:hAnsi="Arial" w:cs="Arial"/>
          <w:b/>
          <w:lang w:val="es-ES"/>
        </w:rPr>
        <w:t xml:space="preserve">, 6. </w:t>
      </w:r>
      <w:r>
        <w:rPr>
          <w:rFonts w:ascii="Arial" w:hAnsi="Arial" w:cs="Arial"/>
          <w:b/>
          <w:lang w:val="es-ES"/>
        </w:rPr>
        <w:t>“</w:t>
      </w:r>
      <w:r w:rsidRPr="00BD0C93">
        <w:rPr>
          <w:rFonts w:ascii="Arial" w:hAnsi="Arial" w:cs="Arial"/>
          <w:b/>
          <w:lang w:val="es-ES"/>
        </w:rPr>
        <w:t>Mantenimiento correctivo</w:t>
      </w:r>
      <w:r>
        <w:rPr>
          <w:rFonts w:ascii="Arial" w:hAnsi="Arial" w:cs="Arial"/>
          <w:b/>
          <w:lang w:val="es-ES"/>
        </w:rPr>
        <w:t>”</w:t>
      </w:r>
      <w:r w:rsidRPr="00BD0C93">
        <w:rPr>
          <w:rFonts w:ascii="Arial" w:hAnsi="Arial" w:cs="Arial"/>
          <w:b/>
          <w:lang w:val="es-ES"/>
        </w:rPr>
        <w:t xml:space="preserve"> </w:t>
      </w:r>
      <w:r w:rsidRPr="00BD0C93">
        <w:rPr>
          <w:rFonts w:ascii="Arial" w:hAnsi="Arial" w:cs="Arial"/>
          <w:bCs/>
          <w:lang w:val="es-ES"/>
        </w:rPr>
        <w:t>y</w:t>
      </w:r>
      <w:r w:rsidRPr="00BD0C93">
        <w:rPr>
          <w:rFonts w:ascii="Arial" w:hAnsi="Arial" w:cs="Arial"/>
          <w:b/>
          <w:lang w:val="es-ES"/>
        </w:rPr>
        <w:t xml:space="preserve"> </w:t>
      </w:r>
      <w:r w:rsidRPr="00BD0C93">
        <w:rPr>
          <w:rFonts w:ascii="Arial" w:hAnsi="Arial" w:cs="Arial"/>
          <w:b/>
          <w:lang w:val="es-MX"/>
        </w:rPr>
        <w:t xml:space="preserve">6.2 </w:t>
      </w:r>
      <w:r>
        <w:rPr>
          <w:rFonts w:ascii="Arial" w:hAnsi="Arial" w:cs="Arial"/>
          <w:b/>
          <w:lang w:val="es-MX"/>
        </w:rPr>
        <w:t>“</w:t>
      </w:r>
      <w:r w:rsidRPr="00BD0C93">
        <w:rPr>
          <w:rFonts w:ascii="Arial" w:hAnsi="Arial" w:cs="Arial"/>
          <w:b/>
          <w:lang w:val="es-MX"/>
        </w:rPr>
        <w:t>Plazos de ejecución y entrega del reporte de servicio de mantenimiento correctivo</w:t>
      </w:r>
      <w:r>
        <w:rPr>
          <w:rFonts w:ascii="Arial" w:hAnsi="Arial" w:cs="Arial"/>
          <w:b/>
          <w:lang w:val="es-MX"/>
        </w:rPr>
        <w:t>”</w:t>
      </w:r>
      <w:r w:rsidRPr="00BD0C93">
        <w:rPr>
          <w:rFonts w:ascii="Arial" w:hAnsi="Arial" w:cs="Arial"/>
          <w:b/>
          <w:lang w:val="es-MX"/>
        </w:rPr>
        <w:t xml:space="preserve"> </w:t>
      </w:r>
      <w:r w:rsidRPr="00BD0C93">
        <w:rPr>
          <w:rFonts w:ascii="Arial" w:hAnsi="Arial" w:cs="Arial"/>
          <w:bCs/>
          <w:lang w:val="es-ES"/>
        </w:rPr>
        <w:t xml:space="preserve">del </w:t>
      </w:r>
      <w:r w:rsidRPr="0015492A">
        <w:rPr>
          <w:rFonts w:ascii="Arial" w:hAnsi="Arial" w:cs="Arial"/>
          <w:lang w:val="es-US"/>
        </w:rPr>
        <w:t>Anexo 1 “Especificaciones técnicas</w:t>
      </w:r>
      <w:r>
        <w:rPr>
          <w:rFonts w:ascii="Arial" w:hAnsi="Arial" w:cs="Arial"/>
          <w:lang w:val="es-US"/>
        </w:rPr>
        <w:t>” de la presente convocatoria.</w:t>
      </w:r>
    </w:p>
    <w:p w14:paraId="66B08B94" w14:textId="77777777" w:rsidR="001F7FD3" w:rsidRPr="00BD0C93" w:rsidRDefault="001F7FD3" w:rsidP="001F7FD3">
      <w:pPr>
        <w:pStyle w:val="Prrafodelista"/>
        <w:ind w:left="709"/>
        <w:jc w:val="both"/>
        <w:rPr>
          <w:rFonts w:ascii="Arial" w:hAnsi="Arial" w:cs="Arial"/>
          <w:lang w:val="es-ES"/>
        </w:rPr>
      </w:pPr>
    </w:p>
    <w:p w14:paraId="1DE7AA6C" w14:textId="77777777" w:rsidR="001F7FD3" w:rsidRPr="00CA4669" w:rsidRDefault="001F7FD3" w:rsidP="001F7FD3">
      <w:pPr>
        <w:pStyle w:val="Prrafodelista"/>
        <w:ind w:left="709"/>
        <w:jc w:val="both"/>
        <w:rPr>
          <w:rFonts w:ascii="Arial" w:hAnsi="Arial" w:cs="Arial"/>
          <w:lang w:val="es-ES"/>
        </w:rPr>
      </w:pPr>
      <w:r w:rsidRPr="00BD0C93">
        <w:rPr>
          <w:rFonts w:ascii="Arial" w:hAnsi="Arial" w:cs="Arial"/>
          <w:lang w:val="es-ES"/>
        </w:rPr>
        <w:t xml:space="preserve">Los documentos señalados en el numeral </w:t>
      </w:r>
      <w:r w:rsidRPr="00BD0C93">
        <w:rPr>
          <w:rFonts w:ascii="Arial" w:hAnsi="Arial" w:cs="Arial"/>
          <w:b/>
          <w:bCs/>
          <w:lang w:val="es-ES"/>
        </w:rPr>
        <w:t>11</w:t>
      </w:r>
      <w:r>
        <w:rPr>
          <w:rFonts w:ascii="Arial" w:hAnsi="Arial" w:cs="Arial"/>
          <w:b/>
          <w:bCs/>
          <w:lang w:val="es-ES"/>
        </w:rPr>
        <w:t xml:space="preserve"> “</w:t>
      </w:r>
      <w:r w:rsidRPr="00BD0C93">
        <w:rPr>
          <w:rFonts w:ascii="Arial" w:hAnsi="Arial" w:cs="Arial"/>
          <w:b/>
          <w:bCs/>
          <w:lang w:val="es-ES"/>
        </w:rPr>
        <w:t>Entregables</w:t>
      </w:r>
      <w:r>
        <w:rPr>
          <w:rFonts w:ascii="Arial" w:hAnsi="Arial" w:cs="Arial"/>
          <w:b/>
          <w:bCs/>
          <w:lang w:val="es-ES"/>
        </w:rPr>
        <w:t>”</w:t>
      </w:r>
      <w:r w:rsidRPr="00BD0C93">
        <w:rPr>
          <w:rFonts w:ascii="Arial" w:hAnsi="Arial" w:cs="Arial"/>
          <w:b/>
          <w:bCs/>
          <w:lang w:val="es-ES"/>
        </w:rPr>
        <w:t>,</w:t>
      </w:r>
      <w:r>
        <w:rPr>
          <w:rFonts w:ascii="Arial" w:hAnsi="Arial" w:cs="Arial"/>
          <w:b/>
          <w:bCs/>
          <w:lang w:val="es-ES"/>
        </w:rPr>
        <w:t xml:space="preserve"> </w:t>
      </w:r>
      <w:r w:rsidRPr="00C12593">
        <w:rPr>
          <w:rFonts w:ascii="Arial" w:hAnsi="Arial" w:cs="Arial"/>
          <w:lang w:val="es-ES"/>
        </w:rPr>
        <w:t>del Anexo 1 “Especificaciones técnicas”</w:t>
      </w:r>
      <w:r w:rsidRPr="00BD0C93">
        <w:rPr>
          <w:rFonts w:ascii="Arial" w:hAnsi="Arial" w:cs="Arial"/>
          <w:b/>
          <w:bCs/>
          <w:lang w:val="es-ES"/>
        </w:rPr>
        <w:t xml:space="preserve"> entregables, No. </w:t>
      </w:r>
      <w:r w:rsidRPr="00BD0C93">
        <w:rPr>
          <w:rFonts w:ascii="Arial" w:hAnsi="Arial" w:cs="Arial"/>
          <w:lang w:val="es-ES"/>
        </w:rPr>
        <w:t xml:space="preserve">4, 7 y 8, son condicionantes para la realización de los pagos para cualquier servicio de mantenimiento correctivo; conforme a los numerales del párrafo anterior. </w:t>
      </w:r>
    </w:p>
    <w:p w14:paraId="6F379F09" w14:textId="77777777" w:rsidR="001F7FD3" w:rsidRPr="004E64D9" w:rsidRDefault="001F7FD3" w:rsidP="004E64D9">
      <w:pPr>
        <w:jc w:val="both"/>
        <w:rPr>
          <w:rFonts w:ascii="Arial" w:hAnsi="Arial" w:cs="Arial"/>
        </w:rPr>
      </w:pPr>
    </w:p>
    <w:p w14:paraId="156356A7" w14:textId="77777777" w:rsidR="001F7FD3" w:rsidRDefault="001F7FD3" w:rsidP="001F7FD3">
      <w:pPr>
        <w:pStyle w:val="Prrafodelista"/>
        <w:ind w:left="709"/>
        <w:jc w:val="both"/>
        <w:rPr>
          <w:rFonts w:ascii="Arial" w:hAnsi="Arial" w:cs="Arial"/>
          <w:lang w:val="es-MX"/>
        </w:rPr>
      </w:pPr>
    </w:p>
    <w:p w14:paraId="6048DEF3" w14:textId="54709521" w:rsidR="001F7FD3" w:rsidRPr="005D2602" w:rsidRDefault="001F7FD3" w:rsidP="005D2602">
      <w:pPr>
        <w:pStyle w:val="Prrafodelista"/>
        <w:ind w:left="709"/>
        <w:jc w:val="both"/>
        <w:rPr>
          <w:rFonts w:ascii="Arial" w:hAnsi="Arial" w:cs="Arial"/>
          <w:b/>
          <w:bCs/>
          <w:lang w:val="es-MX"/>
        </w:rPr>
      </w:pPr>
      <w:r w:rsidRPr="0021066C">
        <w:rPr>
          <w:rFonts w:ascii="Arial" w:hAnsi="Arial" w:cs="Arial"/>
          <w:b/>
          <w:bCs/>
          <w:lang w:val="es-MX"/>
        </w:rPr>
        <w:t xml:space="preserve">Partida </w:t>
      </w:r>
      <w:r w:rsidR="00D332A5">
        <w:rPr>
          <w:rFonts w:ascii="Arial" w:hAnsi="Arial" w:cs="Arial"/>
          <w:b/>
          <w:bCs/>
          <w:lang w:val="es-MX"/>
        </w:rPr>
        <w:t>2</w:t>
      </w:r>
      <w:r w:rsidRPr="0021066C">
        <w:rPr>
          <w:rFonts w:ascii="Arial" w:hAnsi="Arial" w:cs="Arial"/>
          <w:b/>
          <w:bCs/>
          <w:lang w:val="es-MX"/>
        </w:rPr>
        <w:t>:</w:t>
      </w:r>
    </w:p>
    <w:p w14:paraId="19061A39" w14:textId="33717A04" w:rsidR="0021066C" w:rsidRPr="007B4020" w:rsidRDefault="0021066C" w:rsidP="0021066C">
      <w:pPr>
        <w:pStyle w:val="Prrafodelista"/>
        <w:ind w:left="709"/>
        <w:jc w:val="both"/>
        <w:rPr>
          <w:rFonts w:ascii="Arial" w:hAnsi="Arial" w:cs="Arial"/>
          <w:b/>
          <w:color w:val="00B050"/>
          <w:lang w:val="es-MX"/>
        </w:rPr>
      </w:pPr>
      <w:r w:rsidRPr="004B1E59">
        <w:rPr>
          <w:rFonts w:ascii="Arial" w:hAnsi="Arial" w:cs="Arial"/>
          <w:bCs/>
          <w:lang w:val="es-MX"/>
        </w:rPr>
        <w:t>Los documentos señalados en el numeral</w:t>
      </w:r>
      <w:r w:rsidRPr="004B1E59">
        <w:rPr>
          <w:rFonts w:ascii="Arial" w:hAnsi="Arial" w:cs="Arial"/>
          <w:b/>
          <w:lang w:val="es-MX"/>
        </w:rPr>
        <w:t xml:space="preserve"> 9. Entregables </w:t>
      </w:r>
      <w:r w:rsidRPr="004B1E59">
        <w:rPr>
          <w:rFonts w:ascii="Arial" w:hAnsi="Arial" w:cs="Arial"/>
          <w:bCs/>
          <w:lang w:val="es-MX"/>
        </w:rPr>
        <w:t xml:space="preserve">del Anexo </w:t>
      </w:r>
      <w:r>
        <w:rPr>
          <w:rFonts w:ascii="Arial" w:hAnsi="Arial" w:cs="Arial"/>
          <w:bCs/>
          <w:lang w:val="es-MX"/>
        </w:rPr>
        <w:t>1 “Especificaciones técnicas”</w:t>
      </w:r>
      <w:r w:rsidRPr="004B1E59">
        <w:rPr>
          <w:rFonts w:ascii="Arial" w:hAnsi="Arial" w:cs="Arial"/>
          <w:bCs/>
          <w:lang w:val="es-MX"/>
        </w:rPr>
        <w:t>, son condicionantes para la realizac</w:t>
      </w:r>
      <w:r w:rsidRPr="006C1793">
        <w:rPr>
          <w:rFonts w:ascii="Arial" w:hAnsi="Arial" w:cs="Arial"/>
          <w:bCs/>
          <w:lang w:val="es-MX"/>
        </w:rPr>
        <w:t>ión del pago</w:t>
      </w:r>
      <w:r w:rsidR="006C1793">
        <w:rPr>
          <w:rFonts w:ascii="Arial" w:hAnsi="Arial" w:cs="Arial"/>
          <w:bCs/>
          <w:lang w:val="es-MX"/>
        </w:rPr>
        <w:t>.</w:t>
      </w:r>
    </w:p>
    <w:p w14:paraId="1A28BD00" w14:textId="77777777" w:rsidR="0021066C" w:rsidRPr="004B1E59" w:rsidRDefault="0021066C" w:rsidP="0021066C">
      <w:pPr>
        <w:pStyle w:val="Prrafodelista"/>
        <w:ind w:left="709"/>
        <w:jc w:val="both"/>
        <w:rPr>
          <w:rFonts w:ascii="Arial" w:hAnsi="Arial" w:cs="Arial"/>
          <w:lang w:val="es-US"/>
        </w:rPr>
      </w:pPr>
    </w:p>
    <w:p w14:paraId="27E756A2" w14:textId="5C4DAE87" w:rsidR="0021066C" w:rsidRPr="004B1E59" w:rsidRDefault="0021066C" w:rsidP="0021066C">
      <w:pPr>
        <w:pStyle w:val="Prrafodelista"/>
        <w:jc w:val="both"/>
        <w:rPr>
          <w:rFonts w:ascii="Arial" w:hAnsi="Arial" w:cs="Arial"/>
          <w:lang w:val="es-MX"/>
        </w:rPr>
      </w:pPr>
      <w:bookmarkStart w:id="110" w:name="_Hlk53495378"/>
      <w:r w:rsidRPr="004B1E59">
        <w:rPr>
          <w:rFonts w:ascii="Arial" w:hAnsi="Arial" w:cs="Arial"/>
          <w:lang w:val="es-MX"/>
        </w:rPr>
        <w:t xml:space="preserve">El pago de los servicios preventivos se </w:t>
      </w:r>
      <w:r w:rsidRPr="003B7BF9">
        <w:rPr>
          <w:rFonts w:ascii="Arial" w:hAnsi="Arial" w:cs="Arial"/>
          <w:lang w:val="es-MX"/>
        </w:rPr>
        <w:t>realizará</w:t>
      </w:r>
      <w:r w:rsidRPr="004B1E59">
        <w:rPr>
          <w:rFonts w:ascii="Arial" w:hAnsi="Arial" w:cs="Arial"/>
          <w:lang w:val="es-MX"/>
        </w:rPr>
        <w:t xml:space="preserve"> en 1 (una) exhibición por servicio de mantenimiento preventivo devengado conforme al numeral </w:t>
      </w:r>
      <w:r w:rsidRPr="004B1E59">
        <w:rPr>
          <w:rFonts w:ascii="Arial" w:hAnsi="Arial" w:cs="Arial"/>
          <w:b/>
          <w:bCs/>
          <w:lang w:val="es-MX"/>
        </w:rPr>
        <w:t xml:space="preserve">5 </w:t>
      </w:r>
      <w:r>
        <w:rPr>
          <w:rFonts w:ascii="Arial" w:hAnsi="Arial" w:cs="Arial"/>
          <w:b/>
          <w:bCs/>
          <w:lang w:val="es-MX"/>
        </w:rPr>
        <w:t>“</w:t>
      </w:r>
      <w:r w:rsidRPr="004B1E59">
        <w:rPr>
          <w:rFonts w:ascii="Arial" w:hAnsi="Arial" w:cs="Arial"/>
          <w:b/>
          <w:bCs/>
          <w:lang w:val="es-MX"/>
        </w:rPr>
        <w:t>Servicio de mantenimiento preventivo</w:t>
      </w:r>
      <w:r>
        <w:rPr>
          <w:rFonts w:ascii="Arial" w:hAnsi="Arial" w:cs="Arial"/>
          <w:b/>
          <w:bCs/>
          <w:lang w:val="es-MX"/>
        </w:rPr>
        <w:t>”</w:t>
      </w:r>
      <w:r w:rsidRPr="004B1E59">
        <w:rPr>
          <w:rFonts w:ascii="Arial" w:hAnsi="Arial" w:cs="Arial"/>
          <w:b/>
          <w:bCs/>
          <w:lang w:val="es-MX"/>
        </w:rPr>
        <w:t xml:space="preserve"> </w:t>
      </w:r>
      <w:r w:rsidRPr="004B1E59">
        <w:rPr>
          <w:rFonts w:ascii="Arial" w:hAnsi="Arial" w:cs="Arial"/>
          <w:lang w:val="es-MX"/>
        </w:rPr>
        <w:t xml:space="preserve">y a las fechas y/o plazos establecidos en el numeral </w:t>
      </w:r>
      <w:r w:rsidRPr="004B1E59">
        <w:rPr>
          <w:rFonts w:ascii="Arial" w:hAnsi="Arial" w:cs="Arial"/>
          <w:b/>
          <w:bCs/>
          <w:lang w:val="es-MX"/>
        </w:rPr>
        <w:t xml:space="preserve">5.2. </w:t>
      </w:r>
      <w:r>
        <w:rPr>
          <w:rFonts w:ascii="Arial" w:hAnsi="Arial" w:cs="Arial"/>
          <w:b/>
          <w:bCs/>
          <w:lang w:val="es-MX"/>
        </w:rPr>
        <w:t>“</w:t>
      </w:r>
      <w:r w:rsidRPr="004B1E59">
        <w:rPr>
          <w:rFonts w:ascii="Arial" w:hAnsi="Arial" w:cs="Arial"/>
          <w:b/>
          <w:bCs/>
          <w:lang w:val="es-MX"/>
        </w:rPr>
        <w:t>Fecha de servicio de mantenimiento preventivo</w:t>
      </w:r>
      <w:r>
        <w:rPr>
          <w:rFonts w:ascii="Arial" w:hAnsi="Arial" w:cs="Arial"/>
          <w:b/>
          <w:bCs/>
          <w:lang w:val="es-MX"/>
        </w:rPr>
        <w:t>”</w:t>
      </w:r>
      <w:r w:rsidRPr="004B1E59">
        <w:rPr>
          <w:rFonts w:ascii="Arial" w:hAnsi="Arial" w:cs="Arial"/>
          <w:lang w:val="es-MX"/>
        </w:rPr>
        <w:t xml:space="preserve"> del</w:t>
      </w:r>
      <w:r>
        <w:rPr>
          <w:rFonts w:ascii="Arial" w:hAnsi="Arial" w:cs="Arial"/>
          <w:lang w:val="es-MX"/>
        </w:rPr>
        <w:t xml:space="preserve"> </w:t>
      </w:r>
      <w:r w:rsidRPr="004B1E59">
        <w:rPr>
          <w:rFonts w:ascii="Arial" w:hAnsi="Arial" w:cs="Arial"/>
          <w:lang w:val="es-MX"/>
        </w:rPr>
        <w:t>A</w:t>
      </w:r>
      <w:r w:rsidRPr="006C1793">
        <w:rPr>
          <w:rFonts w:ascii="Arial" w:hAnsi="Arial" w:cs="Arial"/>
          <w:lang w:val="es-MX"/>
        </w:rPr>
        <w:t xml:space="preserve">nexo </w:t>
      </w:r>
      <w:bookmarkStart w:id="111" w:name="_Hlk127543644"/>
      <w:r w:rsidRPr="006C1793">
        <w:rPr>
          <w:rFonts w:ascii="Arial" w:hAnsi="Arial" w:cs="Arial"/>
          <w:lang w:val="es-MX"/>
        </w:rPr>
        <w:t>1 “Especificaciones técnicas” previa presentación de</w:t>
      </w:r>
      <w:r w:rsidR="006F0C90" w:rsidRPr="006C1793">
        <w:rPr>
          <w:rFonts w:ascii="Arial" w:hAnsi="Arial" w:cs="Arial"/>
          <w:lang w:val="es-MX"/>
        </w:rPr>
        <w:t xml:space="preserve"> los</w:t>
      </w:r>
      <w:r w:rsidRPr="006C1793">
        <w:rPr>
          <w:rFonts w:ascii="Arial" w:hAnsi="Arial" w:cs="Arial"/>
          <w:lang w:val="es-MX"/>
        </w:rPr>
        <w:t xml:space="preserve"> entregable</w:t>
      </w:r>
      <w:r w:rsidR="006F0C90" w:rsidRPr="006C1793">
        <w:rPr>
          <w:rFonts w:ascii="Arial" w:hAnsi="Arial" w:cs="Arial"/>
          <w:lang w:val="es-MX"/>
        </w:rPr>
        <w:t>s</w:t>
      </w:r>
      <w:r w:rsidRPr="006C1793">
        <w:rPr>
          <w:rFonts w:ascii="Arial" w:hAnsi="Arial" w:cs="Arial"/>
          <w:lang w:val="es-MX"/>
        </w:rPr>
        <w:t xml:space="preserve"> </w:t>
      </w:r>
      <w:r w:rsidR="006F0C90" w:rsidRPr="006C1793">
        <w:rPr>
          <w:rFonts w:ascii="Arial" w:hAnsi="Arial" w:cs="Arial"/>
          <w:lang w:val="es-MX"/>
        </w:rPr>
        <w:t>señalados en el</w:t>
      </w:r>
      <w:r w:rsidRPr="006C1793">
        <w:rPr>
          <w:rFonts w:ascii="Arial" w:hAnsi="Arial" w:cs="Arial"/>
          <w:lang w:val="es-MX"/>
        </w:rPr>
        <w:t xml:space="preserve"> numeral 9 “Entregables” del Anexo 1 “Especificaciones técnicas” de la presente convocatoria.</w:t>
      </w:r>
      <w:r w:rsidR="005C3B20">
        <w:rPr>
          <w:rFonts w:ascii="Arial" w:hAnsi="Arial" w:cs="Arial"/>
          <w:lang w:val="es-MX"/>
        </w:rPr>
        <w:t xml:space="preserve"> Lo anterior, p</w:t>
      </w:r>
      <w:r w:rsidR="005C3B20" w:rsidRPr="004B1E59">
        <w:rPr>
          <w:rFonts w:ascii="Arial" w:hAnsi="Arial" w:cs="Arial"/>
          <w:lang w:val="es-MX"/>
        </w:rPr>
        <w:t>revia validación por parte del Administrador del contrato</w:t>
      </w:r>
      <w:r w:rsidR="005C3B20">
        <w:rPr>
          <w:rFonts w:ascii="Arial" w:hAnsi="Arial" w:cs="Arial"/>
          <w:lang w:val="es-MX"/>
        </w:rPr>
        <w:t>.</w:t>
      </w:r>
    </w:p>
    <w:bookmarkEnd w:id="111"/>
    <w:p w14:paraId="70F35014" w14:textId="77777777" w:rsidR="0021066C" w:rsidRPr="004B1E59" w:rsidRDefault="0021066C" w:rsidP="0021066C">
      <w:pPr>
        <w:pStyle w:val="Prrafodelista"/>
        <w:ind w:left="709"/>
        <w:rPr>
          <w:rFonts w:ascii="Arial" w:hAnsi="Arial" w:cs="Arial"/>
          <w:lang w:val="es-MX"/>
        </w:rPr>
      </w:pPr>
    </w:p>
    <w:p w14:paraId="4D3EEA3E" w14:textId="60CFAFAA" w:rsidR="0021066C" w:rsidRDefault="0021066C" w:rsidP="004E64D9">
      <w:pPr>
        <w:pStyle w:val="Prrafodelista"/>
        <w:jc w:val="both"/>
        <w:rPr>
          <w:rFonts w:ascii="Arial" w:hAnsi="Arial" w:cs="Arial"/>
          <w:lang w:val="es-MX"/>
        </w:rPr>
      </w:pPr>
      <w:r w:rsidRPr="004B1E59">
        <w:rPr>
          <w:rFonts w:ascii="Arial" w:hAnsi="Arial" w:cs="Arial"/>
          <w:lang w:val="es-MX"/>
        </w:rPr>
        <w:t>El pago para el servicio de mantenimiento correctivo se realizará por servicio devengado, previa autorización de la c</w:t>
      </w:r>
      <w:r w:rsidRPr="004B283B">
        <w:rPr>
          <w:rFonts w:ascii="Arial" w:hAnsi="Arial" w:cs="Arial"/>
          <w:lang w:val="es-MX"/>
        </w:rPr>
        <w:t xml:space="preserve">otización, prestación </w:t>
      </w:r>
      <w:r w:rsidR="00C242B2" w:rsidRPr="004B283B">
        <w:rPr>
          <w:rFonts w:ascii="Arial" w:hAnsi="Arial" w:cs="Arial"/>
          <w:lang w:val="es-MX"/>
        </w:rPr>
        <w:t>de este</w:t>
      </w:r>
      <w:r w:rsidRPr="004B283B">
        <w:rPr>
          <w:rFonts w:ascii="Arial" w:hAnsi="Arial" w:cs="Arial"/>
          <w:lang w:val="es-MX"/>
        </w:rPr>
        <w:t xml:space="preserve"> y presentación de los reportes de los servicios correspondientes, </w:t>
      </w:r>
      <w:r w:rsidRPr="004B1E59">
        <w:rPr>
          <w:rFonts w:ascii="Arial" w:hAnsi="Arial" w:cs="Arial"/>
          <w:lang w:val="es-MX"/>
        </w:rPr>
        <w:t xml:space="preserve">conforme a los numerales </w:t>
      </w:r>
      <w:r w:rsidRPr="004B1E59">
        <w:rPr>
          <w:rFonts w:ascii="Arial" w:hAnsi="Arial" w:cs="Arial"/>
          <w:b/>
          <w:bCs/>
          <w:lang w:val="es-MX"/>
        </w:rPr>
        <w:t xml:space="preserve">5.4. </w:t>
      </w:r>
      <w:r>
        <w:rPr>
          <w:rFonts w:ascii="Arial" w:hAnsi="Arial" w:cs="Arial"/>
          <w:b/>
          <w:bCs/>
          <w:lang w:val="es-MX"/>
        </w:rPr>
        <w:t>“</w:t>
      </w:r>
      <w:r w:rsidRPr="004B1E59">
        <w:rPr>
          <w:rFonts w:ascii="Arial" w:hAnsi="Arial" w:cs="Arial"/>
          <w:b/>
          <w:bCs/>
          <w:lang w:val="es-MX"/>
        </w:rPr>
        <w:t>Reportes de servicio de mantenimiento preventivo y/o correctivo</w:t>
      </w:r>
      <w:r>
        <w:rPr>
          <w:rFonts w:ascii="Arial" w:hAnsi="Arial" w:cs="Arial"/>
          <w:b/>
          <w:bCs/>
          <w:lang w:val="es-MX"/>
        </w:rPr>
        <w:t>”</w:t>
      </w:r>
      <w:r w:rsidRPr="004B1E59">
        <w:rPr>
          <w:rFonts w:ascii="Arial" w:hAnsi="Arial" w:cs="Arial"/>
          <w:b/>
          <w:bCs/>
          <w:lang w:val="es-MX"/>
        </w:rPr>
        <w:t xml:space="preserve"> 6 </w:t>
      </w:r>
      <w:r>
        <w:rPr>
          <w:rFonts w:ascii="Arial" w:hAnsi="Arial" w:cs="Arial"/>
          <w:b/>
          <w:bCs/>
          <w:lang w:val="es-MX"/>
        </w:rPr>
        <w:t>“</w:t>
      </w:r>
      <w:r w:rsidRPr="004B1E59">
        <w:rPr>
          <w:rFonts w:ascii="Arial" w:hAnsi="Arial" w:cs="Arial"/>
          <w:b/>
          <w:bCs/>
          <w:lang w:val="es-MX"/>
        </w:rPr>
        <w:t>Servicios de mantenimiento correctivo</w:t>
      </w:r>
      <w:r>
        <w:rPr>
          <w:rFonts w:ascii="Arial" w:hAnsi="Arial" w:cs="Arial"/>
          <w:b/>
          <w:bCs/>
          <w:lang w:val="es-MX"/>
        </w:rPr>
        <w:t>”</w:t>
      </w:r>
      <w:r w:rsidRPr="004B1E59">
        <w:rPr>
          <w:rFonts w:ascii="Arial" w:hAnsi="Arial" w:cs="Arial"/>
          <w:b/>
          <w:bCs/>
          <w:lang w:val="es-MX"/>
        </w:rPr>
        <w:t xml:space="preserve"> </w:t>
      </w:r>
      <w:r w:rsidRPr="004B1E59">
        <w:rPr>
          <w:rFonts w:ascii="Arial" w:hAnsi="Arial" w:cs="Arial"/>
          <w:lang w:val="es-MX"/>
        </w:rPr>
        <w:t xml:space="preserve">y </w:t>
      </w:r>
      <w:r w:rsidRPr="004B1E59">
        <w:rPr>
          <w:rFonts w:ascii="Arial" w:hAnsi="Arial" w:cs="Arial"/>
          <w:b/>
          <w:bCs/>
          <w:lang w:val="es-MX"/>
        </w:rPr>
        <w:t xml:space="preserve">6.1. </w:t>
      </w:r>
      <w:r>
        <w:rPr>
          <w:rFonts w:ascii="Arial" w:hAnsi="Arial" w:cs="Arial"/>
          <w:b/>
          <w:bCs/>
          <w:lang w:val="es-MX"/>
        </w:rPr>
        <w:t>“</w:t>
      </w:r>
      <w:r w:rsidRPr="004B1E59">
        <w:rPr>
          <w:rFonts w:ascii="Arial" w:hAnsi="Arial" w:cs="Arial"/>
          <w:b/>
          <w:bCs/>
          <w:lang w:val="es-MX"/>
        </w:rPr>
        <w:t>Plazos de ejecución y entrega del reporte del servicio de mantenimiento correctivo</w:t>
      </w:r>
      <w:r>
        <w:rPr>
          <w:rFonts w:ascii="Arial" w:hAnsi="Arial" w:cs="Arial"/>
          <w:b/>
          <w:bCs/>
          <w:lang w:val="es-MX"/>
        </w:rPr>
        <w:t>”</w:t>
      </w:r>
      <w:r w:rsidRPr="004B1E59">
        <w:rPr>
          <w:rFonts w:ascii="Arial" w:hAnsi="Arial" w:cs="Arial"/>
          <w:b/>
          <w:bCs/>
          <w:lang w:val="es-MX"/>
        </w:rPr>
        <w:t xml:space="preserve"> </w:t>
      </w:r>
      <w:r w:rsidRPr="004B1E59">
        <w:rPr>
          <w:rFonts w:ascii="Arial" w:hAnsi="Arial" w:cs="Arial"/>
          <w:lang w:val="es-MX"/>
        </w:rPr>
        <w:t xml:space="preserve">del Anexo </w:t>
      </w:r>
      <w:bookmarkEnd w:id="110"/>
      <w:r w:rsidRPr="00E74F7C">
        <w:rPr>
          <w:rFonts w:ascii="Arial" w:hAnsi="Arial" w:cs="Arial"/>
          <w:lang w:val="es-MX"/>
        </w:rPr>
        <w:t>1 “Especificaciones técnicas” de la presente convocatoria</w:t>
      </w:r>
      <w:r w:rsidR="00D95CD4">
        <w:rPr>
          <w:rFonts w:ascii="Arial" w:hAnsi="Arial" w:cs="Arial"/>
          <w:lang w:val="es-MX"/>
        </w:rPr>
        <w:t>. Lo anterior,</w:t>
      </w:r>
      <w:r w:rsidR="000B4118">
        <w:rPr>
          <w:rFonts w:ascii="Arial" w:hAnsi="Arial" w:cs="Arial"/>
          <w:lang w:val="es-MX"/>
        </w:rPr>
        <w:t xml:space="preserve"> </w:t>
      </w:r>
      <w:r w:rsidR="00D95CD4">
        <w:rPr>
          <w:rFonts w:ascii="Arial" w:hAnsi="Arial" w:cs="Arial"/>
          <w:lang w:val="es-MX"/>
        </w:rPr>
        <w:t>p</w:t>
      </w:r>
      <w:r w:rsidR="004B283B" w:rsidRPr="004B1E59">
        <w:rPr>
          <w:rFonts w:ascii="Arial" w:hAnsi="Arial" w:cs="Arial"/>
          <w:lang w:val="es-MX"/>
        </w:rPr>
        <w:t>revia validación por parte del Administrador del contrato</w:t>
      </w:r>
      <w:r w:rsidR="000B4118">
        <w:rPr>
          <w:rFonts w:ascii="Arial" w:hAnsi="Arial" w:cs="Arial"/>
          <w:lang w:val="es-MX"/>
        </w:rPr>
        <w:t>.</w:t>
      </w:r>
    </w:p>
    <w:p w14:paraId="2B910393" w14:textId="77777777" w:rsidR="000B4118" w:rsidRPr="004E64D9" w:rsidRDefault="000B4118" w:rsidP="004E64D9">
      <w:pPr>
        <w:pStyle w:val="Prrafodelista"/>
        <w:jc w:val="both"/>
        <w:rPr>
          <w:rFonts w:ascii="Arial" w:hAnsi="Arial" w:cs="Arial"/>
          <w:lang w:val="es-MX"/>
        </w:rPr>
      </w:pPr>
    </w:p>
    <w:p w14:paraId="6B18B771" w14:textId="5D2ACEA2" w:rsidR="004E64D9" w:rsidRPr="004E64D9" w:rsidRDefault="004E64D9" w:rsidP="004E64D9">
      <w:pPr>
        <w:pStyle w:val="Prrafodelista"/>
        <w:jc w:val="both"/>
        <w:rPr>
          <w:rFonts w:ascii="Arial" w:hAnsi="Arial" w:cs="Arial"/>
          <w:b/>
          <w:bCs/>
        </w:rPr>
      </w:pPr>
      <w:bookmarkStart w:id="112" w:name="_Hlk103785068"/>
      <w:r w:rsidRPr="004E64D9">
        <w:rPr>
          <w:rFonts w:ascii="Arial" w:hAnsi="Arial" w:cs="Arial"/>
          <w:b/>
          <w:bCs/>
        </w:rPr>
        <w:t xml:space="preserve">Para las partidas 1 </w:t>
      </w:r>
      <w:r w:rsidR="00F17125">
        <w:rPr>
          <w:rFonts w:ascii="Arial" w:hAnsi="Arial" w:cs="Arial"/>
          <w:b/>
          <w:bCs/>
        </w:rPr>
        <w:t>y</w:t>
      </w:r>
      <w:r w:rsidRPr="004E64D9">
        <w:rPr>
          <w:rFonts w:ascii="Arial" w:hAnsi="Arial" w:cs="Arial"/>
          <w:b/>
          <w:bCs/>
        </w:rPr>
        <w:t xml:space="preserve"> </w:t>
      </w:r>
      <w:r w:rsidR="00D332A5">
        <w:rPr>
          <w:rFonts w:ascii="Arial" w:hAnsi="Arial" w:cs="Arial"/>
          <w:b/>
          <w:bCs/>
        </w:rPr>
        <w:t>2</w:t>
      </w:r>
      <w:r w:rsidRPr="004E64D9">
        <w:rPr>
          <w:rFonts w:ascii="Arial" w:hAnsi="Arial" w:cs="Arial"/>
          <w:b/>
          <w:bCs/>
        </w:rPr>
        <w:t>:</w:t>
      </w:r>
    </w:p>
    <w:p w14:paraId="44E791E1" w14:textId="77777777" w:rsidR="004E64D9" w:rsidRDefault="004E64D9" w:rsidP="004E64D9">
      <w:pPr>
        <w:pStyle w:val="Prrafodelista"/>
        <w:jc w:val="both"/>
        <w:rPr>
          <w:rFonts w:ascii="Arial" w:hAnsi="Arial" w:cs="Arial"/>
        </w:rPr>
      </w:pPr>
    </w:p>
    <w:p w14:paraId="1E6317DF" w14:textId="1E45CE3F" w:rsidR="0010712B" w:rsidRPr="004E64D9" w:rsidRDefault="0021066C" w:rsidP="004E64D9">
      <w:pPr>
        <w:pStyle w:val="Prrafodelista"/>
        <w:jc w:val="both"/>
        <w:rPr>
          <w:rFonts w:ascii="Arial" w:hAnsi="Arial" w:cs="Arial"/>
          <w:lang w:val="es-MX"/>
        </w:rPr>
      </w:pPr>
      <w:r w:rsidRPr="00E74F7C">
        <w:rPr>
          <w:rFonts w:ascii="Arial" w:hAnsi="Arial" w:cs="Arial"/>
        </w:rPr>
        <w:t>El PROVEEDOR debe presentarse</w:t>
      </w:r>
      <w:r w:rsidRPr="004B1E59">
        <w:rPr>
          <w:rFonts w:ascii="Arial" w:hAnsi="Arial" w:cs="Arial"/>
        </w:rPr>
        <w:t xml:space="preserve"> en el Departamento de Servicios Generales “A” de la Subdirección de Servicios de la Dirección de Recursos Materiales y Servicios, ubicada en  Periférico sur N°4124, piso 6, Colonia Jardines del Pedregal, Álvaro </w:t>
      </w:r>
      <w:r w:rsidRPr="00E74F7C">
        <w:rPr>
          <w:rFonts w:ascii="Arial" w:hAnsi="Arial" w:cs="Arial"/>
        </w:rPr>
        <w:t>Obregón, Ciudad de México, C.P. 01900, de lunes a viernes, de las 09:00 a las 19:00 horas los primeros 5 días hábiles posteriores a la realización del servicio preventivo del mes de ocurrencia, para</w:t>
      </w:r>
      <w:r w:rsidRPr="004B1E59">
        <w:rPr>
          <w:rFonts w:ascii="Arial" w:hAnsi="Arial" w:cs="Arial"/>
        </w:rPr>
        <w:t xml:space="preserve"> realizar la conciliación  del pago de manera presencial o por correo electrónico y/o cuando sea requerido por el Supervisor del contrato o la persona que éste designe.</w:t>
      </w:r>
      <w:bookmarkEnd w:id="112"/>
    </w:p>
    <w:p w14:paraId="77626F02" w14:textId="01673511" w:rsidR="00C96E4B" w:rsidRPr="001B2509" w:rsidRDefault="001B2509" w:rsidP="00BA7022">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4638B570" w14:textId="77777777" w:rsidR="002970A1" w:rsidRDefault="002970A1" w:rsidP="000E2768">
      <w:pPr>
        <w:spacing w:before="120" w:after="120"/>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3" w:name="_Toc434004089"/>
      <w:bookmarkStart w:id="114" w:name="_Toc131421237"/>
      <w:r w:rsidRPr="00453FAA">
        <w:rPr>
          <w:rFonts w:cs="Arial"/>
          <w:bCs/>
          <w:color w:val="244061" w:themeColor="accent1" w:themeShade="80"/>
          <w:sz w:val="20"/>
        </w:rPr>
        <w:t>Anticipos</w:t>
      </w:r>
      <w:bookmarkEnd w:id="108"/>
      <w:bookmarkEnd w:id="109"/>
      <w:bookmarkEnd w:id="113"/>
      <w:bookmarkEnd w:id="114"/>
    </w:p>
    <w:p w14:paraId="22DF1AF3" w14:textId="1E5F6C4B"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5" w:name="_Toc298407606"/>
      <w:bookmarkStart w:id="116" w:name="_Toc298953431"/>
      <w:bookmarkStart w:id="117" w:name="_Toc298956225"/>
      <w:bookmarkStart w:id="118" w:name="_Toc298961970"/>
      <w:bookmarkStart w:id="119" w:name="_Toc299363005"/>
      <w:bookmarkStart w:id="120" w:name="_Toc299363065"/>
      <w:bookmarkStart w:id="121" w:name="_Toc310514777"/>
      <w:bookmarkStart w:id="122" w:name="_Toc312083743"/>
      <w:bookmarkStart w:id="123" w:name="_Toc312402689"/>
      <w:bookmarkStart w:id="124" w:name="_Toc314085304"/>
      <w:bookmarkStart w:id="125" w:name="_Toc314094125"/>
      <w:bookmarkStart w:id="126" w:name="_Toc434004090"/>
      <w:bookmarkStart w:id="127" w:name="_Toc494213964"/>
      <w:bookmarkStart w:id="128" w:name="_Toc495054224"/>
      <w:bookmarkStart w:id="129" w:name="_Toc495060386"/>
      <w:bookmarkStart w:id="130" w:name="_Toc495068580"/>
      <w:bookmarkStart w:id="131" w:name="_Toc131421238"/>
      <w:bookmarkStart w:id="132" w:name="_Toc289064568"/>
      <w:bookmarkStart w:id="133" w:name="_Toc402178196"/>
      <w:bookmarkStart w:id="134" w:name="_Toc289064569"/>
      <w:bookmarkStart w:id="135" w:name="_Toc314085306"/>
      <w:bookmarkStart w:id="136" w:name="_Toc314094127"/>
      <w:bookmarkEnd w:id="103"/>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08944EBF" w14:textId="116FA43D" w:rsidR="00517610" w:rsidRPr="00517610" w:rsidRDefault="00517610" w:rsidP="00517610">
      <w:pPr>
        <w:ind w:left="709" w:right="49"/>
        <w:jc w:val="both"/>
        <w:rPr>
          <w:rFonts w:ascii="Arial" w:hAnsi="Arial" w:cs="Arial"/>
          <w:lang w:val="es-ES_tradnl"/>
        </w:rPr>
      </w:pPr>
      <w:r w:rsidRPr="00327863">
        <w:rPr>
          <w:rFonts w:ascii="Arial" w:hAnsi="Arial" w:cs="Arial"/>
          <w:lang w:val="es-ES_tradnl"/>
        </w:rPr>
        <w:t xml:space="preserve">Los CFDI´s que presente el PROVEEDOR </w:t>
      </w:r>
      <w:r w:rsidR="00742AB0" w:rsidRPr="00327863">
        <w:rPr>
          <w:rFonts w:ascii="Arial" w:hAnsi="Arial" w:cs="Arial"/>
          <w:lang w:val="es-ES_tradnl"/>
        </w:rPr>
        <w:t>para el trámite de pago deberá</w:t>
      </w:r>
      <w:r w:rsidR="008D214D" w:rsidRPr="00327863">
        <w:rPr>
          <w:rFonts w:ascii="Arial" w:hAnsi="Arial" w:cs="Arial"/>
          <w:lang w:val="es-ES_tradnl"/>
        </w:rPr>
        <w:t>n</w:t>
      </w:r>
      <w:r w:rsidR="00742AB0" w:rsidRPr="00327863">
        <w:rPr>
          <w:rFonts w:ascii="Arial" w:hAnsi="Arial" w:cs="Arial"/>
          <w:lang w:val="es-ES_tradnl"/>
        </w:rPr>
        <w:t xml:space="preserve"> ser congruente</w:t>
      </w:r>
      <w:r w:rsidR="008D214D" w:rsidRPr="00327863">
        <w:rPr>
          <w:rFonts w:ascii="Arial" w:hAnsi="Arial" w:cs="Arial"/>
          <w:lang w:val="es-ES_tradnl"/>
        </w:rPr>
        <w:t>s</w:t>
      </w:r>
      <w:r w:rsidR="00742AB0" w:rsidRPr="00327863">
        <w:rPr>
          <w:rFonts w:ascii="Arial" w:hAnsi="Arial" w:cs="Arial"/>
          <w:lang w:val="es-ES_tradnl"/>
        </w:rPr>
        <w:t xml:space="preserve"> con el objeto del</w:t>
      </w:r>
      <w:r w:rsidR="00B05256" w:rsidRPr="00327863">
        <w:rPr>
          <w:rFonts w:ascii="Arial" w:hAnsi="Arial" w:cs="Arial"/>
          <w:lang w:val="es-ES_tradnl"/>
        </w:rPr>
        <w:t xml:space="preserve"> gasto y la</w:t>
      </w:r>
      <w:r w:rsidR="00742AB0" w:rsidRPr="00327863">
        <w:rPr>
          <w:rFonts w:ascii="Arial" w:hAnsi="Arial" w:cs="Arial"/>
          <w:lang w:val="es-ES_tradnl"/>
        </w:rPr>
        <w:t xml:space="preserve"> contrat</w:t>
      </w:r>
      <w:r w:rsidR="00B05256" w:rsidRPr="00327863">
        <w:rPr>
          <w:rFonts w:ascii="Arial" w:hAnsi="Arial" w:cs="Arial"/>
          <w:lang w:val="es-ES_tradnl"/>
        </w:rPr>
        <w:t>ación</w:t>
      </w:r>
      <w:r w:rsidR="00742AB0" w:rsidRPr="00327863">
        <w:rPr>
          <w:rFonts w:ascii="Arial" w:hAnsi="Arial" w:cs="Arial"/>
          <w:color w:val="00B050"/>
          <w:lang w:val="es-ES_tradnl"/>
        </w:rPr>
        <w:t xml:space="preserve"> </w:t>
      </w:r>
      <w:r w:rsidR="00742AB0" w:rsidRPr="00327863">
        <w:rPr>
          <w:rFonts w:ascii="Arial" w:hAnsi="Arial" w:cs="Arial"/>
          <w:lang w:val="es-ES_tradnl"/>
        </w:rPr>
        <w:t>y</w:t>
      </w:r>
      <w:r w:rsidRPr="00327863">
        <w:rPr>
          <w:rFonts w:ascii="Arial" w:hAnsi="Arial" w:cs="Arial"/>
          <w:lang w:val="es-ES_tradnl"/>
        </w:rPr>
        <w:t xml:space="preserve"> cumplir con los requisitos fiscales que señalan los artículos 29 y 29 A del Código Fiscal de la Federación, las reglas 2.7.1.3</w:t>
      </w:r>
      <w:r w:rsidR="0059002E" w:rsidRPr="00327863">
        <w:rPr>
          <w:rFonts w:ascii="Arial" w:hAnsi="Arial" w:cs="Arial"/>
          <w:lang w:val="es-ES_tradnl"/>
        </w:rPr>
        <w:t>2</w:t>
      </w:r>
      <w:r w:rsidRPr="00327863">
        <w:rPr>
          <w:rFonts w:ascii="Arial" w:hAnsi="Arial" w:cs="Arial"/>
          <w:lang w:val="es-ES_tradnl"/>
        </w:rPr>
        <w:t xml:space="preserve"> o 2.7.1.</w:t>
      </w:r>
      <w:r w:rsidR="0059002E" w:rsidRPr="00327863">
        <w:rPr>
          <w:rFonts w:ascii="Arial" w:hAnsi="Arial" w:cs="Arial"/>
          <w:lang w:val="es-ES_tradnl"/>
        </w:rPr>
        <w:t>39</w:t>
      </w:r>
      <w:r w:rsidRPr="00327863">
        <w:rPr>
          <w:rFonts w:ascii="Arial" w:hAnsi="Arial" w:cs="Arial"/>
          <w:lang w:val="es-ES_tradnl"/>
        </w:rPr>
        <w:t xml:space="preserve"> de la </w:t>
      </w:r>
      <w:r w:rsidR="00914338" w:rsidRPr="00327863">
        <w:rPr>
          <w:rFonts w:ascii="Arial" w:hAnsi="Arial" w:cs="Arial"/>
          <w:lang w:val="es-ES_tradnl"/>
        </w:rPr>
        <w:t>Resolución Miscelánea Fiscal (</w:t>
      </w:r>
      <w:r w:rsidRPr="00327863">
        <w:rPr>
          <w:rFonts w:ascii="Arial" w:hAnsi="Arial" w:cs="Arial"/>
          <w:lang w:val="es-ES_tradnl"/>
        </w:rPr>
        <w:t>RMF</w:t>
      </w:r>
      <w:r w:rsidR="00914338" w:rsidRPr="00327863">
        <w:rPr>
          <w:rFonts w:ascii="Arial" w:hAnsi="Arial" w:cs="Arial"/>
          <w:lang w:val="es-ES_tradnl"/>
        </w:rPr>
        <w:t>)</w:t>
      </w:r>
      <w:r w:rsidRPr="00327863">
        <w:rPr>
          <w:rFonts w:ascii="Arial" w:hAnsi="Arial" w:cs="Arial"/>
          <w:lang w:val="es-ES_tradnl"/>
        </w:rPr>
        <w:t xml:space="preserve"> vigente, o las que en lo sucesivo se adicionen o modifiquen.</w:t>
      </w:r>
      <w:r w:rsidR="00E55870" w:rsidRPr="00327863">
        <w:rPr>
          <w:rFonts w:ascii="Arial" w:hAnsi="Arial" w:cs="Arial"/>
          <w:lang w:val="es-ES_tradnl"/>
        </w:rPr>
        <w:t xml:space="preserve"> </w:t>
      </w:r>
      <w:bookmarkStart w:id="137" w:name="_Hlk100226716"/>
      <w:r w:rsidR="00E55870" w:rsidRPr="00327863">
        <w:rPr>
          <w:rFonts w:ascii="Arial" w:hAnsi="Arial" w:cs="Arial"/>
          <w:lang w:val="es-ES_tradnl"/>
        </w:rPr>
        <w:t>Se deberá privilegiar el uso de la regla 2.7.1.39.</w:t>
      </w:r>
      <w:bookmarkEnd w:id="137"/>
    </w:p>
    <w:p w14:paraId="6AC5263F" w14:textId="77777777" w:rsidR="007C59A3" w:rsidRDefault="007C59A3" w:rsidP="00327863">
      <w:pPr>
        <w:ind w:right="49"/>
        <w:jc w:val="both"/>
        <w:rPr>
          <w:rFonts w:ascii="Arial" w:hAnsi="Arial" w:cs="Arial"/>
          <w:lang w:val="es-ES_tradnl"/>
        </w:rPr>
      </w:pPr>
    </w:p>
    <w:p w14:paraId="1815E479" w14:textId="3FA6B356" w:rsidR="007C59A3" w:rsidRPr="00517610" w:rsidRDefault="007C59A3" w:rsidP="007C59A3">
      <w:pPr>
        <w:ind w:left="709" w:right="49"/>
        <w:jc w:val="both"/>
        <w:rPr>
          <w:rFonts w:ascii="Arial" w:hAnsi="Arial" w:cs="Arial"/>
          <w:lang w:val="es-ES_tradnl"/>
        </w:rPr>
      </w:pPr>
      <w:r w:rsidRPr="0049003F">
        <w:rPr>
          <w:rFonts w:ascii="Arial" w:hAnsi="Arial" w:cs="Arial"/>
          <w:lang w:val="es-ES_tradnl"/>
        </w:rPr>
        <w:lastRenderedPageBreak/>
        <w:t>En caso de que el PROVEEDOR utilice la regla 2.7.1.32, al</w:t>
      </w:r>
      <w:r w:rsidRPr="00517610">
        <w:rPr>
          <w:rFonts w:ascii="Arial" w:hAnsi="Arial" w:cs="Arial"/>
          <w:lang w:val="es-ES_tradnl"/>
        </w:rPr>
        <w:t xml:space="preserve"> recibir el pago, el PROVEEDOR deberá enviar el CFDI complemento de pago correspondiente, al correo electrónico de la Subdirección de Cuentas por Pag</w:t>
      </w:r>
      <w:r>
        <w:rPr>
          <w:rFonts w:ascii="Arial" w:hAnsi="Arial" w:cs="Arial"/>
          <w:lang w:val="es-ES_tradnl"/>
        </w:rPr>
        <w:t>ar (</w:t>
      </w:r>
      <w:hyperlink r:id="rId21" w:history="1">
        <w:r w:rsidRPr="0011748D">
          <w:rPr>
            <w:rStyle w:val="Hipervnculo"/>
            <w:rFonts w:ascii="Arial" w:hAnsi="Arial" w:cs="Arial"/>
            <w:lang w:val="es-ES_tradnl"/>
          </w:rPr>
          <w:t>complementodepago.scp@ine.mx</w:t>
        </w:r>
      </w:hyperlink>
      <w:r w:rsidRPr="00517610">
        <w:rPr>
          <w:rFonts w:ascii="Arial" w:hAnsi="Arial" w:cs="Arial"/>
          <w:lang w:val="es-ES_tradnl"/>
        </w:rPr>
        <w:t>)</w:t>
      </w:r>
      <w:r>
        <w:rPr>
          <w:rFonts w:ascii="Arial" w:hAnsi="Arial" w:cs="Arial"/>
          <w:lang w:val="es-ES_tradnl"/>
        </w:rPr>
        <w:t xml:space="preserve"> y al de</w:t>
      </w:r>
      <w:r w:rsidR="008D6890">
        <w:rPr>
          <w:rFonts w:ascii="Arial" w:hAnsi="Arial" w:cs="Arial"/>
          <w:lang w:val="es-ES_tradnl"/>
        </w:rPr>
        <w:t>l</w:t>
      </w:r>
      <w:r w:rsidRPr="002C408F">
        <w:rPr>
          <w:rFonts w:ascii="Arial" w:hAnsi="Arial" w:cs="Arial"/>
          <w:lang w:val="es-ES_tradnl"/>
        </w:rPr>
        <w:t xml:space="preserve"> Administrador del Contrato (</w:t>
      </w:r>
      <w:hyperlink r:id="rId22" w:history="1">
        <w:r w:rsidR="00BA4693" w:rsidRPr="00CA777E">
          <w:rPr>
            <w:rStyle w:val="Hipervnculo"/>
            <w:rFonts w:ascii="Arial" w:hAnsi="Arial" w:cs="Arial"/>
            <w:lang w:val="es-ES_tradnl"/>
          </w:rPr>
          <w:t>pedro.anaya@ine.mx</w:t>
        </w:r>
      </w:hyperlink>
      <w:r w:rsidRPr="002C408F">
        <w:rPr>
          <w:rFonts w:ascii="Arial" w:hAnsi="Arial" w:cs="Arial"/>
          <w:lang w:val="es-ES_tradnl"/>
        </w:rPr>
        <w:t>) y a</w:t>
      </w:r>
      <w:r w:rsidR="00BA4693">
        <w:rPr>
          <w:rFonts w:ascii="Arial" w:hAnsi="Arial" w:cs="Arial"/>
          <w:lang w:val="es-ES_tradnl"/>
        </w:rPr>
        <w:t>l</w:t>
      </w:r>
      <w:r w:rsidRPr="002C408F">
        <w:rPr>
          <w:rFonts w:ascii="Arial" w:hAnsi="Arial" w:cs="Arial"/>
          <w:lang w:val="es-ES_tradnl"/>
        </w:rPr>
        <w:t xml:space="preserve"> supervisor (</w:t>
      </w:r>
      <w:hyperlink r:id="rId23" w:history="1">
        <w:r w:rsidR="00C25A49" w:rsidRPr="00CA777E">
          <w:rPr>
            <w:rStyle w:val="Hipervnculo"/>
            <w:rFonts w:ascii="Arial" w:hAnsi="Arial" w:cs="Arial"/>
            <w:lang w:val="es-ES_tradnl"/>
          </w:rPr>
          <w:t>mario.bringas@ine.mx</w:t>
        </w:r>
      </w:hyperlink>
      <w:r w:rsidRPr="002C408F">
        <w:rPr>
          <w:rFonts w:ascii="Arial" w:hAnsi="Arial" w:cs="Arial"/>
          <w:lang w:val="es-ES_tradnl"/>
        </w:rPr>
        <w:t>) indicando obligatoriamente como referencia el número de Oficio de Solicitud de Pago (OSP), mismo que le será notificado por la Subdirección de Operación Financiera, vía correo electrónico</w:t>
      </w:r>
      <w:r w:rsidRPr="00517610">
        <w:rPr>
          <w:rFonts w:ascii="Arial" w:hAnsi="Arial" w:cs="Arial"/>
          <w:lang w:val="es-ES_tradnl"/>
        </w:rPr>
        <w:t xml:space="preserve">; dicho envío deberá realizarse dentro de los primeros </w:t>
      </w:r>
      <w:r>
        <w:rPr>
          <w:rFonts w:ascii="Arial" w:hAnsi="Arial" w:cs="Arial"/>
          <w:lang w:val="es-ES_tradnl"/>
        </w:rPr>
        <w:t>5</w:t>
      </w:r>
      <w:r w:rsidRPr="00517610">
        <w:rPr>
          <w:rFonts w:ascii="Arial" w:hAnsi="Arial" w:cs="Arial"/>
          <w:lang w:val="es-ES_tradnl"/>
        </w:rPr>
        <w:t xml:space="preserve"> (</w:t>
      </w:r>
      <w:r>
        <w:rPr>
          <w:rFonts w:ascii="Arial" w:hAnsi="Arial" w:cs="Arial"/>
          <w:lang w:val="es-ES_tradnl"/>
        </w:rPr>
        <w:t>cinco</w:t>
      </w:r>
      <w:r w:rsidRPr="00517610">
        <w:rPr>
          <w:rFonts w:ascii="Arial" w:hAnsi="Arial" w:cs="Arial"/>
          <w:lang w:val="es-ES_tradnl"/>
        </w:rPr>
        <w:t xml:space="preserve">) días naturales del mes siguiente a aquel en que haya recibido el pago correspondiente.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En caso de que no se reciba el CFDI complemento de pago correspondiente en el plazo antes señalado, la Subdirección de Cuentas por Pagar, </w:t>
      </w:r>
      <w:r w:rsidR="00FB16A3">
        <w:rPr>
          <w:rFonts w:ascii="Arial" w:hAnsi="Arial" w:cs="Arial"/>
          <w:lang w:val="es-ES_tradnl"/>
        </w:rPr>
        <w:t xml:space="preserve">podrá solicitar que se realice </w:t>
      </w:r>
      <w:r w:rsidRPr="00517610">
        <w:rPr>
          <w:rFonts w:ascii="Arial" w:hAnsi="Arial" w:cs="Arial"/>
          <w:lang w:val="es-ES_tradnl"/>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073301">
        <w:rPr>
          <w:rFonts w:ascii="Arial" w:hAnsi="Arial" w:cs="Arial"/>
          <w:lang w:val="es-ES_tradnl"/>
        </w:rPr>
        <w:t xml:space="preserve">En términos de los artículos 60 del </w:t>
      </w:r>
      <w:r w:rsidRPr="00073301">
        <w:rPr>
          <w:rFonts w:ascii="Arial" w:hAnsi="Arial" w:cs="Arial"/>
          <w:bCs/>
          <w:lang w:val="es-ES_tradnl"/>
        </w:rPr>
        <w:t>REGLAMENTO</w:t>
      </w:r>
      <w:r w:rsidRPr="00073301">
        <w:rPr>
          <w:rFonts w:ascii="Arial" w:hAnsi="Arial" w:cs="Arial"/>
        </w:rPr>
        <w:t xml:space="preserve"> y 163 de las </w:t>
      </w:r>
      <w:r w:rsidRPr="00073301">
        <w:rPr>
          <w:rFonts w:ascii="Arial" w:hAnsi="Arial" w:cs="Arial"/>
          <w:bCs/>
        </w:rPr>
        <w:t>POBALINES</w:t>
      </w:r>
      <w:r w:rsidRPr="00073301">
        <w:rPr>
          <w:rFonts w:ascii="Arial" w:hAnsi="Arial" w:cs="Arial"/>
        </w:rPr>
        <w:t xml:space="preserve">, para el caso de cualquiera de los supuestos anteriores, la fecha de </w:t>
      </w:r>
      <w:r w:rsidRPr="00073301">
        <w:rPr>
          <w:rFonts w:ascii="Arial" w:hAnsi="Arial" w:cs="Arial"/>
          <w:lang w:val="es-ES_tradnl"/>
        </w:rPr>
        <w:t xml:space="preserve">pago </w:t>
      </w:r>
      <w:r>
        <w:rPr>
          <w:rFonts w:ascii="Arial" w:hAnsi="Arial" w:cs="Arial"/>
          <w:lang w:val="es-ES_tradnl"/>
        </w:rPr>
        <w:t xml:space="preserve">al PROVEEDOR </w:t>
      </w:r>
      <w:r w:rsidRPr="00073301">
        <w:rPr>
          <w:rFonts w:ascii="Arial" w:hAnsi="Arial" w:cs="Arial"/>
          <w:lang w:val="es-ES_tradnl"/>
        </w:rPr>
        <w:t xml:space="preserve">no podrá exceder de 20 (veinte) días naturales contados a </w:t>
      </w:r>
      <w:r w:rsidRPr="009F002D">
        <w:rPr>
          <w:rFonts w:ascii="Arial" w:hAnsi="Arial" w:cs="Arial"/>
          <w:lang w:val="es-ES_tradnl"/>
        </w:rPr>
        <w:t>partir de la fecha de recepción por parte del INSTITUTO</w:t>
      </w:r>
      <w:r>
        <w:rPr>
          <w:rFonts w:ascii="Arial" w:hAnsi="Arial" w:cs="Arial"/>
          <w:lang w:val="es-ES_tradnl"/>
        </w:rPr>
        <w:t xml:space="preserve"> d</w:t>
      </w:r>
      <w:r w:rsidRPr="00073301">
        <w:rPr>
          <w:rFonts w:ascii="Arial" w:hAnsi="Arial" w:cs="Arial"/>
        </w:rPr>
        <w:t>el</w:t>
      </w:r>
      <w:r w:rsidRPr="00073301">
        <w:rPr>
          <w:rFonts w:ascii="Arial" w:hAnsi="Arial" w:cs="Arial"/>
          <w:bCs/>
        </w:rPr>
        <w:t xml:space="preserve"> CFDI</w:t>
      </w:r>
      <w:r w:rsidRPr="00073301">
        <w:rPr>
          <w:rFonts w:ascii="Arial" w:hAnsi="Arial" w:cs="Arial"/>
        </w:rPr>
        <w:t xml:space="preserve"> correspondiente, previa liberación del pago por parte del Administrador</w:t>
      </w:r>
      <w:r w:rsidR="006E550C">
        <w:rPr>
          <w:rFonts w:ascii="Arial" w:hAnsi="Arial" w:cs="Arial"/>
        </w:rPr>
        <w:t>a</w:t>
      </w:r>
      <w:r w:rsidRPr="00073301">
        <w:rPr>
          <w:rFonts w:ascii="Arial" w:hAnsi="Arial" w:cs="Arial"/>
        </w:rPr>
        <w:t xml:space="preserve"> del Contrato, quien, en su caso, deberá </w:t>
      </w:r>
      <w:r w:rsidRPr="00073301">
        <w:rPr>
          <w:rFonts w:ascii="Arial" w:hAnsi="Arial" w:cs="Arial"/>
          <w:lang w:val="es-ES_tradnl"/>
        </w:rPr>
        <w:t xml:space="preserve">adjuntar el comprobante de pago por concepto de penas convencionales a favor del </w:t>
      </w:r>
      <w:r w:rsidRPr="00073301">
        <w:rPr>
          <w:rFonts w:ascii="Arial" w:hAnsi="Arial" w:cs="Arial"/>
          <w:bCs/>
        </w:rPr>
        <w:t>INSTITUTO</w:t>
      </w:r>
      <w:r w:rsidR="00F900CD" w:rsidRPr="00EA5FC2">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8" w:name="_Toc434004091"/>
      <w:bookmarkStart w:id="139" w:name="_Toc131421239"/>
      <w:bookmarkEnd w:id="133"/>
      <w:r w:rsidRPr="00453FAA">
        <w:rPr>
          <w:rFonts w:cs="Arial"/>
          <w:bCs/>
          <w:color w:val="244061" w:themeColor="accent1" w:themeShade="80"/>
          <w:sz w:val="20"/>
        </w:rPr>
        <w:t>Impuestos y derechos</w:t>
      </w:r>
      <w:bookmarkEnd w:id="134"/>
      <w:bookmarkEnd w:id="135"/>
      <w:bookmarkEnd w:id="136"/>
      <w:bookmarkEnd w:id="138"/>
      <w:bookmarkEnd w:id="139"/>
    </w:p>
    <w:p w14:paraId="1CEC14B5" w14:textId="7D2C94A1"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0" w:name="_Toc289064570"/>
      <w:bookmarkStart w:id="141" w:name="_Toc314085307"/>
      <w:bookmarkStart w:id="142" w:name="_Toc314094128"/>
      <w:r w:rsidRPr="00677CB9">
        <w:rPr>
          <w:rFonts w:ascii="Arial" w:hAnsi="Arial" w:cs="Arial"/>
        </w:rPr>
        <w:t xml:space="preserve">únicamente el Impuesto al Valor Agregado (IVA) </w:t>
      </w:r>
      <w:r w:rsidR="00C242B2" w:rsidRPr="00677CB9">
        <w:rPr>
          <w:rFonts w:ascii="Arial" w:hAnsi="Arial" w:cs="Arial"/>
        </w:rPr>
        <w:t>de acuerdo con</w:t>
      </w:r>
      <w:r w:rsidRPr="00677CB9">
        <w:rPr>
          <w:rFonts w:ascii="Arial" w:hAnsi="Arial" w:cs="Arial"/>
        </w:rPr>
        <w:t xml:space="preserve">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2"/>
      <w:bookmarkStart w:id="144" w:name="_Toc131421240"/>
      <w:r w:rsidRPr="00453FAA">
        <w:rPr>
          <w:rFonts w:cs="Arial"/>
          <w:bCs/>
          <w:color w:val="244061" w:themeColor="accent1" w:themeShade="80"/>
          <w:sz w:val="20"/>
        </w:rPr>
        <w:t>Transferencia de derechos</w:t>
      </w:r>
      <w:bookmarkEnd w:id="140"/>
      <w:bookmarkEnd w:id="141"/>
      <w:bookmarkEnd w:id="142"/>
      <w:bookmarkEnd w:id="143"/>
      <w:bookmarkEnd w:id="144"/>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5" w:name="_Toc284333672"/>
      <w:bookmarkStart w:id="146" w:name="_Toc298407610"/>
      <w:bookmarkStart w:id="147" w:name="_Toc314085308"/>
      <w:bookmarkStart w:id="148" w:name="_Toc314094129"/>
      <w:bookmarkStart w:id="149" w:name="_Toc434004093"/>
      <w:bookmarkStart w:id="150" w:name="_Toc131421241"/>
      <w:r w:rsidRPr="00453FAA">
        <w:rPr>
          <w:rFonts w:cs="Arial"/>
          <w:bCs/>
          <w:color w:val="244061" w:themeColor="accent1" w:themeShade="80"/>
          <w:sz w:val="20"/>
        </w:rPr>
        <w:t xml:space="preserve">Derechos de Autor y Propiedad </w:t>
      </w:r>
      <w:bookmarkEnd w:id="145"/>
      <w:bookmarkEnd w:id="146"/>
      <w:bookmarkEnd w:id="147"/>
      <w:bookmarkEnd w:id="148"/>
      <w:bookmarkEnd w:id="149"/>
      <w:r w:rsidR="006C7D96">
        <w:rPr>
          <w:rFonts w:cs="Arial"/>
          <w:bCs/>
          <w:color w:val="244061" w:themeColor="accent1" w:themeShade="80"/>
          <w:sz w:val="20"/>
        </w:rPr>
        <w:t>Intelectual</w:t>
      </w:r>
      <w:bookmarkEnd w:id="150"/>
    </w:p>
    <w:p w14:paraId="6D86A6B5" w14:textId="247142D9" w:rsidR="00004132" w:rsidRPr="00FD0D58" w:rsidRDefault="00004132" w:rsidP="00004132">
      <w:pPr>
        <w:pStyle w:val="E2"/>
        <w:spacing w:before="120" w:after="120"/>
        <w:ind w:left="705"/>
        <w:rPr>
          <w:rFonts w:cs="Arial"/>
          <w:sz w:val="20"/>
          <w:lang w:val="es-MX"/>
        </w:rPr>
      </w:pPr>
      <w:bookmarkStart w:id="151" w:name="_Toc299017183"/>
      <w:bookmarkStart w:id="152" w:name="_Toc299018343"/>
      <w:bookmarkStart w:id="153" w:name="_Toc314085309"/>
      <w:bookmarkStart w:id="154" w:name="_Toc314094130"/>
      <w:bookmarkStart w:id="155"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16019EFD" w:rsidR="001712EB" w:rsidRDefault="00004132" w:rsidP="00BA7C94">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r w:rsidR="00C242B2" w:rsidRPr="00FD0D58">
        <w:rPr>
          <w:rFonts w:cs="Arial"/>
          <w:sz w:val="20"/>
          <w:lang w:val="es-MX"/>
        </w:rPr>
        <w:t>de este</w:t>
      </w:r>
      <w:r w:rsidR="00412321" w:rsidRPr="00766313">
        <w:rPr>
          <w:rFonts w:cs="Arial"/>
          <w:sz w:val="20"/>
          <w:lang w:val="es-MX"/>
        </w:rPr>
        <w:t>.</w:t>
      </w:r>
    </w:p>
    <w:p w14:paraId="15F6EE59" w14:textId="3F6DF752" w:rsidR="00655404" w:rsidRPr="001C2D29"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6" w:name="_Toc131421242"/>
      <w:r w:rsidRPr="00453FAA">
        <w:rPr>
          <w:rFonts w:cs="Arial"/>
          <w:bCs/>
          <w:color w:val="244061" w:themeColor="accent1" w:themeShade="80"/>
          <w:sz w:val="20"/>
        </w:rPr>
        <w:t>Transparencia y Acceso a la Información Pública</w:t>
      </w:r>
      <w:bookmarkEnd w:id="151"/>
      <w:bookmarkEnd w:id="152"/>
      <w:bookmarkEnd w:id="153"/>
      <w:bookmarkEnd w:id="154"/>
      <w:bookmarkEnd w:id="155"/>
      <w:bookmarkEnd w:id="156"/>
    </w:p>
    <w:p w14:paraId="0BD1CD06" w14:textId="6C903549" w:rsidR="00412321"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w:t>
      </w:r>
      <w:r w:rsidR="00520DE1" w:rsidRPr="00520DE1">
        <w:rPr>
          <w:rFonts w:ascii="Arial" w:hAnsi="Arial" w:cs="Arial"/>
          <w:bCs/>
        </w:rPr>
        <w:t> </w:t>
      </w:r>
      <w:r w:rsidR="00520DE1">
        <w:rPr>
          <w:rFonts w:ascii="Arial" w:hAnsi="Arial" w:cs="Arial"/>
          <w:bCs/>
        </w:rPr>
        <w:t>L</w:t>
      </w:r>
      <w:r w:rsidR="00520DE1" w:rsidRPr="00520DE1">
        <w:rPr>
          <w:rFonts w:ascii="Arial" w:hAnsi="Arial" w:cs="Arial"/>
          <w:bCs/>
        </w:rPr>
        <w:t xml:space="preserve">ey </w:t>
      </w:r>
      <w:r w:rsidR="00520DE1">
        <w:rPr>
          <w:rFonts w:ascii="Arial" w:hAnsi="Arial" w:cs="Arial"/>
          <w:bCs/>
        </w:rPr>
        <w:t>G</w:t>
      </w:r>
      <w:r w:rsidR="00520DE1" w:rsidRPr="00520DE1">
        <w:rPr>
          <w:rFonts w:ascii="Arial" w:hAnsi="Arial" w:cs="Arial"/>
          <w:bCs/>
        </w:rPr>
        <w:t xml:space="preserve">eneral de </w:t>
      </w:r>
      <w:r w:rsidR="00520DE1">
        <w:rPr>
          <w:rFonts w:ascii="Arial" w:hAnsi="Arial" w:cs="Arial"/>
          <w:bCs/>
        </w:rPr>
        <w:t>P</w:t>
      </w:r>
      <w:r w:rsidR="00520DE1" w:rsidRPr="00520DE1">
        <w:rPr>
          <w:rFonts w:ascii="Arial" w:hAnsi="Arial" w:cs="Arial"/>
          <w:bCs/>
        </w:rPr>
        <w:t xml:space="preserve">rotección de </w:t>
      </w:r>
      <w:r w:rsidR="00520DE1">
        <w:rPr>
          <w:rFonts w:ascii="Arial" w:hAnsi="Arial" w:cs="Arial"/>
          <w:bCs/>
        </w:rPr>
        <w:t>D</w:t>
      </w:r>
      <w:r w:rsidR="00520DE1" w:rsidRPr="00520DE1">
        <w:rPr>
          <w:rFonts w:ascii="Arial" w:hAnsi="Arial" w:cs="Arial"/>
          <w:bCs/>
        </w:rPr>
        <w:t xml:space="preserve">atos </w:t>
      </w:r>
      <w:r w:rsidR="00520DE1">
        <w:rPr>
          <w:rFonts w:ascii="Arial" w:hAnsi="Arial" w:cs="Arial"/>
          <w:bCs/>
        </w:rPr>
        <w:t>P</w:t>
      </w:r>
      <w:r w:rsidR="00520DE1" w:rsidRPr="00520DE1">
        <w:rPr>
          <w:rFonts w:ascii="Arial" w:hAnsi="Arial" w:cs="Arial"/>
          <w:bCs/>
        </w:rPr>
        <w:t xml:space="preserve">ersonales en </w:t>
      </w:r>
      <w:r w:rsidR="00520DE1">
        <w:rPr>
          <w:rFonts w:ascii="Arial" w:hAnsi="Arial" w:cs="Arial"/>
          <w:bCs/>
        </w:rPr>
        <w:t>P</w:t>
      </w:r>
      <w:r w:rsidR="00520DE1" w:rsidRPr="00520DE1">
        <w:rPr>
          <w:rFonts w:ascii="Arial" w:hAnsi="Arial" w:cs="Arial"/>
          <w:bCs/>
        </w:rPr>
        <w:t xml:space="preserve">osesión de </w:t>
      </w:r>
      <w:r w:rsidR="00520DE1">
        <w:rPr>
          <w:rFonts w:ascii="Arial" w:hAnsi="Arial" w:cs="Arial"/>
          <w:bCs/>
        </w:rPr>
        <w:t>S</w:t>
      </w:r>
      <w:r w:rsidR="00520DE1" w:rsidRPr="00520DE1">
        <w:rPr>
          <w:rFonts w:ascii="Arial" w:hAnsi="Arial" w:cs="Arial"/>
          <w:bCs/>
        </w:rPr>
        <w:t xml:space="preserve">ujetos </w:t>
      </w:r>
      <w:r w:rsidR="00520DE1">
        <w:rPr>
          <w:rFonts w:ascii="Arial" w:hAnsi="Arial" w:cs="Arial"/>
          <w:bCs/>
        </w:rPr>
        <w:t>O</w:t>
      </w:r>
      <w:r w:rsidR="00520DE1" w:rsidRPr="00520DE1">
        <w:rPr>
          <w:rFonts w:ascii="Arial" w:hAnsi="Arial" w:cs="Arial"/>
          <w:bCs/>
        </w:rPr>
        <w:t xml:space="preserve">bligados </w:t>
      </w:r>
      <w:r w:rsidR="00520DE1">
        <w:rPr>
          <w:rFonts w:ascii="Arial" w:hAnsi="Arial" w:cs="Arial"/>
          <w:bCs/>
        </w:rPr>
        <w:t>P</w:t>
      </w:r>
      <w:r w:rsidR="00520DE1" w:rsidRPr="00520DE1">
        <w:rPr>
          <w:rFonts w:ascii="Arial" w:hAnsi="Arial" w:cs="Arial"/>
          <w:bCs/>
        </w:rPr>
        <w:t>ublicada en el Diario Oficial de la Federación el 26 de enero de 2017</w:t>
      </w:r>
      <w:r w:rsidR="00520DE1">
        <w:rPr>
          <w:rFonts w:ascii="Arial" w:hAnsi="Arial" w:cs="Arial"/>
          <w:bCs/>
        </w:rPr>
        <w:t>.</w:t>
      </w:r>
    </w:p>
    <w:p w14:paraId="0AB308B2" w14:textId="77777777" w:rsidR="00412321" w:rsidRDefault="00412321" w:rsidP="00520DE1">
      <w:pPr>
        <w:spacing w:before="120" w:after="120"/>
        <w:jc w:val="both"/>
        <w:rPr>
          <w:rFonts w:ascii="Arial" w:hAnsi="Arial" w:cs="Arial"/>
          <w:bCs/>
        </w:rPr>
      </w:pPr>
    </w:p>
    <w:p w14:paraId="116139E8"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57" w:name="_Toc289064573"/>
      <w:bookmarkStart w:id="158" w:name="_Toc314085310"/>
      <w:bookmarkStart w:id="159" w:name="_Toc314094131"/>
      <w:bookmarkStart w:id="160" w:name="_Toc434004095"/>
      <w:bookmarkStart w:id="161" w:name="_Toc131421243"/>
      <w:r w:rsidRPr="00073E62">
        <w:rPr>
          <w:rFonts w:cs="Arial"/>
          <w:bCs/>
          <w:color w:val="244061" w:themeColor="accent1" w:themeShade="80"/>
          <w:sz w:val="20"/>
        </w:rPr>
        <w:t>Responsabilidad laboral</w:t>
      </w:r>
      <w:bookmarkEnd w:id="157"/>
      <w:bookmarkEnd w:id="158"/>
      <w:bookmarkEnd w:id="159"/>
      <w:bookmarkEnd w:id="160"/>
      <w:bookmarkEnd w:id="161"/>
    </w:p>
    <w:p w14:paraId="59F73752"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2" w:name="_Toc289064578"/>
      <w:bookmarkStart w:id="163" w:name="_Toc314085311"/>
      <w:bookmarkStart w:id="164" w:name="_Toc314094132"/>
      <w:bookmarkStart w:id="165" w:name="_Toc434004096"/>
      <w:bookmarkStart w:id="166" w:name="_Toc496883312"/>
      <w:bookmarkStart w:id="167" w:name="_Toc131421244"/>
      <w:bookmarkStart w:id="168" w:name="_Toc314085312"/>
      <w:bookmarkStart w:id="169" w:name="_Toc314094133"/>
      <w:bookmarkStart w:id="170" w:name="_Toc434004097"/>
      <w:r w:rsidRPr="00C937CA">
        <w:rPr>
          <w:rFonts w:cs="Arial"/>
          <w:color w:val="002060"/>
          <w:kern w:val="32"/>
          <w:sz w:val="20"/>
        </w:rPr>
        <w:t>INSTRUCCIONES PARA ELABORAR LA OFERTA TÉCNICA Y LA OFERTA ECONÓMICA</w:t>
      </w:r>
      <w:bookmarkEnd w:id="162"/>
      <w:bookmarkEnd w:id="163"/>
      <w:bookmarkEnd w:id="164"/>
      <w:bookmarkEnd w:id="165"/>
      <w:bookmarkEnd w:id="166"/>
      <w:bookmarkEnd w:id="167"/>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64297BE8"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lastRenderedPageBreak/>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presentar una proposición para la partida</w:t>
      </w:r>
      <w:r>
        <w:rPr>
          <w:rFonts w:ascii="Arial" w:hAnsi="Arial" w:cs="Arial"/>
          <w:lang w:eastAsia="es-MX"/>
        </w:rPr>
        <w:t xml:space="preserve"> única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812A800" w14:textId="29048EF6" w:rsidR="007206F4" w:rsidRPr="00677CB9" w:rsidRDefault="00C242B2" w:rsidP="007766DD">
      <w:pPr>
        <w:pStyle w:val="E2"/>
        <w:numPr>
          <w:ilvl w:val="0"/>
          <w:numId w:val="94"/>
        </w:numPr>
        <w:spacing w:before="120" w:after="120"/>
        <w:ind w:left="993" w:hanging="284"/>
        <w:rPr>
          <w:rFonts w:cs="Arial"/>
          <w:sz w:val="20"/>
          <w:lang w:val="es-MX"/>
        </w:rPr>
      </w:pPr>
      <w:r w:rsidRPr="00677CB9">
        <w:rPr>
          <w:rFonts w:cs="Arial"/>
          <w:sz w:val="20"/>
          <w:lang w:val="es-MX"/>
        </w:rPr>
        <w:t>De acuerdo con</w:t>
      </w:r>
      <w:r w:rsidR="007206F4" w:rsidRPr="00677CB9">
        <w:rPr>
          <w:rFonts w:cs="Arial"/>
          <w:sz w:val="20"/>
          <w:lang w:val="es-MX"/>
        </w:rPr>
        <w:t xml:space="preserve"> lo señalado en el primer párrafo del artículo 66 de las POBALINES, la proposición </w:t>
      </w:r>
      <w:r w:rsidR="007206F4">
        <w:rPr>
          <w:rFonts w:cs="Arial"/>
          <w:sz w:val="20"/>
          <w:lang w:val="es-MX"/>
        </w:rPr>
        <w:t xml:space="preserve">y los documentos que se solicitan en el numeral 4.1 de la presente convocatoria </w:t>
      </w:r>
      <w:r w:rsidR="007206F4" w:rsidRPr="00677CB9">
        <w:rPr>
          <w:rFonts w:cs="Arial"/>
          <w:sz w:val="20"/>
          <w:lang w:val="es-MX"/>
        </w:rPr>
        <w:t>deberá</w:t>
      </w:r>
      <w:r w:rsidR="007206F4">
        <w:rPr>
          <w:rFonts w:cs="Arial"/>
          <w:sz w:val="20"/>
          <w:lang w:val="es-MX"/>
        </w:rPr>
        <w:t>n</w:t>
      </w:r>
      <w:r w:rsidR="007206F4" w:rsidRPr="00677CB9">
        <w:rPr>
          <w:rFonts w:cs="Arial"/>
          <w:sz w:val="20"/>
          <w:lang w:val="es-MX"/>
        </w:rPr>
        <w:t xml:space="preserve"> ser </w:t>
      </w:r>
      <w:r w:rsidR="007206F4">
        <w:rPr>
          <w:rFonts w:cs="Arial"/>
          <w:b/>
          <w:sz w:val="20"/>
          <w:lang w:val="es-MX"/>
        </w:rPr>
        <w:t>firmados</w:t>
      </w:r>
      <w:r w:rsidR="007206F4" w:rsidRPr="00677CB9">
        <w:rPr>
          <w:rFonts w:cs="Arial"/>
          <w:b/>
          <w:sz w:val="20"/>
          <w:lang w:val="es-MX"/>
        </w:rPr>
        <w:t xml:space="preserve"> autógrafamente</w:t>
      </w:r>
      <w:r w:rsidR="007206F4" w:rsidRPr="00677CB9">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77777777" w:rsidR="007206F4" w:rsidRPr="00677CB9"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1" w:name="_Toc131421245"/>
      <w:r w:rsidRPr="00E30171">
        <w:rPr>
          <w:rFonts w:cs="Arial"/>
          <w:color w:val="244061" w:themeColor="accent1" w:themeShade="80"/>
          <w:kern w:val="32"/>
          <w:sz w:val="20"/>
        </w:rPr>
        <w:t>PARTICIPACIÓN EN EL PROCEDIMIENTO Y PRESENTACIÓN DE PROPOSICIONES</w:t>
      </w:r>
      <w:bookmarkEnd w:id="168"/>
      <w:bookmarkEnd w:id="169"/>
      <w:bookmarkEnd w:id="170"/>
      <w:bookmarkEnd w:id="171"/>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2" w:name="_Toc314030195"/>
      <w:bookmarkStart w:id="173" w:name="_Toc314085313"/>
      <w:bookmarkStart w:id="174" w:name="_Toc314094134"/>
      <w:bookmarkStart w:id="175" w:name="_Toc314804490"/>
      <w:bookmarkStart w:id="176" w:name="_Toc314804555"/>
      <w:bookmarkStart w:id="177" w:name="_Toc315905503"/>
      <w:bookmarkStart w:id="178" w:name="_Toc316315419"/>
      <w:bookmarkStart w:id="179" w:name="_Toc316316305"/>
      <w:bookmarkStart w:id="180" w:name="_Toc327181253"/>
      <w:bookmarkStart w:id="181" w:name="_Toc329602569"/>
      <w:bookmarkStart w:id="182" w:name="_Toc382993247"/>
      <w:bookmarkStart w:id="183" w:name="_Toc390246814"/>
      <w:bookmarkStart w:id="184" w:name="_Toc390699230"/>
      <w:bookmarkStart w:id="185" w:name="_Toc396148585"/>
      <w:bookmarkStart w:id="186" w:name="_Toc405207171"/>
      <w:bookmarkStart w:id="187" w:name="_Toc414448108"/>
      <w:bookmarkStart w:id="188" w:name="_Toc434003979"/>
      <w:bookmarkStart w:id="189" w:name="_Toc434004098"/>
      <w:bookmarkStart w:id="190" w:name="_Toc464498299"/>
      <w:bookmarkStart w:id="191" w:name="_Toc464498704"/>
      <w:bookmarkStart w:id="192" w:name="_Toc487209315"/>
      <w:bookmarkStart w:id="193" w:name="_Toc488428628"/>
      <w:bookmarkStart w:id="194" w:name="_Toc491180956"/>
      <w:bookmarkStart w:id="195" w:name="_Toc492377916"/>
      <w:bookmarkStart w:id="196" w:name="_Toc493501618"/>
      <w:bookmarkStart w:id="197" w:name="_Toc494211577"/>
      <w:bookmarkStart w:id="198" w:name="_Toc496883314"/>
      <w:bookmarkStart w:id="199" w:name="_Toc498523195"/>
      <w:bookmarkStart w:id="200" w:name="_Toc505704873"/>
      <w:bookmarkStart w:id="201" w:name="_Toc510612316"/>
      <w:bookmarkStart w:id="202" w:name="_Toc3538984"/>
      <w:bookmarkStart w:id="203" w:name="_Toc19704257"/>
      <w:bookmarkStart w:id="204" w:name="_Toc23410233"/>
      <w:bookmarkStart w:id="205" w:name="_Toc23957999"/>
      <w:bookmarkStart w:id="206" w:name="_Toc80883761"/>
      <w:bookmarkStart w:id="207" w:name="_Toc80890432"/>
      <w:bookmarkStart w:id="208" w:name="_Toc82529145"/>
      <w:bookmarkStart w:id="209" w:name="_Toc119663122"/>
      <w:bookmarkStart w:id="210" w:name="_Toc128078771"/>
      <w:bookmarkStart w:id="211" w:name="_Toc131421246"/>
      <w:r w:rsidRPr="00E30171">
        <w:rPr>
          <w:rFonts w:cs="Arial"/>
          <w:bCs/>
          <w:color w:val="244061" w:themeColor="accent1" w:themeShade="80"/>
          <w:sz w:val="20"/>
        </w:rPr>
        <w:t>Condiciones establecidas para la participación en los actos del procedimiento</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3C985386"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2" w:name="_Toc309618065"/>
      <w:bookmarkStart w:id="213" w:name="_Toc314030196"/>
      <w:bookmarkStart w:id="214" w:name="_Toc314085314"/>
      <w:bookmarkStart w:id="215" w:name="_Toc314094135"/>
      <w:bookmarkStart w:id="216" w:name="_Toc314804491"/>
      <w:bookmarkStart w:id="217" w:name="_Toc314804556"/>
      <w:bookmarkStart w:id="218" w:name="_Toc315905504"/>
      <w:bookmarkStart w:id="219" w:name="_Toc316315420"/>
      <w:bookmarkStart w:id="220" w:name="_Toc316316306"/>
      <w:bookmarkStart w:id="221" w:name="_Toc327181254"/>
      <w:bookmarkStart w:id="222" w:name="_Toc329602570"/>
      <w:bookmarkStart w:id="223" w:name="_Toc382992956"/>
      <w:bookmarkStart w:id="224" w:name="_Toc383184929"/>
      <w:bookmarkStart w:id="225" w:name="_Toc383788306"/>
      <w:bookmarkStart w:id="226" w:name="_Toc390935270"/>
      <w:bookmarkStart w:id="227" w:name="_Toc409002213"/>
      <w:bookmarkStart w:id="228" w:name="_Toc422232834"/>
      <w:bookmarkStart w:id="229" w:name="_Toc427242072"/>
      <w:bookmarkStart w:id="230" w:name="_Toc428879784"/>
      <w:bookmarkStart w:id="231" w:name="_Toc447120309"/>
      <w:bookmarkStart w:id="232" w:name="_Toc452121377"/>
      <w:bookmarkStart w:id="233" w:name="_Toc464498300"/>
      <w:bookmarkStart w:id="234" w:name="_Toc464498705"/>
      <w:bookmarkStart w:id="235" w:name="_Toc487209316"/>
      <w:bookmarkStart w:id="236" w:name="_Toc488428629"/>
      <w:bookmarkStart w:id="237" w:name="_Toc491180957"/>
      <w:bookmarkStart w:id="238" w:name="_Toc492377917"/>
      <w:bookmarkStart w:id="239" w:name="_Toc493501619"/>
      <w:bookmarkStart w:id="240" w:name="_Toc494211578"/>
      <w:bookmarkStart w:id="241" w:name="_Toc496883315"/>
      <w:bookmarkStart w:id="242" w:name="_Toc498523196"/>
      <w:bookmarkStart w:id="243" w:name="_Toc505704874"/>
      <w:bookmarkStart w:id="244" w:name="_Toc510612317"/>
      <w:bookmarkStart w:id="245" w:name="_Toc3538985"/>
      <w:bookmarkStart w:id="246" w:name="_Toc19704258"/>
      <w:bookmarkStart w:id="247" w:name="_Toc23410234"/>
      <w:bookmarkStart w:id="248" w:name="_Toc23958000"/>
      <w:bookmarkStart w:id="249" w:name="_Toc80883762"/>
      <w:bookmarkStart w:id="250" w:name="_Toc80890433"/>
      <w:bookmarkStart w:id="251" w:name="_Toc82529146"/>
      <w:bookmarkStart w:id="252" w:name="_Toc119663123"/>
      <w:bookmarkStart w:id="253" w:name="_Toc128078772"/>
      <w:bookmarkStart w:id="254" w:name="_Toc13142124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11063406" w14:textId="45A99A28" w:rsidR="007206F4" w:rsidRPr="00434FAC" w:rsidRDefault="007206F4" w:rsidP="007206F4">
      <w:pPr>
        <w:pStyle w:val="Textosinformato"/>
        <w:tabs>
          <w:tab w:val="left" w:pos="1134"/>
        </w:tabs>
        <w:spacing w:before="120" w:after="120"/>
        <w:ind w:left="705"/>
        <w:jc w:val="both"/>
        <w:rPr>
          <w:rFonts w:ascii="Arial" w:hAnsi="Arial" w:cs="Arial"/>
        </w:rPr>
      </w:pPr>
      <w:r w:rsidRPr="00A65265">
        <w:rPr>
          <w:rFonts w:ascii="Arial" w:hAnsi="Arial" w:cs="Arial"/>
        </w:rPr>
        <w:t>Las personas físicas o morales que no se encuentren al corriente en el pago de sus obligaciones fiscales en términos de lo estipulado en el artículo 32-D del Código Fiscal de la Federación, y en su caso, de la Resolución Miscelánea Fiscal, vigente.</w:t>
      </w:r>
      <w:r w:rsidRPr="00D66F1B">
        <w:rPr>
          <w:rFonts w:ascii="Arial" w:hAnsi="Arial" w:cs="Arial"/>
        </w:rPr>
        <w:t xml:space="preserve">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5" w:name="_Toc309618066"/>
      <w:bookmarkStart w:id="256" w:name="_Toc314030197"/>
      <w:bookmarkStart w:id="257" w:name="_Toc314085315"/>
      <w:bookmarkStart w:id="258" w:name="_Toc314094136"/>
      <w:bookmarkStart w:id="259" w:name="_Toc314804492"/>
      <w:bookmarkStart w:id="260" w:name="_Toc314804557"/>
      <w:bookmarkStart w:id="261" w:name="_Toc315905505"/>
      <w:bookmarkStart w:id="262" w:name="_Toc316315421"/>
      <w:bookmarkStart w:id="263" w:name="_Toc316316307"/>
      <w:bookmarkStart w:id="264" w:name="_Toc327181255"/>
      <w:bookmarkStart w:id="265" w:name="_Toc329602571"/>
      <w:bookmarkStart w:id="266" w:name="_Toc382992957"/>
      <w:bookmarkStart w:id="267" w:name="_Toc383184930"/>
      <w:bookmarkStart w:id="268" w:name="_Toc383788307"/>
      <w:bookmarkStart w:id="269" w:name="_Toc390935271"/>
      <w:bookmarkStart w:id="270" w:name="_Toc409002214"/>
      <w:bookmarkStart w:id="271" w:name="_Toc422232835"/>
      <w:bookmarkStart w:id="272" w:name="_Toc427242073"/>
      <w:bookmarkStart w:id="273" w:name="_Toc428879785"/>
      <w:bookmarkStart w:id="274" w:name="_Toc447120310"/>
      <w:bookmarkStart w:id="275" w:name="_Toc452121378"/>
      <w:bookmarkStart w:id="276" w:name="_Toc464498301"/>
      <w:bookmarkStart w:id="277" w:name="_Toc464498706"/>
      <w:bookmarkStart w:id="278" w:name="_Toc487209317"/>
      <w:bookmarkStart w:id="279" w:name="_Toc488428630"/>
      <w:bookmarkStart w:id="280" w:name="_Toc491180958"/>
      <w:bookmarkStart w:id="281" w:name="_Toc492377918"/>
      <w:bookmarkStart w:id="282" w:name="_Toc493501620"/>
      <w:bookmarkStart w:id="283" w:name="_Toc494211579"/>
      <w:bookmarkStart w:id="284" w:name="_Toc496883316"/>
      <w:bookmarkStart w:id="285" w:name="_Toc498523197"/>
      <w:bookmarkStart w:id="286" w:name="_Toc505704875"/>
      <w:bookmarkStart w:id="287" w:name="_Toc510612318"/>
      <w:bookmarkStart w:id="288" w:name="_Toc3538986"/>
      <w:bookmarkStart w:id="289" w:name="_Toc19704259"/>
      <w:bookmarkStart w:id="290" w:name="_Toc23410235"/>
      <w:bookmarkStart w:id="291" w:name="_Toc23958001"/>
      <w:bookmarkStart w:id="292" w:name="_Toc80883763"/>
      <w:bookmarkStart w:id="293" w:name="_Toc80890434"/>
      <w:bookmarkStart w:id="294" w:name="_Toc82529147"/>
      <w:bookmarkStart w:id="295" w:name="_Toc119663124"/>
      <w:bookmarkStart w:id="296" w:name="_Toc128078773"/>
      <w:bookmarkStart w:id="297" w:name="_Toc131421248"/>
      <w:r w:rsidRPr="00434FAC">
        <w:rPr>
          <w:rFonts w:cs="Arial"/>
          <w:bCs/>
          <w:color w:val="244061" w:themeColor="accent1" w:themeShade="80"/>
          <w:sz w:val="20"/>
        </w:rPr>
        <w:t>Para el caso de presentación de proposiciones conjuntas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298" w:name="_Toc314085316"/>
      <w:bookmarkStart w:id="299"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5E61D6D3"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r w:rsidR="00C242B2" w:rsidRPr="002F313A">
        <w:rPr>
          <w:rFonts w:ascii="Arial" w:hAnsi="Arial" w:cs="Arial"/>
        </w:rPr>
        <w:t>estos</w:t>
      </w:r>
      <w:r w:rsidRPr="002F313A">
        <w:rPr>
          <w:rFonts w:ascii="Arial" w:hAnsi="Arial" w:cs="Arial"/>
        </w:rPr>
        <w:t xml:space="preserve">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w:t>
      </w:r>
      <w:r w:rsidRPr="002F313A">
        <w:rPr>
          <w:rFonts w:ascii="Arial" w:hAnsi="Arial" w:cs="Arial"/>
        </w:rPr>
        <w:lastRenderedPageBreak/>
        <w:t xml:space="preserve">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0" w:name="_Toc131421249"/>
      <w:r w:rsidRPr="006B4BE5">
        <w:rPr>
          <w:rFonts w:cs="Arial"/>
          <w:bCs/>
          <w:color w:val="244061" w:themeColor="accent1" w:themeShade="80"/>
          <w:sz w:val="20"/>
        </w:rPr>
        <w:t>CONTENIDO DE LAS PROPOSICIONES</w:t>
      </w:r>
      <w:bookmarkEnd w:id="48"/>
      <w:bookmarkEnd w:id="298"/>
      <w:bookmarkEnd w:id="299"/>
      <w:bookmarkEnd w:id="300"/>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1" w:name="_Toc289064580"/>
      <w:bookmarkStart w:id="302" w:name="_Toc310514790"/>
      <w:bookmarkStart w:id="303" w:name="_Toc312083756"/>
      <w:bookmarkStart w:id="304" w:name="_Toc312402701"/>
      <w:bookmarkStart w:id="305" w:name="_Toc314002686"/>
      <w:bookmarkStart w:id="306" w:name="_Toc314030199"/>
      <w:bookmarkStart w:id="307" w:name="_Toc314085317"/>
      <w:bookmarkStart w:id="308" w:name="_Toc314094138"/>
      <w:bookmarkStart w:id="309" w:name="_Toc314804494"/>
      <w:bookmarkStart w:id="310" w:name="_Toc314804559"/>
      <w:bookmarkStart w:id="311" w:name="_Toc315905507"/>
      <w:bookmarkStart w:id="312" w:name="_Toc316315423"/>
      <w:bookmarkStart w:id="313" w:name="_Toc316316309"/>
      <w:bookmarkStart w:id="314" w:name="_Toc327181257"/>
      <w:bookmarkStart w:id="315" w:name="_Toc329602573"/>
      <w:bookmarkStart w:id="316" w:name="_Toc382992959"/>
      <w:bookmarkStart w:id="317" w:name="_Toc383184932"/>
      <w:bookmarkStart w:id="318" w:name="_Toc383788309"/>
      <w:bookmarkStart w:id="319" w:name="_Toc390935273"/>
      <w:bookmarkStart w:id="320" w:name="_Toc409002216"/>
      <w:bookmarkStart w:id="321" w:name="_Toc422232837"/>
      <w:bookmarkStart w:id="322" w:name="_Toc427242075"/>
      <w:bookmarkStart w:id="323" w:name="_Toc428879787"/>
      <w:bookmarkStart w:id="324" w:name="_Toc447120312"/>
      <w:bookmarkStart w:id="325" w:name="_Toc452121380"/>
      <w:bookmarkStart w:id="326" w:name="_Toc464498303"/>
      <w:bookmarkStart w:id="327" w:name="_Toc464498708"/>
      <w:bookmarkStart w:id="328" w:name="_Toc487209319"/>
      <w:bookmarkStart w:id="329" w:name="_Toc488428632"/>
      <w:bookmarkStart w:id="330" w:name="_Toc491180960"/>
      <w:bookmarkStart w:id="331" w:name="_Toc492377920"/>
      <w:bookmarkStart w:id="332" w:name="_Toc493501622"/>
      <w:bookmarkStart w:id="333" w:name="_Toc494211581"/>
      <w:bookmarkStart w:id="334" w:name="_Toc496883318"/>
      <w:bookmarkStart w:id="335" w:name="_Toc498523199"/>
      <w:bookmarkStart w:id="336" w:name="_Toc505704877"/>
      <w:bookmarkStart w:id="337" w:name="_Toc510612320"/>
      <w:bookmarkStart w:id="338" w:name="_Toc3538988"/>
      <w:bookmarkStart w:id="339" w:name="_Toc19704261"/>
      <w:bookmarkStart w:id="340" w:name="_Toc23410237"/>
      <w:bookmarkStart w:id="341" w:name="_Toc23958003"/>
      <w:bookmarkStart w:id="342" w:name="_Toc128078775"/>
      <w:bookmarkStart w:id="343" w:name="_Toc131421250"/>
      <w:bookmarkStart w:id="344" w:name="_Toc80883765"/>
      <w:bookmarkStart w:id="345" w:name="_Toc80890436"/>
      <w:bookmarkStart w:id="346" w:name="_Toc82529149"/>
      <w:bookmarkStart w:id="347"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1F2ECE" w:rsidRPr="004C1A1B">
        <w:rPr>
          <w:rFonts w:cs="Arial"/>
          <w:bCs/>
          <w:color w:val="244061" w:themeColor="accent1" w:themeShade="80"/>
          <w:sz w:val="20"/>
        </w:rPr>
        <w:t xml:space="preserve"> </w:t>
      </w:r>
      <w:bookmarkEnd w:id="344"/>
      <w:bookmarkEnd w:id="345"/>
      <w:bookmarkEnd w:id="346"/>
      <w:bookmarkEnd w:id="347"/>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14DA3E7A" w:rsidR="00D5698D" w:rsidRPr="00E937EC" w:rsidRDefault="00D5698D" w:rsidP="003E118B">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 xml:space="preserve">deberán tener tachaduras ni enmendaduras, en caso de participación conjunta los documentos deben ser firmados </w:t>
      </w:r>
      <w:r w:rsidRPr="00E937EC">
        <w:rPr>
          <w:sz w:val="20"/>
          <w:u w:val="single"/>
        </w:rPr>
        <w:t>autógrafamente</w:t>
      </w:r>
      <w:r w:rsidRPr="00E937EC">
        <w:rPr>
          <w:sz w:val="20"/>
        </w:rPr>
        <w:t xml:space="preserve"> por los representantes legales de las empresas consorciadas que los suscriben, que intervienen en la formalización del convenio de participación conjunta</w:t>
      </w:r>
      <w:r>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4"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lastRenderedPageBreak/>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56BBAB86" w14:textId="17F7A8BE" w:rsidR="00DE6F4B" w:rsidRPr="00461EF3" w:rsidRDefault="00DE6F4B" w:rsidP="00DE6F4B">
      <w:pPr>
        <w:pStyle w:val="Texto0"/>
        <w:spacing w:before="120" w:after="120" w:line="240" w:lineRule="auto"/>
        <w:ind w:left="993" w:firstLine="0"/>
        <w:rPr>
          <w:sz w:val="20"/>
        </w:rPr>
      </w:pPr>
      <w:r>
        <w:rPr>
          <w:sz w:val="20"/>
          <w:u w:val="single"/>
        </w:rPr>
        <w:t>Cada una</w:t>
      </w:r>
      <w:r>
        <w:rPr>
          <w:sz w:val="20"/>
        </w:rPr>
        <w:t xml:space="preserve"> de las empresas que participan bajo la modalidad de participación conjunta deberán presentar debidamente requisitados y </w:t>
      </w:r>
      <w:r>
        <w:rPr>
          <w:sz w:val="20"/>
          <w:u w:val="single"/>
        </w:rPr>
        <w:t>firmados autógrafamente</w:t>
      </w:r>
      <w:r>
        <w:rPr>
          <w:sz w:val="20"/>
        </w:rPr>
        <w:t xml:space="preserve"> los formatos que se relacionan en el presente numeral como incisos </w:t>
      </w:r>
      <w:r>
        <w:rPr>
          <w:b/>
          <w:sz w:val="20"/>
        </w:rPr>
        <w:t>a), b)</w:t>
      </w:r>
      <w:r>
        <w:rPr>
          <w:sz w:val="20"/>
        </w:rPr>
        <w:t>,</w:t>
      </w:r>
      <w:r>
        <w:rPr>
          <w:b/>
          <w:sz w:val="20"/>
        </w:rPr>
        <w:t xml:space="preserve"> c), d), e), f) </w:t>
      </w:r>
      <w:r>
        <w:rPr>
          <w:bCs/>
          <w:sz w:val="20"/>
        </w:rPr>
        <w:t>y en su caso</w:t>
      </w:r>
      <w:r>
        <w:rPr>
          <w:b/>
          <w:sz w:val="20"/>
        </w:rPr>
        <w:t xml:space="preserve"> g).</w:t>
      </w:r>
      <w:r>
        <w:rPr>
          <w:sz w:val="20"/>
        </w:rPr>
        <w:t xml:space="preserve"> El Licitante </w:t>
      </w:r>
      <w:r>
        <w:rPr>
          <w:rFonts w:eastAsia="MS Mincho" w:cs="Arial"/>
          <w:b/>
        </w:rPr>
        <w:t>(persona física o moral, participante)</w:t>
      </w:r>
      <w:r>
        <w:rPr>
          <w:sz w:val="20"/>
        </w:rPr>
        <w:t xml:space="preserve"> que presente la </w:t>
      </w:r>
      <w:r w:rsidRPr="00674694">
        <w:rPr>
          <w:sz w:val="20"/>
        </w:rPr>
        <w:t>proposición deberá firmar autógrafamente la documentación distinta a la oferta técnica y económica (legal-administrativa</w:t>
      </w:r>
      <w:r>
        <w:rPr>
          <w:sz w:val="20"/>
        </w:rPr>
        <w:t>), la oferta técnica y la oferta económica.</w:t>
      </w:r>
    </w:p>
    <w:p w14:paraId="52E13A3D" w14:textId="0F6A8317" w:rsidR="00091556" w:rsidRPr="00FB2E8A" w:rsidRDefault="00091556" w:rsidP="007930DC">
      <w:pPr>
        <w:pStyle w:val="Texto0"/>
        <w:spacing w:before="120" w:after="120" w:line="240" w:lineRule="auto"/>
        <w:ind w:left="993" w:firstLine="0"/>
        <w:rPr>
          <w:sz w:val="20"/>
        </w:rPr>
      </w:pPr>
      <w:r w:rsidRPr="00461EF3">
        <w:rPr>
          <w:sz w:val="20"/>
        </w:rPr>
        <w:t>Los documentos antes mencionados, son indispensables para evaluar la documentación distinta a la proposición técnica y económica y, en consecuencia, su incumplimiento afecta su solvencia y motivaría su desechamiento. Con excepción de</w:t>
      </w:r>
      <w:r w:rsidR="00785787" w:rsidRPr="00461EF3">
        <w:rPr>
          <w:sz w:val="20"/>
        </w:rPr>
        <w:t xml:space="preserve"> los</w:t>
      </w:r>
      <w:r w:rsidRPr="00461EF3">
        <w:rPr>
          <w:sz w:val="20"/>
        </w:rPr>
        <w:t xml:space="preserve"> referido</w:t>
      </w:r>
      <w:r w:rsidR="00785787" w:rsidRPr="00461EF3">
        <w:rPr>
          <w:sz w:val="20"/>
        </w:rPr>
        <w:t>s</w:t>
      </w:r>
      <w:r w:rsidRPr="00461EF3">
        <w:rPr>
          <w:sz w:val="20"/>
        </w:rPr>
        <w:t xml:space="preserve"> en </w:t>
      </w:r>
      <w:r w:rsidR="00785787" w:rsidRPr="00461EF3">
        <w:rPr>
          <w:sz w:val="20"/>
        </w:rPr>
        <w:t>los</w:t>
      </w:r>
      <w:r w:rsidRPr="00461EF3">
        <w:rPr>
          <w:sz w:val="20"/>
        </w:rPr>
        <w:t xml:space="preserve"> </w:t>
      </w:r>
      <w:r w:rsidR="00B85C8D" w:rsidRPr="00461EF3">
        <w:rPr>
          <w:sz w:val="20"/>
        </w:rPr>
        <w:t>inciso</w:t>
      </w:r>
      <w:r w:rsidR="00804CB5" w:rsidRPr="00461EF3">
        <w:rPr>
          <w:sz w:val="20"/>
        </w:rPr>
        <w:t>s</w:t>
      </w:r>
      <w:r w:rsidRPr="00461EF3">
        <w:rPr>
          <w:sz w:val="20"/>
        </w:rPr>
        <w:t xml:space="preserve"> g) y h) ya que no es obligatorio pertenecer al sector MIPyMES</w:t>
      </w:r>
      <w:r w:rsidR="00785787" w:rsidRPr="00461EF3">
        <w:rPr>
          <w:sz w:val="20"/>
        </w:rPr>
        <w:t xml:space="preserve"> o participar de manera conjunta</w:t>
      </w:r>
      <w:r w:rsidR="00785787" w:rsidRPr="00407C3D">
        <w:rPr>
          <w:sz w:val="20"/>
        </w:rPr>
        <w:t>.</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48" w:name="_Toc314094139"/>
      <w:bookmarkStart w:id="349" w:name="_Toc314804495"/>
      <w:bookmarkStart w:id="350" w:name="_Toc314804560"/>
      <w:bookmarkStart w:id="351" w:name="_Toc315905508"/>
      <w:bookmarkStart w:id="352" w:name="_Toc316315424"/>
      <w:bookmarkStart w:id="353" w:name="_Toc316316310"/>
      <w:bookmarkStart w:id="354" w:name="_Toc327181258"/>
      <w:bookmarkStart w:id="355" w:name="_Toc329602574"/>
      <w:bookmarkStart w:id="356" w:name="_Toc382992960"/>
      <w:bookmarkStart w:id="357" w:name="_Toc383184933"/>
      <w:bookmarkStart w:id="358" w:name="_Toc383788310"/>
      <w:bookmarkStart w:id="359" w:name="_Toc390935274"/>
      <w:bookmarkStart w:id="360" w:name="_Toc409002217"/>
      <w:bookmarkStart w:id="361" w:name="_Toc422232838"/>
      <w:bookmarkStart w:id="362" w:name="_Toc427242076"/>
      <w:bookmarkStart w:id="363" w:name="_Toc428879788"/>
      <w:bookmarkStart w:id="364" w:name="_Toc447120313"/>
      <w:bookmarkStart w:id="365" w:name="_Toc452121381"/>
      <w:bookmarkStart w:id="366" w:name="_Toc464498304"/>
      <w:bookmarkStart w:id="367" w:name="_Toc464498709"/>
      <w:bookmarkStart w:id="368" w:name="_Toc487209320"/>
      <w:bookmarkStart w:id="369" w:name="_Toc488428633"/>
      <w:bookmarkStart w:id="370" w:name="_Toc491180961"/>
      <w:bookmarkStart w:id="371" w:name="_Toc492377921"/>
      <w:bookmarkStart w:id="372" w:name="_Toc493501623"/>
      <w:bookmarkStart w:id="373" w:name="_Toc494211582"/>
      <w:bookmarkStart w:id="374" w:name="_Toc496883319"/>
      <w:bookmarkStart w:id="375" w:name="_Toc498523200"/>
      <w:bookmarkStart w:id="376" w:name="_Toc505704878"/>
      <w:bookmarkStart w:id="377" w:name="_Toc510612321"/>
      <w:bookmarkStart w:id="378" w:name="_Toc3538989"/>
      <w:bookmarkStart w:id="379" w:name="_Toc19704262"/>
      <w:bookmarkStart w:id="380" w:name="_Toc23410238"/>
      <w:bookmarkStart w:id="381" w:name="_Toc23958004"/>
      <w:bookmarkStart w:id="382" w:name="_Toc128078776"/>
      <w:bookmarkStart w:id="383" w:name="_Toc131421251"/>
      <w:bookmarkStart w:id="384" w:name="_Toc80883766"/>
      <w:bookmarkStart w:id="385" w:name="_Toc80890437"/>
      <w:bookmarkStart w:id="386" w:name="_Toc82529150"/>
      <w:bookmarkStart w:id="387" w:name="_Toc119663127"/>
      <w:r w:rsidRPr="006B4BE5">
        <w:rPr>
          <w:rFonts w:cs="Arial"/>
          <w:bCs/>
          <w:color w:val="244061" w:themeColor="accent1" w:themeShade="80"/>
          <w:sz w:val="20"/>
        </w:rPr>
        <w:t>Contenido de la oferta técnica</w:t>
      </w:r>
      <w:bookmarkEnd w:id="49"/>
      <w:bookmarkEnd w:id="50"/>
      <w:bookmarkEnd w:id="51"/>
      <w:bookmarkEnd w:id="52"/>
      <w:bookmarkEnd w:id="53"/>
      <w:bookmarkEnd w:id="54"/>
      <w:bookmarkEnd w:id="55"/>
      <w:bookmarkEnd w:id="56"/>
      <w:bookmarkEnd w:id="5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E57F72">
        <w:rPr>
          <w:rFonts w:cs="Arial"/>
          <w:bCs/>
          <w:color w:val="244061" w:themeColor="accent1" w:themeShade="80"/>
          <w:sz w:val="20"/>
        </w:rPr>
        <w:t xml:space="preserve"> </w:t>
      </w:r>
      <w:bookmarkEnd w:id="384"/>
      <w:bookmarkEnd w:id="385"/>
      <w:bookmarkEnd w:id="386"/>
      <w:bookmarkEnd w:id="387"/>
    </w:p>
    <w:p w14:paraId="4756BD80" w14:textId="651F770E" w:rsidR="00F70FCA" w:rsidRPr="00C96670" w:rsidRDefault="00F70FCA" w:rsidP="00B014D3">
      <w:pPr>
        <w:pStyle w:val="Texto0"/>
        <w:numPr>
          <w:ilvl w:val="0"/>
          <w:numId w:val="12"/>
        </w:numPr>
        <w:tabs>
          <w:tab w:val="left" w:pos="993"/>
        </w:tabs>
        <w:spacing w:before="120" w:after="120" w:line="240" w:lineRule="auto"/>
        <w:ind w:left="993" w:hanging="284"/>
        <w:rPr>
          <w:sz w:val="20"/>
        </w:rPr>
      </w:pPr>
      <w:bookmarkStart w:id="388" w:name="_Toc284238904"/>
      <w:bookmarkStart w:id="389"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 xml:space="preserve">deberá contener toda la información señalada y solicitada en el </w:t>
      </w:r>
      <w:r w:rsidR="00F85F00" w:rsidRPr="00F85F00">
        <w:rPr>
          <w:b/>
          <w:bCs/>
          <w:sz w:val="20"/>
          <w:u w:val="single"/>
          <w:lang w:val="es-ES_tradnl"/>
        </w:rPr>
        <w:t>Anexo 1 “Especificaciones técnicas”</w:t>
      </w:r>
      <w:r w:rsidRPr="00723DBF">
        <w:rPr>
          <w:b/>
          <w:sz w:val="20"/>
          <w:u w:val="single"/>
        </w:rPr>
        <w:t>,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 xml:space="preserve">nexo, debiendo considerar las modificaciones que se deriven de la(s) Junta(s) de </w:t>
      </w:r>
      <w:r w:rsidRPr="00C96670">
        <w:rPr>
          <w:sz w:val="20"/>
        </w:rPr>
        <w:t>Aclaraciones que se celebre(n).</w:t>
      </w:r>
      <w:r w:rsidR="00C03E1D" w:rsidRPr="00C96670">
        <w:rPr>
          <w:sz w:val="20"/>
        </w:rPr>
        <w:t xml:space="preserve"> </w:t>
      </w: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90" w:name="_Toc310514792"/>
      <w:bookmarkStart w:id="391" w:name="_Toc312083758"/>
      <w:bookmarkStart w:id="392" w:name="_Toc312402703"/>
      <w:bookmarkStart w:id="393" w:name="_Toc313943677"/>
      <w:bookmarkStart w:id="394" w:name="_Toc313943739"/>
      <w:bookmarkStart w:id="395" w:name="_Toc313999942"/>
      <w:bookmarkStart w:id="396" w:name="_Toc314007646"/>
      <w:bookmarkStart w:id="397" w:name="_Toc314094140"/>
      <w:bookmarkStart w:id="398" w:name="_Toc314804496"/>
      <w:bookmarkStart w:id="399" w:name="_Toc314804561"/>
      <w:bookmarkStart w:id="400" w:name="_Toc315905509"/>
      <w:bookmarkStart w:id="401" w:name="_Toc316315425"/>
      <w:bookmarkStart w:id="402" w:name="_Toc316316311"/>
      <w:bookmarkStart w:id="403" w:name="_Toc327181259"/>
      <w:bookmarkStart w:id="404" w:name="_Toc329602575"/>
      <w:bookmarkStart w:id="405" w:name="_Toc382992961"/>
      <w:bookmarkStart w:id="406" w:name="_Toc383184934"/>
      <w:bookmarkStart w:id="407" w:name="_Toc383788311"/>
      <w:bookmarkStart w:id="408" w:name="_Toc390935275"/>
      <w:bookmarkStart w:id="409" w:name="_Toc409002218"/>
      <w:bookmarkStart w:id="410" w:name="_Toc422232839"/>
      <w:bookmarkStart w:id="411" w:name="_Toc427242077"/>
      <w:bookmarkStart w:id="412" w:name="_Toc428879789"/>
      <w:bookmarkStart w:id="413" w:name="_Toc447120314"/>
      <w:bookmarkStart w:id="414" w:name="_Toc452121382"/>
      <w:bookmarkStart w:id="415" w:name="_Toc464498305"/>
      <w:bookmarkStart w:id="416" w:name="_Toc464498710"/>
      <w:bookmarkStart w:id="417" w:name="_Toc487209321"/>
      <w:bookmarkStart w:id="418" w:name="_Toc488428634"/>
      <w:bookmarkStart w:id="419" w:name="_Toc491180962"/>
      <w:bookmarkStart w:id="420" w:name="_Toc492377922"/>
      <w:bookmarkStart w:id="421" w:name="_Toc493501624"/>
      <w:bookmarkStart w:id="422" w:name="_Toc494211583"/>
      <w:bookmarkStart w:id="423" w:name="_Toc496883320"/>
      <w:bookmarkStart w:id="424" w:name="_Toc498523201"/>
      <w:bookmarkStart w:id="425" w:name="_Toc505704879"/>
      <w:bookmarkStart w:id="426" w:name="_Toc510612322"/>
      <w:bookmarkStart w:id="427" w:name="_Toc3538990"/>
      <w:bookmarkStart w:id="428" w:name="_Toc19704263"/>
      <w:bookmarkStart w:id="429" w:name="_Toc23410239"/>
      <w:bookmarkStart w:id="430" w:name="_Toc23958005"/>
      <w:bookmarkStart w:id="431" w:name="_Toc80883767"/>
      <w:bookmarkStart w:id="432" w:name="_Toc80890438"/>
      <w:bookmarkStart w:id="433" w:name="_Toc82529151"/>
      <w:bookmarkStart w:id="434" w:name="_Toc119663128"/>
      <w:bookmarkStart w:id="435" w:name="_Toc128078777"/>
      <w:bookmarkStart w:id="436" w:name="_Toc131421252"/>
      <w:r w:rsidRPr="006B4BE5">
        <w:rPr>
          <w:rFonts w:cs="Arial"/>
          <w:bCs/>
          <w:color w:val="244061" w:themeColor="accent1" w:themeShade="80"/>
          <w:sz w:val="20"/>
        </w:rPr>
        <w:t>Contenido de la oferta económica</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5964C682" w14:textId="2916FF17"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37" w:name="_Toc284238908"/>
      <w:bookmarkStart w:id="438" w:name="_Toc289064586"/>
      <w:bookmarkStart w:id="439" w:name="_Toc299018180"/>
      <w:bookmarkStart w:id="440" w:name="_Toc305758551"/>
      <w:bookmarkStart w:id="441" w:name="_Toc310514796"/>
      <w:bookmarkStart w:id="442" w:name="_Toc312083762"/>
      <w:bookmarkStart w:id="443" w:name="_Toc312402707"/>
      <w:bookmarkStart w:id="444" w:name="_Toc314002692"/>
      <w:bookmarkStart w:id="445" w:name="_Toc314030205"/>
      <w:bookmarkStart w:id="446" w:name="_Toc314085323"/>
      <w:bookmarkStart w:id="447" w:name="_Toc314086081"/>
      <w:bookmarkStart w:id="448" w:name="_Toc314086221"/>
      <w:bookmarkStart w:id="449" w:name="_Toc314804309"/>
      <w:bookmarkStart w:id="450" w:name="_Toc315900391"/>
      <w:bookmarkStart w:id="451" w:name="_Toc315904630"/>
      <w:bookmarkStart w:id="452" w:name="_Toc316472881"/>
      <w:bookmarkStart w:id="453" w:name="_Toc316482410"/>
      <w:bookmarkStart w:id="454" w:name="_Toc324237750"/>
      <w:bookmarkStart w:id="455" w:name="_Toc329602267"/>
      <w:bookmarkStart w:id="456" w:name="_Toc350422272"/>
      <w:bookmarkStart w:id="457" w:name="_Toc353180914"/>
      <w:bookmarkStart w:id="458" w:name="_Toc314085324"/>
      <w:bookmarkStart w:id="459" w:name="_Toc314086222"/>
      <w:bookmarkStart w:id="460" w:name="_Toc314094145"/>
      <w:bookmarkStart w:id="461"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B36653">
        <w:rPr>
          <w:sz w:val="20"/>
          <w:lang w:val="es-MX"/>
        </w:rPr>
        <w:t xml:space="preserve"> </w:t>
      </w:r>
      <w:r w:rsidR="001B4987">
        <w:rPr>
          <w:sz w:val="20"/>
          <w:lang w:val="es-MX"/>
        </w:rPr>
        <w:t xml:space="preserve">o las </w:t>
      </w:r>
      <w:r w:rsidR="00B36653">
        <w:rPr>
          <w:sz w:val="20"/>
          <w:lang w:val="es-MX"/>
        </w:rPr>
        <w:t>partida</w:t>
      </w:r>
      <w:r w:rsidR="001B4987">
        <w:rPr>
          <w:sz w:val="20"/>
          <w:lang w:val="es-MX"/>
        </w:rPr>
        <w:t>s</w:t>
      </w:r>
      <w:r w:rsidR="002F350D">
        <w:rPr>
          <w:sz w:val="20"/>
          <w:lang w:val="es-MX"/>
        </w:rPr>
        <w:t xml:space="preserve"> para las que participe</w:t>
      </w:r>
      <w:r w:rsidR="00DB3BE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62" w:name="_Toc284238905"/>
      <w:bookmarkStart w:id="463" w:name="_Toc289064583"/>
      <w:bookmarkStart w:id="464" w:name="_Toc314094141"/>
    </w:p>
    <w:p w14:paraId="20C67E41" w14:textId="15CEFB76"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que cotiza serán considerados fijos durante la </w:t>
      </w:r>
      <w:r w:rsidRPr="003767A2">
        <w:rPr>
          <w:sz w:val="20"/>
        </w:rPr>
        <w:lastRenderedPageBreak/>
        <w:t xml:space="preserve">vigencia del contrato y no podrá modificarlos </w:t>
      </w:r>
      <w:r w:rsidR="00C242B2" w:rsidRPr="003767A2">
        <w:rPr>
          <w:sz w:val="20"/>
        </w:rPr>
        <w:t>en ninguna circunstancia</w:t>
      </w:r>
      <w:r w:rsidRPr="003767A2">
        <w:rPr>
          <w:sz w:val="20"/>
        </w:rPr>
        <w:t xml:space="preserve">, hasta el último día de vigencia del contrato objeto de la presente </w:t>
      </w:r>
      <w:r w:rsidR="00D664E4" w:rsidRPr="003767A2">
        <w:rPr>
          <w:sz w:val="20"/>
        </w:rPr>
        <w:t>licitación</w:t>
      </w:r>
      <w:r w:rsidRPr="003767A2">
        <w:rPr>
          <w:sz w:val="20"/>
        </w:rPr>
        <w:t>.</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65" w:name="_Toc434004105"/>
      <w:bookmarkStart w:id="466" w:name="_Toc13142125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62"/>
      <w:bookmarkEnd w:id="463"/>
      <w:bookmarkEnd w:id="464"/>
      <w:bookmarkEnd w:id="465"/>
      <w:bookmarkEnd w:id="466"/>
    </w:p>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14:paraId="00EDA3A4" w14:textId="6C71DD58"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w:t>
      </w:r>
      <w:r w:rsidR="00202A5B">
        <w:rPr>
          <w:rFonts w:cs="Arial"/>
        </w:rPr>
        <w:t xml:space="preserve">, </w:t>
      </w:r>
      <w:r w:rsidR="00202A5B" w:rsidRPr="00DD2C87">
        <w:rPr>
          <w:rFonts w:cs="Arial"/>
          <w:b/>
          <w:bCs/>
        </w:rPr>
        <w:t xml:space="preserve">para las partidas 1 </w:t>
      </w:r>
      <w:r w:rsidR="00F17125">
        <w:rPr>
          <w:rFonts w:cs="Arial"/>
          <w:b/>
          <w:bCs/>
        </w:rPr>
        <w:t>y</w:t>
      </w:r>
      <w:r w:rsidR="00202A5B" w:rsidRPr="00DD2C87">
        <w:rPr>
          <w:rFonts w:cs="Arial"/>
          <w:b/>
          <w:bCs/>
        </w:rPr>
        <w:t xml:space="preserve"> </w:t>
      </w:r>
      <w:r w:rsidR="00D332A5">
        <w:rPr>
          <w:rFonts w:cs="Arial"/>
          <w:b/>
          <w:bCs/>
        </w:rPr>
        <w:t>2</w:t>
      </w:r>
      <w:r w:rsidR="00202A5B">
        <w:rPr>
          <w:rFonts w:cs="Arial"/>
        </w:rPr>
        <w:t>,</w:t>
      </w:r>
      <w:r w:rsidRPr="00766B7D">
        <w:rPr>
          <w:rFonts w:cs="Arial"/>
        </w:rPr>
        <w:t xml:space="preserve">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EBCD8EE" w14:textId="794BCBE8" w:rsidR="006F7086" w:rsidRPr="00766B7D" w:rsidRDefault="006F7086" w:rsidP="006F7086">
      <w:pPr>
        <w:pStyle w:val="Sangra3detindependiente2"/>
        <w:spacing w:before="120" w:after="120"/>
        <w:ind w:left="705"/>
        <w:rPr>
          <w:rFonts w:cs="Arial"/>
        </w:rPr>
      </w:pPr>
      <w:r w:rsidRPr="0037124A">
        <w:rPr>
          <w:rFonts w:cs="Arial"/>
        </w:rPr>
        <w:t>En ambos casos, 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6767824B"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r w:rsidR="00C242B2" w:rsidRPr="00766B7D">
        <w:t>en relación con</w:t>
      </w:r>
      <w:r w:rsidRPr="00766B7D">
        <w:t xml:space="preserve">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67" w:name="_Toc382992963"/>
      <w:bookmarkStart w:id="468" w:name="_Toc383184936"/>
      <w:bookmarkStart w:id="469" w:name="_Toc396148593"/>
      <w:bookmarkStart w:id="470" w:name="_Toc405207179"/>
      <w:bookmarkStart w:id="471" w:name="_Toc414448116"/>
      <w:bookmarkStart w:id="472" w:name="_Toc417477107"/>
      <w:bookmarkStart w:id="473" w:name="_Toc417482645"/>
      <w:bookmarkStart w:id="474" w:name="_Toc447617376"/>
      <w:bookmarkStart w:id="475" w:name="_Toc448329801"/>
      <w:bookmarkStart w:id="476" w:name="_Toc449969796"/>
      <w:bookmarkStart w:id="477" w:name="_Toc463548625"/>
      <w:bookmarkStart w:id="478" w:name="_Toc463548989"/>
      <w:bookmarkStart w:id="479" w:name="_Toc463549076"/>
      <w:bookmarkStart w:id="480" w:name="_Toc463549814"/>
      <w:bookmarkStart w:id="481" w:name="_Toc463549893"/>
      <w:bookmarkStart w:id="482" w:name="_Toc463973967"/>
      <w:bookmarkStart w:id="483" w:name="_Toc477352434"/>
      <w:bookmarkStart w:id="484" w:name="_Toc480826318"/>
      <w:bookmarkStart w:id="485" w:name="_Toc486343085"/>
      <w:bookmarkStart w:id="486" w:name="_Toc488428636"/>
      <w:bookmarkStart w:id="487" w:name="_Toc491180964"/>
      <w:bookmarkStart w:id="488" w:name="_Toc492377924"/>
      <w:bookmarkStart w:id="489" w:name="_Toc493501626"/>
      <w:bookmarkStart w:id="490" w:name="_Toc494211585"/>
      <w:bookmarkStart w:id="491" w:name="_Toc496883322"/>
      <w:bookmarkStart w:id="492" w:name="_Toc498523203"/>
      <w:bookmarkStart w:id="493" w:name="_Toc505704881"/>
      <w:bookmarkStart w:id="494" w:name="_Toc510612324"/>
      <w:bookmarkStart w:id="495" w:name="_Toc3538992"/>
      <w:bookmarkStart w:id="496" w:name="_Toc19704265"/>
      <w:bookmarkStart w:id="497" w:name="_Toc23410241"/>
      <w:bookmarkStart w:id="498" w:name="_Toc23958007"/>
      <w:bookmarkStart w:id="499" w:name="_Toc80883769"/>
      <w:bookmarkStart w:id="500" w:name="_Toc80890440"/>
      <w:bookmarkStart w:id="501" w:name="_Toc82529153"/>
      <w:bookmarkStart w:id="502" w:name="_Toc119663130"/>
      <w:bookmarkStart w:id="503" w:name="_Toc128078779"/>
      <w:bookmarkStart w:id="504" w:name="_Toc13142125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6AA17752" w14:textId="6A2A797F" w:rsidR="009B2125" w:rsidRPr="009B2125" w:rsidRDefault="009B2125" w:rsidP="00487BA8">
      <w:pPr>
        <w:spacing w:before="120" w:after="120"/>
        <w:ind w:left="709"/>
        <w:jc w:val="both"/>
        <w:rPr>
          <w:rFonts w:ascii="Arial" w:hAnsi="Arial" w:cs="Arial"/>
          <w:b/>
          <w:bCs/>
        </w:rPr>
      </w:pPr>
      <w:bookmarkStart w:id="505" w:name="_Toc284239305"/>
      <w:r w:rsidRPr="009B2125">
        <w:rPr>
          <w:rFonts w:ascii="Arial" w:hAnsi="Arial" w:cs="Arial"/>
          <w:b/>
          <w:bCs/>
        </w:rPr>
        <w:t xml:space="preserve">Para partida 1 </w:t>
      </w:r>
      <w:r w:rsidR="00F17125">
        <w:rPr>
          <w:rFonts w:ascii="Arial" w:hAnsi="Arial" w:cs="Arial"/>
          <w:b/>
          <w:bCs/>
        </w:rPr>
        <w:t>y</w:t>
      </w:r>
      <w:r w:rsidRPr="009B2125">
        <w:rPr>
          <w:rFonts w:ascii="Arial" w:hAnsi="Arial" w:cs="Arial"/>
          <w:b/>
          <w:bCs/>
        </w:rPr>
        <w:t xml:space="preserve"> </w:t>
      </w:r>
      <w:r w:rsidR="00D332A5">
        <w:rPr>
          <w:rFonts w:ascii="Arial" w:hAnsi="Arial" w:cs="Arial"/>
          <w:b/>
          <w:bCs/>
        </w:rPr>
        <w:t>2</w:t>
      </w:r>
      <w:r w:rsidRPr="009B2125">
        <w:rPr>
          <w:rFonts w:ascii="Arial" w:hAnsi="Arial" w:cs="Arial"/>
          <w:b/>
          <w:bCs/>
        </w:rPr>
        <w:t>:</w:t>
      </w:r>
    </w:p>
    <w:p w14:paraId="580DE753" w14:textId="41D02ED5" w:rsidR="00487BA8" w:rsidRDefault="00487BA8" w:rsidP="00487BA8">
      <w:pPr>
        <w:spacing w:before="120" w:after="120"/>
        <w:ind w:left="709"/>
        <w:jc w:val="both"/>
        <w:rPr>
          <w:rFonts w:ascii="Arial" w:hAnsi="Arial" w:cs="Arial"/>
        </w:rPr>
      </w:pPr>
      <w:r w:rsidRPr="00317918">
        <w:rPr>
          <w:rFonts w:ascii="Arial" w:hAnsi="Arial" w:cs="Arial"/>
        </w:rPr>
        <w:t xml:space="preserve">Atendiendo lo establecido en el tercer párrafo del artículo 67 de las POBALINES, </w:t>
      </w:r>
      <w:r>
        <w:rPr>
          <w:rFonts w:ascii="Arial" w:hAnsi="Arial" w:cs="Arial"/>
        </w:rPr>
        <w:t>la</w:t>
      </w:r>
      <w:r w:rsidR="006F7483">
        <w:rPr>
          <w:rFonts w:ascii="Arial" w:hAnsi="Arial" w:cs="Arial"/>
        </w:rPr>
        <w:t xml:space="preserve"> Dirección </w:t>
      </w:r>
      <w:r w:rsidR="00372C6A">
        <w:rPr>
          <w:rFonts w:ascii="Arial" w:hAnsi="Arial" w:cs="Arial"/>
        </w:rPr>
        <w:t xml:space="preserve">de Recursos Materiales y Servicios a través </w:t>
      </w:r>
      <w:r w:rsidR="0059522D">
        <w:rPr>
          <w:rFonts w:ascii="Arial" w:hAnsi="Arial" w:cs="Arial"/>
        </w:rPr>
        <w:t>del</w:t>
      </w:r>
      <w:r>
        <w:rPr>
          <w:rFonts w:ascii="Arial" w:hAnsi="Arial" w:cs="Arial"/>
        </w:rPr>
        <w:t xml:space="preserve"> </w:t>
      </w:r>
      <w:r w:rsidRPr="000D3044">
        <w:rPr>
          <w:rFonts w:ascii="Arial" w:hAnsi="Arial" w:cs="Arial"/>
        </w:rPr>
        <w:t>titular de la</w:t>
      </w:r>
      <w:r>
        <w:rPr>
          <w:rFonts w:ascii="Arial" w:hAnsi="Arial" w:cs="Arial"/>
        </w:rPr>
        <w:t xml:space="preserve"> </w:t>
      </w:r>
      <w:r w:rsidR="0059522D">
        <w:rPr>
          <w:rFonts w:ascii="Arial" w:hAnsi="Arial" w:cs="Arial"/>
        </w:rPr>
        <w:t>Subd</w:t>
      </w:r>
      <w:r>
        <w:rPr>
          <w:rFonts w:ascii="Arial" w:hAnsi="Arial" w:cs="Arial"/>
        </w:rPr>
        <w:t>irección de</w:t>
      </w:r>
      <w:r w:rsidR="0059522D">
        <w:rPr>
          <w:rFonts w:ascii="Arial" w:hAnsi="Arial" w:cs="Arial"/>
        </w:rPr>
        <w:t xml:space="preserve"> Servicios</w:t>
      </w:r>
      <w:r w:rsidR="00B17C91">
        <w:rPr>
          <w:rFonts w:ascii="Arial" w:hAnsi="Arial" w:cs="Arial"/>
        </w:rPr>
        <w:t xml:space="preserve"> 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6B516410" w14:textId="7D3A49AE" w:rsidR="00591F40" w:rsidRPr="0040618A" w:rsidRDefault="00591F40" w:rsidP="0040618A">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9B2125">
        <w:rPr>
          <w:rFonts w:ascii="Arial" w:hAnsi="Arial" w:cs="Arial"/>
          <w:b/>
          <w:u w:val="single"/>
        </w:rPr>
        <w:t>Aspectos que se considerarán para la evaluación por puntos y porcentajes:</w:t>
      </w:r>
      <w:r w:rsidRPr="00317918">
        <w:rPr>
          <w:rFonts w:ascii="Arial" w:hAnsi="Arial" w:cs="Arial"/>
          <w:b/>
          <w:u w:val="single"/>
        </w:rPr>
        <w:t xml:space="preserve">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lastRenderedPageBreak/>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61455CAB"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w:t>
      </w:r>
      <w:r w:rsidR="00C242B2" w:rsidRPr="00472146">
        <w:rPr>
          <w:rFonts w:ascii="Arial" w:eastAsia="Batang" w:hAnsi="Arial" w:cs="Arial"/>
          <w:lang w:val="es-ES" w:eastAsia="ko-KR"/>
        </w:rPr>
        <w:t>de acuerdo con el</w:t>
      </w:r>
      <w:r w:rsidRPr="00472146">
        <w:rPr>
          <w:rFonts w:ascii="Arial" w:eastAsia="Batang" w:hAnsi="Arial" w:cs="Arial"/>
          <w:lang w:val="es-ES" w:eastAsia="ko-KR"/>
        </w:rPr>
        <w:t xml:space="preserve">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906897"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mayor puntuación o unidades </w:t>
      </w:r>
      <w:r w:rsidRPr="00F40997">
        <w:rPr>
          <w:rFonts w:ascii="Arial" w:eastAsia="Batang" w:hAnsi="Arial" w:cs="Arial"/>
          <w:lang w:val="es-ES" w:eastAsia="ko-KR"/>
        </w:rPr>
        <w:t xml:space="preserve">porcentuales que correspondan al límite máximo </w:t>
      </w:r>
      <w:r w:rsidRPr="00906897">
        <w:rPr>
          <w:rFonts w:ascii="Arial" w:eastAsia="Batang" w:hAnsi="Arial" w:cs="Arial"/>
          <w:lang w:val="es-ES" w:eastAsia="ko-KR"/>
        </w:rPr>
        <w:t xml:space="preserve">determinado. </w:t>
      </w:r>
    </w:p>
    <w:p w14:paraId="6C1063D2" w14:textId="240EF725" w:rsidR="00F40997" w:rsidRPr="009B2125" w:rsidRDefault="00F40997" w:rsidP="007766DD">
      <w:pPr>
        <w:numPr>
          <w:ilvl w:val="0"/>
          <w:numId w:val="78"/>
        </w:numPr>
        <w:spacing w:before="120" w:after="120"/>
        <w:ind w:left="993" w:hanging="284"/>
        <w:jc w:val="both"/>
        <w:rPr>
          <w:rFonts w:ascii="Arial" w:eastAsia="Batang" w:hAnsi="Arial" w:cs="Arial"/>
          <w:lang w:eastAsia="ko-KR"/>
        </w:rPr>
      </w:pPr>
      <w:r w:rsidRPr="009B2125">
        <w:rPr>
          <w:rFonts w:ascii="Arial" w:eastAsia="Batang" w:hAnsi="Arial" w:cs="Arial"/>
          <w:lang w:val="es-ES" w:eastAsia="ko-KR"/>
        </w:rPr>
        <w:t xml:space="preserve">Se aceptará </w:t>
      </w:r>
      <w:r w:rsidRPr="009B2125">
        <w:rPr>
          <w:rFonts w:ascii="Arial" w:eastAsia="Batang" w:hAnsi="Arial" w:cs="Arial"/>
          <w:lang w:eastAsia="ko-KR"/>
        </w:rPr>
        <w:t xml:space="preserve">la presentación </w:t>
      </w:r>
      <w:r w:rsidR="005F5782" w:rsidRPr="009B2125">
        <w:rPr>
          <w:rFonts w:ascii="Arial" w:eastAsia="Batang" w:hAnsi="Arial" w:cs="Arial"/>
          <w:lang w:eastAsia="ko-KR"/>
        </w:rPr>
        <w:t>de contratos</w:t>
      </w:r>
      <w:r w:rsidRPr="009B2125">
        <w:rPr>
          <w:rFonts w:ascii="Arial" w:eastAsia="Batang" w:hAnsi="Arial" w:cs="Arial"/>
          <w:lang w:eastAsia="ko-KR"/>
        </w:rPr>
        <w:t xml:space="preserve"> celebrado(s) con el sector público o privado, con una antigüedad no mayor a </w:t>
      </w:r>
      <w:r w:rsidR="003821A4" w:rsidRPr="009B2125">
        <w:rPr>
          <w:rFonts w:ascii="Arial" w:eastAsia="Batang" w:hAnsi="Arial" w:cs="Arial"/>
          <w:lang w:eastAsia="ko-KR"/>
        </w:rPr>
        <w:t>6</w:t>
      </w:r>
      <w:r w:rsidRPr="009B2125">
        <w:rPr>
          <w:rFonts w:ascii="Arial" w:eastAsia="Batang" w:hAnsi="Arial" w:cs="Arial"/>
          <w:lang w:eastAsia="ko-KR"/>
        </w:rPr>
        <w:t xml:space="preserve"> (</w:t>
      </w:r>
      <w:r w:rsidR="003821A4" w:rsidRPr="009B2125">
        <w:rPr>
          <w:rFonts w:ascii="Arial" w:eastAsia="Batang" w:hAnsi="Arial" w:cs="Arial"/>
          <w:lang w:eastAsia="ko-KR"/>
        </w:rPr>
        <w:t>seis</w:t>
      </w:r>
      <w:r w:rsidRPr="009B2125">
        <w:rPr>
          <w:rFonts w:ascii="Arial" w:eastAsia="Batang" w:hAnsi="Arial" w:cs="Arial"/>
          <w:lang w:eastAsia="ko-KR"/>
        </w:rPr>
        <w:t>) años computada hasta la fecha del acto de presentación y apertura de proposiciones</w:t>
      </w:r>
    </w:p>
    <w:p w14:paraId="640F1C63" w14:textId="26EC64ED"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F85967">
        <w:rPr>
          <w:rFonts w:ascii="Arial" w:eastAsia="Batang" w:hAnsi="Arial" w:cs="Arial"/>
          <w:lang w:val="es-ES" w:eastAsia="ko-KR"/>
        </w:rPr>
        <w:t>A partir del o los LICITANTES</w:t>
      </w:r>
      <w:r w:rsidRPr="00EA671A">
        <w:rPr>
          <w:rFonts w:ascii="Arial" w:eastAsia="Batang" w:hAnsi="Arial" w:cs="Arial"/>
          <w:lang w:val="es-ES" w:eastAsia="ko-KR"/>
        </w:rPr>
        <w:t xml:space="preserve"> que hubieren obtenido la mayor puntuación o unidades porcentuales asignadas en términos de lo dispuesto en los incisos b) y c) de este numeral, se distribuirá de manera proporcional la puntuación o unidades porcentuales a los demás LICITANTES, </w:t>
      </w:r>
      <w:r w:rsidR="008D4314">
        <w:rPr>
          <w:rFonts w:ascii="Arial" w:eastAsia="Batang" w:hAnsi="Arial" w:cs="Arial"/>
          <w:lang w:val="es-ES" w:eastAsia="ko-KR"/>
        </w:rPr>
        <w:t xml:space="preserve">de forma </w:t>
      </w:r>
      <w:r w:rsidRPr="00EA671A">
        <w:rPr>
          <w:rFonts w:ascii="Arial" w:eastAsia="Batang" w:hAnsi="Arial" w:cs="Arial"/>
          <w:lang w:val="es-ES" w:eastAsia="ko-KR"/>
        </w:rPr>
        <w:t xml:space="preserve">que si tales LICITANTES hubieran presentado contratos o documentos acreditando el mayor número </w:t>
      </w:r>
      <w:r w:rsidRPr="008D4314">
        <w:rPr>
          <w:rFonts w:ascii="Arial" w:eastAsia="Batang" w:hAnsi="Arial" w:cs="Arial"/>
          <w:lang w:val="es-ES" w:eastAsia="ko-KR"/>
        </w:rPr>
        <w:t>de años</w:t>
      </w:r>
      <w:r w:rsidR="007D318C" w:rsidRPr="008D4314">
        <w:rPr>
          <w:rFonts w:ascii="Arial" w:eastAsia="Batang" w:hAnsi="Arial" w:cs="Arial"/>
          <w:lang w:val="es-ES" w:eastAsia="ko-KR"/>
        </w:rPr>
        <w:t xml:space="preserve"> y/o el mayor número de contratos de la misma naturaleza del objeto de la presente contratación</w:t>
      </w:r>
      <w:r w:rsidRPr="008D4314">
        <w:rPr>
          <w:rFonts w:ascii="Arial" w:eastAsia="Batang" w:hAnsi="Arial" w:cs="Arial"/>
          <w:lang w:val="es-ES" w:eastAsia="ko-KR"/>
        </w:rPr>
        <w:t xml:space="preserve">, se </w:t>
      </w:r>
      <w:r w:rsidRPr="00EA671A">
        <w:rPr>
          <w:rFonts w:ascii="Arial" w:eastAsia="Batang" w:hAnsi="Arial" w:cs="Arial"/>
          <w:lang w:val="es-ES" w:eastAsia="ko-KR"/>
        </w:rPr>
        <w:t xml:space="preserve">les hubiera otorgado el máximo de puntuación o unidades porcentuales, </w:t>
      </w:r>
      <w:r w:rsidR="008D4314">
        <w:rPr>
          <w:rFonts w:ascii="Arial" w:eastAsia="Batang" w:hAnsi="Arial" w:cs="Arial"/>
          <w:lang w:val="es-ES" w:eastAsia="ko-KR"/>
        </w:rPr>
        <w:t>así como</w:t>
      </w:r>
      <w:r w:rsidRPr="00EA671A">
        <w:rPr>
          <w:rFonts w:ascii="Arial" w:eastAsia="Batang" w:hAnsi="Arial" w:cs="Arial"/>
          <w:lang w:val="es-ES" w:eastAsia="ko-KR"/>
        </w:rPr>
        <w:t xml:space="preserve"> el número de años que efectivamente acreditaron, para así determinar la puntuación o unidades porcentuales que les corresponde.</w:t>
      </w:r>
    </w:p>
    <w:p w14:paraId="32C0E52C" w14:textId="0B73D440" w:rsidR="00EA792D" w:rsidRPr="00EA671A" w:rsidRDefault="00EA792D" w:rsidP="007766DD">
      <w:pPr>
        <w:numPr>
          <w:ilvl w:val="0"/>
          <w:numId w:val="78"/>
        </w:numPr>
        <w:spacing w:before="120" w:after="120"/>
        <w:ind w:left="993" w:hanging="284"/>
        <w:jc w:val="both"/>
        <w:rPr>
          <w:rFonts w:ascii="Arial" w:hAnsi="Arial" w:cs="Arial"/>
        </w:rPr>
      </w:pPr>
      <w:r w:rsidRPr="00EA671A">
        <w:rPr>
          <w:rFonts w:ascii="Arial" w:eastAsia="Batang" w:hAnsi="Arial" w:cs="Arial"/>
          <w:lang w:val="es-ES" w:eastAsia="ko-KR"/>
        </w:rPr>
        <w:t xml:space="preserve">Personal con </w:t>
      </w:r>
      <w:r w:rsidR="004323A3">
        <w:rPr>
          <w:rFonts w:ascii="Arial" w:eastAsia="Batang" w:hAnsi="Arial" w:cs="Arial"/>
          <w:lang w:val="es-ES" w:eastAsia="ko-KR"/>
        </w:rPr>
        <w:t>discapacidad</w:t>
      </w:r>
      <w:r w:rsidRPr="00EA671A">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Pr>
          <w:rFonts w:ascii="Arial" w:hAnsi="Arial" w:cs="Arial"/>
        </w:rPr>
        <w:t xml:space="preserve"> con </w:t>
      </w:r>
      <w:r w:rsidR="004323A3">
        <w:rPr>
          <w:rFonts w:ascii="Arial" w:hAnsi="Arial" w:cs="Arial"/>
        </w:rPr>
        <w:t>discapacidad</w:t>
      </w:r>
      <w:r w:rsidR="005A6F15">
        <w:rPr>
          <w:rFonts w:ascii="Arial" w:hAnsi="Arial" w:cs="Arial"/>
        </w:rPr>
        <w:t>.</w:t>
      </w: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lastRenderedPageBreak/>
        <w:t>Una constancia que acredite que es una persona con discapacidad en términos de lo previsto por la fracción IX del artículo 2 de la Ley General para la Inclusión de las Personas con Discapacidad.</w:t>
      </w:r>
    </w:p>
    <w:p w14:paraId="2321F67C" w14:textId="06A254A0" w:rsidR="00325341" w:rsidRDefault="00EA792D" w:rsidP="007766DD">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525E229F" w14:textId="34002D89" w:rsidR="00454A15" w:rsidRPr="00454A15" w:rsidRDefault="00454A15" w:rsidP="00D332A5">
      <w:pPr>
        <w:shd w:val="clear" w:color="auto" w:fill="F2DBDB" w:themeFill="accent2" w:themeFillTint="33"/>
        <w:spacing w:before="120" w:after="120"/>
        <w:ind w:left="709"/>
        <w:jc w:val="center"/>
        <w:rPr>
          <w:rFonts w:ascii="Arial" w:eastAsia="Batang" w:hAnsi="Arial" w:cs="Arial"/>
          <w:b/>
          <w:bCs/>
          <w:lang w:val="es-ES" w:eastAsia="ko-KR"/>
        </w:rPr>
      </w:pPr>
      <w:r w:rsidRPr="00454A15">
        <w:rPr>
          <w:rFonts w:ascii="Arial" w:eastAsia="Batang" w:hAnsi="Arial" w:cs="Arial"/>
          <w:b/>
          <w:bCs/>
          <w:lang w:val="es-ES" w:eastAsia="ko-KR"/>
        </w:rPr>
        <w:t>PARTIDA 1</w:t>
      </w:r>
    </w:p>
    <w:p w14:paraId="0B39E695" w14:textId="7187C81F" w:rsidR="005F5782" w:rsidRPr="005D2602" w:rsidRDefault="00736255" w:rsidP="005D2602">
      <w:pPr>
        <w:pStyle w:val="Sangra3detindependiente2"/>
        <w:ind w:left="0"/>
        <w:jc w:val="center"/>
        <w:rPr>
          <w:rFonts w:cs="Arial"/>
          <w:b/>
        </w:rPr>
      </w:pPr>
      <w:r w:rsidRPr="00472146">
        <w:rPr>
          <w:rFonts w:cs="Arial"/>
          <w:b/>
        </w:rPr>
        <w:t>Tabla de evaluación por puntos y porcentajes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1230"/>
        <w:gridCol w:w="5660"/>
        <w:gridCol w:w="924"/>
      </w:tblGrid>
      <w:tr w:rsidR="005D2602" w:rsidRPr="005D2602" w14:paraId="6FEE4B16" w14:textId="77777777" w:rsidTr="008C72FF">
        <w:trPr>
          <w:trHeight w:val="133"/>
        </w:trPr>
        <w:tc>
          <w:tcPr>
            <w:tcW w:w="834" w:type="pct"/>
            <w:vMerge w:val="restart"/>
            <w:shd w:val="clear" w:color="000000" w:fill="D9D9D9"/>
            <w:vAlign w:val="center"/>
            <w:hideMark/>
          </w:tcPr>
          <w:p w14:paraId="3E70BE1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1</w:t>
            </w:r>
          </w:p>
        </w:tc>
        <w:tc>
          <w:tcPr>
            <w:tcW w:w="663" w:type="pct"/>
            <w:vMerge w:val="restart"/>
            <w:shd w:val="clear" w:color="000000" w:fill="D9D9D9"/>
            <w:vAlign w:val="center"/>
            <w:hideMark/>
          </w:tcPr>
          <w:p w14:paraId="0638617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CAPACIDAD DEL LICITANTE:  </w:t>
            </w:r>
          </w:p>
        </w:tc>
        <w:tc>
          <w:tcPr>
            <w:tcW w:w="3003" w:type="pct"/>
            <w:vMerge w:val="restart"/>
            <w:shd w:val="clear" w:color="000000" w:fill="D9D9D9"/>
            <w:vAlign w:val="center"/>
            <w:hideMark/>
          </w:tcPr>
          <w:p w14:paraId="3BFF595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w:t>
            </w:r>
          </w:p>
        </w:tc>
        <w:tc>
          <w:tcPr>
            <w:tcW w:w="500" w:type="pct"/>
            <w:shd w:val="clear" w:color="000000" w:fill="8DB4E2"/>
            <w:vAlign w:val="center"/>
            <w:hideMark/>
          </w:tcPr>
          <w:p w14:paraId="4E13FD6E"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177C21DB" w14:textId="77777777" w:rsidTr="008C72FF">
        <w:trPr>
          <w:trHeight w:val="133"/>
        </w:trPr>
        <w:tc>
          <w:tcPr>
            <w:tcW w:w="834" w:type="pct"/>
            <w:vMerge/>
            <w:shd w:val="clear" w:color="000000" w:fill="D9D9D9"/>
            <w:vAlign w:val="center"/>
          </w:tcPr>
          <w:p w14:paraId="23C37AF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663" w:type="pct"/>
            <w:vMerge/>
            <w:shd w:val="clear" w:color="000000" w:fill="D9D9D9"/>
            <w:vAlign w:val="center"/>
          </w:tcPr>
          <w:p w14:paraId="1D500B0D"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003" w:type="pct"/>
            <w:vMerge/>
            <w:shd w:val="clear" w:color="000000" w:fill="D9D9D9"/>
            <w:vAlign w:val="center"/>
          </w:tcPr>
          <w:p w14:paraId="22C4BE9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70D0DB5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24.00</w:t>
            </w:r>
          </w:p>
        </w:tc>
      </w:tr>
      <w:tr w:rsidR="005D2602" w:rsidRPr="005D2602" w14:paraId="11CEF282" w14:textId="77777777" w:rsidTr="008C72FF">
        <w:trPr>
          <w:trHeight w:val="34"/>
        </w:trPr>
        <w:tc>
          <w:tcPr>
            <w:tcW w:w="834" w:type="pct"/>
            <w:vMerge/>
            <w:vAlign w:val="center"/>
            <w:hideMark/>
          </w:tcPr>
          <w:p w14:paraId="102B825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shd w:val="clear" w:color="000000" w:fill="D9D9D9"/>
            <w:vAlign w:val="center"/>
            <w:hideMark/>
          </w:tcPr>
          <w:p w14:paraId="7033E46C"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Valoración de los recursos humanos y de equipamiento para la prestación del servicio requerido.</w:t>
            </w:r>
          </w:p>
        </w:tc>
      </w:tr>
      <w:tr w:rsidR="005D2602" w:rsidRPr="005D2602" w14:paraId="43022A35" w14:textId="77777777" w:rsidTr="008C72FF">
        <w:trPr>
          <w:trHeight w:val="34"/>
        </w:trPr>
        <w:tc>
          <w:tcPr>
            <w:tcW w:w="834" w:type="pct"/>
            <w:shd w:val="clear" w:color="auto" w:fill="F2F2F2"/>
            <w:vAlign w:val="center"/>
            <w:hideMark/>
          </w:tcPr>
          <w:p w14:paraId="4B3A0EA9"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Subrubro</w:t>
            </w:r>
          </w:p>
        </w:tc>
        <w:tc>
          <w:tcPr>
            <w:tcW w:w="663" w:type="pct"/>
            <w:shd w:val="clear" w:color="auto" w:fill="F2F2F2"/>
            <w:vAlign w:val="center"/>
            <w:hideMark/>
          </w:tcPr>
          <w:p w14:paraId="0D515465"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auto" w:fill="F2F2F2"/>
            <w:vAlign w:val="center"/>
            <w:hideMark/>
          </w:tcPr>
          <w:p w14:paraId="041F68DB"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Forma de evaluación</w:t>
            </w:r>
          </w:p>
        </w:tc>
        <w:tc>
          <w:tcPr>
            <w:tcW w:w="500" w:type="pct"/>
            <w:shd w:val="clear" w:color="auto" w:fill="F2F2F2"/>
            <w:vAlign w:val="center"/>
            <w:hideMark/>
          </w:tcPr>
          <w:p w14:paraId="44065BF2"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4DD63CDC" w14:textId="77777777" w:rsidTr="008C72FF">
        <w:trPr>
          <w:trHeight w:val="473"/>
        </w:trPr>
        <w:tc>
          <w:tcPr>
            <w:tcW w:w="834" w:type="pct"/>
            <w:shd w:val="clear" w:color="auto" w:fill="auto"/>
            <w:vAlign w:val="center"/>
            <w:hideMark/>
          </w:tcPr>
          <w:p w14:paraId="4519FE2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1.1</w:t>
            </w:r>
          </w:p>
        </w:tc>
        <w:tc>
          <w:tcPr>
            <w:tcW w:w="663" w:type="pct"/>
            <w:shd w:val="clear" w:color="auto" w:fill="auto"/>
            <w:vAlign w:val="center"/>
            <w:hideMark/>
          </w:tcPr>
          <w:p w14:paraId="11391D2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Capacidad de los recursos humanos</w:t>
            </w:r>
          </w:p>
        </w:tc>
        <w:tc>
          <w:tcPr>
            <w:tcW w:w="3003" w:type="pct"/>
            <w:shd w:val="clear" w:color="auto" w:fill="auto"/>
            <w:vAlign w:val="center"/>
            <w:hideMark/>
          </w:tcPr>
          <w:p w14:paraId="571F3C79"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Se evaluará la experiencia, competencia o habilidad en el trabajo y dominio de herramientas del personal que brindará el servicio.</w:t>
            </w:r>
          </w:p>
        </w:tc>
        <w:tc>
          <w:tcPr>
            <w:tcW w:w="500" w:type="pct"/>
            <w:shd w:val="clear" w:color="auto" w:fill="auto"/>
            <w:vAlign w:val="center"/>
            <w:hideMark/>
          </w:tcPr>
          <w:p w14:paraId="645FE4B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12.00</w:t>
            </w:r>
          </w:p>
        </w:tc>
      </w:tr>
      <w:tr w:rsidR="005D2602" w:rsidRPr="005D2602" w14:paraId="70C3BBD6" w14:textId="77777777" w:rsidTr="008C72FF">
        <w:trPr>
          <w:trHeight w:val="983"/>
        </w:trPr>
        <w:tc>
          <w:tcPr>
            <w:tcW w:w="834" w:type="pct"/>
            <w:shd w:val="clear" w:color="auto" w:fill="auto"/>
            <w:vAlign w:val="center"/>
            <w:hideMark/>
          </w:tcPr>
          <w:p w14:paraId="2EE9B1D8"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1.1.1</w:t>
            </w:r>
          </w:p>
        </w:tc>
        <w:tc>
          <w:tcPr>
            <w:tcW w:w="663" w:type="pct"/>
            <w:shd w:val="clear" w:color="auto" w:fill="auto"/>
            <w:vAlign w:val="center"/>
            <w:hideMark/>
          </w:tcPr>
          <w:p w14:paraId="565870DA"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Experiencia</w:t>
            </w:r>
          </w:p>
        </w:tc>
        <w:tc>
          <w:tcPr>
            <w:tcW w:w="3003" w:type="pct"/>
            <w:shd w:val="clear" w:color="auto" w:fill="auto"/>
            <w:vAlign w:val="center"/>
            <w:hideMark/>
          </w:tcPr>
          <w:p w14:paraId="19EE3CA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presentará los currículums vitae (C.V.) de las personas que designe para realizar 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w:t>
            </w:r>
            <w:r w:rsidRPr="005D2602">
              <w:rPr>
                <w:rFonts w:ascii="Arial Narrow" w:eastAsia="Calibri" w:hAnsi="Arial Narrow" w:cs="Arial"/>
                <w:bCs/>
                <w:iCs/>
                <w:color w:val="000000"/>
                <w:sz w:val="16"/>
                <w:szCs w:val="16"/>
                <w:lang w:eastAsia="es-MX"/>
              </w:rPr>
              <w:t>.,</w:t>
            </w:r>
            <w:r w:rsidRPr="005D2602">
              <w:rPr>
                <w:rFonts w:ascii="Arial Narrow" w:eastAsia="Calibri" w:hAnsi="Arial Narrow" w:cs="Arial"/>
                <w:iCs/>
                <w:color w:val="000000"/>
                <w:sz w:val="16"/>
                <w:szCs w:val="16"/>
                <w:lang w:eastAsia="es-MX"/>
              </w:rPr>
              <w:t xml:space="preserve"> de conformidad a lo siguiente:</w:t>
            </w:r>
          </w:p>
          <w:p w14:paraId="639A9EC0"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A fin de avalar su experiencia, el LICITANTE presentará 1 (un) C.V. de líder del proyecto, 1 (un) C.V. de supervisor de mantenimiento y 1 (un) C.V. por cada técnico de mantenimiento (5 técnicos de mantenimiento).</w:t>
            </w:r>
          </w:p>
          <w:p w14:paraId="3DC906CA"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Por lo anterior, los Currículums que el LICITANTE presentará para cada perfil solicitado en el presente rubro, deberá contener:</w:t>
            </w:r>
          </w:p>
          <w:p w14:paraId="64164175"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Nombre completo </w:t>
            </w:r>
          </w:p>
          <w:p w14:paraId="44DA09AF"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Dirección</w:t>
            </w:r>
          </w:p>
          <w:p w14:paraId="7BB252CA"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Grado de Estudios</w:t>
            </w:r>
          </w:p>
          <w:p w14:paraId="031F15E2"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Experiencia detallada relacionada con la materia del rol propuesto</w:t>
            </w:r>
          </w:p>
          <w:p w14:paraId="5A973460" w14:textId="77777777" w:rsidR="005D2602" w:rsidRPr="005D2602" w:rsidRDefault="005D2602" w:rsidP="005D2602">
            <w:pPr>
              <w:numPr>
                <w:ilvl w:val="0"/>
                <w:numId w:val="105"/>
              </w:numPr>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Nombre de las empresas y/o proyectos detallando los periodos en los que ha participado, pudiendo ser del sector público y/o privado</w:t>
            </w:r>
          </w:p>
          <w:p w14:paraId="75C12655" w14:textId="77777777" w:rsidR="005D2602" w:rsidRPr="005D2602" w:rsidRDefault="005D2602" w:rsidP="005D2602">
            <w:pPr>
              <w:spacing w:after="200" w:line="276" w:lineRule="auto"/>
              <w:ind w:left="720"/>
              <w:contextualSpacing/>
              <w:jc w:val="both"/>
              <w:rPr>
                <w:rFonts w:ascii="Arial Narrow" w:eastAsia="Calibri" w:hAnsi="Arial Narrow" w:cs="Arial"/>
                <w:iCs/>
                <w:color w:val="000000"/>
                <w:sz w:val="16"/>
                <w:szCs w:val="16"/>
                <w:lang w:eastAsia="es-MX"/>
              </w:rPr>
            </w:pPr>
          </w:p>
          <w:p w14:paraId="0DE88B76"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5D2602">
              <w:rPr>
                <w:rFonts w:ascii="Arial Narrow" w:eastAsia="Calibri" w:hAnsi="Arial Narrow" w:cs="Arial"/>
                <w:color w:val="000000"/>
                <w:sz w:val="16"/>
                <w:szCs w:val="16"/>
                <w:lang w:eastAsia="es-MX"/>
              </w:rPr>
              <w:t xml:space="preserve">lo anterior de acuerdo con </w:t>
            </w:r>
            <w:r w:rsidRPr="005D2602">
              <w:rPr>
                <w:rFonts w:ascii="Arial Narrow" w:eastAsia="Calibri" w:hAnsi="Arial Narrow" w:cs="Arial"/>
                <w:iCs/>
                <w:color w:val="000000"/>
                <w:sz w:val="16"/>
                <w:szCs w:val="16"/>
                <w:lang w:eastAsia="es-MX"/>
              </w:rPr>
              <w:t>el orden o folio consecutivo en que se presente la proposición</w:t>
            </w:r>
          </w:p>
          <w:p w14:paraId="2D3AD5A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El LICITANTE deberá anexar los documentos probatorios que sustenten la experiencia avalada en </w:t>
            </w:r>
            <w:r w:rsidRPr="005D2602">
              <w:rPr>
                <w:rFonts w:ascii="Arial Narrow" w:eastAsia="Calibri" w:hAnsi="Arial Narrow" w:cs="Arial"/>
                <w:iCs/>
                <w:color w:val="000000"/>
                <w:sz w:val="16"/>
                <w:szCs w:val="16"/>
                <w:lang w:eastAsia="es-MX"/>
              </w:rPr>
              <w:t xml:space="preserve">C.V., (cartas de recomendación, formatos de servicio anteriores y/o constancias laborales extendidos por los patrones anteriores) </w:t>
            </w:r>
          </w:p>
          <w:p w14:paraId="452352D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Los puntos para otorgar serán de la siguiente manera:</w:t>
            </w:r>
          </w:p>
          <w:tbl>
            <w:tblPr>
              <w:tblStyle w:val="Tablaconcuadrcula891"/>
              <w:tblW w:w="0" w:type="auto"/>
              <w:tblLook w:val="04A0" w:firstRow="1" w:lastRow="0" w:firstColumn="1" w:lastColumn="0" w:noHBand="0" w:noVBand="1"/>
            </w:tblPr>
            <w:tblGrid>
              <w:gridCol w:w="2763"/>
              <w:gridCol w:w="2747"/>
            </w:tblGrid>
            <w:tr w:rsidR="005D2602" w:rsidRPr="005D2602" w14:paraId="4B0D71FA" w14:textId="77777777" w:rsidTr="008C72FF">
              <w:trPr>
                <w:trHeight w:val="230"/>
              </w:trPr>
              <w:tc>
                <w:tcPr>
                  <w:tcW w:w="2881" w:type="dxa"/>
                  <w:shd w:val="clear" w:color="auto" w:fill="D9D9D9"/>
                </w:tcPr>
                <w:p w14:paraId="772CEC05"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Líder de proyecto</w:t>
                  </w:r>
                </w:p>
              </w:tc>
              <w:tc>
                <w:tcPr>
                  <w:tcW w:w="2881" w:type="dxa"/>
                  <w:shd w:val="clear" w:color="auto" w:fill="D9D9D9"/>
                </w:tcPr>
                <w:p w14:paraId="116782B1"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para obtener</w:t>
                  </w:r>
                </w:p>
              </w:tc>
            </w:tr>
            <w:tr w:rsidR="005D2602" w:rsidRPr="005D2602" w14:paraId="41C1719F" w14:textId="77777777" w:rsidTr="008C72FF">
              <w:tc>
                <w:tcPr>
                  <w:tcW w:w="2881" w:type="dxa"/>
                </w:tcPr>
                <w:p w14:paraId="5DDA6E11"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Se considerará como máximo de experiencia 36 (treinta y seis meses) y como mínimo 6 (seis) meses, asignándose el mayor puntaje al licitante que acredite el mayor tiempo de experiencia y para el resto de los licitantes, se aplicará una regla de tres.</w:t>
                  </w:r>
                </w:p>
              </w:tc>
              <w:tc>
                <w:tcPr>
                  <w:tcW w:w="2881" w:type="dxa"/>
                  <w:vAlign w:val="center"/>
                </w:tcPr>
                <w:p w14:paraId="1FBD71BF"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1.00 (un punto)</w:t>
                  </w:r>
                </w:p>
              </w:tc>
            </w:tr>
            <w:tr w:rsidR="005D2602" w:rsidRPr="005D2602" w14:paraId="1EA602F9" w14:textId="77777777" w:rsidTr="008C72FF">
              <w:tc>
                <w:tcPr>
                  <w:tcW w:w="2881" w:type="dxa"/>
                </w:tcPr>
                <w:p w14:paraId="3530B44F"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acredita tiempo de experiencia o acredita experiencia menor a 6 (seis) meses.</w:t>
                  </w:r>
                </w:p>
              </w:tc>
              <w:tc>
                <w:tcPr>
                  <w:tcW w:w="2881" w:type="dxa"/>
                </w:tcPr>
                <w:p w14:paraId="2882027B"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 (cero puntos)</w:t>
                  </w:r>
                </w:p>
              </w:tc>
            </w:tr>
          </w:tbl>
          <w:p w14:paraId="61CCDF9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iCs/>
                <w:color w:val="000000"/>
                <w:sz w:val="16"/>
                <w:szCs w:val="16"/>
                <w:lang w:eastAsia="es-MX"/>
              </w:rPr>
              <w:t xml:space="preserve"> </w:t>
            </w:r>
            <w:r w:rsidRPr="005D2602">
              <w:rPr>
                <w:rFonts w:ascii="Arial Narrow" w:eastAsia="Calibri" w:hAnsi="Arial Narrow" w:cs="Arial"/>
                <w:b/>
                <w:bCs/>
                <w:color w:val="000000"/>
                <w:sz w:val="16"/>
                <w:szCs w:val="16"/>
                <w:lang w:eastAsia="es-MX"/>
              </w:rPr>
              <w:t>Total, a obtener por 1 líder de proyecto: 1.00 (un punto)</w:t>
            </w:r>
          </w:p>
          <w:tbl>
            <w:tblPr>
              <w:tblStyle w:val="Tablaconcuadrcula891"/>
              <w:tblW w:w="0" w:type="auto"/>
              <w:tblLook w:val="04A0" w:firstRow="1" w:lastRow="0" w:firstColumn="1" w:lastColumn="0" w:noHBand="0" w:noVBand="1"/>
            </w:tblPr>
            <w:tblGrid>
              <w:gridCol w:w="2770"/>
              <w:gridCol w:w="2740"/>
            </w:tblGrid>
            <w:tr w:rsidR="005D2602" w:rsidRPr="005D2602" w14:paraId="3C655450" w14:textId="77777777" w:rsidTr="008C72FF">
              <w:trPr>
                <w:trHeight w:val="230"/>
              </w:trPr>
              <w:tc>
                <w:tcPr>
                  <w:tcW w:w="2881" w:type="dxa"/>
                  <w:shd w:val="clear" w:color="auto" w:fill="D9D9D9"/>
                </w:tcPr>
                <w:p w14:paraId="0BA9F16F"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Supervisor de mantenimiento</w:t>
                  </w:r>
                </w:p>
              </w:tc>
              <w:tc>
                <w:tcPr>
                  <w:tcW w:w="2881" w:type="dxa"/>
                  <w:shd w:val="clear" w:color="auto" w:fill="D9D9D9"/>
                </w:tcPr>
                <w:p w14:paraId="119FD970"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para obtener</w:t>
                  </w:r>
                </w:p>
              </w:tc>
            </w:tr>
            <w:tr w:rsidR="005D2602" w:rsidRPr="005D2602" w14:paraId="13B3C9F1" w14:textId="77777777" w:rsidTr="008C72FF">
              <w:tc>
                <w:tcPr>
                  <w:tcW w:w="2881" w:type="dxa"/>
                </w:tcPr>
                <w:p w14:paraId="16604480"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Se considerará como máximo de experiencia 24 (veinte cuatro meses) y como mínimo 6 (seis) meses, asignándose el mayor puntaje al licitante que acredite el mayor tiempo de experiencia y para el resto de los licitantes, se aplicará una regla de tres.</w:t>
                  </w:r>
                </w:p>
              </w:tc>
              <w:tc>
                <w:tcPr>
                  <w:tcW w:w="2881" w:type="dxa"/>
                  <w:vAlign w:val="center"/>
                </w:tcPr>
                <w:p w14:paraId="0630A843"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1.00 (un punto)</w:t>
                  </w:r>
                </w:p>
              </w:tc>
            </w:tr>
            <w:tr w:rsidR="005D2602" w:rsidRPr="005D2602" w14:paraId="37E39BD6" w14:textId="77777777" w:rsidTr="008C72FF">
              <w:tc>
                <w:tcPr>
                  <w:tcW w:w="2881" w:type="dxa"/>
                </w:tcPr>
                <w:p w14:paraId="7356CD7B"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acredita tiempo de experiencia o acredita experiencia menor a 6 (seis) meses.</w:t>
                  </w:r>
                </w:p>
              </w:tc>
              <w:tc>
                <w:tcPr>
                  <w:tcW w:w="2881" w:type="dxa"/>
                </w:tcPr>
                <w:p w14:paraId="6415EAF5"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 (cero puntos)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52"/>
            </w:tblGrid>
            <w:tr w:rsidR="005D2602" w:rsidRPr="005D2602" w14:paraId="6C257226" w14:textId="77777777" w:rsidTr="008C72FF">
              <w:trPr>
                <w:tblCellSpacing w:w="15" w:type="dxa"/>
              </w:trPr>
              <w:tc>
                <w:tcPr>
                  <w:tcW w:w="0" w:type="auto"/>
                  <w:vAlign w:val="center"/>
                </w:tcPr>
                <w:p w14:paraId="31DE2A9F" w14:textId="77777777" w:rsidR="005D2602" w:rsidRPr="005D2602" w:rsidRDefault="005D2602" w:rsidP="005D2602">
                  <w:pPr>
                    <w:spacing w:before="100" w:beforeAutospacing="1" w:after="100" w:afterAutospacing="1" w:line="276" w:lineRule="auto"/>
                    <w:jc w:val="both"/>
                    <w:rPr>
                      <w:rFonts w:ascii="Calibri" w:eastAsia="Calibri" w:hAnsi="Calibri"/>
                      <w:color w:val="000000"/>
                      <w:sz w:val="24"/>
                      <w:szCs w:val="24"/>
                      <w:lang w:eastAsia="es-MX"/>
                    </w:rPr>
                  </w:pPr>
                </w:p>
              </w:tc>
              <w:tc>
                <w:tcPr>
                  <w:tcW w:w="0" w:type="auto"/>
                  <w:vAlign w:val="center"/>
                </w:tcPr>
                <w:p w14:paraId="3315F359" w14:textId="77777777" w:rsidR="005D2602" w:rsidRPr="005D2602" w:rsidRDefault="005D2602" w:rsidP="005D2602">
                  <w:pPr>
                    <w:spacing w:after="200" w:line="276" w:lineRule="auto"/>
                    <w:jc w:val="both"/>
                    <w:rPr>
                      <w:rFonts w:ascii="Calibri" w:eastAsia="Calibri" w:hAnsi="Calibri"/>
                      <w:color w:val="000000"/>
                      <w:sz w:val="24"/>
                      <w:szCs w:val="24"/>
                      <w:lang w:eastAsia="es-MX"/>
                    </w:rPr>
                  </w:pPr>
                  <w:r w:rsidRPr="005D2602">
                    <w:rPr>
                      <w:rFonts w:ascii="Arial Narrow" w:eastAsia="Calibri" w:hAnsi="Arial Narrow" w:cs="Arial"/>
                      <w:b/>
                      <w:bCs/>
                      <w:color w:val="000000"/>
                      <w:sz w:val="16"/>
                      <w:szCs w:val="16"/>
                      <w:lang w:eastAsia="es-MX"/>
                    </w:rPr>
                    <w:t>Total, a obtener por 1 Supervisor: 1.00 (un punto)</w:t>
                  </w:r>
                </w:p>
              </w:tc>
            </w:tr>
          </w:tbl>
          <w:tbl>
            <w:tblPr>
              <w:tblStyle w:val="Tablaconcuadrcula891"/>
              <w:tblW w:w="0" w:type="auto"/>
              <w:tblLook w:val="04A0" w:firstRow="1" w:lastRow="0" w:firstColumn="1" w:lastColumn="0" w:noHBand="0" w:noVBand="1"/>
            </w:tblPr>
            <w:tblGrid>
              <w:gridCol w:w="2768"/>
              <w:gridCol w:w="2742"/>
            </w:tblGrid>
            <w:tr w:rsidR="005D2602" w:rsidRPr="005D2602" w14:paraId="2450D1D2" w14:textId="77777777" w:rsidTr="008C72FF">
              <w:trPr>
                <w:trHeight w:val="230"/>
              </w:trPr>
              <w:tc>
                <w:tcPr>
                  <w:tcW w:w="2881" w:type="dxa"/>
                  <w:shd w:val="clear" w:color="auto" w:fill="D9D9D9"/>
                </w:tcPr>
                <w:p w14:paraId="73990D51"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color w:val="000000"/>
                      <w:szCs w:val="24"/>
                      <w:lang w:eastAsia="es-MX"/>
                    </w:rPr>
                    <w:t> </w:t>
                  </w:r>
                  <w:r w:rsidRPr="005D2602">
                    <w:rPr>
                      <w:rFonts w:ascii="Arial Narrow" w:hAnsi="Arial Narrow" w:cs="Arial"/>
                      <w:b/>
                      <w:bCs/>
                      <w:iCs/>
                      <w:color w:val="000000"/>
                      <w:sz w:val="16"/>
                      <w:szCs w:val="16"/>
                      <w:lang w:eastAsia="es-MX"/>
                    </w:rPr>
                    <w:t>Técnicos en mantenimiento (5 técnicos)</w:t>
                  </w:r>
                </w:p>
              </w:tc>
              <w:tc>
                <w:tcPr>
                  <w:tcW w:w="2881" w:type="dxa"/>
                  <w:shd w:val="clear" w:color="auto" w:fill="D9D9D9"/>
                </w:tcPr>
                <w:p w14:paraId="51A0E3D2" w14:textId="77777777" w:rsidR="005D2602" w:rsidRPr="005D2602" w:rsidRDefault="005D2602" w:rsidP="005D2602">
                  <w:pPr>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a obtener (Por cada persona se otorgará máximo 0.20 (cero punto veinte)</w:t>
                  </w:r>
                </w:p>
              </w:tc>
            </w:tr>
            <w:tr w:rsidR="005D2602" w:rsidRPr="005D2602" w14:paraId="79AA48C3" w14:textId="77777777" w:rsidTr="008C72FF">
              <w:tc>
                <w:tcPr>
                  <w:tcW w:w="2881" w:type="dxa"/>
                </w:tcPr>
                <w:p w14:paraId="4B8E39A8"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12 meses o más de experiencia</w:t>
                  </w:r>
                </w:p>
              </w:tc>
              <w:tc>
                <w:tcPr>
                  <w:tcW w:w="2881" w:type="dxa"/>
                  <w:vAlign w:val="center"/>
                </w:tcPr>
                <w:p w14:paraId="2A46D01A"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0.20 (cero punto veinte)</w:t>
                  </w:r>
                </w:p>
              </w:tc>
            </w:tr>
            <w:tr w:rsidR="005D2602" w:rsidRPr="005D2602" w14:paraId="6AB06E41" w14:textId="77777777" w:rsidTr="008C72FF">
              <w:tc>
                <w:tcPr>
                  <w:tcW w:w="2881" w:type="dxa"/>
                </w:tcPr>
                <w:p w14:paraId="14B66072"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6 a 11 meses de experiencia</w:t>
                  </w:r>
                </w:p>
              </w:tc>
              <w:tc>
                <w:tcPr>
                  <w:tcW w:w="2881" w:type="dxa"/>
                  <w:vAlign w:val="center"/>
                </w:tcPr>
                <w:p w14:paraId="339EB5C7"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0.10 (cero punto diez)</w:t>
                  </w:r>
                </w:p>
              </w:tc>
            </w:tr>
            <w:tr w:rsidR="005D2602" w:rsidRPr="005D2602" w14:paraId="7D60A04D" w14:textId="77777777" w:rsidTr="008C72FF">
              <w:tc>
                <w:tcPr>
                  <w:tcW w:w="2881" w:type="dxa"/>
                </w:tcPr>
                <w:p w14:paraId="0D82A116"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acredita tiempo de experiencia o acredita experiencia menor a 6 (seis) meses.</w:t>
                  </w:r>
                </w:p>
              </w:tc>
              <w:tc>
                <w:tcPr>
                  <w:tcW w:w="2881" w:type="dxa"/>
                </w:tcPr>
                <w:p w14:paraId="676A8AED" w14:textId="77777777" w:rsidR="005D2602" w:rsidRPr="005D2602" w:rsidRDefault="005D2602" w:rsidP="005D2602">
                  <w:pPr>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 (cero puntos)</w:t>
                  </w:r>
                </w:p>
              </w:tc>
            </w:tr>
          </w:tbl>
          <w:p w14:paraId="7EF2B3FD"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Total, a obtener por 5 técnicos: 1.00 (un punto) </w:t>
            </w:r>
          </w:p>
          <w:p w14:paraId="3FEFE13A"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w:t>
            </w:r>
            <w:r w:rsidRPr="005D2602">
              <w:rPr>
                <w:rFonts w:ascii="Arial Narrow" w:eastAsia="Calibri" w:hAnsi="Arial Narrow" w:cs="Arial"/>
                <w:b/>
                <w:bCs/>
                <w:iCs/>
                <w:color w:val="000000"/>
                <w:sz w:val="16"/>
                <w:szCs w:val="16"/>
                <w:u w:val="single"/>
                <w:lang w:eastAsia="es-MX"/>
              </w:rPr>
              <w:t>Total, de puntos a obtener en este Subrubro 3.00 (tres puntos)</w:t>
            </w:r>
            <w:r w:rsidRPr="005D2602">
              <w:rPr>
                <w:rFonts w:ascii="Arial Narrow" w:eastAsia="Calibri" w:hAnsi="Arial Narrow" w:cs="Arial"/>
                <w:iCs/>
                <w:color w:val="000000"/>
                <w:sz w:val="16"/>
                <w:szCs w:val="16"/>
                <w:lang w:eastAsia="es-MX"/>
              </w:rPr>
              <w:br/>
            </w:r>
          </w:p>
          <w:p w14:paraId="70A052B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En caso de que dos o más LICITANTES acrediten el mismo número de meses de experiencia, se dará la misma puntuación a los LICITANTES que se encuentren en este supuesto</w:t>
            </w:r>
            <w:r w:rsidRPr="005D2602">
              <w:rPr>
                <w:rFonts w:ascii="Arial Narrow" w:eastAsia="Calibri" w:hAnsi="Arial Narrow" w:cs="Arial"/>
                <w:color w:val="000000"/>
                <w:sz w:val="16"/>
                <w:szCs w:val="16"/>
                <w:lang w:eastAsia="es-MX"/>
              </w:rPr>
              <w:t>.</w:t>
            </w:r>
          </w:p>
          <w:p w14:paraId="519174B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deberá señalar claramente quién se presenta como líder de proyecto, quién como supervisor y los 5 (cinco) técnicos. Para evaluación se considerarán los primeros 7 (siete) currículums de acuerdo con el orden o folio consecutivo en que se presente la proposición.</w:t>
            </w:r>
          </w:p>
          <w:p w14:paraId="54369838"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El INSTITUTO se reserva el derecho de verificar la información proporcionada en cada currículum, el cual deberá indicar los datos de referencia, teléfonos para validar la información y el perfil que acredita con el currículum.</w:t>
            </w:r>
            <w:r w:rsidRPr="005D2602">
              <w:rPr>
                <w:rFonts w:ascii="Arial Narrow" w:eastAsia="Calibri" w:hAnsi="Arial Narrow" w:cs="Arial"/>
                <w:color w:val="000000"/>
                <w:sz w:val="16"/>
                <w:szCs w:val="16"/>
                <w:lang w:eastAsia="en-US"/>
              </w:rPr>
              <w:t xml:space="preserve"> Los currículums deberán estar debidamente firmados por el representante legal y por el titular del documento, por lo que de no contar con los datos que se solicitan, no serán considerados para la evaluación.  </w:t>
            </w:r>
          </w:p>
        </w:tc>
        <w:tc>
          <w:tcPr>
            <w:tcW w:w="500" w:type="pct"/>
            <w:shd w:val="clear" w:color="000000" w:fill="FFFFFF"/>
            <w:vAlign w:val="center"/>
            <w:hideMark/>
          </w:tcPr>
          <w:p w14:paraId="4D7A881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3.00</w:t>
            </w:r>
          </w:p>
        </w:tc>
      </w:tr>
      <w:tr w:rsidR="005D2602" w:rsidRPr="005D2602" w14:paraId="384CFAF8" w14:textId="77777777" w:rsidTr="008C72FF">
        <w:trPr>
          <w:trHeight w:val="2267"/>
        </w:trPr>
        <w:tc>
          <w:tcPr>
            <w:tcW w:w="834" w:type="pct"/>
            <w:shd w:val="clear" w:color="auto" w:fill="auto"/>
            <w:vAlign w:val="center"/>
            <w:hideMark/>
          </w:tcPr>
          <w:p w14:paraId="2009E6A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 xml:space="preserve">1.1.2 </w:t>
            </w:r>
          </w:p>
        </w:tc>
        <w:tc>
          <w:tcPr>
            <w:tcW w:w="663" w:type="pct"/>
            <w:shd w:val="clear" w:color="auto" w:fill="auto"/>
            <w:vAlign w:val="center"/>
            <w:hideMark/>
          </w:tcPr>
          <w:p w14:paraId="36E222F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Competencia o habilidad en el trabajo</w:t>
            </w:r>
          </w:p>
          <w:p w14:paraId="1C64C54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3003" w:type="pct"/>
            <w:shd w:val="clear" w:color="auto" w:fill="auto"/>
            <w:vAlign w:val="center"/>
            <w:hideMark/>
          </w:tcPr>
          <w:p w14:paraId="60F0592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deberá acreditar los conocimientos académicos del personal que asignará para la prestación del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 xml:space="preserve">”, debiendo ser el mismo personal propuesto para la acreditación del Subrubro </w:t>
            </w:r>
            <w:r w:rsidRPr="005D2602">
              <w:rPr>
                <w:rFonts w:ascii="Arial Narrow" w:eastAsia="Calibri" w:hAnsi="Arial Narrow" w:cs="Arial"/>
                <w:b/>
                <w:bCs/>
                <w:iCs/>
                <w:color w:val="000000"/>
                <w:sz w:val="16"/>
                <w:szCs w:val="16"/>
                <w:lang w:eastAsia="es-MX"/>
              </w:rPr>
              <w:t>1.1.1. Experiencia</w:t>
            </w:r>
            <w:r w:rsidRPr="005D2602">
              <w:rPr>
                <w:rFonts w:ascii="Arial Narrow" w:eastAsia="Calibri" w:hAnsi="Arial Narrow" w:cs="Arial"/>
                <w:iCs/>
                <w:color w:val="000000"/>
                <w:sz w:val="16"/>
                <w:szCs w:val="16"/>
                <w:lang w:eastAsia="es-MX"/>
              </w:rPr>
              <w:t xml:space="preserve"> de conformidad con la siguiente tabla de evaluación.</w:t>
            </w:r>
          </w:p>
          <w:p w14:paraId="7F9927BF"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Lo anterior se acredita mediante la presentación de copia simple del título, cédula profesional, tira de materias, carta de pasante o cualquier documento expedido o avalado por una Institución Educativa con validez oficial, en el que se pueda acreditar el nivel educativo y el porcentaje de los créditos cubiertos, debiendo corresponder al líder de proyecto, el supervisor y los 5 técnicos, de acuerdo con el </w:t>
            </w:r>
            <w:r w:rsidRPr="005D2602">
              <w:rPr>
                <w:rFonts w:ascii="Arial Narrow" w:eastAsia="Calibri" w:hAnsi="Arial Narrow" w:cs="Arial"/>
                <w:b/>
                <w:bCs/>
                <w:iCs/>
                <w:color w:val="000000"/>
                <w:sz w:val="16"/>
                <w:szCs w:val="16"/>
                <w:lang w:eastAsia="es-MX"/>
              </w:rPr>
              <w:t>Subrubro 1.1.1. Experiencia</w:t>
            </w:r>
            <w:r w:rsidRPr="005D2602">
              <w:rPr>
                <w:rFonts w:ascii="Arial Narrow" w:eastAsia="Calibri" w:hAnsi="Arial Narrow" w:cs="Arial"/>
                <w:iCs/>
                <w:color w:val="000000"/>
                <w:sz w:val="16"/>
                <w:szCs w:val="16"/>
                <w:lang w:eastAsia="es-MX"/>
              </w:rPr>
              <w:t xml:space="preserve"> de la presente tabla, así como a las Licenciaturas y/o Ingenierías que, de manera enunciativa mas no limitativa, podrán ser propias de los perfiles que se evaluarán:</w:t>
            </w:r>
          </w:p>
          <w:p w14:paraId="3196D0E2" w14:textId="77777777" w:rsidR="005D2602" w:rsidRPr="005D2602" w:rsidRDefault="005D2602" w:rsidP="005D2602">
            <w:pPr>
              <w:numPr>
                <w:ilvl w:val="0"/>
                <w:numId w:val="231"/>
              </w:numPr>
              <w:spacing w:after="200" w:line="276" w:lineRule="auto"/>
              <w:contextualSpacing/>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Calibri"/>
                <w:color w:val="000000"/>
                <w:sz w:val="16"/>
                <w:szCs w:val="22"/>
                <w:lang w:eastAsia="es-MX"/>
              </w:rPr>
              <w:t xml:space="preserve">Licenciaturas y/o Ingenierías terminadas o truncas en ramas de Mantenimiento Industrial, Industrial Eléctrica, Mecánica, Electrónica, Mecatrónica, Informática e Industrial. </w:t>
            </w:r>
          </w:p>
          <w:p w14:paraId="01D849BE" w14:textId="77777777" w:rsidR="005D2602" w:rsidRPr="005D2602" w:rsidRDefault="005D2602" w:rsidP="005D2602">
            <w:pPr>
              <w:numPr>
                <w:ilvl w:val="0"/>
                <w:numId w:val="231"/>
              </w:numPr>
              <w:spacing w:after="200" w:line="276" w:lineRule="auto"/>
              <w:contextualSpacing/>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Calibri"/>
                <w:color w:val="000000"/>
                <w:sz w:val="16"/>
                <w:szCs w:val="22"/>
                <w:lang w:eastAsia="es-MX"/>
              </w:rPr>
              <w:t xml:space="preserve">Bachillerato y/o carreta técnica terminado en ramas de técnico en Mantenimiento Industrial, Industrial Eléctrica, Mecánica, Electrónica, Mecatrónica, Informática e Industrial. </w:t>
            </w:r>
          </w:p>
          <w:p w14:paraId="6191B71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Perfiles que se evaluarán:</w:t>
            </w:r>
          </w:p>
          <w:p w14:paraId="2E2AE37A"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Líder del proyecto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5D2602" w:rsidRPr="005D2602" w14:paraId="0640CD4F" w14:textId="77777777" w:rsidTr="008C72FF">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65872D"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7FFAA9A"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60E4227D" w14:textId="77777777" w:rsidTr="008C72FF">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7F1110B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Licenciatura y/o Ingeniería terminada o trunca.</w:t>
                  </w:r>
                </w:p>
              </w:tc>
              <w:tc>
                <w:tcPr>
                  <w:tcW w:w="1701" w:type="dxa"/>
                  <w:tcBorders>
                    <w:top w:val="nil"/>
                    <w:left w:val="nil"/>
                    <w:bottom w:val="single" w:sz="4" w:space="0" w:color="auto"/>
                    <w:right w:val="single" w:sz="4" w:space="0" w:color="auto"/>
                  </w:tcBorders>
                  <w:shd w:val="clear" w:color="auto" w:fill="auto"/>
                  <w:noWrap/>
                  <w:vAlign w:val="center"/>
                </w:tcPr>
                <w:p w14:paraId="4CBBEF9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3.00 puntos</w:t>
                  </w:r>
                </w:p>
              </w:tc>
            </w:tr>
            <w:tr w:rsidR="005D2602" w:rsidRPr="005D2602" w14:paraId="47A08FEF" w14:textId="77777777" w:rsidTr="008C72FF">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2B0C080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Bachillerato y/o carreta técnica terminado </w:t>
                  </w:r>
                </w:p>
              </w:tc>
              <w:tc>
                <w:tcPr>
                  <w:tcW w:w="1701" w:type="dxa"/>
                  <w:tcBorders>
                    <w:top w:val="nil"/>
                    <w:left w:val="nil"/>
                    <w:bottom w:val="single" w:sz="4" w:space="0" w:color="auto"/>
                    <w:right w:val="single" w:sz="4" w:space="0" w:color="auto"/>
                  </w:tcBorders>
                  <w:shd w:val="clear" w:color="auto" w:fill="auto"/>
                  <w:noWrap/>
                  <w:vAlign w:val="center"/>
                </w:tcPr>
                <w:p w14:paraId="079DB11E" w14:textId="77777777" w:rsidR="005D2602" w:rsidRPr="005D2602" w:rsidRDefault="005D2602" w:rsidP="005D2602">
                  <w:pPr>
                    <w:spacing w:after="200" w:line="259"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2.00 puntos</w:t>
                  </w:r>
                </w:p>
              </w:tc>
            </w:tr>
            <w:tr w:rsidR="005D2602" w:rsidRPr="005D2602" w14:paraId="74D3F56F"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E9AF6"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4BD916"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1.00 puntos</w:t>
                  </w:r>
                </w:p>
              </w:tc>
            </w:tr>
            <w:tr w:rsidR="005D2602" w:rsidRPr="005D2602" w14:paraId="0665BAE9"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985E"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A90F722"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 puntos</w:t>
                  </w:r>
                </w:p>
              </w:tc>
            </w:tr>
          </w:tbl>
          <w:p w14:paraId="07C021D0"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1 líder de proyecto: 3.00 (tres puntos)</w:t>
            </w:r>
          </w:p>
          <w:p w14:paraId="70DDDFA2"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Supervisor de mantenimiento</w:t>
            </w:r>
          </w:p>
          <w:tbl>
            <w:tblPr>
              <w:tblW w:w="5399" w:type="dxa"/>
              <w:jc w:val="center"/>
              <w:tblCellMar>
                <w:left w:w="70" w:type="dxa"/>
                <w:right w:w="70" w:type="dxa"/>
              </w:tblCellMar>
              <w:tblLook w:val="04A0" w:firstRow="1" w:lastRow="0" w:firstColumn="1" w:lastColumn="0" w:noHBand="0" w:noVBand="1"/>
            </w:tblPr>
            <w:tblGrid>
              <w:gridCol w:w="3787"/>
              <w:gridCol w:w="1612"/>
            </w:tblGrid>
            <w:tr w:rsidR="005D2602" w:rsidRPr="005D2602" w14:paraId="50FD2145" w14:textId="77777777" w:rsidTr="008C72FF">
              <w:trPr>
                <w:trHeight w:val="232"/>
                <w:jc w:val="center"/>
              </w:trPr>
              <w:tc>
                <w:tcPr>
                  <w:tcW w:w="37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D9371A"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Supervisor de mantenimiento (1 persona)</w:t>
                  </w:r>
                </w:p>
              </w:tc>
              <w:tc>
                <w:tcPr>
                  <w:tcW w:w="1612" w:type="dxa"/>
                  <w:tcBorders>
                    <w:top w:val="single" w:sz="4" w:space="0" w:color="auto"/>
                    <w:left w:val="nil"/>
                    <w:bottom w:val="single" w:sz="4" w:space="0" w:color="auto"/>
                    <w:right w:val="single" w:sz="4" w:space="0" w:color="auto"/>
                  </w:tcBorders>
                  <w:shd w:val="clear" w:color="auto" w:fill="D9D9D9"/>
                  <w:vAlign w:val="center"/>
                  <w:hideMark/>
                </w:tcPr>
                <w:p w14:paraId="4A238DA0"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5E9D5B5F" w14:textId="77777777" w:rsidTr="008C72FF">
              <w:trPr>
                <w:trHeight w:val="145"/>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19F22E5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Licenciatura y/o Ingeniería terminada o trunca </w:t>
                  </w:r>
                </w:p>
              </w:tc>
              <w:tc>
                <w:tcPr>
                  <w:tcW w:w="1612" w:type="dxa"/>
                  <w:tcBorders>
                    <w:top w:val="nil"/>
                    <w:left w:val="nil"/>
                    <w:bottom w:val="single" w:sz="4" w:space="0" w:color="auto"/>
                    <w:right w:val="single" w:sz="4" w:space="0" w:color="auto"/>
                  </w:tcBorders>
                  <w:shd w:val="clear" w:color="auto" w:fill="auto"/>
                  <w:noWrap/>
                  <w:vAlign w:val="center"/>
                </w:tcPr>
                <w:p w14:paraId="7AE92E2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2.00 puntos</w:t>
                  </w:r>
                </w:p>
              </w:tc>
            </w:tr>
            <w:tr w:rsidR="005D2602" w:rsidRPr="005D2602" w14:paraId="78A2D01D" w14:textId="77777777" w:rsidTr="008C72FF">
              <w:trPr>
                <w:trHeight w:val="151"/>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55C7426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Bachillerato y/o carreta técnica terminado </w:t>
                  </w:r>
                </w:p>
              </w:tc>
              <w:tc>
                <w:tcPr>
                  <w:tcW w:w="1612" w:type="dxa"/>
                  <w:tcBorders>
                    <w:top w:val="nil"/>
                    <w:left w:val="nil"/>
                    <w:bottom w:val="single" w:sz="4" w:space="0" w:color="auto"/>
                    <w:right w:val="single" w:sz="4" w:space="0" w:color="auto"/>
                  </w:tcBorders>
                  <w:shd w:val="clear" w:color="auto" w:fill="auto"/>
                  <w:noWrap/>
                  <w:vAlign w:val="center"/>
                </w:tcPr>
                <w:p w14:paraId="584C0D30" w14:textId="77777777" w:rsidR="005D2602" w:rsidRPr="005D2602" w:rsidRDefault="005D2602" w:rsidP="005D2602">
                  <w:pPr>
                    <w:spacing w:after="200" w:line="259"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1.00 puntos</w:t>
                  </w:r>
                </w:p>
              </w:tc>
            </w:tr>
            <w:tr w:rsidR="005D2602" w:rsidRPr="005D2602" w14:paraId="7E510905" w14:textId="77777777" w:rsidTr="008C72FF">
              <w:trPr>
                <w:trHeight w:val="157"/>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6D509"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Secundaria</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1BF76E59"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0.50 puntos</w:t>
                  </w:r>
                </w:p>
              </w:tc>
            </w:tr>
            <w:tr w:rsidR="005D2602" w:rsidRPr="005D2602" w14:paraId="36E65B74" w14:textId="77777777" w:rsidTr="008C72FF">
              <w:trPr>
                <w:trHeight w:val="163"/>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409F8"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Sin estudios comprobables</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328F1A0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 puntos</w:t>
                  </w:r>
                </w:p>
              </w:tc>
            </w:tr>
            <w:tr w:rsidR="005D2602" w:rsidRPr="005D2602" w14:paraId="04554157" w14:textId="77777777" w:rsidTr="008C72FF">
              <w:tblPrEx>
                <w:jc w:val="left"/>
                <w:tblCellSpacing w:w="15" w:type="dxa"/>
                <w:tblCellMar>
                  <w:top w:w="15" w:type="dxa"/>
                  <w:left w:w="15" w:type="dxa"/>
                  <w:bottom w:w="15" w:type="dxa"/>
                  <w:right w:w="15" w:type="dxa"/>
                </w:tblCellMar>
              </w:tblPrEx>
              <w:trPr>
                <w:gridAfter w:val="1"/>
                <w:wAfter w:w="1612" w:type="dxa"/>
                <w:trHeight w:val="507"/>
                <w:tblCellSpacing w:w="15" w:type="dxa"/>
              </w:trPr>
              <w:tc>
                <w:tcPr>
                  <w:tcW w:w="3787" w:type="dxa"/>
                  <w:vAlign w:val="center"/>
                </w:tcPr>
                <w:p w14:paraId="3E4F53F9" w14:textId="77777777" w:rsidR="005D2602" w:rsidRPr="005D2602" w:rsidRDefault="005D2602" w:rsidP="005D2602">
                  <w:pPr>
                    <w:spacing w:after="200" w:line="276" w:lineRule="auto"/>
                    <w:jc w:val="both"/>
                    <w:rPr>
                      <w:rFonts w:ascii="Calibri" w:eastAsia="Calibri" w:hAnsi="Calibri"/>
                      <w:color w:val="000000"/>
                      <w:sz w:val="24"/>
                      <w:szCs w:val="24"/>
                      <w:lang w:eastAsia="es-MX"/>
                    </w:rPr>
                  </w:pPr>
                  <w:r w:rsidRPr="005D2602">
                    <w:rPr>
                      <w:rFonts w:ascii="Arial Narrow" w:eastAsia="Calibri" w:hAnsi="Arial Narrow" w:cs="Arial"/>
                      <w:b/>
                      <w:bCs/>
                      <w:color w:val="000000"/>
                      <w:sz w:val="16"/>
                      <w:szCs w:val="16"/>
                      <w:lang w:eastAsia="es-MX"/>
                    </w:rPr>
                    <w:t>Total, a obtener por 1 Supervisor: 2.00 (dos puntos)</w:t>
                  </w:r>
                </w:p>
              </w:tc>
            </w:tr>
          </w:tbl>
          <w:p w14:paraId="55B85DD4"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lastRenderedPageBreak/>
              <w:t>Técnico de mantenimiento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5D2602" w:rsidRPr="005D2602" w14:paraId="695E1025" w14:textId="77777777" w:rsidTr="008C72FF">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CF462D6"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Arial"/>
                      <w:b/>
                      <w:iCs/>
                      <w:color w:val="000000"/>
                      <w:sz w:val="16"/>
                      <w:szCs w:val="16"/>
                      <w:lang w:eastAsia="es-MX"/>
                    </w:rPr>
                    <w:t>Técnico de mantenimiento</w:t>
                  </w:r>
                  <w:r w:rsidRPr="005D2602">
                    <w:rPr>
                      <w:rFonts w:ascii="Arial Narrow" w:eastAsia="Calibri" w:hAnsi="Arial Narrow" w:cs="Calibri"/>
                      <w:b/>
                      <w:bCs/>
                      <w:color w:val="000000"/>
                      <w:sz w:val="16"/>
                      <w:szCs w:val="16"/>
                      <w:lang w:eastAsia="es-MX"/>
                    </w:rPr>
                    <w:t xml:space="preserve"> (5 personas)</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668076E5"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66FB6C04" w14:textId="77777777" w:rsidTr="008C72FF">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89E5D4A"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Licenciatura y/o Ingeniería terminada o trunca </w:t>
                  </w:r>
                </w:p>
              </w:tc>
              <w:tc>
                <w:tcPr>
                  <w:tcW w:w="1701" w:type="dxa"/>
                  <w:tcBorders>
                    <w:top w:val="nil"/>
                    <w:left w:val="nil"/>
                    <w:bottom w:val="single" w:sz="4" w:space="0" w:color="auto"/>
                    <w:right w:val="single" w:sz="4" w:space="0" w:color="auto"/>
                  </w:tcBorders>
                  <w:shd w:val="clear" w:color="auto" w:fill="auto"/>
                  <w:noWrap/>
                  <w:vAlign w:val="center"/>
                </w:tcPr>
                <w:p w14:paraId="4E6DD7C4"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0.40 puntos</w:t>
                  </w:r>
                </w:p>
              </w:tc>
            </w:tr>
            <w:tr w:rsidR="005D2602" w:rsidRPr="005D2602" w14:paraId="1B33B8B4" w14:textId="77777777" w:rsidTr="008C72FF">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66BD248"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Bachillerato y/o carreta técnica terminado </w:t>
                  </w:r>
                </w:p>
              </w:tc>
              <w:tc>
                <w:tcPr>
                  <w:tcW w:w="1701" w:type="dxa"/>
                  <w:tcBorders>
                    <w:top w:val="nil"/>
                    <w:left w:val="nil"/>
                    <w:bottom w:val="single" w:sz="4" w:space="0" w:color="auto"/>
                    <w:right w:val="single" w:sz="4" w:space="0" w:color="auto"/>
                  </w:tcBorders>
                  <w:shd w:val="clear" w:color="auto" w:fill="auto"/>
                  <w:noWrap/>
                  <w:vAlign w:val="center"/>
                </w:tcPr>
                <w:p w14:paraId="016F0587" w14:textId="77777777" w:rsidR="005D2602" w:rsidRPr="005D2602" w:rsidRDefault="005D2602" w:rsidP="005D2602">
                  <w:pPr>
                    <w:spacing w:after="200" w:line="259"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0.20 puntos</w:t>
                  </w:r>
                </w:p>
              </w:tc>
            </w:tr>
            <w:tr w:rsidR="005D2602" w:rsidRPr="005D2602" w14:paraId="38079AE5"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8EC2"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0E84C1"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0.10 puntos</w:t>
                  </w:r>
                </w:p>
              </w:tc>
            </w:tr>
            <w:tr w:rsidR="005D2602" w:rsidRPr="005D2602" w14:paraId="14A53163" w14:textId="77777777" w:rsidTr="008C72FF">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E1CE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C383DBB"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 puntos</w:t>
                  </w:r>
                </w:p>
              </w:tc>
            </w:tr>
          </w:tbl>
          <w:p w14:paraId="20645F96"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5 técnicos: 2.00 (dos puntos)</w:t>
            </w:r>
          </w:p>
          <w:p w14:paraId="45B3AEF2"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7.00 puntos</w:t>
            </w:r>
          </w:p>
          <w:p w14:paraId="194B4F43"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INSTITUTO se reserva el derecho de verificar la información proporcionada.</w:t>
            </w:r>
          </w:p>
        </w:tc>
        <w:tc>
          <w:tcPr>
            <w:tcW w:w="500" w:type="pct"/>
            <w:shd w:val="clear" w:color="000000" w:fill="FFFFFF"/>
            <w:vAlign w:val="center"/>
            <w:hideMark/>
          </w:tcPr>
          <w:p w14:paraId="792C6C8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7.00</w:t>
            </w:r>
          </w:p>
        </w:tc>
      </w:tr>
      <w:tr w:rsidR="005D2602" w:rsidRPr="005D2602" w14:paraId="0B4104F5" w14:textId="77777777" w:rsidTr="008C72FF">
        <w:trPr>
          <w:trHeight w:val="727"/>
        </w:trPr>
        <w:tc>
          <w:tcPr>
            <w:tcW w:w="834" w:type="pct"/>
            <w:shd w:val="clear" w:color="auto" w:fill="auto"/>
            <w:vAlign w:val="center"/>
          </w:tcPr>
          <w:p w14:paraId="7C44DA4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1.1.3</w:t>
            </w:r>
          </w:p>
        </w:tc>
        <w:tc>
          <w:tcPr>
            <w:tcW w:w="663" w:type="pct"/>
            <w:shd w:val="clear" w:color="auto" w:fill="auto"/>
            <w:vAlign w:val="center"/>
          </w:tcPr>
          <w:p w14:paraId="7876BBF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Dominio de herramientas relacionadas con el servicio</w:t>
            </w:r>
          </w:p>
        </w:tc>
        <w:tc>
          <w:tcPr>
            <w:tcW w:w="3003" w:type="pct"/>
            <w:shd w:val="clear" w:color="auto" w:fill="auto"/>
            <w:vAlign w:val="center"/>
          </w:tcPr>
          <w:p w14:paraId="7E16F62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El LICITANTE deberá acreditar los conocimientos técnicos del personal que asignará para la prestación del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 debiendo ser el mismo personal propuesto para la acreditación del Subrubro 1.1.1. Experiencia de conformidad con la siguiente tabla de evaluación.</w:t>
            </w:r>
          </w:p>
          <w:p w14:paraId="51EF4D1A"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iCs/>
                <w:color w:val="000000"/>
                <w:sz w:val="16"/>
                <w:szCs w:val="16"/>
                <w:lang w:eastAsia="es-MX"/>
              </w:rPr>
              <w:t xml:space="preserve">Lo anterior se acredita mediante la presentación de la copia simple del certificado, constancia expedida por una Institución Educativa con validez oficial, o expedida por la STPS y/o, expedida por cualquiera de las marcas de los equipos descritos en el Anexo Técnico. Para evaluación se considerarán las primeras 3 (tres) constancias de acuerdo con el orden o folio consecutivo en que se presente la proposición, debiendo corresponder al líder de proyecto, el supervisor y los 5 técnicos, de acuerdo con el </w:t>
            </w:r>
            <w:r w:rsidRPr="005D2602">
              <w:rPr>
                <w:rFonts w:ascii="Arial Narrow" w:eastAsia="Calibri" w:hAnsi="Arial Narrow" w:cs="Arial"/>
                <w:b/>
                <w:bCs/>
                <w:iCs/>
                <w:color w:val="000000"/>
                <w:sz w:val="16"/>
                <w:szCs w:val="16"/>
                <w:lang w:eastAsia="es-MX"/>
              </w:rPr>
              <w:t>Subrubro 1.1.1. Experiencia</w:t>
            </w:r>
            <w:r w:rsidRPr="005D2602">
              <w:rPr>
                <w:rFonts w:ascii="Arial Narrow" w:eastAsia="Calibri" w:hAnsi="Arial Narrow" w:cs="Arial"/>
                <w:iCs/>
                <w:color w:val="000000"/>
                <w:sz w:val="16"/>
                <w:szCs w:val="16"/>
                <w:lang w:eastAsia="es-MX"/>
              </w:rPr>
              <w:t xml:space="preserve"> de la presente tabla.</w:t>
            </w:r>
          </w:p>
          <w:p w14:paraId="646DCB2A"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Perfiles que se evaluarán:</w:t>
            </w:r>
          </w:p>
          <w:p w14:paraId="6317F999" w14:textId="77777777" w:rsidR="005D2602" w:rsidRPr="005D2602" w:rsidRDefault="005D2602" w:rsidP="005D2602">
            <w:pPr>
              <w:spacing w:after="200" w:line="276" w:lineRule="auto"/>
              <w:ind w:left="310"/>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1 (un) líder del proyecto</w:t>
            </w:r>
          </w:p>
          <w:tbl>
            <w:tblPr>
              <w:tblW w:w="5031" w:type="dxa"/>
              <w:tblCellMar>
                <w:left w:w="70" w:type="dxa"/>
                <w:right w:w="70" w:type="dxa"/>
              </w:tblCellMar>
              <w:tblLook w:val="04A0" w:firstRow="1" w:lastRow="0" w:firstColumn="1" w:lastColumn="0" w:noHBand="0" w:noVBand="1"/>
            </w:tblPr>
            <w:tblGrid>
              <w:gridCol w:w="3941"/>
              <w:gridCol w:w="1090"/>
            </w:tblGrid>
            <w:tr w:rsidR="005D2602" w:rsidRPr="005D2602" w14:paraId="4F012248" w14:textId="77777777" w:rsidTr="008C72FF">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CF5FA4"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Líder del proyecto (1 persona)</w:t>
                  </w:r>
                </w:p>
              </w:tc>
              <w:tc>
                <w:tcPr>
                  <w:tcW w:w="1090" w:type="dxa"/>
                  <w:tcBorders>
                    <w:top w:val="single" w:sz="4" w:space="0" w:color="auto"/>
                    <w:left w:val="nil"/>
                    <w:bottom w:val="single" w:sz="4" w:space="0" w:color="auto"/>
                    <w:right w:val="single" w:sz="4" w:space="0" w:color="auto"/>
                  </w:tcBorders>
                  <w:shd w:val="clear" w:color="auto" w:fill="D9D9D9"/>
                  <w:vAlign w:val="center"/>
                  <w:hideMark/>
                </w:tcPr>
                <w:p w14:paraId="1394D020"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en cada caso</w:t>
                  </w:r>
                </w:p>
              </w:tc>
            </w:tr>
            <w:tr w:rsidR="005D2602" w:rsidRPr="005D2602" w14:paraId="2BBD0B18"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798D0902"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Presenta 3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329F7E4C"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0.50 puntos</w:t>
                  </w:r>
                </w:p>
              </w:tc>
            </w:tr>
            <w:tr w:rsidR="005D2602" w:rsidRPr="005D2602" w14:paraId="67C11987"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0E5F5743"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Presenta 2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7AA35A03"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0.30 puntos</w:t>
                  </w:r>
                </w:p>
              </w:tc>
            </w:tr>
            <w:tr w:rsidR="005D2602" w:rsidRPr="005D2602" w14:paraId="59A63229"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75FD345E"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Presenta 1 constancias que acredita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0DCF02AC"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0.15 puntos</w:t>
                  </w:r>
                </w:p>
              </w:tc>
            </w:tr>
            <w:tr w:rsidR="005D2602" w:rsidRPr="005D2602" w14:paraId="7B9EEA89" w14:textId="77777777" w:rsidTr="008C72FF">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57DF3924"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 xml:space="preserve">No presenta constancias que acrediten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29A009A6"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0.00 puntos</w:t>
                  </w:r>
                </w:p>
              </w:tc>
            </w:tr>
          </w:tbl>
          <w:p w14:paraId="1A9883AE"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1 líder de proyecto: 0.50 (cero punto cincuenta puntos)</w:t>
            </w:r>
          </w:p>
          <w:p w14:paraId="68007211" w14:textId="77777777" w:rsidR="005D2602" w:rsidRPr="005D2602" w:rsidRDefault="005D2602" w:rsidP="005D2602">
            <w:pPr>
              <w:spacing w:after="200" w:line="276" w:lineRule="auto"/>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1 (un) supervisor de mantenimiento</w:t>
            </w:r>
          </w:p>
          <w:tbl>
            <w:tblPr>
              <w:tblW w:w="5041" w:type="dxa"/>
              <w:tblCellMar>
                <w:left w:w="70" w:type="dxa"/>
                <w:right w:w="70" w:type="dxa"/>
              </w:tblCellMar>
              <w:tblLook w:val="04A0" w:firstRow="1" w:lastRow="0" w:firstColumn="1" w:lastColumn="0" w:noHBand="0" w:noVBand="1"/>
            </w:tblPr>
            <w:tblGrid>
              <w:gridCol w:w="3920"/>
              <w:gridCol w:w="1121"/>
            </w:tblGrid>
            <w:tr w:rsidR="005D2602" w:rsidRPr="005D2602" w14:paraId="2085C744" w14:textId="77777777" w:rsidTr="008C72FF">
              <w:trPr>
                <w:trHeight w:val="200"/>
              </w:trPr>
              <w:tc>
                <w:tcPr>
                  <w:tcW w:w="3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24D76E"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lastRenderedPageBreak/>
                    <w:t>Supervisor (1 persona)</w:t>
                  </w:r>
                </w:p>
              </w:tc>
              <w:tc>
                <w:tcPr>
                  <w:tcW w:w="1121" w:type="dxa"/>
                  <w:tcBorders>
                    <w:top w:val="single" w:sz="4" w:space="0" w:color="auto"/>
                    <w:left w:val="nil"/>
                    <w:bottom w:val="single" w:sz="4" w:space="0" w:color="auto"/>
                    <w:right w:val="single" w:sz="4" w:space="0" w:color="auto"/>
                  </w:tcBorders>
                  <w:shd w:val="clear" w:color="auto" w:fill="D9D9D9"/>
                  <w:vAlign w:val="center"/>
                  <w:hideMark/>
                </w:tcPr>
                <w:p w14:paraId="44698E52"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t>Puntos en cada caso</w:t>
                  </w:r>
                </w:p>
              </w:tc>
            </w:tr>
            <w:tr w:rsidR="005D2602" w:rsidRPr="005D2602" w14:paraId="55C3A8A6" w14:textId="77777777" w:rsidTr="008C72FF">
              <w:trPr>
                <w:trHeight w:val="513"/>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73A4F9F"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3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230D7163"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0.50 punto</w:t>
                  </w:r>
                </w:p>
              </w:tc>
            </w:tr>
            <w:tr w:rsidR="005D2602" w:rsidRPr="005D2602" w14:paraId="3D1A9514" w14:textId="77777777" w:rsidTr="008C72FF">
              <w:trPr>
                <w:trHeight w:val="484"/>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E29BF4C"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2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329C9C0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0.30 puntos</w:t>
                  </w:r>
                </w:p>
              </w:tc>
            </w:tr>
            <w:tr w:rsidR="005D2602" w:rsidRPr="005D2602" w14:paraId="7F8FEECF" w14:textId="77777777" w:rsidTr="008C72FF">
              <w:trPr>
                <w:trHeight w:val="43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FD6069E"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1 constancias que acredita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10C8B9E3"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0.15 puntos</w:t>
                  </w:r>
                </w:p>
              </w:tc>
            </w:tr>
            <w:tr w:rsidR="005D2602" w:rsidRPr="005D2602" w14:paraId="2E32D940" w14:textId="77777777" w:rsidTr="008C72FF">
              <w:trPr>
                <w:trHeight w:val="507"/>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4FC987F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No presenta constancias que acrediten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0172DA71"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16"/>
                      <w:lang w:eastAsia="es-MX"/>
                    </w:rPr>
                    <w:t>0.00 puntos</w:t>
                  </w:r>
                </w:p>
              </w:tc>
            </w:tr>
          </w:tbl>
          <w:p w14:paraId="6FC52891"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1 supervisor de mantenimiento: 0.50 (cero punto cincuenta puntos)</w:t>
            </w:r>
          </w:p>
          <w:p w14:paraId="79B2307B" w14:textId="77777777" w:rsidR="005D2602" w:rsidRPr="005D2602" w:rsidRDefault="005D2602" w:rsidP="005D2602">
            <w:pPr>
              <w:spacing w:after="200" w:line="276" w:lineRule="auto"/>
              <w:ind w:left="44"/>
              <w:jc w:val="both"/>
              <w:rPr>
                <w:rFonts w:ascii="Arial Narrow" w:eastAsia="Calibri" w:hAnsi="Arial Narrow" w:cs="Arial"/>
                <w:b/>
                <w:iCs/>
                <w:color w:val="000000"/>
                <w:sz w:val="16"/>
                <w:szCs w:val="16"/>
                <w:lang w:eastAsia="es-MX"/>
              </w:rPr>
            </w:pPr>
            <w:r w:rsidRPr="005D2602">
              <w:rPr>
                <w:rFonts w:ascii="Arial Narrow" w:eastAsia="Calibri" w:hAnsi="Arial Narrow" w:cs="Arial"/>
                <w:b/>
                <w:iCs/>
                <w:color w:val="000000"/>
                <w:sz w:val="16"/>
                <w:szCs w:val="16"/>
                <w:lang w:eastAsia="es-MX"/>
              </w:rPr>
              <w:t>5 (cinco) técnicos de mantenimiento</w:t>
            </w:r>
          </w:p>
          <w:tbl>
            <w:tblPr>
              <w:tblW w:w="5067" w:type="dxa"/>
              <w:tblCellMar>
                <w:left w:w="70" w:type="dxa"/>
                <w:right w:w="70" w:type="dxa"/>
              </w:tblCellMar>
              <w:tblLook w:val="04A0" w:firstRow="1" w:lastRow="0" w:firstColumn="1" w:lastColumn="0" w:noHBand="0" w:noVBand="1"/>
            </w:tblPr>
            <w:tblGrid>
              <w:gridCol w:w="3808"/>
              <w:gridCol w:w="1259"/>
            </w:tblGrid>
            <w:tr w:rsidR="005D2602" w:rsidRPr="005D2602" w14:paraId="73D27D07" w14:textId="77777777" w:rsidTr="008C72FF">
              <w:trPr>
                <w:trHeight w:val="284"/>
              </w:trPr>
              <w:tc>
                <w:tcPr>
                  <w:tcW w:w="38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FAD332"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t>Técnicos de mantenimiento (5 personas) (por cada persona se otorgará máximo 0.20 (cero punto veinte)</w:t>
                  </w:r>
                </w:p>
              </w:tc>
              <w:tc>
                <w:tcPr>
                  <w:tcW w:w="1259" w:type="dxa"/>
                  <w:tcBorders>
                    <w:top w:val="single" w:sz="4" w:space="0" w:color="auto"/>
                    <w:left w:val="nil"/>
                    <w:bottom w:val="single" w:sz="4" w:space="0" w:color="auto"/>
                    <w:right w:val="single" w:sz="4" w:space="0" w:color="auto"/>
                  </w:tcBorders>
                  <w:shd w:val="clear" w:color="auto" w:fill="D9D9D9"/>
                  <w:vAlign w:val="center"/>
                  <w:hideMark/>
                </w:tcPr>
                <w:p w14:paraId="08851064" w14:textId="77777777" w:rsidR="005D2602" w:rsidRPr="005D2602" w:rsidRDefault="005D2602" w:rsidP="005D2602">
                  <w:pPr>
                    <w:spacing w:after="200" w:line="276" w:lineRule="auto"/>
                    <w:jc w:val="both"/>
                    <w:rPr>
                      <w:rFonts w:ascii="Arial Narrow" w:eastAsia="Calibri" w:hAnsi="Arial Narrow" w:cs="Calibri"/>
                      <w:b/>
                      <w:bCs/>
                      <w:color w:val="000000"/>
                      <w:sz w:val="16"/>
                      <w:szCs w:val="22"/>
                      <w:lang w:eastAsia="es-MX"/>
                    </w:rPr>
                  </w:pPr>
                  <w:r w:rsidRPr="005D2602">
                    <w:rPr>
                      <w:rFonts w:ascii="Arial Narrow" w:eastAsia="Calibri" w:hAnsi="Arial Narrow" w:cs="Calibri"/>
                      <w:b/>
                      <w:bCs/>
                      <w:color w:val="000000"/>
                      <w:sz w:val="16"/>
                      <w:szCs w:val="22"/>
                      <w:lang w:eastAsia="es-MX"/>
                    </w:rPr>
                    <w:t>Puntos en cada caso</w:t>
                  </w:r>
                </w:p>
              </w:tc>
            </w:tr>
            <w:tr w:rsidR="005D2602" w:rsidRPr="005D2602" w14:paraId="11E7F312" w14:textId="77777777" w:rsidTr="008C72FF">
              <w:trPr>
                <w:trHeight w:val="385"/>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6D13784A"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3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1EFAADB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0.20</w:t>
                  </w:r>
                </w:p>
              </w:tc>
            </w:tr>
            <w:tr w:rsidR="005D2602" w:rsidRPr="005D2602" w14:paraId="512C4538" w14:textId="77777777" w:rsidTr="008C72FF">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0A64B0F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2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53E69D45"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0.10</w:t>
                  </w:r>
                </w:p>
              </w:tc>
            </w:tr>
            <w:tr w:rsidR="005D2602" w:rsidRPr="005D2602" w14:paraId="0582EBC1" w14:textId="77777777" w:rsidTr="008C72FF">
              <w:trPr>
                <w:trHeight w:val="429"/>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2A68576D"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Presenta 1 constancias que acredita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7FEEC184"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0.05</w:t>
                  </w:r>
                </w:p>
              </w:tc>
            </w:tr>
            <w:tr w:rsidR="005D2602" w:rsidRPr="005D2602" w14:paraId="053CF11F" w14:textId="77777777" w:rsidTr="008C72FF">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0A9AF5E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 xml:space="preserve">No presenta constancias que acrediten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75D84787" w14:textId="77777777" w:rsidR="005D2602" w:rsidRPr="005D2602" w:rsidRDefault="005D2602" w:rsidP="005D2602">
                  <w:pPr>
                    <w:spacing w:after="200" w:line="276" w:lineRule="auto"/>
                    <w:jc w:val="both"/>
                    <w:rPr>
                      <w:rFonts w:ascii="Arial Narrow" w:eastAsia="Calibri" w:hAnsi="Arial Narrow" w:cs="Calibri"/>
                      <w:color w:val="000000"/>
                      <w:sz w:val="16"/>
                      <w:szCs w:val="22"/>
                      <w:lang w:eastAsia="es-MX"/>
                    </w:rPr>
                  </w:pPr>
                  <w:r w:rsidRPr="005D2602">
                    <w:rPr>
                      <w:rFonts w:ascii="Arial Narrow" w:eastAsia="Calibri" w:hAnsi="Arial Narrow" w:cs="Calibri"/>
                      <w:color w:val="000000"/>
                      <w:sz w:val="16"/>
                      <w:szCs w:val="22"/>
                      <w:lang w:eastAsia="es-MX"/>
                    </w:rPr>
                    <w:t>0.00</w:t>
                  </w:r>
                </w:p>
              </w:tc>
            </w:tr>
          </w:tbl>
          <w:p w14:paraId="0DFAD51B"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color w:val="000000"/>
                <w:sz w:val="16"/>
                <w:szCs w:val="16"/>
                <w:lang w:eastAsia="es-MX"/>
              </w:rPr>
              <w:t>Total, a obtener por 5 técnicos: 1.00 (un punto)</w:t>
            </w:r>
          </w:p>
          <w:p w14:paraId="6ACE320A"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2.00 puntos</w:t>
            </w:r>
          </w:p>
          <w:p w14:paraId="0362A38C"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INSTITUTO se reserva el derecho de verificar la información proporcionada.</w:t>
            </w:r>
          </w:p>
        </w:tc>
        <w:tc>
          <w:tcPr>
            <w:tcW w:w="500" w:type="pct"/>
            <w:shd w:val="clear" w:color="000000" w:fill="FFFFFF"/>
            <w:vAlign w:val="center"/>
          </w:tcPr>
          <w:p w14:paraId="7A28D35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2.00</w:t>
            </w:r>
          </w:p>
        </w:tc>
      </w:tr>
      <w:tr w:rsidR="005D2602" w:rsidRPr="005D2602" w14:paraId="2BA2D750" w14:textId="77777777" w:rsidTr="008C72FF">
        <w:trPr>
          <w:trHeight w:val="786"/>
        </w:trPr>
        <w:tc>
          <w:tcPr>
            <w:tcW w:w="834" w:type="pct"/>
            <w:shd w:val="clear" w:color="auto" w:fill="auto"/>
            <w:vAlign w:val="center"/>
          </w:tcPr>
          <w:p w14:paraId="5867D5C9"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1.2</w:t>
            </w:r>
          </w:p>
        </w:tc>
        <w:tc>
          <w:tcPr>
            <w:tcW w:w="663" w:type="pct"/>
            <w:shd w:val="clear" w:color="auto" w:fill="auto"/>
            <w:vAlign w:val="center"/>
          </w:tcPr>
          <w:p w14:paraId="2281755C"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Capacidad de los recursos Económicos y de equipamiento</w:t>
            </w:r>
          </w:p>
        </w:tc>
        <w:tc>
          <w:tcPr>
            <w:tcW w:w="3003" w:type="pct"/>
            <w:shd w:val="clear" w:color="auto" w:fill="auto"/>
            <w:vAlign w:val="center"/>
          </w:tcPr>
          <w:p w14:paraId="5B800F21"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Que se considere necesaria para que el licitante cumpla con el contrato, conforme a los requerimientos establecidos en la Convocatoria.</w:t>
            </w:r>
          </w:p>
        </w:tc>
        <w:tc>
          <w:tcPr>
            <w:tcW w:w="500" w:type="pct"/>
            <w:shd w:val="clear" w:color="000000" w:fill="FFFFFF"/>
            <w:vAlign w:val="center"/>
          </w:tcPr>
          <w:p w14:paraId="5AD1547B"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11.00</w:t>
            </w:r>
          </w:p>
        </w:tc>
      </w:tr>
      <w:tr w:rsidR="005D2602" w:rsidRPr="005D2602" w14:paraId="55F0C690" w14:textId="77777777" w:rsidTr="008C72FF">
        <w:trPr>
          <w:trHeight w:val="44"/>
        </w:trPr>
        <w:tc>
          <w:tcPr>
            <w:tcW w:w="834" w:type="pct"/>
            <w:shd w:val="clear" w:color="000000" w:fill="FFFFFF"/>
            <w:vAlign w:val="center"/>
            <w:hideMark/>
          </w:tcPr>
          <w:p w14:paraId="212AEFB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1.2.1</w:t>
            </w:r>
          </w:p>
        </w:tc>
        <w:tc>
          <w:tcPr>
            <w:tcW w:w="663" w:type="pct"/>
            <w:shd w:val="clear" w:color="000000" w:fill="FFFFFF"/>
            <w:vAlign w:val="center"/>
            <w:hideMark/>
          </w:tcPr>
          <w:p w14:paraId="073BA05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Capacidad de los recursos económicos </w:t>
            </w:r>
          </w:p>
        </w:tc>
        <w:tc>
          <w:tcPr>
            <w:tcW w:w="3003" w:type="pct"/>
            <w:shd w:val="clear" w:color="000000" w:fill="FFFFFF"/>
            <w:vAlign w:val="center"/>
            <w:hideMark/>
          </w:tcPr>
          <w:p w14:paraId="1583076B"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El LICITANTE deberá acreditar su capacidad económica a fin de demostrar que cuenta con ingresos equivalentes de al menos 10% (diez por ciento) del monto de su oferta económica total contractual (9 meses), conforme a lo que se establece en el artículo 57 fracción III, y 78 fracción I inciso b) de las POBALINES.</w:t>
            </w:r>
          </w:p>
          <w:p w14:paraId="5EC0573B"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Se entiende por monto total de su oferta al Monto total antes de I.V.A. (Subtotal) ofertado por el licitante en su oferta económica.</w:t>
            </w:r>
          </w:p>
          <w:p w14:paraId="13DF5797"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Para demostrar la capacidad económica, el LICITANTE deberá presentar la declaración fiscal anual 2021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 3.9.15.de la Resolución Miscelánea Fiscal 2023.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7A2FF792"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Se le otorgarán los seis (6) puntos al Licitante que acredite el mayor porcentaje de ingresos hasta del 20% (veinte por ciento) del monto de su oferta económica total contractual y al resto de los Licitantes se le asignarán los puntos de manera proporcional, realizando regla de 3.</w:t>
            </w:r>
          </w:p>
          <w:p w14:paraId="1D399354"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6.00 puntos</w:t>
            </w:r>
          </w:p>
        </w:tc>
        <w:tc>
          <w:tcPr>
            <w:tcW w:w="500" w:type="pct"/>
            <w:shd w:val="clear" w:color="000000" w:fill="FFFFFF"/>
            <w:vAlign w:val="center"/>
            <w:hideMark/>
          </w:tcPr>
          <w:p w14:paraId="44D5B796"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6.00</w:t>
            </w:r>
          </w:p>
        </w:tc>
      </w:tr>
      <w:tr w:rsidR="005D2602" w:rsidRPr="005D2602" w14:paraId="46137A3F" w14:textId="77777777" w:rsidTr="008C72FF">
        <w:trPr>
          <w:trHeight w:val="44"/>
        </w:trPr>
        <w:tc>
          <w:tcPr>
            <w:tcW w:w="834" w:type="pct"/>
            <w:shd w:val="clear" w:color="000000" w:fill="FFFFFF"/>
            <w:vAlign w:val="center"/>
          </w:tcPr>
          <w:p w14:paraId="10FE70A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1.2.2</w:t>
            </w:r>
          </w:p>
        </w:tc>
        <w:tc>
          <w:tcPr>
            <w:tcW w:w="663" w:type="pct"/>
            <w:shd w:val="clear" w:color="000000" w:fill="FFFFFF"/>
            <w:vAlign w:val="center"/>
          </w:tcPr>
          <w:p w14:paraId="0C35B26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Capacidad de los recursos de equipamiento</w:t>
            </w:r>
          </w:p>
        </w:tc>
        <w:tc>
          <w:tcPr>
            <w:tcW w:w="3003" w:type="pct"/>
            <w:shd w:val="clear" w:color="000000" w:fill="FFFFFF"/>
            <w:vAlign w:val="center"/>
          </w:tcPr>
          <w:p w14:paraId="030A088A"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Para acreditar la Capacidad de Equipamiento, el Licitante deberá presentar lo siguiente:</w:t>
            </w:r>
          </w:p>
          <w:p w14:paraId="32F657EC" w14:textId="77777777" w:rsidR="005D2602" w:rsidRPr="005D2602" w:rsidRDefault="005D2602" w:rsidP="005D2602">
            <w:pPr>
              <w:tabs>
                <w:tab w:val="left" w:pos="234"/>
              </w:tabs>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Deberá presentar un escrito como parte de la propuesta</w:t>
            </w:r>
            <w:r w:rsidRPr="005D2602" w:rsidDel="00915805">
              <w:rPr>
                <w:rFonts w:ascii="Arial Narrow" w:eastAsia="Calibri" w:hAnsi="Arial Narrow" w:cs="Arial"/>
                <w:color w:val="000000"/>
                <w:sz w:val="16"/>
                <w:szCs w:val="16"/>
                <w:lang w:eastAsia="es-MX"/>
              </w:rPr>
              <w:t xml:space="preserve"> </w:t>
            </w:r>
            <w:r w:rsidRPr="005D2602">
              <w:rPr>
                <w:rFonts w:ascii="Arial Narrow" w:eastAsia="Calibri" w:hAnsi="Arial Narrow" w:cs="Arial"/>
                <w:color w:val="000000"/>
                <w:sz w:val="16"/>
                <w:szCs w:val="16"/>
                <w:lang w:eastAsia="es-MX"/>
              </w:rPr>
              <w:t>en el que relacione la maquinaria equipo y herramienta, con copia de las facturas que avalen la adquisición y copia de la ficha técnica y/o folletos y/o fotografías, con la cual cuenta mencionando marca, modelo y la cantidad con la cual prestará los servicios objeto de este proceso de contratación.</w:t>
            </w:r>
          </w:p>
          <w:p w14:paraId="2F97BEA5" w14:textId="77777777" w:rsidR="005D2602" w:rsidRPr="005D2602" w:rsidRDefault="005D2602" w:rsidP="005D2602">
            <w:pPr>
              <w:tabs>
                <w:tab w:val="left" w:pos="234"/>
              </w:tabs>
              <w:spacing w:after="200" w:line="276" w:lineRule="auto"/>
              <w:contextualSpacing/>
              <w:jc w:val="both"/>
              <w:rPr>
                <w:rFonts w:ascii="Arial Narrow" w:eastAsia="Calibri" w:hAnsi="Arial Narrow" w:cs="Arial"/>
                <w:color w:val="000000"/>
                <w:sz w:val="16"/>
                <w:szCs w:val="16"/>
                <w:lang w:eastAsia="es-MX"/>
              </w:rPr>
            </w:pPr>
          </w:p>
          <w:p w14:paraId="6B799C7A"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Juego de dados con sus respectivos accesorios.</w:t>
            </w:r>
          </w:p>
          <w:p w14:paraId="3374DAAC"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Juego de destornilladores de punta plana, de estrella y punta TORX</w:t>
            </w:r>
          </w:p>
          <w:p w14:paraId="24F5D71F"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(6 Pzas.) Juego de datos con punta TORX </w:t>
            </w:r>
          </w:p>
          <w:p w14:paraId="064A838D"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Pinzas de mecánico</w:t>
            </w:r>
          </w:p>
          <w:p w14:paraId="73A5700B"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Pinzas de uso eléctrico</w:t>
            </w:r>
          </w:p>
          <w:p w14:paraId="2CC83C33"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(6 Pzas.) Juego de llaves allen </w:t>
            </w:r>
          </w:p>
          <w:p w14:paraId="18BA4114"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Pinzas para aro de retención</w:t>
            </w:r>
          </w:p>
          <w:p w14:paraId="3C5F59DB"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Llave stilson</w:t>
            </w:r>
          </w:p>
          <w:p w14:paraId="31070C3D"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Llave inglesa</w:t>
            </w:r>
          </w:p>
          <w:p w14:paraId="766D464A"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Voltímetro</w:t>
            </w:r>
          </w:p>
          <w:p w14:paraId="592E85AF"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Miliamperímetro</w:t>
            </w:r>
          </w:p>
          <w:p w14:paraId="68CB6DB4" w14:textId="77777777" w:rsidR="005D2602" w:rsidRP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Karcher</w:t>
            </w:r>
          </w:p>
          <w:p w14:paraId="5F3C7824" w14:textId="45014561" w:rsidR="005D2602" w:rsidRDefault="005D2602" w:rsidP="005D2602">
            <w:pPr>
              <w:numPr>
                <w:ilvl w:val="0"/>
                <w:numId w:val="100"/>
              </w:numPr>
              <w:spacing w:after="200" w:line="276" w:lineRule="auto"/>
              <w:ind w:right="22"/>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(6 Pzas.) Soplador</w:t>
            </w:r>
          </w:p>
          <w:p w14:paraId="5CCF6457" w14:textId="58458C99" w:rsidR="005D2602" w:rsidRDefault="005D2602" w:rsidP="005D2602">
            <w:pPr>
              <w:spacing w:after="200" w:line="276" w:lineRule="auto"/>
              <w:ind w:left="720" w:right="22"/>
              <w:jc w:val="both"/>
              <w:rPr>
                <w:rFonts w:ascii="Arial Narrow" w:eastAsia="Calibri" w:hAnsi="Arial Narrow" w:cs="Arial"/>
                <w:color w:val="000000"/>
                <w:sz w:val="16"/>
                <w:szCs w:val="16"/>
                <w:lang w:eastAsia="es-MX"/>
              </w:rPr>
            </w:pPr>
          </w:p>
          <w:p w14:paraId="7F2FA152" w14:textId="77777777" w:rsidR="005D2602" w:rsidRPr="005D2602" w:rsidRDefault="005D2602" w:rsidP="005D2602">
            <w:pPr>
              <w:spacing w:after="200" w:line="276" w:lineRule="auto"/>
              <w:ind w:left="720" w:right="22"/>
              <w:jc w:val="both"/>
              <w:rPr>
                <w:rFonts w:ascii="Arial Narrow" w:eastAsia="Calibri" w:hAnsi="Arial Narrow" w:cs="Arial"/>
                <w:color w:val="000000"/>
                <w:sz w:val="16"/>
                <w:szCs w:val="16"/>
                <w:lang w:eastAsia="es-MX"/>
              </w:rPr>
            </w:pPr>
          </w:p>
          <w:tbl>
            <w:tblPr>
              <w:tblW w:w="5103" w:type="dxa"/>
              <w:tblInd w:w="253" w:type="dxa"/>
              <w:tblCellMar>
                <w:left w:w="70" w:type="dxa"/>
                <w:right w:w="70" w:type="dxa"/>
              </w:tblCellMar>
              <w:tblLook w:val="04A0" w:firstRow="1" w:lastRow="0" w:firstColumn="1" w:lastColumn="0" w:noHBand="0" w:noVBand="1"/>
            </w:tblPr>
            <w:tblGrid>
              <w:gridCol w:w="3400"/>
              <w:gridCol w:w="1703"/>
            </w:tblGrid>
            <w:tr w:rsidR="005D2602" w:rsidRPr="005D2602" w14:paraId="6BF040FD" w14:textId="77777777" w:rsidTr="008C72FF">
              <w:trPr>
                <w:trHeight w:val="300"/>
              </w:trPr>
              <w:tc>
                <w:tcPr>
                  <w:tcW w:w="3400"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2DD9F08B"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lastRenderedPageBreak/>
                    <w:t>Concepto</w:t>
                  </w:r>
                </w:p>
              </w:tc>
              <w:tc>
                <w:tcPr>
                  <w:tcW w:w="1703" w:type="dxa"/>
                  <w:tcBorders>
                    <w:top w:val="single" w:sz="8" w:space="0" w:color="000000"/>
                    <w:left w:val="nil"/>
                    <w:bottom w:val="single" w:sz="8" w:space="0" w:color="000000"/>
                    <w:right w:val="single" w:sz="8" w:space="0" w:color="000000"/>
                  </w:tcBorders>
                  <w:shd w:val="clear" w:color="000000" w:fill="DEEAF6"/>
                  <w:vAlign w:val="center"/>
                  <w:hideMark/>
                </w:tcPr>
                <w:p w14:paraId="1CEDDAD1"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Puntos para otorgar</w:t>
                  </w:r>
                </w:p>
              </w:tc>
            </w:tr>
            <w:tr w:rsidR="005D2602" w:rsidRPr="005D2602" w14:paraId="4139A262" w14:textId="77777777" w:rsidTr="008C72FF">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7AFA2B88"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la documentación señalada cubriendo de 78 a 50 piezas.</w:t>
                  </w:r>
                </w:p>
              </w:tc>
              <w:tc>
                <w:tcPr>
                  <w:tcW w:w="1703" w:type="dxa"/>
                  <w:tcBorders>
                    <w:top w:val="nil"/>
                    <w:left w:val="nil"/>
                    <w:bottom w:val="single" w:sz="8" w:space="0" w:color="000000"/>
                    <w:right w:val="single" w:sz="8" w:space="0" w:color="000000"/>
                  </w:tcBorders>
                  <w:shd w:val="clear" w:color="auto" w:fill="auto"/>
                  <w:vAlign w:val="center"/>
                  <w:hideMark/>
                </w:tcPr>
                <w:p w14:paraId="6A6509E6"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5.00 puntos</w:t>
                  </w:r>
                </w:p>
              </w:tc>
            </w:tr>
            <w:tr w:rsidR="005D2602" w:rsidRPr="005D2602" w14:paraId="5ABD3404" w14:textId="77777777" w:rsidTr="008C72FF">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5B175DAB"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la documentación señalada cubriendo de 49 a 21piezas.</w:t>
                  </w:r>
                </w:p>
              </w:tc>
              <w:tc>
                <w:tcPr>
                  <w:tcW w:w="1703" w:type="dxa"/>
                  <w:tcBorders>
                    <w:top w:val="nil"/>
                    <w:left w:val="nil"/>
                    <w:bottom w:val="single" w:sz="8" w:space="0" w:color="000000"/>
                    <w:right w:val="single" w:sz="8" w:space="0" w:color="000000"/>
                  </w:tcBorders>
                  <w:shd w:val="clear" w:color="auto" w:fill="auto"/>
                  <w:vAlign w:val="center"/>
                  <w:hideMark/>
                </w:tcPr>
                <w:p w14:paraId="2A7161AF"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2.50 puntos</w:t>
                  </w:r>
                </w:p>
              </w:tc>
            </w:tr>
            <w:tr w:rsidR="005D2602" w:rsidRPr="005D2602" w14:paraId="6015E0D2" w14:textId="77777777" w:rsidTr="008C72FF">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27815532"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la documentación señalada cubriendo menos de 20 piezas</w:t>
                  </w:r>
                </w:p>
              </w:tc>
              <w:tc>
                <w:tcPr>
                  <w:tcW w:w="1703" w:type="dxa"/>
                  <w:tcBorders>
                    <w:top w:val="nil"/>
                    <w:left w:val="nil"/>
                    <w:bottom w:val="single" w:sz="8" w:space="0" w:color="000000"/>
                    <w:right w:val="single" w:sz="8" w:space="0" w:color="000000"/>
                  </w:tcBorders>
                  <w:shd w:val="clear" w:color="auto" w:fill="auto"/>
                  <w:vAlign w:val="center"/>
                  <w:hideMark/>
                </w:tcPr>
                <w:p w14:paraId="27AE2D8A"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0.00 puntos</w:t>
                  </w:r>
                </w:p>
              </w:tc>
            </w:tr>
          </w:tbl>
          <w:p w14:paraId="425EC263" w14:textId="77777777" w:rsidR="005D2602" w:rsidRPr="005D2602" w:rsidRDefault="005D2602" w:rsidP="005D2602">
            <w:pPr>
              <w:spacing w:after="200" w:line="276" w:lineRule="auto"/>
              <w:jc w:val="right"/>
              <w:rPr>
                <w:rFonts w:ascii="Arial Narrow" w:eastAsia="Calibri" w:hAnsi="Arial Narrow" w:cs="Arial"/>
                <w:b/>
                <w:bCs/>
                <w:iCs/>
                <w:color w:val="000000"/>
                <w:sz w:val="16"/>
                <w:szCs w:val="16"/>
                <w:u w:val="single"/>
                <w:lang w:eastAsia="es-MX"/>
              </w:rPr>
            </w:pPr>
            <w:r w:rsidRPr="005D2602">
              <w:rPr>
                <w:rFonts w:ascii="Arial Narrow" w:eastAsia="Calibri" w:hAnsi="Arial Narrow" w:cs="Arial"/>
                <w:b/>
                <w:bCs/>
                <w:iCs/>
                <w:color w:val="000000"/>
                <w:sz w:val="16"/>
                <w:szCs w:val="16"/>
                <w:u w:val="single"/>
                <w:lang w:eastAsia="es-MX"/>
              </w:rPr>
              <w:t>Total, de puntos a obtener en este Subrubro 5.00 puntos</w:t>
            </w:r>
          </w:p>
          <w:p w14:paraId="4854319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no presentación del escrito solicitado representa el no otorgamiento de puntos.</w:t>
            </w:r>
          </w:p>
        </w:tc>
        <w:tc>
          <w:tcPr>
            <w:tcW w:w="500" w:type="pct"/>
            <w:shd w:val="clear" w:color="000000" w:fill="FFFFFF"/>
            <w:vAlign w:val="center"/>
          </w:tcPr>
          <w:p w14:paraId="60FF880E"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5.00</w:t>
            </w:r>
          </w:p>
        </w:tc>
      </w:tr>
      <w:tr w:rsidR="005D2602" w:rsidRPr="005D2602" w14:paraId="1451D6F2" w14:textId="77777777" w:rsidTr="008C72FF">
        <w:trPr>
          <w:trHeight w:val="1031"/>
        </w:trPr>
        <w:tc>
          <w:tcPr>
            <w:tcW w:w="834" w:type="pct"/>
            <w:shd w:val="clear" w:color="auto" w:fill="auto"/>
            <w:vAlign w:val="center"/>
            <w:hideMark/>
          </w:tcPr>
          <w:p w14:paraId="744591B5"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1.3</w:t>
            </w:r>
          </w:p>
        </w:tc>
        <w:tc>
          <w:tcPr>
            <w:tcW w:w="663" w:type="pct"/>
            <w:shd w:val="clear" w:color="auto" w:fill="auto"/>
            <w:vAlign w:val="center"/>
            <w:hideMark/>
          </w:tcPr>
          <w:p w14:paraId="2BF3D04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Participación de personas con discapacidad o empresas que cuenten con trabajadores con discapacidad</w:t>
            </w:r>
          </w:p>
        </w:tc>
        <w:tc>
          <w:tcPr>
            <w:tcW w:w="3003" w:type="pct"/>
            <w:shd w:val="clear" w:color="auto" w:fill="auto"/>
            <w:vAlign w:val="center"/>
            <w:hideMark/>
          </w:tcPr>
          <w:p w14:paraId="43891F0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 conformidad con el artículo 15 del REGLAMENTO, se otorgará 0.50 (cero puntos cincuenta)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7E796D4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 Lo anterior, comprobándose con la documentación que se relacione en la convocatoria. En caso de no contar no se otorgarán puntos. </w:t>
            </w:r>
          </w:p>
          <w:p w14:paraId="1362D73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b/>
                <w:bCs/>
                <w:color w:val="000000"/>
                <w:sz w:val="16"/>
                <w:szCs w:val="16"/>
                <w:lang w:eastAsia="es-MX"/>
              </w:rPr>
              <w:t>El total de puntos a otorgar en el Subrubro será de 0.50 (cero punto cincuenta) puntos</w:t>
            </w:r>
          </w:p>
        </w:tc>
        <w:tc>
          <w:tcPr>
            <w:tcW w:w="500" w:type="pct"/>
            <w:shd w:val="clear" w:color="auto" w:fill="FFFFFF"/>
            <w:vAlign w:val="center"/>
            <w:hideMark/>
          </w:tcPr>
          <w:p w14:paraId="51E68A3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0.50</w:t>
            </w:r>
          </w:p>
        </w:tc>
      </w:tr>
      <w:tr w:rsidR="005D2602" w:rsidRPr="005D2602" w14:paraId="4FDE0395" w14:textId="77777777" w:rsidTr="008C72FF">
        <w:trPr>
          <w:trHeight w:val="704"/>
        </w:trPr>
        <w:tc>
          <w:tcPr>
            <w:tcW w:w="834" w:type="pct"/>
            <w:shd w:val="clear" w:color="auto" w:fill="auto"/>
            <w:vAlign w:val="center"/>
            <w:hideMark/>
          </w:tcPr>
          <w:p w14:paraId="22AFCFC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1.4</w:t>
            </w:r>
          </w:p>
        </w:tc>
        <w:tc>
          <w:tcPr>
            <w:tcW w:w="663" w:type="pct"/>
            <w:shd w:val="clear" w:color="auto" w:fill="auto"/>
            <w:hideMark/>
          </w:tcPr>
          <w:p w14:paraId="4DC2617A"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Participación de MIPYMES que produzcan bienes con innovación tecnológica relacionados directamente con la prestación del servicio solicitado</w:t>
            </w:r>
          </w:p>
        </w:tc>
        <w:tc>
          <w:tcPr>
            <w:tcW w:w="3003" w:type="pct"/>
            <w:shd w:val="clear" w:color="auto" w:fill="auto"/>
            <w:hideMark/>
          </w:tcPr>
          <w:p w14:paraId="352265E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5D2602" w:rsidRPr="005D2602" w14:paraId="3DD051A6" w14:textId="77777777" w:rsidTr="008C72FF">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03AC2DE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Acredita ser micro, pequeña o mediana empresa que produzca bienes con innovación tecnológica</w:t>
                  </w:r>
                </w:p>
              </w:tc>
              <w:tc>
                <w:tcPr>
                  <w:tcW w:w="1171" w:type="dxa"/>
                  <w:tcBorders>
                    <w:top w:val="single" w:sz="4" w:space="0" w:color="000000"/>
                    <w:left w:val="single" w:sz="4" w:space="0" w:color="000000"/>
                    <w:bottom w:val="single" w:sz="4" w:space="0" w:color="000000"/>
                    <w:right w:val="single" w:sz="4" w:space="0" w:color="000000"/>
                  </w:tcBorders>
                  <w:hideMark/>
                </w:tcPr>
                <w:p w14:paraId="7F6AC33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0.20 puntos</w:t>
                  </w:r>
                </w:p>
              </w:tc>
            </w:tr>
            <w:tr w:rsidR="005D2602" w:rsidRPr="005D2602" w14:paraId="07A50516" w14:textId="77777777" w:rsidTr="008C72FF">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7BD9358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56E76F4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0.00 puntos</w:t>
                  </w:r>
                </w:p>
              </w:tc>
            </w:tr>
          </w:tbl>
          <w:p w14:paraId="60C0CDF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5D2602" w:rsidRPr="005D2602" w14:paraId="62E0B740" w14:textId="77777777" w:rsidTr="008C72FF">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5FAB818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Acredita aplicar políticas y prácticas de igualdad de género</w:t>
                  </w:r>
                </w:p>
              </w:tc>
              <w:tc>
                <w:tcPr>
                  <w:tcW w:w="1171" w:type="dxa"/>
                  <w:tcBorders>
                    <w:top w:val="single" w:sz="4" w:space="0" w:color="000000"/>
                    <w:left w:val="single" w:sz="4" w:space="0" w:color="000000"/>
                    <w:bottom w:val="single" w:sz="4" w:space="0" w:color="000000"/>
                    <w:right w:val="single" w:sz="4" w:space="0" w:color="000000"/>
                  </w:tcBorders>
                  <w:hideMark/>
                </w:tcPr>
                <w:p w14:paraId="51952CB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0.30 puntos</w:t>
                  </w:r>
                </w:p>
              </w:tc>
            </w:tr>
            <w:tr w:rsidR="005D2602" w:rsidRPr="005D2602" w14:paraId="58B41EDE" w14:textId="77777777" w:rsidTr="008C72FF">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61E3057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5D56742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0.00 puntos</w:t>
                  </w:r>
                </w:p>
              </w:tc>
            </w:tr>
          </w:tbl>
          <w:p w14:paraId="111104CA" w14:textId="77777777" w:rsidR="005D2602" w:rsidRPr="005D2602" w:rsidRDefault="005D2602" w:rsidP="005D2602">
            <w:pPr>
              <w:autoSpaceDE w:val="0"/>
              <w:autoSpaceDN w:val="0"/>
              <w:adjustRightInd w:val="0"/>
              <w:spacing w:after="200" w:line="276" w:lineRule="auto"/>
              <w:jc w:val="right"/>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El total de puntos a otorgar en el Subrubro será de 0.50 (cero punto cincuenta) puntos.</w:t>
            </w:r>
          </w:p>
        </w:tc>
        <w:tc>
          <w:tcPr>
            <w:tcW w:w="500" w:type="pct"/>
            <w:shd w:val="clear" w:color="auto" w:fill="FFFFFF"/>
            <w:vAlign w:val="center"/>
            <w:hideMark/>
          </w:tcPr>
          <w:p w14:paraId="54F1809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0.50</w:t>
            </w:r>
          </w:p>
        </w:tc>
      </w:tr>
      <w:tr w:rsidR="005D2602" w:rsidRPr="005D2602" w14:paraId="7076D259" w14:textId="77777777" w:rsidTr="008C72FF">
        <w:trPr>
          <w:trHeight w:val="407"/>
        </w:trPr>
        <w:tc>
          <w:tcPr>
            <w:tcW w:w="834" w:type="pct"/>
            <w:vMerge w:val="restart"/>
            <w:shd w:val="clear" w:color="000000" w:fill="D9D9D9"/>
            <w:vAlign w:val="center"/>
            <w:hideMark/>
          </w:tcPr>
          <w:p w14:paraId="133C3AD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2</w:t>
            </w:r>
          </w:p>
        </w:tc>
        <w:tc>
          <w:tcPr>
            <w:tcW w:w="3666" w:type="pct"/>
            <w:gridSpan w:val="2"/>
            <w:vMerge w:val="restart"/>
            <w:shd w:val="clear" w:color="000000" w:fill="D9D9D9"/>
            <w:vAlign w:val="center"/>
            <w:hideMark/>
          </w:tcPr>
          <w:p w14:paraId="08AAA13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EXPERIENCIA Y ESPECIALIDAD DEL LICITANTE: </w:t>
            </w:r>
          </w:p>
          <w:p w14:paraId="14F7F45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w:t>
            </w:r>
          </w:p>
        </w:tc>
        <w:tc>
          <w:tcPr>
            <w:tcW w:w="500" w:type="pct"/>
            <w:shd w:val="clear" w:color="000000" w:fill="8DB4E2"/>
            <w:vAlign w:val="center"/>
            <w:hideMark/>
          </w:tcPr>
          <w:p w14:paraId="0766091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78A49F93" w14:textId="77777777" w:rsidTr="008C72FF">
        <w:trPr>
          <w:trHeight w:val="203"/>
        </w:trPr>
        <w:tc>
          <w:tcPr>
            <w:tcW w:w="834" w:type="pct"/>
            <w:vMerge/>
            <w:shd w:val="clear" w:color="000000" w:fill="D9D9D9"/>
            <w:vAlign w:val="center"/>
          </w:tcPr>
          <w:p w14:paraId="1970A63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666" w:type="pct"/>
            <w:gridSpan w:val="2"/>
            <w:vMerge/>
            <w:shd w:val="clear" w:color="000000" w:fill="D9D9D9"/>
            <w:vAlign w:val="center"/>
          </w:tcPr>
          <w:p w14:paraId="11A5EFB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25E90D0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18.00 </w:t>
            </w:r>
          </w:p>
        </w:tc>
      </w:tr>
      <w:tr w:rsidR="005D2602" w:rsidRPr="005D2602" w14:paraId="0FFE5446" w14:textId="77777777" w:rsidTr="008C72FF">
        <w:trPr>
          <w:trHeight w:val="34"/>
        </w:trPr>
        <w:tc>
          <w:tcPr>
            <w:tcW w:w="834" w:type="pct"/>
            <w:vMerge/>
            <w:vAlign w:val="center"/>
            <w:hideMark/>
          </w:tcPr>
          <w:p w14:paraId="5E8ABDC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shd w:val="clear" w:color="000000" w:fill="D9D9D9"/>
            <w:vAlign w:val="center"/>
            <w:hideMark/>
          </w:tcPr>
          <w:p w14:paraId="0B9FE41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Contratos del servicio de la misma naturaleza del que se pretende contratar, que el licitante acredite haber realizado.</w:t>
            </w:r>
          </w:p>
        </w:tc>
      </w:tr>
      <w:tr w:rsidR="005D2602" w:rsidRPr="005D2602" w14:paraId="6CE01F45" w14:textId="77777777" w:rsidTr="008C72FF">
        <w:trPr>
          <w:trHeight w:val="228"/>
        </w:trPr>
        <w:tc>
          <w:tcPr>
            <w:tcW w:w="834" w:type="pct"/>
            <w:shd w:val="clear" w:color="auto" w:fill="auto"/>
            <w:vAlign w:val="center"/>
            <w:hideMark/>
          </w:tcPr>
          <w:p w14:paraId="2AF3B5F5"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lastRenderedPageBreak/>
              <w:t>Subrubro</w:t>
            </w:r>
          </w:p>
        </w:tc>
        <w:tc>
          <w:tcPr>
            <w:tcW w:w="663" w:type="pct"/>
            <w:shd w:val="clear" w:color="auto" w:fill="auto"/>
            <w:vAlign w:val="center"/>
            <w:hideMark/>
          </w:tcPr>
          <w:p w14:paraId="62983824"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auto" w:fill="auto"/>
            <w:vAlign w:val="center"/>
            <w:hideMark/>
          </w:tcPr>
          <w:p w14:paraId="04AEA98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Forma de evaluación</w:t>
            </w:r>
          </w:p>
        </w:tc>
        <w:tc>
          <w:tcPr>
            <w:tcW w:w="500" w:type="pct"/>
            <w:shd w:val="clear" w:color="auto" w:fill="auto"/>
            <w:vAlign w:val="center"/>
            <w:hideMark/>
          </w:tcPr>
          <w:p w14:paraId="3BA966F9"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072EC013" w14:textId="77777777" w:rsidTr="008C72FF">
        <w:trPr>
          <w:trHeight w:val="228"/>
        </w:trPr>
        <w:tc>
          <w:tcPr>
            <w:tcW w:w="834" w:type="pct"/>
            <w:shd w:val="clear" w:color="auto" w:fill="auto"/>
            <w:vAlign w:val="center"/>
          </w:tcPr>
          <w:p w14:paraId="6D1C7879"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p>
        </w:tc>
        <w:tc>
          <w:tcPr>
            <w:tcW w:w="663" w:type="pct"/>
            <w:shd w:val="clear" w:color="auto" w:fill="auto"/>
            <w:vAlign w:val="center"/>
          </w:tcPr>
          <w:p w14:paraId="7846B510"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Especialidad y Experiencia</w:t>
            </w:r>
          </w:p>
        </w:tc>
        <w:tc>
          <w:tcPr>
            <w:tcW w:w="3003" w:type="pct"/>
            <w:shd w:val="clear" w:color="auto" w:fill="auto"/>
            <w:vAlign w:val="center"/>
          </w:tcPr>
          <w:p w14:paraId="4B9D116F" w14:textId="77777777" w:rsidR="005D2602" w:rsidRPr="005D2602" w:rsidRDefault="005D2602" w:rsidP="005D2602">
            <w:pPr>
              <w:overflowPunct w:val="0"/>
              <w:autoSpaceDE w:val="0"/>
              <w:autoSpaceDN w:val="0"/>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6 (seis) años de su formalización, con los que acredite la prestación de servicios con similares características y condiciones requeridas en la presente contratación.</w:t>
            </w:r>
          </w:p>
          <w:p w14:paraId="63B2BB7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Instituto entiende por “servicios con similares características y condiciones el siguiente rango:</w:t>
            </w:r>
          </w:p>
          <w:p w14:paraId="5ACDE25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b/>
                <w:iCs/>
                <w:color w:val="000000"/>
                <w:sz w:val="16"/>
                <w:szCs w:val="16"/>
                <w:lang w:eastAsia="es-MX"/>
              </w:rPr>
              <w:t xml:space="preserve">. </w:t>
            </w:r>
            <w:r w:rsidRPr="005D2602">
              <w:rPr>
                <w:rFonts w:ascii="Arial Narrow" w:eastAsia="Calibri" w:hAnsi="Arial Narrow" w:cs="Arial"/>
                <w:color w:val="000000"/>
                <w:sz w:val="16"/>
                <w:szCs w:val="16"/>
                <w:lang w:eastAsia="es-MX"/>
              </w:rPr>
              <w:t>Para facilitar la evaluación el Licitante preferentemente presentará una relación de contratos o cualquier otro documento, indicando:</w:t>
            </w:r>
          </w:p>
          <w:p w14:paraId="27724E2D"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Número consecutivo.</w:t>
            </w:r>
          </w:p>
          <w:p w14:paraId="672DCAE5"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Número de contrato.</w:t>
            </w:r>
          </w:p>
          <w:p w14:paraId="62CD9605"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Vigencia.</w:t>
            </w:r>
          </w:p>
          <w:p w14:paraId="04012E10"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Fecha de formalización.</w:t>
            </w:r>
          </w:p>
          <w:p w14:paraId="3C50D309"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Monto.</w:t>
            </w:r>
          </w:p>
          <w:p w14:paraId="03BCD518"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Objeto.</w:t>
            </w:r>
          </w:p>
          <w:p w14:paraId="7E479E81"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Nombre del cliente (Empresa, nombre de persona de contacto y cargo, teléfonos de los contactos y/o correo electrónico para verificar la información)</w:t>
            </w:r>
          </w:p>
          <w:p w14:paraId="1C98C230"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Cantidad de fojas que componen el contrato o documento.</w:t>
            </w:r>
          </w:p>
          <w:p w14:paraId="2B5E60B7"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Indicador de folio donde inicia el contrato o documento.</w:t>
            </w:r>
          </w:p>
          <w:p w14:paraId="5EB10593" w14:textId="77777777" w:rsidR="005D2602" w:rsidRPr="005D2602" w:rsidRDefault="005D2602" w:rsidP="005D2602">
            <w:pPr>
              <w:widowControl w:val="0"/>
              <w:numPr>
                <w:ilvl w:val="0"/>
                <w:numId w:val="232"/>
              </w:numPr>
              <w:snapToGrid w:val="0"/>
              <w:spacing w:after="200" w:line="276" w:lineRule="auto"/>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Indicador de folio donde termina el contrato o documento.</w:t>
            </w:r>
          </w:p>
          <w:p w14:paraId="482FC1FA" w14:textId="77777777" w:rsidR="005D2602" w:rsidRPr="005D2602" w:rsidRDefault="005D2602" w:rsidP="005D2602">
            <w:pPr>
              <w:jc w:val="both"/>
              <w:rPr>
                <w:rFonts w:ascii="Arial Narrow" w:eastAsia="Calibri" w:hAnsi="Arial Narrow" w:cs="Arial"/>
                <w:color w:val="000000"/>
                <w:sz w:val="16"/>
                <w:szCs w:val="16"/>
                <w:lang w:eastAsia="es-MX"/>
              </w:rPr>
            </w:pPr>
          </w:p>
          <w:p w14:paraId="6B316B09"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relación referida, no será causa de desechamiento o en su caso del no otorgamiento de los puntos establecidos.</w:t>
            </w:r>
          </w:p>
          <w:p w14:paraId="61E4229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Licitante deberá presentar como mínimo 1 (un) contrato y como máximo 5 (cinco) contratos o cualquier otro documento, que cumplan con los requisitos solicitados.</w:t>
            </w:r>
          </w:p>
          <w:p w14:paraId="080FF17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Para la obtención de puntos de experiencia se considerarán los contratos con los que acredite la especialidad (servicios similares al objeto de la presente contratación)</w:t>
            </w:r>
          </w:p>
          <w:p w14:paraId="66AF50AC"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Los puntos se asignarán conforme a lo siguiente:</w:t>
            </w:r>
          </w:p>
          <w:tbl>
            <w:tblPr>
              <w:tblStyle w:val="Tablaconcuadrcula891"/>
              <w:tblW w:w="0" w:type="auto"/>
              <w:jc w:val="center"/>
              <w:tblLook w:val="04A0" w:firstRow="1" w:lastRow="0" w:firstColumn="1" w:lastColumn="0" w:noHBand="0" w:noVBand="1"/>
            </w:tblPr>
            <w:tblGrid>
              <w:gridCol w:w="1733"/>
              <w:gridCol w:w="1806"/>
            </w:tblGrid>
            <w:tr w:rsidR="005D2602" w:rsidRPr="005D2602" w14:paraId="24579FB7" w14:textId="77777777" w:rsidTr="008C72FF">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9D9D9"/>
                  <w:hideMark/>
                </w:tcPr>
                <w:p w14:paraId="6EB6CCA5" w14:textId="77777777" w:rsidR="005D2602" w:rsidRPr="005D2602" w:rsidRDefault="005D2602" w:rsidP="005D2602">
                  <w:pPr>
                    <w:spacing w:after="200" w:line="276" w:lineRule="auto"/>
                    <w:rPr>
                      <w:rFonts w:ascii="Arial Narrow" w:hAnsi="Arial Narrow" w:cs="Arial"/>
                      <w:b/>
                      <w:bCs/>
                      <w:color w:val="000000"/>
                      <w:sz w:val="16"/>
                      <w:szCs w:val="16"/>
                      <w:lang w:eastAsia="es-MX"/>
                    </w:rPr>
                  </w:pPr>
                  <w:r w:rsidRPr="005D2602">
                    <w:rPr>
                      <w:rFonts w:ascii="Arial Narrow" w:hAnsi="Arial Narrow" w:cs="Arial"/>
                      <w:b/>
                      <w:bCs/>
                      <w:color w:val="000000"/>
                      <w:sz w:val="16"/>
                      <w:szCs w:val="16"/>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9D9D9"/>
                  <w:hideMark/>
                </w:tcPr>
                <w:p w14:paraId="75D5C0F0" w14:textId="77777777" w:rsidR="005D2602" w:rsidRPr="005D2602" w:rsidRDefault="005D2602" w:rsidP="005D2602">
                  <w:pPr>
                    <w:spacing w:after="200" w:line="276" w:lineRule="auto"/>
                    <w:rPr>
                      <w:rFonts w:ascii="Arial Narrow" w:hAnsi="Arial Narrow" w:cs="Arial"/>
                      <w:b/>
                      <w:bCs/>
                      <w:color w:val="000000"/>
                      <w:sz w:val="16"/>
                      <w:szCs w:val="16"/>
                      <w:lang w:eastAsia="es-MX"/>
                    </w:rPr>
                  </w:pPr>
                  <w:r w:rsidRPr="005D2602">
                    <w:rPr>
                      <w:rFonts w:ascii="Arial Narrow" w:hAnsi="Arial Narrow" w:cs="Arial"/>
                      <w:b/>
                      <w:bCs/>
                      <w:color w:val="000000"/>
                      <w:sz w:val="16"/>
                      <w:szCs w:val="16"/>
                      <w:lang w:eastAsia="es-MX"/>
                    </w:rPr>
                    <w:t>Puntos máximos</w:t>
                  </w:r>
                </w:p>
              </w:tc>
            </w:tr>
            <w:tr w:rsidR="005D2602" w:rsidRPr="005D2602" w14:paraId="46A95A5F" w14:textId="77777777" w:rsidTr="008C72FF">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5096F1F1" w14:textId="77777777" w:rsidR="005D2602" w:rsidRPr="005D2602" w:rsidRDefault="005D2602" w:rsidP="005D2602">
                  <w:pPr>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49CC88CF" w14:textId="77777777" w:rsidR="005D2602" w:rsidRPr="005D2602" w:rsidRDefault="005D2602" w:rsidP="005D2602">
                  <w:pPr>
                    <w:overflowPunct w:val="0"/>
                    <w:autoSpaceDE w:val="0"/>
                    <w:autoSpaceDN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9.00</w:t>
                  </w:r>
                </w:p>
              </w:tc>
            </w:tr>
            <w:tr w:rsidR="005D2602" w:rsidRPr="005D2602" w14:paraId="4F22431C" w14:textId="77777777" w:rsidTr="008C72FF">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69FCBAF0" w14:textId="77777777" w:rsidR="005D2602" w:rsidRPr="005D2602" w:rsidRDefault="005D2602" w:rsidP="005D2602">
                  <w:pPr>
                    <w:overflowPunct w:val="0"/>
                    <w:autoSpaceDE w:val="0"/>
                    <w:autoSpaceDN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1F9C6D85" w14:textId="77777777" w:rsidR="005D2602" w:rsidRPr="005D2602" w:rsidRDefault="005D2602" w:rsidP="005D2602">
                  <w:pPr>
                    <w:overflowPunct w:val="0"/>
                    <w:autoSpaceDE w:val="0"/>
                    <w:autoSpaceDN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9.00</w:t>
                  </w:r>
                </w:p>
              </w:tc>
            </w:tr>
          </w:tbl>
          <w:p w14:paraId="7075610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500" w:type="pct"/>
            <w:shd w:val="clear" w:color="auto" w:fill="auto"/>
            <w:vAlign w:val="center"/>
          </w:tcPr>
          <w:p w14:paraId="62197F1F"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p>
        </w:tc>
      </w:tr>
      <w:tr w:rsidR="005D2602" w:rsidRPr="005D2602" w14:paraId="2886F0A9" w14:textId="77777777" w:rsidTr="008C72FF">
        <w:trPr>
          <w:trHeight w:val="228"/>
        </w:trPr>
        <w:tc>
          <w:tcPr>
            <w:tcW w:w="834" w:type="pct"/>
            <w:shd w:val="clear" w:color="auto" w:fill="auto"/>
            <w:vAlign w:val="center"/>
          </w:tcPr>
          <w:p w14:paraId="278B5D63"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2.1</w:t>
            </w:r>
          </w:p>
        </w:tc>
        <w:tc>
          <w:tcPr>
            <w:tcW w:w="663" w:type="pct"/>
            <w:shd w:val="clear" w:color="auto" w:fill="auto"/>
            <w:vAlign w:val="center"/>
          </w:tcPr>
          <w:p w14:paraId="288A798E"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Experiencia</w:t>
            </w:r>
          </w:p>
        </w:tc>
        <w:tc>
          <w:tcPr>
            <w:tcW w:w="3003" w:type="pct"/>
            <w:shd w:val="clear" w:color="auto" w:fill="auto"/>
            <w:vAlign w:val="center"/>
          </w:tcPr>
          <w:p w14:paraId="63660736" w14:textId="77777777" w:rsidR="005D2602" w:rsidRPr="005D2602" w:rsidRDefault="005D2602" w:rsidP="005D2602">
            <w:pPr>
              <w:overflowPunct w:val="0"/>
              <w:autoSpaceDE w:val="0"/>
              <w:autoSpaceDN w:val="0"/>
              <w:spacing w:after="200" w:line="276" w:lineRule="auto"/>
              <w:jc w:val="both"/>
              <w:rPr>
                <w:rFonts w:ascii="Arial Narrow" w:eastAsia="Calibri" w:hAnsi="Arial Narrow" w:cs="Arial"/>
                <w:b/>
                <w:color w:val="000000"/>
                <w:sz w:val="16"/>
                <w:szCs w:val="16"/>
                <w:lang w:eastAsia="es-MX"/>
              </w:rPr>
            </w:pPr>
            <w:r w:rsidRPr="005D2602">
              <w:rPr>
                <w:rFonts w:ascii="Arial Narrow" w:eastAsia="Calibri" w:hAnsi="Arial Narrow" w:cs="Arial"/>
                <w:color w:val="000000"/>
                <w:sz w:val="16"/>
                <w:szCs w:val="16"/>
                <w:lang w:eastAsia="es-MX"/>
              </w:rPr>
              <w:t xml:space="preserve">Para </w:t>
            </w:r>
            <w:r w:rsidRPr="005D2602">
              <w:rPr>
                <w:rFonts w:ascii="Arial Narrow" w:eastAsia="Calibri" w:hAnsi="Arial Narrow" w:cs="Arial"/>
                <w:b/>
                <w:color w:val="000000"/>
                <w:sz w:val="16"/>
                <w:szCs w:val="16"/>
                <w:lang w:eastAsia="es-MX"/>
              </w:rPr>
              <w:t xml:space="preserve">LA EXPERIENCIA: </w:t>
            </w:r>
          </w:p>
          <w:p w14:paraId="5C2F9F85" w14:textId="77777777" w:rsidR="005D2602" w:rsidRPr="005D2602" w:rsidRDefault="005D2602" w:rsidP="005D2602">
            <w:pPr>
              <w:overflowPunct w:val="0"/>
              <w:autoSpaceDE w:val="0"/>
              <w:autoSpaceDN w:val="0"/>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tomarán en cuenta los primeros 5</w:t>
            </w:r>
            <w:r w:rsidRPr="005D2602">
              <w:rPr>
                <w:rFonts w:ascii="Arial Narrow" w:eastAsia="Calibri" w:hAnsi="Arial Narrow" w:cs="Arial"/>
                <w:b/>
                <w:color w:val="000000"/>
                <w:sz w:val="16"/>
                <w:szCs w:val="16"/>
                <w:lang w:eastAsia="es-MX"/>
              </w:rPr>
              <w:t xml:space="preserve"> </w:t>
            </w:r>
            <w:r w:rsidRPr="005D2602">
              <w:rPr>
                <w:rFonts w:ascii="Arial Narrow" w:eastAsia="Calibri" w:hAnsi="Arial Narrow" w:cs="Arial"/>
                <w:color w:val="000000"/>
                <w:sz w:val="16"/>
                <w:szCs w:val="16"/>
                <w:lang w:eastAsia="es-MX"/>
              </w:rPr>
              <w:t xml:space="preserve">(cinco) contratos que presente, lo anterior de acuerdo con el número de folio consecutivo de su proposición, se otorgara la mayor puntuación para la experiencia en función del mayor número de años que sumen los contratos que acredite el </w:t>
            </w:r>
            <w:r w:rsidRPr="005D2602">
              <w:rPr>
                <w:rFonts w:ascii="Arial Narrow" w:eastAsia="Calibri" w:hAnsi="Arial Narrow" w:cs="Arial"/>
                <w:color w:val="000000"/>
                <w:sz w:val="16"/>
                <w:szCs w:val="16"/>
                <w:lang w:eastAsia="es-MX"/>
              </w:rPr>
              <w:lastRenderedPageBreak/>
              <w:t>licitante (máximo 5), en caso de que se presenten dos o más contratos que puedan tener una vigencia simultánea en un período de tiempo determinado, sólo se contabilizará ese tiempo coexistente respecto de uno de los contratos para efecto de la experiencia.</w:t>
            </w:r>
          </w:p>
          <w:p w14:paraId="2A07A9A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asignarán nueve puntos al Licitante que acredite en la suma la mayor cantidad de meses de vigencia de sus contratos o cualquier otro documento, entre los rangos de 12 meses y 72 meses, No se acumulará la experiencia de contratos o cualquier otro documento con vigencia en el mismo periodo de tiempo.</w:t>
            </w:r>
          </w:p>
          <w:p w14:paraId="03043A9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Los contratos o cualquier otro documento deberán cumplir con lo siguiente:</w:t>
            </w:r>
          </w:p>
          <w:p w14:paraId="5447B0C7"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contengan información que permita validar como mínimo: número de contrato, objeto, descripción de los servicios, vigencia y razón social de las partes que los suscriben.</w:t>
            </w:r>
          </w:p>
          <w:p w14:paraId="5D55B5E8"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estén debidamente firmados por todas las partes que lo suscriben.</w:t>
            </w:r>
          </w:p>
          <w:p w14:paraId="3C30808A"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servicios prestados sean similares, equivalentes o relacionados con el servicio a contratar descritos en el anexo técnico de la convocatoria.</w:t>
            </w:r>
          </w:p>
          <w:p w14:paraId="2BC00041"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Que acredite la experiencia mínima de 12 meses. </w:t>
            </w:r>
          </w:p>
          <w:p w14:paraId="7FD69A72" w14:textId="77777777" w:rsidR="005D2602" w:rsidRPr="005D2602" w:rsidRDefault="005D2602" w:rsidP="005D2602">
            <w:pPr>
              <w:numPr>
                <w:ilvl w:val="0"/>
                <w:numId w:val="233"/>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contratos estén concluidos a la fecha de la presentación y apertura de proposiciones.</w:t>
            </w:r>
          </w:p>
          <w:p w14:paraId="66F009A3" w14:textId="77777777" w:rsidR="005D2602" w:rsidRPr="005D2602" w:rsidRDefault="005D2602" w:rsidP="005D2602">
            <w:pPr>
              <w:spacing w:after="200" w:line="276" w:lineRule="auto"/>
              <w:ind w:left="961"/>
              <w:contextualSpacing/>
              <w:jc w:val="both"/>
              <w:rPr>
                <w:rFonts w:ascii="Arial Narrow" w:eastAsia="Calibri" w:hAnsi="Arial Narrow" w:cs="Arial"/>
                <w:color w:val="000000"/>
                <w:sz w:val="16"/>
                <w:szCs w:val="16"/>
                <w:lang w:eastAsia="es-MX"/>
              </w:rPr>
            </w:pPr>
          </w:p>
          <w:p w14:paraId="21AEA6B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Para el resto de los Licitantes se aplicará una regla de tres, a partir del máximo de meses acreditados con los contratos presentados por cualquiera de los licitantes. </w:t>
            </w:r>
          </w:p>
          <w:p w14:paraId="443F18B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En caso de que dos o más Licitantes acrediten el mismo número de meses de experiencia, se dará la misma puntuación a los Licitantes que se encuentren en este supuesto.</w:t>
            </w:r>
          </w:p>
          <w:p w14:paraId="43A41AF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INSTITUTO se reserva el derecho de verificar la información proporcionada por el LICITANTE.</w:t>
            </w:r>
          </w:p>
          <w:p w14:paraId="09AA7010" w14:textId="77777777" w:rsidR="005D2602" w:rsidRPr="005D2602" w:rsidRDefault="005D2602" w:rsidP="005D2602">
            <w:pPr>
              <w:spacing w:after="200" w:line="276" w:lineRule="auto"/>
              <w:jc w:val="right"/>
              <w:rPr>
                <w:rFonts w:ascii="Arial Narrow" w:eastAsia="Calibri" w:hAnsi="Arial Narrow" w:cs="Arial"/>
                <w:b/>
                <w:bCs/>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9.00 puntos</w:t>
            </w:r>
            <w:r w:rsidRPr="005D2602">
              <w:rPr>
                <w:rFonts w:ascii="Arial Narrow" w:eastAsia="Calibri" w:hAnsi="Arial Narrow" w:cs="Arial"/>
                <w:b/>
                <w:bCs/>
                <w:color w:val="000000"/>
                <w:sz w:val="16"/>
                <w:szCs w:val="16"/>
                <w:lang w:eastAsia="es-MX"/>
              </w:rPr>
              <w:t>.</w:t>
            </w:r>
          </w:p>
        </w:tc>
        <w:tc>
          <w:tcPr>
            <w:tcW w:w="500" w:type="pct"/>
            <w:shd w:val="clear" w:color="auto" w:fill="auto"/>
            <w:vAlign w:val="center"/>
          </w:tcPr>
          <w:p w14:paraId="6A99C77D"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lastRenderedPageBreak/>
              <w:t>9.00</w:t>
            </w:r>
          </w:p>
        </w:tc>
      </w:tr>
      <w:tr w:rsidR="005D2602" w:rsidRPr="005D2602" w14:paraId="2D5DC418" w14:textId="77777777" w:rsidTr="008C72FF">
        <w:trPr>
          <w:trHeight w:val="661"/>
        </w:trPr>
        <w:tc>
          <w:tcPr>
            <w:tcW w:w="834" w:type="pct"/>
            <w:shd w:val="clear" w:color="auto" w:fill="auto"/>
            <w:vAlign w:val="center"/>
            <w:hideMark/>
          </w:tcPr>
          <w:p w14:paraId="5BCB4C9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2.2</w:t>
            </w:r>
          </w:p>
        </w:tc>
        <w:tc>
          <w:tcPr>
            <w:tcW w:w="663" w:type="pct"/>
            <w:shd w:val="clear" w:color="auto" w:fill="auto"/>
            <w:vAlign w:val="center"/>
            <w:hideMark/>
          </w:tcPr>
          <w:p w14:paraId="2146752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Especialidad</w:t>
            </w:r>
          </w:p>
        </w:tc>
        <w:tc>
          <w:tcPr>
            <w:tcW w:w="3003" w:type="pct"/>
            <w:shd w:val="clear" w:color="auto" w:fill="auto"/>
            <w:vAlign w:val="center"/>
            <w:hideMark/>
          </w:tcPr>
          <w:p w14:paraId="270A3942" w14:textId="77777777" w:rsidR="005D2602" w:rsidRPr="005D2602" w:rsidRDefault="005D2602" w:rsidP="005D2602">
            <w:pPr>
              <w:spacing w:after="200" w:line="276" w:lineRule="auto"/>
              <w:jc w:val="both"/>
              <w:rPr>
                <w:rFonts w:ascii="Arial Narrow" w:eastAsia="Calibri" w:hAnsi="Arial Narrow" w:cs="Arial"/>
                <w:b/>
                <w:color w:val="000000"/>
                <w:sz w:val="16"/>
                <w:szCs w:val="16"/>
                <w:lang w:eastAsia="es-MX"/>
              </w:rPr>
            </w:pPr>
            <w:r w:rsidRPr="005D2602">
              <w:rPr>
                <w:rFonts w:ascii="Arial Narrow" w:eastAsia="Calibri" w:hAnsi="Arial Narrow" w:cs="Arial"/>
                <w:color w:val="000000"/>
                <w:sz w:val="16"/>
                <w:szCs w:val="16"/>
                <w:lang w:eastAsia="es-MX"/>
              </w:rPr>
              <w:t xml:space="preserve">Para </w:t>
            </w:r>
            <w:r w:rsidRPr="005D2602">
              <w:rPr>
                <w:rFonts w:ascii="Arial Narrow" w:eastAsia="Calibri" w:hAnsi="Arial Narrow" w:cs="Arial"/>
                <w:b/>
                <w:color w:val="000000"/>
                <w:sz w:val="16"/>
                <w:szCs w:val="16"/>
                <w:lang w:eastAsia="es-MX"/>
              </w:rPr>
              <w:t xml:space="preserve">LA ESPECIALIDAD: </w:t>
            </w:r>
          </w:p>
          <w:p w14:paraId="4E4360C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otorgarán 9.00 (nueve) puntos al LICITANTE que acredite el mayor número de contratos o cualquier otro documento celebrado que cumplan con las características señaladas en el presente Subrubro.</w:t>
            </w:r>
          </w:p>
          <w:p w14:paraId="09E3CCC5"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Presentar mínimo 1 (uno) y máximo 5 (cinco) contratos o cualquier otro documento, celebrados con el sector público o privado, entendiéndose como similar haber sido prestado el </w:t>
            </w:r>
            <w:r w:rsidRPr="005D2602">
              <w:rPr>
                <w:rFonts w:ascii="Arial Narrow" w:eastAsia="Calibri" w:hAnsi="Arial Narrow" w:cs="Arial"/>
                <w:b/>
                <w:bCs/>
                <w:iCs/>
                <w:color w:val="000000"/>
                <w:sz w:val="16"/>
                <w:szCs w:val="16"/>
                <w:lang w:eastAsia="es-MX"/>
              </w:rPr>
              <w:t>Servicio de Mantenimiento Preventivo y Correctivo a Equipos de Plantas de Emergencia de Energía Eléctrica</w:t>
            </w:r>
            <w:r w:rsidRPr="005D2602">
              <w:rPr>
                <w:rFonts w:ascii="Arial Narrow" w:eastAsia="Calibri" w:hAnsi="Arial Narrow" w:cs="Arial"/>
                <w:iCs/>
                <w:color w:val="000000"/>
                <w:sz w:val="16"/>
                <w:szCs w:val="16"/>
                <w:lang w:eastAsia="es-MX"/>
              </w:rPr>
              <w:t xml:space="preserve">. </w:t>
            </w:r>
            <w:r w:rsidRPr="005D2602">
              <w:rPr>
                <w:rFonts w:ascii="Arial Narrow" w:eastAsia="Calibri" w:hAnsi="Arial Narrow" w:cs="Arial"/>
                <w:color w:val="000000"/>
                <w:sz w:val="16"/>
                <w:szCs w:val="16"/>
                <w:lang w:eastAsia="es-MX"/>
              </w:rPr>
              <w:t>El límite máximo para presentar es de 5 (cinco) contratos o documentos con las características antes mencionadas para la obtención de los 9 puntos. Para el resto de los licitantes se aplicará una regla de tres calculada a partir del máximo de contratos presentados por cualquiera de los licitantes.  En el caso de que ningún licitante acredite los cinco contratos, se le otorgarán los nueve puntos al que acredite el mayor número y al resto de manera proporcional, realizando regla de 3.</w:t>
            </w:r>
          </w:p>
          <w:p w14:paraId="0333505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Los contratos o cualquier otro documento deberán cumplir con lo siguiente:</w:t>
            </w:r>
          </w:p>
          <w:p w14:paraId="629D40D0"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contengan información que permita validar como mínimo: número de contrato, objeto, descripción de los servicios, vigencia y razón social de las partes que los suscriben.</w:t>
            </w:r>
          </w:p>
          <w:p w14:paraId="45CC6267"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estén debidamente firmados por todas las partes que lo suscriben.</w:t>
            </w:r>
          </w:p>
          <w:p w14:paraId="4CE7D70B"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servicios prestados sean similares, equivalentes o relacionados con el servicio a contratar descritos en el anexo técnico de la convocatoria.</w:t>
            </w:r>
          </w:p>
          <w:p w14:paraId="7531A1BA"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Que los contratos estén concluidos a la fecha de la presentación y apertura de proposiciones.</w:t>
            </w:r>
          </w:p>
          <w:p w14:paraId="0C164985" w14:textId="77777777" w:rsidR="005D2602" w:rsidRPr="005D2602" w:rsidRDefault="005D2602" w:rsidP="005D2602">
            <w:pPr>
              <w:numPr>
                <w:ilvl w:val="0"/>
                <w:numId w:val="234"/>
              </w:numPr>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lastRenderedPageBreak/>
              <w:t>Que los contratos se hubieren celebrado dentro de los seis años previos (72 meses) de la presentación y apertura de proposiciones.</w:t>
            </w:r>
          </w:p>
          <w:p w14:paraId="4E0F2AF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tomarán en cuenta los primeros 5</w:t>
            </w:r>
            <w:r w:rsidRPr="005D2602">
              <w:rPr>
                <w:rFonts w:ascii="Arial Narrow" w:eastAsia="Calibri" w:hAnsi="Arial Narrow" w:cs="Arial"/>
                <w:b/>
                <w:color w:val="000000"/>
                <w:sz w:val="16"/>
                <w:szCs w:val="16"/>
                <w:lang w:eastAsia="es-MX"/>
              </w:rPr>
              <w:t xml:space="preserve"> </w:t>
            </w:r>
            <w:r w:rsidRPr="005D2602">
              <w:rPr>
                <w:rFonts w:ascii="Arial Narrow" w:eastAsia="Calibri" w:hAnsi="Arial Narrow" w:cs="Arial"/>
                <w:color w:val="000000"/>
                <w:sz w:val="16"/>
                <w:szCs w:val="16"/>
                <w:lang w:eastAsia="es-MX"/>
              </w:rPr>
              <w:t xml:space="preserve">(cinco) contratos que presente, lo anterior de acuerdo con el número de folio consecutivo de su proposición. </w:t>
            </w:r>
          </w:p>
          <w:p w14:paraId="36F1042D" w14:textId="77777777" w:rsidR="005D2602" w:rsidRPr="005D2602" w:rsidRDefault="005D2602" w:rsidP="005D2602">
            <w:pPr>
              <w:spacing w:after="200" w:line="276" w:lineRule="auto"/>
              <w:jc w:val="right"/>
              <w:rPr>
                <w:rFonts w:ascii="Arial Narrow" w:eastAsia="Calibri" w:hAnsi="Arial Narrow" w:cs="Arial"/>
                <w:b/>
                <w:bCs/>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9.00 puntos</w:t>
            </w:r>
            <w:r w:rsidRPr="005D2602">
              <w:rPr>
                <w:rFonts w:ascii="Arial Narrow" w:eastAsia="Calibri" w:hAnsi="Arial Narrow" w:cs="Arial"/>
                <w:b/>
                <w:bCs/>
                <w:color w:val="000000"/>
                <w:sz w:val="16"/>
                <w:szCs w:val="16"/>
                <w:lang w:eastAsia="es-MX"/>
              </w:rPr>
              <w:t>.</w:t>
            </w:r>
          </w:p>
          <w:p w14:paraId="573A0B23"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500" w:type="pct"/>
            <w:shd w:val="clear" w:color="auto" w:fill="auto"/>
            <w:vAlign w:val="center"/>
            <w:hideMark/>
          </w:tcPr>
          <w:p w14:paraId="68CA20E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9.00</w:t>
            </w:r>
          </w:p>
        </w:tc>
      </w:tr>
      <w:tr w:rsidR="005D2602" w:rsidRPr="005D2602" w14:paraId="3432C250" w14:textId="77777777" w:rsidTr="008C72FF">
        <w:trPr>
          <w:trHeight w:val="65"/>
        </w:trPr>
        <w:tc>
          <w:tcPr>
            <w:tcW w:w="834" w:type="pct"/>
            <w:vMerge w:val="restart"/>
            <w:shd w:val="clear" w:color="000000" w:fill="BFBFBF"/>
            <w:vAlign w:val="center"/>
            <w:hideMark/>
          </w:tcPr>
          <w:p w14:paraId="013895B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3</w:t>
            </w:r>
          </w:p>
        </w:tc>
        <w:tc>
          <w:tcPr>
            <w:tcW w:w="3666" w:type="pct"/>
            <w:gridSpan w:val="2"/>
            <w:vMerge w:val="restart"/>
            <w:shd w:val="clear" w:color="000000" w:fill="BFBFBF"/>
            <w:vAlign w:val="center"/>
            <w:hideMark/>
          </w:tcPr>
          <w:p w14:paraId="72D3CAB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PROPUESTA DE TRABAJO: </w:t>
            </w:r>
          </w:p>
        </w:tc>
        <w:tc>
          <w:tcPr>
            <w:tcW w:w="500" w:type="pct"/>
            <w:shd w:val="clear" w:color="000000" w:fill="8DB4E2"/>
            <w:vAlign w:val="center"/>
            <w:hideMark/>
          </w:tcPr>
          <w:p w14:paraId="4214D4C1"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21768B44" w14:textId="77777777" w:rsidTr="008C72FF">
        <w:trPr>
          <w:trHeight w:val="64"/>
        </w:trPr>
        <w:tc>
          <w:tcPr>
            <w:tcW w:w="834" w:type="pct"/>
            <w:vMerge/>
            <w:shd w:val="clear" w:color="000000" w:fill="BFBFBF"/>
            <w:vAlign w:val="center"/>
          </w:tcPr>
          <w:p w14:paraId="1A553482"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666" w:type="pct"/>
            <w:gridSpan w:val="2"/>
            <w:vMerge/>
            <w:shd w:val="clear" w:color="000000" w:fill="BFBFBF"/>
            <w:vAlign w:val="center"/>
          </w:tcPr>
          <w:p w14:paraId="51CC109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1CA5D8B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8.00 puntos</w:t>
            </w:r>
          </w:p>
        </w:tc>
      </w:tr>
      <w:tr w:rsidR="005D2602" w:rsidRPr="005D2602" w14:paraId="742E2443" w14:textId="77777777" w:rsidTr="008C72FF">
        <w:trPr>
          <w:trHeight w:val="34"/>
        </w:trPr>
        <w:tc>
          <w:tcPr>
            <w:tcW w:w="834" w:type="pct"/>
            <w:vMerge/>
            <w:vAlign w:val="center"/>
            <w:hideMark/>
          </w:tcPr>
          <w:p w14:paraId="5BC97370"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shd w:val="clear" w:color="000000" w:fill="BFBFBF"/>
            <w:vAlign w:val="center"/>
            <w:hideMark/>
          </w:tcPr>
          <w:p w14:paraId="5A5E715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Plan de trabajo que permita garantizar el cumplimiento de las especificaciones técnicas señaladas en la convocatoria</w:t>
            </w:r>
          </w:p>
        </w:tc>
      </w:tr>
      <w:tr w:rsidR="005D2602" w:rsidRPr="005D2602" w14:paraId="1FA67DB3" w14:textId="77777777" w:rsidTr="008C72FF">
        <w:trPr>
          <w:trHeight w:val="34"/>
        </w:trPr>
        <w:tc>
          <w:tcPr>
            <w:tcW w:w="834" w:type="pct"/>
            <w:shd w:val="clear" w:color="auto" w:fill="auto"/>
            <w:vAlign w:val="center"/>
            <w:hideMark/>
          </w:tcPr>
          <w:p w14:paraId="29321780"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Subrubro</w:t>
            </w:r>
          </w:p>
        </w:tc>
        <w:tc>
          <w:tcPr>
            <w:tcW w:w="663" w:type="pct"/>
            <w:shd w:val="clear" w:color="auto" w:fill="auto"/>
            <w:vAlign w:val="center"/>
            <w:hideMark/>
          </w:tcPr>
          <w:p w14:paraId="01BC586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auto" w:fill="auto"/>
            <w:vAlign w:val="center"/>
            <w:hideMark/>
          </w:tcPr>
          <w:p w14:paraId="3198252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color w:val="000000"/>
                <w:sz w:val="16"/>
                <w:szCs w:val="16"/>
                <w:lang w:eastAsia="es-MX"/>
              </w:rPr>
              <w:t>Forma de Evaluación</w:t>
            </w:r>
          </w:p>
        </w:tc>
        <w:tc>
          <w:tcPr>
            <w:tcW w:w="500" w:type="pct"/>
            <w:shd w:val="clear" w:color="auto" w:fill="auto"/>
            <w:vAlign w:val="center"/>
            <w:hideMark/>
          </w:tcPr>
          <w:p w14:paraId="34D66326"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5F7DD40D" w14:textId="77777777" w:rsidTr="008C72FF">
        <w:trPr>
          <w:trHeight w:val="34"/>
        </w:trPr>
        <w:tc>
          <w:tcPr>
            <w:tcW w:w="834" w:type="pct"/>
            <w:shd w:val="clear" w:color="auto" w:fill="auto"/>
            <w:vAlign w:val="center"/>
          </w:tcPr>
          <w:p w14:paraId="51310E26"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b/>
                <w:bCs/>
                <w:iCs/>
                <w:color w:val="000000"/>
                <w:sz w:val="16"/>
                <w:szCs w:val="16"/>
                <w:lang w:eastAsia="es-MX"/>
              </w:rPr>
              <w:t>3.1</w:t>
            </w:r>
          </w:p>
        </w:tc>
        <w:tc>
          <w:tcPr>
            <w:tcW w:w="663" w:type="pct"/>
            <w:shd w:val="clear" w:color="auto" w:fill="auto"/>
            <w:vAlign w:val="center"/>
          </w:tcPr>
          <w:p w14:paraId="61F8A4A4"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Oferta técnica</w:t>
            </w:r>
          </w:p>
        </w:tc>
        <w:tc>
          <w:tcPr>
            <w:tcW w:w="3503" w:type="pct"/>
            <w:gridSpan w:val="2"/>
            <w:shd w:val="clear" w:color="auto" w:fill="auto"/>
            <w:vAlign w:val="center"/>
          </w:tcPr>
          <w:p w14:paraId="1AD1037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color w:val="000000"/>
                <w:sz w:val="16"/>
                <w:szCs w:val="16"/>
                <w:lang w:eastAsia="es-MX"/>
              </w:rPr>
              <w:t>Se otorgarán los puntos correspondientes a este rubro al LICITANTE cuya oferta técnica indique la forma en que dará cumplimiento a todas y cada una de las especificaciones técnicas señaladas en el Anexo Técnico”.</w:t>
            </w:r>
          </w:p>
        </w:tc>
      </w:tr>
      <w:tr w:rsidR="005D2602" w:rsidRPr="005D2602" w14:paraId="5CE39E5F" w14:textId="77777777" w:rsidTr="008C72FF">
        <w:trPr>
          <w:trHeight w:val="34"/>
        </w:trPr>
        <w:tc>
          <w:tcPr>
            <w:tcW w:w="834" w:type="pct"/>
            <w:shd w:val="clear" w:color="auto" w:fill="auto"/>
            <w:vAlign w:val="center"/>
          </w:tcPr>
          <w:p w14:paraId="793CD3EE"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3.1.1</w:t>
            </w:r>
          </w:p>
        </w:tc>
        <w:tc>
          <w:tcPr>
            <w:tcW w:w="663" w:type="pct"/>
            <w:shd w:val="clear" w:color="auto" w:fill="auto"/>
            <w:vAlign w:val="center"/>
          </w:tcPr>
          <w:p w14:paraId="2D9B502B"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Metodología, visión a utilizar en la prestación del servicio</w:t>
            </w:r>
          </w:p>
        </w:tc>
        <w:tc>
          <w:tcPr>
            <w:tcW w:w="3003" w:type="pct"/>
            <w:shd w:val="clear" w:color="auto" w:fill="auto"/>
            <w:vAlign w:val="center"/>
          </w:tcPr>
          <w:p w14:paraId="3A5F3B1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A fin de acreditar la metodología para la implementación y prestación de los servicios, el licitante deberá:</w:t>
            </w:r>
          </w:p>
          <w:p w14:paraId="726AC768" w14:textId="77777777" w:rsidR="005D2602" w:rsidRPr="005D2602" w:rsidRDefault="005D2602" w:rsidP="005D2602">
            <w:pPr>
              <w:widowControl w:val="0"/>
              <w:snapToGrid w:val="0"/>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Presentar la descripción detallada de la metodología estándar de manera clara, a través de un diagrama de flujo, del cómo se realizará el proceso para atender los mantenimientos preventivos y correctivos señalados en el Anexo Técnico:</w:t>
            </w:r>
          </w:p>
          <w:tbl>
            <w:tblPr>
              <w:tblStyle w:val="Tablaconcuadrcula891"/>
              <w:tblW w:w="0" w:type="auto"/>
              <w:jc w:val="center"/>
              <w:tblLook w:val="04A0" w:firstRow="1" w:lastRow="0" w:firstColumn="1" w:lastColumn="0" w:noHBand="0" w:noVBand="1"/>
            </w:tblPr>
            <w:tblGrid>
              <w:gridCol w:w="3374"/>
              <w:gridCol w:w="1843"/>
            </w:tblGrid>
            <w:tr w:rsidR="005D2602" w:rsidRPr="005D2602" w14:paraId="3051E480" w14:textId="77777777" w:rsidTr="008C72FF">
              <w:trPr>
                <w:trHeight w:val="1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D9D9D9"/>
                  <w:hideMark/>
                </w:tcPr>
                <w:p w14:paraId="0570C9C2" w14:textId="77777777" w:rsidR="005D2602" w:rsidRPr="005D2602" w:rsidRDefault="005D2602" w:rsidP="005D2602">
                  <w:pPr>
                    <w:autoSpaceDE w:val="0"/>
                    <w:autoSpaceDN w:val="0"/>
                    <w:adjustRightInd w:val="0"/>
                    <w:spacing w:after="200" w:line="276" w:lineRule="auto"/>
                    <w:jc w:val="center"/>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Aspectos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52F8DD62" w14:textId="77777777" w:rsidR="005D2602" w:rsidRPr="005D2602" w:rsidRDefault="005D2602" w:rsidP="005D2602">
                  <w:pPr>
                    <w:autoSpaceDE w:val="0"/>
                    <w:autoSpaceDN w:val="0"/>
                    <w:adjustRightInd w:val="0"/>
                    <w:spacing w:after="200" w:line="276" w:lineRule="auto"/>
                    <w:rPr>
                      <w:rFonts w:ascii="Arial Narrow" w:hAnsi="Arial Narrow" w:cs="Arial"/>
                      <w:b/>
                      <w:bCs/>
                      <w:iCs/>
                      <w:color w:val="000000"/>
                      <w:sz w:val="16"/>
                      <w:szCs w:val="16"/>
                      <w:lang w:eastAsia="es-MX"/>
                    </w:rPr>
                  </w:pPr>
                  <w:r w:rsidRPr="005D2602">
                    <w:rPr>
                      <w:rFonts w:ascii="Arial Narrow" w:hAnsi="Arial Narrow" w:cs="Arial"/>
                      <w:b/>
                      <w:bCs/>
                      <w:iCs/>
                      <w:color w:val="000000"/>
                      <w:sz w:val="16"/>
                      <w:szCs w:val="16"/>
                      <w:lang w:eastAsia="es-MX"/>
                    </w:rPr>
                    <w:t>Puntos para otorgar</w:t>
                  </w:r>
                </w:p>
              </w:tc>
            </w:tr>
            <w:tr w:rsidR="005D2602" w:rsidRPr="005D2602" w14:paraId="0E2920AD" w14:textId="77777777" w:rsidTr="008C72FF">
              <w:trPr>
                <w:trHeight w:val="513"/>
                <w:jc w:val="center"/>
              </w:trPr>
              <w:tc>
                <w:tcPr>
                  <w:tcW w:w="3374" w:type="dxa"/>
                  <w:tcBorders>
                    <w:top w:val="single" w:sz="4" w:space="0" w:color="000000"/>
                    <w:left w:val="single" w:sz="4" w:space="0" w:color="000000"/>
                    <w:bottom w:val="single" w:sz="4" w:space="0" w:color="000000"/>
                    <w:right w:val="single" w:sz="4" w:space="0" w:color="000000"/>
                  </w:tcBorders>
                  <w:hideMark/>
                </w:tcPr>
                <w:p w14:paraId="50B7CB8E"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Entrega Metodología de los 2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608E43F"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2.00</w:t>
                  </w:r>
                </w:p>
              </w:tc>
            </w:tr>
            <w:tr w:rsidR="005D2602" w:rsidRPr="005D2602" w14:paraId="1E0A4A82" w14:textId="77777777" w:rsidTr="008C72FF">
              <w:trPr>
                <w:trHeight w:val="252"/>
                <w:jc w:val="center"/>
              </w:trPr>
              <w:tc>
                <w:tcPr>
                  <w:tcW w:w="3374" w:type="dxa"/>
                  <w:tcBorders>
                    <w:top w:val="single" w:sz="4" w:space="0" w:color="000000"/>
                    <w:left w:val="single" w:sz="4" w:space="0" w:color="000000"/>
                    <w:bottom w:val="single" w:sz="4" w:space="0" w:color="000000"/>
                    <w:right w:val="single" w:sz="4" w:space="0" w:color="000000"/>
                  </w:tcBorders>
                  <w:hideMark/>
                </w:tcPr>
                <w:p w14:paraId="5AD753E1"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Entrega Metodología de 1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11B9C013"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1.00</w:t>
                  </w:r>
                </w:p>
              </w:tc>
            </w:tr>
            <w:tr w:rsidR="005D2602" w:rsidRPr="005D2602" w14:paraId="258BAC6D" w14:textId="77777777" w:rsidTr="008C72FF">
              <w:trPr>
                <w:trHeight w:val="384"/>
                <w:jc w:val="center"/>
              </w:trPr>
              <w:tc>
                <w:tcPr>
                  <w:tcW w:w="3374" w:type="dxa"/>
                  <w:tcBorders>
                    <w:top w:val="single" w:sz="4" w:space="0" w:color="000000"/>
                    <w:left w:val="single" w:sz="4" w:space="0" w:color="000000"/>
                    <w:bottom w:val="single" w:sz="4" w:space="0" w:color="000000"/>
                    <w:right w:val="single" w:sz="4" w:space="0" w:color="000000"/>
                  </w:tcBorders>
                  <w:hideMark/>
                </w:tcPr>
                <w:p w14:paraId="0BD91A26"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No entrega Metodología del proceso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22CCCAC5" w14:textId="77777777" w:rsidR="005D2602" w:rsidRPr="005D2602" w:rsidRDefault="005D2602" w:rsidP="005D2602">
                  <w:pPr>
                    <w:autoSpaceDE w:val="0"/>
                    <w:autoSpaceDN w:val="0"/>
                    <w:adjustRightInd w:val="0"/>
                    <w:spacing w:after="200" w:line="276" w:lineRule="auto"/>
                    <w:rPr>
                      <w:rFonts w:ascii="Arial Narrow" w:hAnsi="Arial Narrow" w:cs="Arial"/>
                      <w:iCs/>
                      <w:color w:val="000000"/>
                      <w:sz w:val="16"/>
                      <w:szCs w:val="16"/>
                      <w:lang w:eastAsia="es-MX"/>
                    </w:rPr>
                  </w:pPr>
                  <w:r w:rsidRPr="005D2602">
                    <w:rPr>
                      <w:rFonts w:ascii="Arial Narrow" w:hAnsi="Arial Narrow" w:cs="Arial"/>
                      <w:iCs/>
                      <w:color w:val="000000"/>
                      <w:sz w:val="16"/>
                      <w:szCs w:val="16"/>
                      <w:lang w:eastAsia="es-MX"/>
                    </w:rPr>
                    <w:t>0.00</w:t>
                  </w:r>
                </w:p>
              </w:tc>
            </w:tr>
          </w:tbl>
          <w:p w14:paraId="7A62A8A9" w14:textId="77777777" w:rsidR="005D2602" w:rsidRPr="005D2602" w:rsidRDefault="005D2602" w:rsidP="005D2602">
            <w:pPr>
              <w:widowControl w:val="0"/>
              <w:autoSpaceDE w:val="0"/>
              <w:autoSpaceDN w:val="0"/>
              <w:adjustRightInd w:val="0"/>
              <w:snapToGrid w:val="0"/>
              <w:spacing w:after="200" w:line="276" w:lineRule="auto"/>
              <w:ind w:left="720"/>
              <w:contextualSpacing/>
              <w:jc w:val="both"/>
              <w:rPr>
                <w:rFonts w:ascii="Arial Narrow" w:eastAsia="Calibri" w:hAnsi="Arial Narrow" w:cs="Arial"/>
                <w:iCs/>
                <w:color w:val="000000"/>
                <w:sz w:val="16"/>
                <w:szCs w:val="16"/>
                <w:lang w:eastAsia="es-MX"/>
              </w:rPr>
            </w:pPr>
          </w:p>
          <w:p w14:paraId="35ED5E25" w14:textId="77777777" w:rsidR="005D2602" w:rsidRPr="005D2602" w:rsidRDefault="005D2602" w:rsidP="005D2602">
            <w:pPr>
              <w:spacing w:after="200" w:line="276" w:lineRule="auto"/>
              <w:jc w:val="right"/>
              <w:rPr>
                <w:rFonts w:ascii="Arial Narrow" w:eastAsia="Calibri" w:hAnsi="Arial Narrow" w:cs="Arial"/>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2.00 puntos</w:t>
            </w:r>
            <w:r w:rsidRPr="005D2602">
              <w:rPr>
                <w:rFonts w:ascii="Arial Narrow" w:eastAsia="Calibri" w:hAnsi="Arial Narrow" w:cs="Arial"/>
                <w:color w:val="000000"/>
                <w:sz w:val="16"/>
                <w:szCs w:val="16"/>
                <w:lang w:eastAsia="es-MX"/>
              </w:rPr>
              <w:t xml:space="preserve"> </w:t>
            </w:r>
          </w:p>
          <w:p w14:paraId="6E4189E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no presentación del escrito solicitado representa el no otorgamiento de puntos.</w:t>
            </w:r>
          </w:p>
        </w:tc>
        <w:tc>
          <w:tcPr>
            <w:tcW w:w="500" w:type="pct"/>
            <w:shd w:val="clear" w:color="auto" w:fill="auto"/>
            <w:vAlign w:val="center"/>
          </w:tcPr>
          <w:p w14:paraId="63555D27"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b/>
                <w:bCs/>
                <w:color w:val="000000"/>
                <w:sz w:val="16"/>
                <w:szCs w:val="16"/>
                <w:lang w:eastAsia="es-MX"/>
              </w:rPr>
              <w:t>2.00</w:t>
            </w:r>
          </w:p>
        </w:tc>
      </w:tr>
      <w:tr w:rsidR="005D2602" w:rsidRPr="005D2602" w14:paraId="0DFCBFBC" w14:textId="77777777" w:rsidTr="008C72FF">
        <w:trPr>
          <w:trHeight w:val="408"/>
        </w:trPr>
        <w:tc>
          <w:tcPr>
            <w:tcW w:w="834" w:type="pct"/>
            <w:shd w:val="clear" w:color="auto" w:fill="auto"/>
            <w:vAlign w:val="center"/>
            <w:hideMark/>
          </w:tcPr>
          <w:p w14:paraId="233F905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3.1.2</w:t>
            </w:r>
          </w:p>
        </w:tc>
        <w:tc>
          <w:tcPr>
            <w:tcW w:w="663" w:type="pct"/>
            <w:shd w:val="clear" w:color="auto" w:fill="auto"/>
            <w:vAlign w:val="center"/>
            <w:hideMark/>
          </w:tcPr>
          <w:p w14:paraId="5891D7D6"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Plan de Trabajo propuesto</w:t>
            </w:r>
          </w:p>
        </w:tc>
        <w:tc>
          <w:tcPr>
            <w:tcW w:w="3003" w:type="pct"/>
            <w:tcBorders>
              <w:bottom w:val="single" w:sz="4" w:space="0" w:color="auto"/>
            </w:tcBorders>
            <w:shd w:val="clear" w:color="auto" w:fill="auto"/>
            <w:vAlign w:val="center"/>
          </w:tcPr>
          <w:p w14:paraId="6E12125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El</w:t>
            </w:r>
            <w:r w:rsidRPr="005D2602">
              <w:rPr>
                <w:rFonts w:ascii="Arial Narrow" w:eastAsia="Calibri" w:hAnsi="Arial Narrow" w:cs="Arial"/>
                <w:color w:val="000000"/>
                <w:sz w:val="16"/>
                <w:szCs w:val="16"/>
                <w:lang w:eastAsia="es-MX"/>
              </w:rPr>
              <w:t xml:space="preserve"> LICITANTE deberá presentar su Plan de Trabajo mediante el cual llevará a cabo las actividades correspondientes al servicio considerando los mantenimientos preventivos (de inicio y final) y la presentación de entregables en las fechas establecidas en la convocatoria. </w:t>
            </w:r>
          </w:p>
          <w:p w14:paraId="46569F7F"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Objeto de la contratación</w:t>
            </w:r>
          </w:p>
          <w:p w14:paraId="0431A9C6"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Vigencia de la prestación del servicio</w:t>
            </w:r>
          </w:p>
          <w:p w14:paraId="004AD438"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Lugares donde prestará el servicio</w:t>
            </w:r>
          </w:p>
          <w:p w14:paraId="51BC202A"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Especificaciones generales</w:t>
            </w:r>
          </w:p>
          <w:p w14:paraId="392AD176"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iCs/>
                <w:color w:val="000000"/>
                <w:sz w:val="16"/>
                <w:szCs w:val="16"/>
                <w:lang w:eastAsia="es-MX"/>
              </w:rPr>
            </w:pPr>
            <w:r w:rsidRPr="005D2602">
              <w:rPr>
                <w:rFonts w:ascii="Arial Narrow" w:eastAsia="Calibri" w:hAnsi="Arial Narrow" w:cs="Arial"/>
                <w:iCs/>
                <w:color w:val="000000"/>
                <w:sz w:val="16"/>
                <w:szCs w:val="16"/>
                <w:lang w:eastAsia="es-MX"/>
              </w:rPr>
              <w:t xml:space="preserve"> Documentación solicitada (entregables)</w:t>
            </w:r>
          </w:p>
          <w:p w14:paraId="3AB27ACD" w14:textId="77777777" w:rsidR="005D2602" w:rsidRPr="005D2602" w:rsidRDefault="005D2602" w:rsidP="005D2602">
            <w:pPr>
              <w:widowControl w:val="0"/>
              <w:numPr>
                <w:ilvl w:val="0"/>
                <w:numId w:val="205"/>
              </w:numPr>
              <w:snapToGrid w:val="0"/>
              <w:spacing w:after="200" w:line="276" w:lineRule="auto"/>
              <w:contextualSpacing/>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 xml:space="preserve"> Normas oficiales</w:t>
            </w:r>
          </w:p>
          <w:p w14:paraId="6C1DE9A1" w14:textId="77777777" w:rsidR="005D2602" w:rsidRPr="005D2602" w:rsidRDefault="005D2602" w:rsidP="005D2602">
            <w:pPr>
              <w:widowControl w:val="0"/>
              <w:snapToGrid w:val="0"/>
              <w:spacing w:after="200" w:line="276" w:lineRule="auto"/>
              <w:ind w:left="720"/>
              <w:contextualSpacing/>
              <w:jc w:val="both"/>
              <w:rPr>
                <w:rFonts w:ascii="Arial Narrow" w:eastAsia="Calibri" w:hAnsi="Arial Narrow" w:cs="Arial"/>
                <w:color w:val="000000"/>
                <w:sz w:val="16"/>
                <w:szCs w:val="16"/>
                <w:lang w:eastAsia="es-MX"/>
              </w:rPr>
            </w:pPr>
          </w:p>
          <w:p w14:paraId="5298B98D" w14:textId="77777777" w:rsidR="005D2602" w:rsidRPr="005D2602" w:rsidRDefault="005D2602" w:rsidP="005D2602">
            <w:pPr>
              <w:autoSpaceDE w:val="0"/>
              <w:autoSpaceDN w:val="0"/>
              <w:adjustRightInd w:val="0"/>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El Plan de Trabajo deberá sujetarse a los plazos y demás condiciones previstas en el Anexo Técnico.</w:t>
            </w:r>
          </w:p>
          <w:tbl>
            <w:tblPr>
              <w:tblStyle w:val="Tablaconcuadrcula891"/>
              <w:tblW w:w="0" w:type="auto"/>
              <w:tblLook w:val="04A0" w:firstRow="1" w:lastRow="0" w:firstColumn="1" w:lastColumn="0" w:noHBand="0" w:noVBand="1"/>
            </w:tblPr>
            <w:tblGrid>
              <w:gridCol w:w="3495"/>
              <w:gridCol w:w="1701"/>
            </w:tblGrid>
            <w:tr w:rsidR="005D2602" w:rsidRPr="005D2602" w14:paraId="627A0919" w14:textId="77777777" w:rsidTr="008C72FF">
              <w:trPr>
                <w:trHeight w:val="188"/>
              </w:trPr>
              <w:tc>
                <w:tcPr>
                  <w:tcW w:w="3495" w:type="dxa"/>
                  <w:tcBorders>
                    <w:top w:val="single" w:sz="4" w:space="0" w:color="000000"/>
                    <w:left w:val="single" w:sz="4" w:space="0" w:color="000000"/>
                    <w:bottom w:val="single" w:sz="4" w:space="0" w:color="000000"/>
                    <w:right w:val="single" w:sz="4" w:space="0" w:color="000000"/>
                  </w:tcBorders>
                  <w:shd w:val="clear" w:color="auto" w:fill="D9D9D9"/>
                  <w:hideMark/>
                </w:tcPr>
                <w:p w14:paraId="48133E00" w14:textId="77777777" w:rsidR="005D2602" w:rsidRPr="005D2602" w:rsidRDefault="005D2602" w:rsidP="005D2602">
                  <w:pPr>
                    <w:spacing w:after="200" w:line="276" w:lineRule="auto"/>
                    <w:jc w:val="center"/>
                    <w:rPr>
                      <w:rFonts w:ascii="Arial Narrow" w:hAnsi="Arial Narrow" w:cs="Calibri"/>
                      <w:b/>
                      <w:bCs/>
                      <w:color w:val="000000"/>
                      <w:sz w:val="16"/>
                      <w:szCs w:val="16"/>
                      <w:lang w:eastAsia="es-MX"/>
                    </w:rPr>
                  </w:pPr>
                  <w:r w:rsidRPr="005D2602">
                    <w:rPr>
                      <w:rFonts w:ascii="Arial Narrow" w:hAnsi="Arial Narrow" w:cs="Calibri"/>
                      <w:b/>
                      <w:bCs/>
                      <w:color w:val="000000"/>
                      <w:sz w:val="16"/>
                      <w:szCs w:val="16"/>
                      <w:lang w:eastAsia="es-MX"/>
                    </w:rPr>
                    <w:lastRenderedPageBreak/>
                    <w:t>Aspectos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253E4F6F" w14:textId="77777777" w:rsidR="005D2602" w:rsidRPr="005D2602" w:rsidRDefault="005D2602" w:rsidP="005D2602">
                  <w:pPr>
                    <w:autoSpaceDE w:val="0"/>
                    <w:autoSpaceDN w:val="0"/>
                    <w:adjustRightInd w:val="0"/>
                    <w:spacing w:after="200" w:line="276" w:lineRule="auto"/>
                    <w:rPr>
                      <w:rFonts w:ascii="Arial Narrow" w:hAnsi="Arial Narrow" w:cs="Arial"/>
                      <w:b/>
                      <w:bCs/>
                      <w:color w:val="000000"/>
                      <w:sz w:val="16"/>
                      <w:szCs w:val="16"/>
                      <w:lang w:eastAsia="es-MX"/>
                    </w:rPr>
                  </w:pPr>
                  <w:r w:rsidRPr="005D2602">
                    <w:rPr>
                      <w:rFonts w:ascii="Arial Narrow" w:hAnsi="Arial Narrow" w:cs="Arial"/>
                      <w:b/>
                      <w:bCs/>
                      <w:color w:val="000000"/>
                      <w:sz w:val="16"/>
                      <w:szCs w:val="16"/>
                      <w:lang w:eastAsia="es-MX"/>
                    </w:rPr>
                    <w:t>Puntos para otorgar</w:t>
                  </w:r>
                </w:p>
              </w:tc>
            </w:tr>
            <w:tr w:rsidR="005D2602" w:rsidRPr="005D2602" w14:paraId="0397D07E" w14:textId="77777777" w:rsidTr="008C72FF">
              <w:trPr>
                <w:trHeight w:val="195"/>
              </w:trPr>
              <w:tc>
                <w:tcPr>
                  <w:tcW w:w="3495" w:type="dxa"/>
                  <w:tcBorders>
                    <w:top w:val="single" w:sz="4" w:space="0" w:color="000000"/>
                    <w:left w:val="single" w:sz="4" w:space="0" w:color="000000"/>
                    <w:bottom w:val="single" w:sz="4" w:space="0" w:color="000000"/>
                    <w:right w:val="single" w:sz="4" w:space="0" w:color="000000"/>
                  </w:tcBorders>
                  <w:hideMark/>
                </w:tcPr>
                <w:p w14:paraId="7EBBF1A0"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completo con 6 aspectos 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B317666"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3.00</w:t>
                  </w:r>
                </w:p>
              </w:tc>
            </w:tr>
            <w:tr w:rsidR="005D2602" w:rsidRPr="005D2602" w14:paraId="4F04C529" w14:textId="77777777" w:rsidTr="008C72FF">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72263668"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con 5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3F021C4E"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2.00</w:t>
                  </w:r>
                </w:p>
              </w:tc>
            </w:tr>
            <w:tr w:rsidR="005D2602" w:rsidRPr="005D2602" w14:paraId="664D9B08" w14:textId="77777777" w:rsidTr="008C72FF">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050C9429"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con 4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E9C8957"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1.00</w:t>
                  </w:r>
                </w:p>
              </w:tc>
            </w:tr>
            <w:tr w:rsidR="005D2602" w:rsidRPr="005D2602" w14:paraId="60E48188" w14:textId="77777777" w:rsidTr="008C72FF">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4A41663C"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Entrega Plan de trabajo con menos de 3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9FBEDF4" w14:textId="77777777" w:rsidR="005D2602" w:rsidRPr="005D2602" w:rsidRDefault="005D2602" w:rsidP="005D2602">
                  <w:pPr>
                    <w:autoSpaceDE w:val="0"/>
                    <w:autoSpaceDN w:val="0"/>
                    <w:adjustRightInd w:val="0"/>
                    <w:spacing w:after="200" w:line="276" w:lineRule="auto"/>
                    <w:rPr>
                      <w:rFonts w:ascii="Arial Narrow" w:hAnsi="Arial Narrow" w:cs="Arial"/>
                      <w:color w:val="000000"/>
                      <w:sz w:val="16"/>
                      <w:szCs w:val="16"/>
                      <w:lang w:eastAsia="es-MX"/>
                    </w:rPr>
                  </w:pPr>
                  <w:r w:rsidRPr="005D2602">
                    <w:rPr>
                      <w:rFonts w:ascii="Arial Narrow" w:hAnsi="Arial Narrow" w:cs="Arial"/>
                      <w:color w:val="000000"/>
                      <w:sz w:val="16"/>
                      <w:szCs w:val="16"/>
                      <w:lang w:eastAsia="es-MX"/>
                    </w:rPr>
                    <w:t>0.00</w:t>
                  </w:r>
                </w:p>
              </w:tc>
            </w:tr>
          </w:tbl>
          <w:p w14:paraId="394A1AB8" w14:textId="77777777" w:rsidR="005D2602" w:rsidRPr="005D2602" w:rsidRDefault="005D2602" w:rsidP="005D2602">
            <w:pPr>
              <w:spacing w:after="200" w:line="276" w:lineRule="auto"/>
              <w:jc w:val="right"/>
              <w:rPr>
                <w:rFonts w:ascii="Arial Narrow" w:eastAsia="Calibri" w:hAnsi="Arial Narrow" w:cs="Arial"/>
                <w:color w:val="000000"/>
                <w:sz w:val="16"/>
                <w:szCs w:val="16"/>
                <w:lang w:eastAsia="es-MX"/>
              </w:rPr>
            </w:pPr>
            <w:r w:rsidRPr="005D2602">
              <w:rPr>
                <w:rFonts w:ascii="Arial Narrow" w:eastAsia="Calibri" w:hAnsi="Arial Narrow" w:cs="Arial"/>
                <w:b/>
                <w:bCs/>
                <w:color w:val="000000"/>
                <w:sz w:val="16"/>
                <w:szCs w:val="16"/>
                <w:lang w:eastAsia="es-MX"/>
              </w:rPr>
              <w:t>El máximo de puntos a otorgar en el sub Subrubro será de 3.00 (tres) puntos.</w:t>
            </w:r>
          </w:p>
        </w:tc>
        <w:tc>
          <w:tcPr>
            <w:tcW w:w="500" w:type="pct"/>
            <w:shd w:val="clear" w:color="000000" w:fill="FFFFFF"/>
            <w:vAlign w:val="center"/>
            <w:hideMark/>
          </w:tcPr>
          <w:p w14:paraId="6AEFD64A"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lastRenderedPageBreak/>
              <w:t>3.00</w:t>
            </w:r>
          </w:p>
        </w:tc>
      </w:tr>
      <w:tr w:rsidR="005D2602" w:rsidRPr="005D2602" w14:paraId="63963130" w14:textId="77777777" w:rsidTr="008C72FF">
        <w:trPr>
          <w:trHeight w:val="517"/>
        </w:trPr>
        <w:tc>
          <w:tcPr>
            <w:tcW w:w="834" w:type="pct"/>
            <w:shd w:val="clear" w:color="auto" w:fill="auto"/>
            <w:vAlign w:val="center"/>
            <w:hideMark/>
          </w:tcPr>
          <w:p w14:paraId="345443A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3.1.3</w:t>
            </w:r>
          </w:p>
        </w:tc>
        <w:tc>
          <w:tcPr>
            <w:tcW w:w="663" w:type="pct"/>
            <w:shd w:val="clear" w:color="auto" w:fill="auto"/>
            <w:vAlign w:val="center"/>
            <w:hideMark/>
          </w:tcPr>
          <w:p w14:paraId="1FB4F60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Esquema estructural de la organización de los recursos humanos</w:t>
            </w:r>
          </w:p>
        </w:tc>
        <w:tc>
          <w:tcPr>
            <w:tcW w:w="3003" w:type="pct"/>
            <w:shd w:val="clear" w:color="000000" w:fill="FFFFFF"/>
            <w:vAlign w:val="center"/>
            <w:hideMark/>
          </w:tcPr>
          <w:p w14:paraId="7C501F05"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MS Mincho" w:hAnsi="Arial Narrow" w:cs="Arial"/>
                <w:color w:val="000000"/>
                <w:sz w:val="16"/>
                <w:szCs w:val="16"/>
                <w:lang w:eastAsia="en-US"/>
              </w:rPr>
              <w:t>A fin de acreditar el esquema estructural de la organización de los recursos el licitante presentará debidamente firmado por el representante legal</w:t>
            </w:r>
            <w:r w:rsidRPr="005D2602">
              <w:rPr>
                <w:rFonts w:ascii="Arial Narrow" w:eastAsia="Calibri" w:hAnsi="Arial Narrow" w:cs="Arial"/>
                <w:color w:val="000000"/>
                <w:sz w:val="16"/>
                <w:szCs w:val="16"/>
                <w:lang w:eastAsia="es-MX"/>
              </w:rPr>
              <w:t xml:space="preserve"> el organigrama hasta 4 niveles, en el que designe cuando menos al siguiente personal.</w:t>
            </w:r>
          </w:p>
          <w:p w14:paraId="28C2FBE7"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a) Nombre y Cargo del director o gerente, o cualquiera que sea la denominación que se le asigne al primer nivel de su organigrama, con el cual el INE tendrá contacto para la toma de decisiones.</w:t>
            </w:r>
          </w:p>
          <w:p w14:paraId="5B4694C6"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3DC65130"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 Nombre y cargo del Supervisor de mantenimiento (1 persona) en el servicio a contratar que podrán prestar el servicio, en el tercer nivel.</w:t>
            </w:r>
          </w:p>
          <w:p w14:paraId="7C256F6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 Nombre y cargo de los técnicos de mantenimiento (5 Personas) en el servicio a contratar que podrán prestar el servicio, en el cuarto nivel.</w:t>
            </w:r>
          </w:p>
          <w:tbl>
            <w:tblPr>
              <w:tblpPr w:leftFromText="141" w:rightFromText="141" w:vertAnchor="text" w:horzAnchor="margin" w:tblpXSpec="center" w:tblpY="-198"/>
              <w:tblOverlap w:val="never"/>
              <w:tblW w:w="4428" w:type="dxa"/>
              <w:tblCellMar>
                <w:left w:w="70" w:type="dxa"/>
                <w:right w:w="70" w:type="dxa"/>
              </w:tblCellMar>
              <w:tblLook w:val="04A0" w:firstRow="1" w:lastRow="0" w:firstColumn="1" w:lastColumn="0" w:noHBand="0" w:noVBand="1"/>
            </w:tblPr>
            <w:tblGrid>
              <w:gridCol w:w="3237"/>
              <w:gridCol w:w="1191"/>
            </w:tblGrid>
            <w:tr w:rsidR="005D2602" w:rsidRPr="005D2602" w14:paraId="7A38150F" w14:textId="77777777" w:rsidTr="008C72FF">
              <w:trPr>
                <w:trHeight w:val="264"/>
              </w:trPr>
              <w:tc>
                <w:tcPr>
                  <w:tcW w:w="323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330DCBA" w14:textId="77777777" w:rsidR="005D2602" w:rsidRPr="005D2602" w:rsidRDefault="005D2602" w:rsidP="005D2602">
                  <w:pPr>
                    <w:spacing w:after="200" w:line="276" w:lineRule="auto"/>
                    <w:jc w:val="center"/>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Concepto</w:t>
                  </w:r>
                </w:p>
              </w:tc>
              <w:tc>
                <w:tcPr>
                  <w:tcW w:w="1191" w:type="dxa"/>
                  <w:tcBorders>
                    <w:top w:val="single" w:sz="8" w:space="0" w:color="000000"/>
                    <w:left w:val="nil"/>
                    <w:bottom w:val="single" w:sz="8" w:space="0" w:color="000000"/>
                    <w:right w:val="single" w:sz="8" w:space="0" w:color="000000"/>
                  </w:tcBorders>
                  <w:shd w:val="clear" w:color="auto" w:fill="D9D9D9"/>
                  <w:vAlign w:val="center"/>
                  <w:hideMark/>
                </w:tcPr>
                <w:p w14:paraId="44909886" w14:textId="77777777" w:rsidR="005D2602" w:rsidRPr="005D2602" w:rsidRDefault="005D2602" w:rsidP="005D2602">
                  <w:pPr>
                    <w:spacing w:after="200" w:line="276" w:lineRule="auto"/>
                    <w:jc w:val="both"/>
                    <w:rPr>
                      <w:rFonts w:ascii="Arial Narrow" w:eastAsia="Calibri" w:hAnsi="Arial Narrow" w:cs="Calibri"/>
                      <w:b/>
                      <w:bCs/>
                      <w:color w:val="000000"/>
                      <w:sz w:val="16"/>
                      <w:szCs w:val="16"/>
                      <w:lang w:eastAsia="es-MX"/>
                    </w:rPr>
                  </w:pPr>
                  <w:r w:rsidRPr="005D2602">
                    <w:rPr>
                      <w:rFonts w:ascii="Arial Narrow" w:eastAsia="Calibri" w:hAnsi="Arial Narrow" w:cs="Calibri"/>
                      <w:b/>
                      <w:bCs/>
                      <w:color w:val="000000"/>
                      <w:sz w:val="16"/>
                      <w:szCs w:val="16"/>
                      <w:lang w:eastAsia="es-MX"/>
                    </w:rPr>
                    <w:t>Puntos para otorgar</w:t>
                  </w:r>
                </w:p>
              </w:tc>
            </w:tr>
            <w:tr w:rsidR="005D2602" w:rsidRPr="005D2602" w14:paraId="128AC4D4" w14:textId="77777777" w:rsidTr="008C72FF">
              <w:trPr>
                <w:trHeight w:val="640"/>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548CCC1F"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Organigrama conforme a los incisos a), b), c) y d) de este Subrubro.</w:t>
                  </w:r>
                </w:p>
              </w:tc>
              <w:tc>
                <w:tcPr>
                  <w:tcW w:w="1191" w:type="dxa"/>
                  <w:tcBorders>
                    <w:top w:val="nil"/>
                    <w:left w:val="nil"/>
                    <w:bottom w:val="single" w:sz="8" w:space="0" w:color="000000"/>
                    <w:right w:val="single" w:sz="8" w:space="0" w:color="000000"/>
                  </w:tcBorders>
                  <w:shd w:val="clear" w:color="auto" w:fill="auto"/>
                  <w:vAlign w:val="center"/>
                  <w:hideMark/>
                </w:tcPr>
                <w:p w14:paraId="387F9BDA"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3.00 puntos</w:t>
                  </w:r>
                </w:p>
              </w:tc>
            </w:tr>
            <w:tr w:rsidR="005D2602" w:rsidRPr="005D2602" w14:paraId="3A71CEC4" w14:textId="77777777" w:rsidTr="008C72FF">
              <w:trPr>
                <w:trHeight w:val="893"/>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70ADA931"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Presentación de Organigrama omitiendo a los incisos a), b), c) y d) de este Subrubro, o presentación de forma parcial.</w:t>
                  </w:r>
                </w:p>
              </w:tc>
              <w:tc>
                <w:tcPr>
                  <w:tcW w:w="1191" w:type="dxa"/>
                  <w:tcBorders>
                    <w:top w:val="nil"/>
                    <w:left w:val="nil"/>
                    <w:bottom w:val="single" w:sz="8" w:space="0" w:color="000000"/>
                    <w:right w:val="single" w:sz="8" w:space="0" w:color="000000"/>
                  </w:tcBorders>
                  <w:shd w:val="clear" w:color="auto" w:fill="auto"/>
                  <w:vAlign w:val="center"/>
                  <w:hideMark/>
                </w:tcPr>
                <w:p w14:paraId="5140B523" w14:textId="77777777" w:rsidR="005D2602" w:rsidRPr="005D2602" w:rsidRDefault="005D2602" w:rsidP="005D2602">
                  <w:pPr>
                    <w:spacing w:after="200" w:line="276" w:lineRule="auto"/>
                    <w:jc w:val="both"/>
                    <w:rPr>
                      <w:rFonts w:ascii="Arial Narrow" w:eastAsia="Calibri" w:hAnsi="Arial Narrow" w:cs="Calibri"/>
                      <w:color w:val="000000"/>
                      <w:sz w:val="16"/>
                      <w:szCs w:val="16"/>
                      <w:lang w:eastAsia="es-MX"/>
                    </w:rPr>
                  </w:pPr>
                  <w:r w:rsidRPr="005D2602">
                    <w:rPr>
                      <w:rFonts w:ascii="Arial Narrow" w:eastAsia="Calibri" w:hAnsi="Arial Narrow" w:cs="Calibri"/>
                      <w:color w:val="000000"/>
                      <w:sz w:val="16"/>
                      <w:szCs w:val="16"/>
                      <w:lang w:eastAsia="es-MX"/>
                    </w:rPr>
                    <w:t>0.00 puntos</w:t>
                  </w:r>
                </w:p>
              </w:tc>
            </w:tr>
          </w:tbl>
          <w:p w14:paraId="3B1600E2"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562CA31C"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097A4E2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3415E87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478502F0"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p w14:paraId="54CE90DF"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El licitante deberá de considerar para el esquema estructural al personal que contemple en los </w:t>
            </w:r>
            <w:r w:rsidRPr="005D2602">
              <w:rPr>
                <w:rFonts w:ascii="Arial Narrow" w:eastAsia="Calibri" w:hAnsi="Arial Narrow" w:cs="Arial"/>
                <w:b/>
                <w:bCs/>
                <w:color w:val="000000"/>
                <w:sz w:val="16"/>
                <w:szCs w:val="16"/>
                <w:lang w:eastAsia="es-MX"/>
              </w:rPr>
              <w:t>Subrubro: 1.1.1 Experiencia</w:t>
            </w:r>
            <w:r w:rsidRPr="005D2602">
              <w:rPr>
                <w:rFonts w:ascii="Arial Narrow" w:eastAsia="Calibri" w:hAnsi="Arial Narrow" w:cs="Arial"/>
                <w:color w:val="000000"/>
                <w:sz w:val="16"/>
                <w:szCs w:val="16"/>
                <w:lang w:eastAsia="es-MX"/>
              </w:rPr>
              <w:t xml:space="preserve"> y </w:t>
            </w:r>
            <w:r w:rsidRPr="005D2602">
              <w:rPr>
                <w:rFonts w:ascii="Arial Narrow" w:eastAsia="Calibri" w:hAnsi="Arial Narrow" w:cs="Arial"/>
                <w:b/>
                <w:bCs/>
                <w:color w:val="000000"/>
                <w:sz w:val="16"/>
                <w:szCs w:val="16"/>
                <w:lang w:eastAsia="es-MX"/>
              </w:rPr>
              <w:t>1.1.2</w:t>
            </w:r>
            <w:r w:rsidRPr="005D2602">
              <w:rPr>
                <w:rFonts w:ascii="Arial Narrow" w:eastAsia="Calibri" w:hAnsi="Arial Narrow" w:cs="Arial"/>
                <w:color w:val="000000"/>
                <w:sz w:val="16"/>
                <w:szCs w:val="16"/>
                <w:lang w:eastAsia="es-MX"/>
              </w:rPr>
              <w:t xml:space="preserve"> </w:t>
            </w:r>
            <w:r w:rsidRPr="005D2602">
              <w:rPr>
                <w:rFonts w:ascii="Arial Narrow" w:eastAsia="Calibri" w:hAnsi="Arial Narrow" w:cs="Arial"/>
                <w:b/>
                <w:bCs/>
                <w:color w:val="000000"/>
                <w:sz w:val="16"/>
                <w:szCs w:val="16"/>
                <w:lang w:eastAsia="es-MX"/>
              </w:rPr>
              <w:t>Competencia o habilidad en el trabajo</w:t>
            </w:r>
            <w:r w:rsidRPr="005D2602">
              <w:rPr>
                <w:rFonts w:ascii="Arial Narrow" w:eastAsia="Calibri" w:hAnsi="Arial Narrow" w:cs="Arial"/>
                <w:color w:val="000000"/>
                <w:sz w:val="16"/>
                <w:szCs w:val="16"/>
                <w:lang w:eastAsia="es-MX"/>
              </w:rPr>
              <w:t xml:space="preserve"> y presentará el listado SUA del mes inmediato anterior con el nombre del personal propuesto.</w:t>
            </w:r>
          </w:p>
          <w:p w14:paraId="13989321"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La no presentación del escrito solicitado representa el no otorgamiento de puntos.</w:t>
            </w:r>
          </w:p>
          <w:p w14:paraId="5F5123D7" w14:textId="77777777" w:rsidR="005D2602" w:rsidRPr="005D2602" w:rsidRDefault="005D2602" w:rsidP="005D2602">
            <w:pPr>
              <w:spacing w:after="200" w:line="276" w:lineRule="auto"/>
              <w:jc w:val="right"/>
              <w:rPr>
                <w:rFonts w:ascii="Arial Narrow" w:eastAsia="Calibri" w:hAnsi="Arial Narrow" w:cs="Arial"/>
                <w:color w:val="000000"/>
                <w:sz w:val="16"/>
                <w:szCs w:val="16"/>
                <w:lang w:eastAsia="es-MX"/>
              </w:rPr>
            </w:pPr>
            <w:r w:rsidRPr="005D2602">
              <w:rPr>
                <w:rFonts w:ascii="Arial Narrow" w:eastAsia="Calibri" w:hAnsi="Arial Narrow" w:cs="Arial"/>
                <w:b/>
                <w:bCs/>
                <w:iCs/>
                <w:color w:val="000000"/>
                <w:sz w:val="16"/>
                <w:szCs w:val="16"/>
                <w:u w:val="single"/>
                <w:lang w:eastAsia="es-MX"/>
              </w:rPr>
              <w:t>Total, de puntos a obtener en este Subrubro 3.00 puntos</w:t>
            </w:r>
          </w:p>
          <w:p w14:paraId="46D8DA8D"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p>
        </w:tc>
        <w:tc>
          <w:tcPr>
            <w:tcW w:w="500" w:type="pct"/>
            <w:shd w:val="clear" w:color="000000" w:fill="FFFFFF"/>
            <w:vAlign w:val="center"/>
            <w:hideMark/>
          </w:tcPr>
          <w:p w14:paraId="08453F3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3.00</w:t>
            </w:r>
          </w:p>
        </w:tc>
      </w:tr>
      <w:tr w:rsidR="005D2602" w:rsidRPr="005D2602" w14:paraId="321F1430" w14:textId="77777777" w:rsidTr="008C72FF">
        <w:trPr>
          <w:trHeight w:val="65"/>
        </w:trPr>
        <w:tc>
          <w:tcPr>
            <w:tcW w:w="834" w:type="pct"/>
            <w:vMerge w:val="restart"/>
            <w:shd w:val="clear" w:color="000000" w:fill="BFBFBF"/>
            <w:vAlign w:val="center"/>
            <w:hideMark/>
          </w:tcPr>
          <w:p w14:paraId="13E9D7F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Rubro 4</w:t>
            </w:r>
          </w:p>
        </w:tc>
        <w:tc>
          <w:tcPr>
            <w:tcW w:w="3666" w:type="pct"/>
            <w:gridSpan w:val="2"/>
            <w:vMerge w:val="restart"/>
            <w:shd w:val="clear" w:color="000000" w:fill="BFBFBF"/>
            <w:vAlign w:val="center"/>
            <w:hideMark/>
          </w:tcPr>
          <w:p w14:paraId="0D0F6DF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CUMPLIMIENTO DE CONTRATOS:  </w:t>
            </w:r>
          </w:p>
          <w:p w14:paraId="23FB200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w:t>
            </w:r>
          </w:p>
        </w:tc>
        <w:tc>
          <w:tcPr>
            <w:tcW w:w="500" w:type="pct"/>
            <w:shd w:val="clear" w:color="000000" w:fill="8DB4E2"/>
            <w:vAlign w:val="center"/>
            <w:hideMark/>
          </w:tcPr>
          <w:p w14:paraId="7409AC2C"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w:t>
            </w:r>
          </w:p>
        </w:tc>
      </w:tr>
      <w:tr w:rsidR="005D2602" w:rsidRPr="005D2602" w14:paraId="2E2529D5" w14:textId="77777777" w:rsidTr="008C72FF">
        <w:trPr>
          <w:trHeight w:val="64"/>
        </w:trPr>
        <w:tc>
          <w:tcPr>
            <w:tcW w:w="834" w:type="pct"/>
            <w:vMerge/>
            <w:shd w:val="clear" w:color="000000" w:fill="BFBFBF"/>
            <w:vAlign w:val="center"/>
          </w:tcPr>
          <w:p w14:paraId="6D56472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3666" w:type="pct"/>
            <w:gridSpan w:val="2"/>
            <w:vMerge/>
            <w:shd w:val="clear" w:color="000000" w:fill="BFBFBF"/>
            <w:vAlign w:val="center"/>
          </w:tcPr>
          <w:p w14:paraId="21F5B66F"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500" w:type="pct"/>
            <w:shd w:val="clear" w:color="000000" w:fill="8DB4E2"/>
            <w:vAlign w:val="center"/>
          </w:tcPr>
          <w:p w14:paraId="6A648A93"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 xml:space="preserve">10.00 </w:t>
            </w:r>
          </w:p>
        </w:tc>
      </w:tr>
      <w:tr w:rsidR="005D2602" w:rsidRPr="005D2602" w14:paraId="5E0E143C" w14:textId="77777777" w:rsidTr="008C72FF">
        <w:trPr>
          <w:trHeight w:val="34"/>
        </w:trPr>
        <w:tc>
          <w:tcPr>
            <w:tcW w:w="834" w:type="pct"/>
            <w:vMerge/>
            <w:vAlign w:val="center"/>
            <w:hideMark/>
          </w:tcPr>
          <w:p w14:paraId="62C29097"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p>
        </w:tc>
        <w:tc>
          <w:tcPr>
            <w:tcW w:w="4166" w:type="pct"/>
            <w:gridSpan w:val="3"/>
            <w:tcBorders>
              <w:bottom w:val="single" w:sz="4" w:space="0" w:color="auto"/>
            </w:tcBorders>
            <w:shd w:val="clear" w:color="000000" w:fill="BFBFBF"/>
            <w:vAlign w:val="center"/>
            <w:hideMark/>
          </w:tcPr>
          <w:p w14:paraId="5D31E43E"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Desempeño o cumplimiento que ha tenido el licitante en servicios contratados por el Instituto o cualquier otra persona</w:t>
            </w:r>
          </w:p>
        </w:tc>
      </w:tr>
      <w:tr w:rsidR="005D2602" w:rsidRPr="005D2602" w14:paraId="537E685F" w14:textId="77777777" w:rsidTr="008C72FF">
        <w:trPr>
          <w:trHeight w:val="34"/>
        </w:trPr>
        <w:tc>
          <w:tcPr>
            <w:tcW w:w="834" w:type="pct"/>
            <w:vAlign w:val="center"/>
          </w:tcPr>
          <w:p w14:paraId="5D2B2959"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iCs/>
                <w:color w:val="000000"/>
                <w:sz w:val="16"/>
                <w:szCs w:val="16"/>
                <w:lang w:eastAsia="es-MX"/>
              </w:rPr>
              <w:t>Subrubro</w:t>
            </w:r>
          </w:p>
        </w:tc>
        <w:tc>
          <w:tcPr>
            <w:tcW w:w="663" w:type="pct"/>
            <w:shd w:val="clear" w:color="000000" w:fill="FFFFFF"/>
            <w:vAlign w:val="center"/>
          </w:tcPr>
          <w:p w14:paraId="5BDE1638"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Concepto</w:t>
            </w:r>
          </w:p>
        </w:tc>
        <w:tc>
          <w:tcPr>
            <w:tcW w:w="3003" w:type="pct"/>
            <w:shd w:val="clear" w:color="000000" w:fill="FFFFFF"/>
            <w:vAlign w:val="center"/>
          </w:tcPr>
          <w:p w14:paraId="720748D8" w14:textId="77777777" w:rsidR="005D2602" w:rsidRPr="005D2602" w:rsidRDefault="005D2602" w:rsidP="005D2602">
            <w:pPr>
              <w:spacing w:after="200" w:line="276" w:lineRule="auto"/>
              <w:ind w:right="-215"/>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Forma de evaluación</w:t>
            </w:r>
          </w:p>
        </w:tc>
        <w:tc>
          <w:tcPr>
            <w:tcW w:w="500" w:type="pct"/>
            <w:shd w:val="clear" w:color="000000" w:fill="FFFFFF"/>
            <w:vAlign w:val="center"/>
          </w:tcPr>
          <w:p w14:paraId="1C8272E4" w14:textId="77777777" w:rsidR="005D2602" w:rsidRPr="005D2602" w:rsidRDefault="005D2602" w:rsidP="005D2602">
            <w:pPr>
              <w:spacing w:after="200" w:line="276" w:lineRule="auto"/>
              <w:jc w:val="both"/>
              <w:rPr>
                <w:rFonts w:ascii="Arial Narrow" w:eastAsia="Calibri" w:hAnsi="Arial Narrow" w:cs="Arial"/>
                <w:color w:val="000000"/>
                <w:sz w:val="16"/>
                <w:szCs w:val="16"/>
                <w:lang w:eastAsia="es-MX"/>
              </w:rPr>
            </w:pPr>
            <w:r w:rsidRPr="005D2602">
              <w:rPr>
                <w:rFonts w:ascii="Arial Narrow" w:eastAsia="Calibri" w:hAnsi="Arial Narrow" w:cs="Arial"/>
                <w:iCs/>
                <w:color w:val="000000"/>
                <w:sz w:val="16"/>
                <w:szCs w:val="16"/>
                <w:lang w:eastAsia="es-MX"/>
              </w:rPr>
              <w:t>Puntos Esperados</w:t>
            </w:r>
          </w:p>
        </w:tc>
      </w:tr>
      <w:tr w:rsidR="005D2602" w:rsidRPr="005D2602" w14:paraId="090B6DAD" w14:textId="77777777" w:rsidTr="008C72FF">
        <w:trPr>
          <w:trHeight w:val="34"/>
        </w:trPr>
        <w:tc>
          <w:tcPr>
            <w:tcW w:w="834" w:type="pct"/>
            <w:shd w:val="clear" w:color="auto" w:fill="auto"/>
            <w:vAlign w:val="center"/>
          </w:tcPr>
          <w:p w14:paraId="3376F2A8"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b/>
                <w:bCs/>
                <w:color w:val="000000"/>
                <w:sz w:val="16"/>
                <w:szCs w:val="16"/>
                <w:lang w:eastAsia="es-MX"/>
              </w:rPr>
              <w:lastRenderedPageBreak/>
              <w:t>4.1</w:t>
            </w:r>
          </w:p>
        </w:tc>
        <w:tc>
          <w:tcPr>
            <w:tcW w:w="663" w:type="pct"/>
            <w:shd w:val="clear" w:color="auto" w:fill="auto"/>
            <w:vAlign w:val="center"/>
          </w:tcPr>
          <w:p w14:paraId="7547F151" w14:textId="77777777" w:rsidR="005D2602" w:rsidRPr="005D2602" w:rsidRDefault="005D2602" w:rsidP="005D2602">
            <w:pPr>
              <w:spacing w:after="200" w:line="276" w:lineRule="auto"/>
              <w:jc w:val="both"/>
              <w:rPr>
                <w:rFonts w:ascii="Arial Narrow" w:eastAsia="Calibri" w:hAnsi="Arial Narrow" w:cs="Arial"/>
                <w:iCs/>
                <w:color w:val="000000"/>
                <w:sz w:val="16"/>
                <w:szCs w:val="16"/>
                <w:lang w:eastAsia="es-MX"/>
              </w:rPr>
            </w:pPr>
            <w:r w:rsidRPr="005D2602">
              <w:rPr>
                <w:rFonts w:ascii="Arial Narrow" w:eastAsia="Calibri" w:hAnsi="Arial Narrow" w:cs="Arial"/>
                <w:color w:val="000000"/>
                <w:sz w:val="16"/>
                <w:szCs w:val="16"/>
                <w:lang w:eastAsia="es-MX"/>
              </w:rPr>
              <w:t>Cumplimiento de contratos</w:t>
            </w:r>
          </w:p>
        </w:tc>
        <w:tc>
          <w:tcPr>
            <w:tcW w:w="3003" w:type="pct"/>
            <w:shd w:val="clear" w:color="000000" w:fill="FFFFFF"/>
            <w:vAlign w:val="center"/>
            <w:hideMark/>
          </w:tcPr>
          <w:p w14:paraId="6401ABE8"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Para este rubro se considerarán los contratos o cualquier otro tipo de documento con los que acredite que ha prestado los servicios y acreditado la experiencia y especialidad del </w:t>
            </w:r>
            <w:r w:rsidRPr="005D2602">
              <w:rPr>
                <w:rFonts w:ascii="Arial Narrow" w:eastAsia="Calibri" w:hAnsi="Arial Narrow" w:cs="Arial"/>
                <w:b/>
                <w:bCs/>
                <w:color w:val="000000"/>
                <w:sz w:val="16"/>
                <w:szCs w:val="16"/>
                <w:lang w:eastAsia="es-MX"/>
              </w:rPr>
              <w:t>Rubro 2 Experiencia y especialidad del licitante</w:t>
            </w:r>
            <w:r w:rsidRPr="005D2602">
              <w:rPr>
                <w:rFonts w:ascii="Arial Narrow" w:eastAsia="Calibri" w:hAnsi="Arial Narrow" w:cs="Arial"/>
                <w:color w:val="000000"/>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2F2CCA4F"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Para acreditar el cumplimiento, deberá presentar alguno de los siguientes documentos:  </w:t>
            </w:r>
          </w:p>
          <w:p w14:paraId="645A092C" w14:textId="77777777" w:rsidR="005D2602" w:rsidRPr="005D2602" w:rsidRDefault="005D2602" w:rsidP="005D2602">
            <w:pPr>
              <w:numPr>
                <w:ilvl w:val="0"/>
                <w:numId w:val="239"/>
              </w:numPr>
              <w:spacing w:after="200" w:line="276" w:lineRule="auto"/>
              <w:contextualSpacing/>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Liberación de fianza o garantía;</w:t>
            </w:r>
          </w:p>
          <w:p w14:paraId="6D1EB9F8" w14:textId="77777777" w:rsidR="005D2602" w:rsidRPr="005D2602" w:rsidRDefault="005D2602" w:rsidP="005D2602">
            <w:pPr>
              <w:numPr>
                <w:ilvl w:val="0"/>
                <w:numId w:val="239"/>
              </w:numPr>
              <w:spacing w:after="200" w:line="276" w:lineRule="auto"/>
              <w:contextualSpacing/>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Cancelación de fianza o garantía;</w:t>
            </w:r>
          </w:p>
          <w:p w14:paraId="4ED148E4" w14:textId="77777777" w:rsidR="005D2602" w:rsidRPr="005D2602" w:rsidRDefault="005D2602" w:rsidP="005D2602">
            <w:pPr>
              <w:numPr>
                <w:ilvl w:val="0"/>
                <w:numId w:val="239"/>
              </w:numPr>
              <w:spacing w:after="200" w:line="276" w:lineRule="auto"/>
              <w:contextualSpacing/>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Cartas de satisfacción del servicio y cumplimiento de la totalidad de las obligaciones contractuales.</w:t>
            </w:r>
          </w:p>
          <w:p w14:paraId="4DE63EF3" w14:textId="77777777" w:rsidR="005D2602" w:rsidRPr="005D2602" w:rsidRDefault="005D2602" w:rsidP="005D2602">
            <w:pPr>
              <w:ind w:left="1440"/>
              <w:contextualSpacing/>
              <w:jc w:val="both"/>
              <w:textAlignment w:val="baseline"/>
              <w:rPr>
                <w:rFonts w:ascii="Arial Narrow" w:eastAsia="Calibri" w:hAnsi="Arial Narrow" w:cs="Arial"/>
                <w:color w:val="000000"/>
                <w:sz w:val="16"/>
                <w:szCs w:val="16"/>
                <w:lang w:eastAsia="es-MX"/>
              </w:rPr>
            </w:pPr>
          </w:p>
          <w:p w14:paraId="1509CE3E"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Se asignará el máximo puntaje a LICITANTE que acredite el máximo de cumplimiento de contratos o cualquier otro tipo de documento, y a partir del máximo se aplicará una regla de tres y los puntos se asignarán de manera proporcional. </w:t>
            </w:r>
          </w:p>
          <w:p w14:paraId="3439CB75"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En caso de que dos o más LICITANTES acrediten el mismo número de cumplimientos de los contratos o cualquier otro tipo de documento, se dará la misma puntuación a los LICITANTES que se encuentren en este supuesto</w:t>
            </w:r>
          </w:p>
          <w:p w14:paraId="283F246B"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xml:space="preserve">Solo se considerarán los contratos o cualquier otro tipo de documento con los que acredite similitud al servicio requerido </w:t>
            </w:r>
            <w:r w:rsidRPr="005D2602">
              <w:rPr>
                <w:rFonts w:ascii="Arial Narrow" w:eastAsia="Calibri" w:hAnsi="Arial Narrow" w:cs="Arial"/>
                <w:color w:val="000000"/>
                <w:sz w:val="14"/>
                <w:szCs w:val="14"/>
                <w:lang w:eastAsia="es-MX"/>
              </w:rPr>
              <w:t>por</w:t>
            </w:r>
            <w:r w:rsidRPr="005D2602">
              <w:rPr>
                <w:rFonts w:ascii="Arial Narrow" w:eastAsia="Calibri" w:hAnsi="Arial Narrow" w:cs="Arial"/>
                <w:color w:val="000000"/>
                <w:sz w:val="16"/>
                <w:szCs w:val="16"/>
                <w:lang w:eastAsia="es-MX"/>
              </w:rPr>
              <w:t xml:space="preserve"> el Instituto. </w:t>
            </w:r>
          </w:p>
          <w:p w14:paraId="1964D957" w14:textId="77777777" w:rsidR="005D2602" w:rsidRPr="005D2602" w:rsidRDefault="005D2602" w:rsidP="005D2602">
            <w:pPr>
              <w:spacing w:after="200" w:line="276" w:lineRule="auto"/>
              <w:jc w:val="both"/>
              <w:textAlignment w:val="baseline"/>
              <w:rPr>
                <w:rFonts w:ascii="Arial Narrow" w:eastAsia="Calibri" w:hAnsi="Arial Narrow" w:cs="Arial"/>
                <w:color w:val="000000"/>
                <w:sz w:val="16"/>
                <w:szCs w:val="16"/>
                <w:lang w:eastAsia="es-MX"/>
              </w:rPr>
            </w:pPr>
            <w:r w:rsidRPr="005D2602">
              <w:rPr>
                <w:rFonts w:ascii="Arial Narrow" w:eastAsia="Calibri" w:hAnsi="Arial Narrow" w:cs="Arial"/>
                <w:color w:val="000000"/>
                <w:sz w:val="16"/>
                <w:szCs w:val="16"/>
                <w:lang w:eastAsia="es-MX"/>
              </w:rPr>
              <w:t> El Instituto se reserva el derecho de verificar la veracidad de la información proporcionada. </w:t>
            </w:r>
          </w:p>
          <w:p w14:paraId="4CF2A87C"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color w:val="000000"/>
                <w:sz w:val="16"/>
                <w:szCs w:val="16"/>
                <w:lang w:eastAsia="es-MX"/>
              </w:rPr>
              <w:t> </w:t>
            </w:r>
            <w:r w:rsidRPr="005D2602">
              <w:rPr>
                <w:rFonts w:ascii="Arial Narrow" w:eastAsia="Calibri" w:hAnsi="Arial Narrow" w:cs="Arial"/>
                <w:b/>
                <w:bCs/>
                <w:color w:val="000000"/>
                <w:sz w:val="16"/>
                <w:szCs w:val="16"/>
                <w:lang w:eastAsia="es-MX"/>
              </w:rPr>
              <w:t>El total de puntos a otorgar en el presente Subrubro no excederá de 10.00 puntos</w:t>
            </w:r>
          </w:p>
        </w:tc>
        <w:tc>
          <w:tcPr>
            <w:tcW w:w="500" w:type="pct"/>
            <w:shd w:val="clear" w:color="auto" w:fill="auto"/>
            <w:vAlign w:val="center"/>
          </w:tcPr>
          <w:p w14:paraId="14367AA3" w14:textId="77777777" w:rsidR="005D2602" w:rsidRPr="005D2602" w:rsidRDefault="005D2602" w:rsidP="005D2602">
            <w:pPr>
              <w:spacing w:after="200" w:line="276" w:lineRule="auto"/>
              <w:jc w:val="both"/>
              <w:rPr>
                <w:rFonts w:ascii="Arial Narrow" w:eastAsia="Calibri" w:hAnsi="Arial Narrow" w:cs="Arial"/>
                <w:b/>
                <w:bCs/>
                <w:iCs/>
                <w:color w:val="000000"/>
                <w:sz w:val="16"/>
                <w:szCs w:val="16"/>
                <w:lang w:eastAsia="es-MX"/>
              </w:rPr>
            </w:pPr>
            <w:r w:rsidRPr="005D2602">
              <w:rPr>
                <w:rFonts w:ascii="Arial Narrow" w:eastAsia="Calibri" w:hAnsi="Arial Narrow" w:cs="Arial"/>
                <w:b/>
                <w:bCs/>
                <w:iCs/>
                <w:color w:val="000000"/>
                <w:sz w:val="16"/>
                <w:szCs w:val="16"/>
                <w:lang w:eastAsia="es-MX"/>
              </w:rPr>
              <w:t>10.00</w:t>
            </w:r>
          </w:p>
        </w:tc>
      </w:tr>
      <w:tr w:rsidR="005D2602" w:rsidRPr="005D2602" w14:paraId="6BEAC378" w14:textId="77777777" w:rsidTr="008C72FF">
        <w:trPr>
          <w:trHeight w:val="34"/>
        </w:trPr>
        <w:tc>
          <w:tcPr>
            <w:tcW w:w="4500" w:type="pct"/>
            <w:gridSpan w:val="3"/>
            <w:shd w:val="clear" w:color="000000" w:fill="D9D9D9"/>
            <w:vAlign w:val="center"/>
            <w:hideMark/>
          </w:tcPr>
          <w:p w14:paraId="167B2AA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Total, de puntos y porcentajes asignados para evaluar la oferta técnica</w:t>
            </w:r>
          </w:p>
        </w:tc>
        <w:tc>
          <w:tcPr>
            <w:tcW w:w="500" w:type="pct"/>
            <w:shd w:val="clear" w:color="000000" w:fill="D9D9D9"/>
            <w:vAlign w:val="center"/>
            <w:hideMark/>
          </w:tcPr>
          <w:p w14:paraId="0E1F902D"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60.00 puntos</w:t>
            </w:r>
          </w:p>
        </w:tc>
      </w:tr>
      <w:tr w:rsidR="005D2602" w:rsidRPr="005D2602" w14:paraId="46A7C12F" w14:textId="77777777" w:rsidTr="008C72FF">
        <w:trPr>
          <w:trHeight w:val="34"/>
        </w:trPr>
        <w:tc>
          <w:tcPr>
            <w:tcW w:w="4500" w:type="pct"/>
            <w:gridSpan w:val="3"/>
            <w:shd w:val="clear" w:color="000000" w:fill="D9D9D9"/>
            <w:vAlign w:val="center"/>
          </w:tcPr>
          <w:p w14:paraId="2859CA7B"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500" w:type="pct"/>
            <w:shd w:val="clear" w:color="000000" w:fill="D9D9D9"/>
            <w:vAlign w:val="center"/>
            <w:hideMark/>
          </w:tcPr>
          <w:p w14:paraId="17B99C24" w14:textId="77777777" w:rsidR="005D2602" w:rsidRPr="005D2602" w:rsidRDefault="005D2602" w:rsidP="005D2602">
            <w:pPr>
              <w:spacing w:after="200" w:line="276" w:lineRule="auto"/>
              <w:jc w:val="both"/>
              <w:rPr>
                <w:rFonts w:ascii="Arial Narrow" w:eastAsia="Calibri" w:hAnsi="Arial Narrow" w:cs="Arial"/>
                <w:b/>
                <w:bCs/>
                <w:color w:val="000000"/>
                <w:sz w:val="16"/>
                <w:szCs w:val="16"/>
                <w:lang w:eastAsia="es-MX"/>
              </w:rPr>
            </w:pPr>
            <w:r w:rsidRPr="005D2602">
              <w:rPr>
                <w:rFonts w:ascii="Arial Narrow" w:eastAsia="Calibri" w:hAnsi="Arial Narrow" w:cs="Arial"/>
                <w:b/>
                <w:bCs/>
                <w:color w:val="000000"/>
                <w:sz w:val="16"/>
                <w:szCs w:val="16"/>
                <w:lang w:eastAsia="es-MX"/>
              </w:rPr>
              <w:t>45.00 puntos</w:t>
            </w:r>
          </w:p>
        </w:tc>
      </w:tr>
    </w:tbl>
    <w:p w14:paraId="0BD637DA" w14:textId="614CBB87" w:rsidR="00A32DDD" w:rsidRDefault="00A32DDD" w:rsidP="000873EF">
      <w:pPr>
        <w:ind w:left="709"/>
        <w:jc w:val="both"/>
        <w:rPr>
          <w:rFonts w:ascii="Arial" w:hAnsi="Arial" w:cs="Arial"/>
        </w:rPr>
      </w:pPr>
    </w:p>
    <w:p w14:paraId="57C303E2" w14:textId="09CC0188" w:rsidR="005D2602" w:rsidRDefault="005D2602" w:rsidP="000873EF">
      <w:pPr>
        <w:ind w:left="709"/>
        <w:jc w:val="both"/>
        <w:rPr>
          <w:rFonts w:ascii="Arial" w:hAnsi="Arial" w:cs="Arial"/>
        </w:rPr>
      </w:pPr>
    </w:p>
    <w:p w14:paraId="72636451" w14:textId="6A0C742E" w:rsidR="005D2602" w:rsidRDefault="005D2602" w:rsidP="000873EF">
      <w:pPr>
        <w:ind w:left="709"/>
        <w:jc w:val="both"/>
        <w:rPr>
          <w:rFonts w:ascii="Arial" w:hAnsi="Arial" w:cs="Arial"/>
        </w:rPr>
      </w:pPr>
    </w:p>
    <w:p w14:paraId="7AD1F32E" w14:textId="636B302F" w:rsidR="005D2602" w:rsidRDefault="005D2602" w:rsidP="000873EF">
      <w:pPr>
        <w:ind w:left="709"/>
        <w:jc w:val="both"/>
        <w:rPr>
          <w:rFonts w:ascii="Arial" w:hAnsi="Arial" w:cs="Arial"/>
        </w:rPr>
      </w:pPr>
    </w:p>
    <w:p w14:paraId="22245A4F" w14:textId="67A95D5E" w:rsidR="005D2602" w:rsidRDefault="005D2602" w:rsidP="000873EF">
      <w:pPr>
        <w:ind w:left="709"/>
        <w:jc w:val="both"/>
        <w:rPr>
          <w:rFonts w:ascii="Arial" w:hAnsi="Arial" w:cs="Arial"/>
        </w:rPr>
      </w:pPr>
    </w:p>
    <w:p w14:paraId="676FC2BA" w14:textId="458E42C5" w:rsidR="005D2602" w:rsidRDefault="005D2602" w:rsidP="000873EF">
      <w:pPr>
        <w:ind w:left="709"/>
        <w:jc w:val="both"/>
        <w:rPr>
          <w:rFonts w:ascii="Arial" w:hAnsi="Arial" w:cs="Arial"/>
        </w:rPr>
      </w:pPr>
    </w:p>
    <w:p w14:paraId="7DA45A4D" w14:textId="25293AE7" w:rsidR="005D2602" w:rsidRDefault="005D2602" w:rsidP="000873EF">
      <w:pPr>
        <w:ind w:left="709"/>
        <w:jc w:val="both"/>
        <w:rPr>
          <w:rFonts w:ascii="Arial" w:hAnsi="Arial" w:cs="Arial"/>
        </w:rPr>
      </w:pPr>
    </w:p>
    <w:p w14:paraId="39C57E5E" w14:textId="688DBCCE" w:rsidR="005D2602" w:rsidRDefault="005D2602" w:rsidP="000873EF">
      <w:pPr>
        <w:ind w:left="709"/>
        <w:jc w:val="both"/>
        <w:rPr>
          <w:rFonts w:ascii="Arial" w:hAnsi="Arial" w:cs="Arial"/>
        </w:rPr>
      </w:pPr>
    </w:p>
    <w:p w14:paraId="209110D1" w14:textId="783EDD91" w:rsidR="005D2602" w:rsidRDefault="005D2602" w:rsidP="000873EF">
      <w:pPr>
        <w:ind w:left="709"/>
        <w:jc w:val="both"/>
        <w:rPr>
          <w:rFonts w:ascii="Arial" w:hAnsi="Arial" w:cs="Arial"/>
        </w:rPr>
      </w:pPr>
    </w:p>
    <w:p w14:paraId="1EC6F3FF" w14:textId="518B3BE7" w:rsidR="005D2602" w:rsidRDefault="005D2602" w:rsidP="000873EF">
      <w:pPr>
        <w:ind w:left="709"/>
        <w:jc w:val="both"/>
        <w:rPr>
          <w:rFonts w:ascii="Arial" w:hAnsi="Arial" w:cs="Arial"/>
        </w:rPr>
      </w:pPr>
    </w:p>
    <w:p w14:paraId="6585E495" w14:textId="5C9F15E6" w:rsidR="005D2602" w:rsidRDefault="005D2602" w:rsidP="000873EF">
      <w:pPr>
        <w:ind w:left="709"/>
        <w:jc w:val="both"/>
        <w:rPr>
          <w:rFonts w:ascii="Arial" w:hAnsi="Arial" w:cs="Arial"/>
        </w:rPr>
      </w:pPr>
    </w:p>
    <w:p w14:paraId="5E17F65D" w14:textId="58533782" w:rsidR="005D2602" w:rsidRDefault="005D2602" w:rsidP="000873EF">
      <w:pPr>
        <w:ind w:left="709"/>
        <w:jc w:val="both"/>
        <w:rPr>
          <w:rFonts w:ascii="Arial" w:hAnsi="Arial" w:cs="Arial"/>
        </w:rPr>
      </w:pPr>
    </w:p>
    <w:p w14:paraId="0B855B62" w14:textId="160F7A53" w:rsidR="005D2602" w:rsidRDefault="005D2602" w:rsidP="000873EF">
      <w:pPr>
        <w:ind w:left="709"/>
        <w:jc w:val="both"/>
        <w:rPr>
          <w:rFonts w:ascii="Arial" w:hAnsi="Arial" w:cs="Arial"/>
        </w:rPr>
      </w:pPr>
    </w:p>
    <w:p w14:paraId="6AD46CB6" w14:textId="725B628C" w:rsidR="005D2602" w:rsidRDefault="005D2602" w:rsidP="000873EF">
      <w:pPr>
        <w:ind w:left="709"/>
        <w:jc w:val="both"/>
        <w:rPr>
          <w:rFonts w:ascii="Arial" w:hAnsi="Arial" w:cs="Arial"/>
        </w:rPr>
      </w:pPr>
    </w:p>
    <w:p w14:paraId="36E08C5F" w14:textId="5F75E78F" w:rsidR="005D2602" w:rsidRDefault="005D2602" w:rsidP="000873EF">
      <w:pPr>
        <w:ind w:left="709"/>
        <w:jc w:val="both"/>
        <w:rPr>
          <w:rFonts w:ascii="Arial" w:hAnsi="Arial" w:cs="Arial"/>
        </w:rPr>
      </w:pPr>
    </w:p>
    <w:p w14:paraId="49414AFD" w14:textId="68E6B748" w:rsidR="005D2602" w:rsidRDefault="005D2602" w:rsidP="000873EF">
      <w:pPr>
        <w:ind w:left="709"/>
        <w:jc w:val="both"/>
        <w:rPr>
          <w:rFonts w:ascii="Arial" w:hAnsi="Arial" w:cs="Arial"/>
        </w:rPr>
      </w:pPr>
    </w:p>
    <w:p w14:paraId="76122A28" w14:textId="31E83B0A" w:rsidR="005D2602" w:rsidRDefault="005D2602" w:rsidP="000873EF">
      <w:pPr>
        <w:ind w:left="709"/>
        <w:jc w:val="both"/>
        <w:rPr>
          <w:rFonts w:ascii="Arial" w:hAnsi="Arial" w:cs="Arial"/>
        </w:rPr>
      </w:pPr>
    </w:p>
    <w:p w14:paraId="352DC7E0" w14:textId="38599CAA" w:rsidR="005D2602" w:rsidRDefault="005D2602" w:rsidP="000873EF">
      <w:pPr>
        <w:ind w:left="709"/>
        <w:jc w:val="both"/>
        <w:rPr>
          <w:rFonts w:ascii="Arial" w:hAnsi="Arial" w:cs="Arial"/>
        </w:rPr>
      </w:pPr>
    </w:p>
    <w:p w14:paraId="60DBF9C0" w14:textId="72092C57" w:rsidR="005D2602" w:rsidRDefault="005D2602" w:rsidP="000873EF">
      <w:pPr>
        <w:ind w:left="709"/>
        <w:jc w:val="both"/>
        <w:rPr>
          <w:rFonts w:ascii="Arial" w:hAnsi="Arial" w:cs="Arial"/>
        </w:rPr>
      </w:pPr>
    </w:p>
    <w:p w14:paraId="64F6ED87" w14:textId="700351D8" w:rsidR="005D2602" w:rsidRDefault="005D2602" w:rsidP="000873EF">
      <w:pPr>
        <w:ind w:left="709"/>
        <w:jc w:val="both"/>
        <w:rPr>
          <w:rFonts w:ascii="Arial" w:hAnsi="Arial" w:cs="Arial"/>
        </w:rPr>
      </w:pPr>
    </w:p>
    <w:p w14:paraId="4A67CAB2" w14:textId="0AD7F8FE" w:rsidR="005D2602" w:rsidRDefault="005D2602" w:rsidP="000873EF">
      <w:pPr>
        <w:ind w:left="709"/>
        <w:jc w:val="both"/>
        <w:rPr>
          <w:rFonts w:ascii="Arial" w:hAnsi="Arial" w:cs="Arial"/>
        </w:rPr>
      </w:pPr>
    </w:p>
    <w:p w14:paraId="1A77D216" w14:textId="77777777" w:rsidR="005D2602" w:rsidRDefault="005D2602" w:rsidP="000873EF">
      <w:pPr>
        <w:ind w:left="709"/>
        <w:jc w:val="both"/>
        <w:rPr>
          <w:rFonts w:ascii="Arial" w:hAnsi="Arial" w:cs="Arial"/>
        </w:rPr>
      </w:pPr>
    </w:p>
    <w:p w14:paraId="6EFD6C35" w14:textId="35DACBA2" w:rsidR="00A32DDD" w:rsidRPr="00454A15" w:rsidRDefault="00A32DDD" w:rsidP="00D332A5">
      <w:pPr>
        <w:shd w:val="clear" w:color="auto" w:fill="F2DBDB" w:themeFill="accent2" w:themeFillTint="33"/>
        <w:spacing w:before="120" w:after="120"/>
        <w:ind w:left="709"/>
        <w:jc w:val="center"/>
        <w:rPr>
          <w:rFonts w:ascii="Arial" w:eastAsia="Batang" w:hAnsi="Arial" w:cs="Arial"/>
          <w:b/>
          <w:bCs/>
          <w:lang w:val="es-ES" w:eastAsia="ko-KR"/>
        </w:rPr>
      </w:pPr>
      <w:r w:rsidRPr="00454A15">
        <w:rPr>
          <w:rFonts w:ascii="Arial" w:eastAsia="Batang" w:hAnsi="Arial" w:cs="Arial"/>
          <w:b/>
          <w:bCs/>
          <w:lang w:val="es-ES" w:eastAsia="ko-KR"/>
        </w:rPr>
        <w:lastRenderedPageBreak/>
        <w:t xml:space="preserve">PARTIDA </w:t>
      </w:r>
      <w:r w:rsidR="00D363AC">
        <w:rPr>
          <w:rFonts w:ascii="Arial" w:eastAsia="Batang" w:hAnsi="Arial" w:cs="Arial"/>
          <w:b/>
          <w:bCs/>
          <w:lang w:val="es-ES" w:eastAsia="ko-KR"/>
        </w:rPr>
        <w:t>2</w:t>
      </w:r>
    </w:p>
    <w:p w14:paraId="3CB98141" w14:textId="1018283A" w:rsidR="00D363AC" w:rsidRPr="005D2602" w:rsidRDefault="00D332A5" w:rsidP="005D2602">
      <w:pPr>
        <w:pStyle w:val="Sangra3detindependiente2"/>
        <w:ind w:left="0"/>
        <w:jc w:val="center"/>
        <w:rPr>
          <w:rFonts w:cs="Arial"/>
          <w:b/>
        </w:rPr>
      </w:pPr>
      <w:r w:rsidRPr="00472146">
        <w:rPr>
          <w:rFonts w:cs="Arial"/>
          <w:b/>
        </w:rPr>
        <w:t>Tabla de evaluación por puntos y porcentajes</w:t>
      </w:r>
    </w:p>
    <w:p w14:paraId="3B3E8EFD" w14:textId="2C1EF9DA" w:rsidR="00487F21" w:rsidRDefault="00487F21" w:rsidP="00FD47B3">
      <w:pPr>
        <w:jc w:val="both"/>
        <w:rPr>
          <w:rFonts w:ascii="Arial" w:hAnsi="Arial" w:cs="Arial"/>
          <w:b/>
          <w:bCs/>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3"/>
        <w:gridCol w:w="1163"/>
        <w:gridCol w:w="4840"/>
        <w:gridCol w:w="1019"/>
        <w:gridCol w:w="858"/>
      </w:tblGrid>
      <w:tr w:rsidR="00847D35" w:rsidRPr="00141D04" w14:paraId="178EFCEF" w14:textId="77777777" w:rsidTr="00310B36">
        <w:trPr>
          <w:trHeight w:val="133"/>
        </w:trPr>
        <w:tc>
          <w:tcPr>
            <w:tcW w:w="834" w:type="pct"/>
            <w:vMerge w:val="restart"/>
            <w:shd w:val="clear" w:color="000000" w:fill="D9D9D9"/>
            <w:vAlign w:val="center"/>
            <w:hideMark/>
          </w:tcPr>
          <w:p w14:paraId="4DD38E74"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1</w:t>
            </w:r>
          </w:p>
        </w:tc>
        <w:tc>
          <w:tcPr>
            <w:tcW w:w="663" w:type="pct"/>
            <w:vMerge w:val="restart"/>
            <w:shd w:val="clear" w:color="000000" w:fill="D9D9D9"/>
            <w:vAlign w:val="center"/>
            <w:hideMark/>
          </w:tcPr>
          <w:p w14:paraId="480CDD98"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CAPACIDAD DEL LICITANTE:  </w:t>
            </w:r>
          </w:p>
        </w:tc>
        <w:tc>
          <w:tcPr>
            <w:tcW w:w="3002" w:type="pct"/>
            <w:gridSpan w:val="2"/>
            <w:vMerge w:val="restart"/>
            <w:shd w:val="clear" w:color="000000" w:fill="D9D9D9"/>
            <w:vAlign w:val="center"/>
            <w:hideMark/>
          </w:tcPr>
          <w:p w14:paraId="309DE7D0"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w:t>
            </w:r>
          </w:p>
        </w:tc>
        <w:tc>
          <w:tcPr>
            <w:tcW w:w="500" w:type="pct"/>
            <w:shd w:val="clear" w:color="000000" w:fill="8DB4E2"/>
            <w:vAlign w:val="center"/>
            <w:hideMark/>
          </w:tcPr>
          <w:p w14:paraId="34D2D70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34C8BDF2" w14:textId="77777777" w:rsidTr="00310B36">
        <w:trPr>
          <w:trHeight w:val="133"/>
        </w:trPr>
        <w:tc>
          <w:tcPr>
            <w:tcW w:w="834" w:type="pct"/>
            <w:vMerge/>
            <w:shd w:val="clear" w:color="000000" w:fill="D9D9D9"/>
            <w:vAlign w:val="center"/>
          </w:tcPr>
          <w:p w14:paraId="638A1FCF"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663" w:type="pct"/>
            <w:vMerge/>
            <w:shd w:val="clear" w:color="000000" w:fill="D9D9D9"/>
            <w:vAlign w:val="center"/>
          </w:tcPr>
          <w:p w14:paraId="44F330E0"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3002" w:type="pct"/>
            <w:gridSpan w:val="2"/>
            <w:vMerge/>
            <w:shd w:val="clear" w:color="000000" w:fill="D9D9D9"/>
            <w:vAlign w:val="center"/>
          </w:tcPr>
          <w:p w14:paraId="40A6D1B3"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5AC78F13"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24.00</w:t>
            </w:r>
          </w:p>
        </w:tc>
      </w:tr>
      <w:tr w:rsidR="00847D35" w:rsidRPr="00141D04" w14:paraId="4C7819CE" w14:textId="77777777" w:rsidTr="00310B36">
        <w:trPr>
          <w:trHeight w:val="34"/>
        </w:trPr>
        <w:tc>
          <w:tcPr>
            <w:tcW w:w="834" w:type="pct"/>
            <w:vMerge/>
            <w:vAlign w:val="center"/>
            <w:hideMark/>
          </w:tcPr>
          <w:p w14:paraId="142BB1ED"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shd w:val="clear" w:color="000000" w:fill="D9D9D9"/>
            <w:vAlign w:val="center"/>
            <w:hideMark/>
          </w:tcPr>
          <w:p w14:paraId="6B558FBC"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Valoración de los recursos humanos y de equipamiento para la prestación del servicio requerido.</w:t>
            </w:r>
          </w:p>
        </w:tc>
      </w:tr>
      <w:tr w:rsidR="00847D35" w:rsidRPr="00141D04" w14:paraId="50F818FC" w14:textId="77777777" w:rsidTr="00310B36">
        <w:trPr>
          <w:trHeight w:val="34"/>
        </w:trPr>
        <w:tc>
          <w:tcPr>
            <w:tcW w:w="834" w:type="pct"/>
            <w:shd w:val="clear" w:color="auto" w:fill="F2F2F2"/>
            <w:vAlign w:val="center"/>
            <w:hideMark/>
          </w:tcPr>
          <w:p w14:paraId="3682CD14"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auto" w:fill="F2F2F2"/>
            <w:vAlign w:val="center"/>
            <w:hideMark/>
          </w:tcPr>
          <w:p w14:paraId="5302388E"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auto" w:fill="F2F2F2"/>
            <w:vAlign w:val="center"/>
            <w:hideMark/>
          </w:tcPr>
          <w:p w14:paraId="17407395"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Forma de evaluación</w:t>
            </w:r>
          </w:p>
        </w:tc>
        <w:tc>
          <w:tcPr>
            <w:tcW w:w="500" w:type="pct"/>
            <w:shd w:val="clear" w:color="auto" w:fill="F2F2F2"/>
            <w:vAlign w:val="center"/>
            <w:hideMark/>
          </w:tcPr>
          <w:p w14:paraId="1E9EE65C"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746C1658" w14:textId="77777777" w:rsidTr="00310B36">
        <w:trPr>
          <w:trHeight w:val="473"/>
        </w:trPr>
        <w:tc>
          <w:tcPr>
            <w:tcW w:w="834" w:type="pct"/>
            <w:shd w:val="clear" w:color="auto" w:fill="auto"/>
            <w:vAlign w:val="center"/>
            <w:hideMark/>
          </w:tcPr>
          <w:p w14:paraId="58E352E9"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1.1</w:t>
            </w:r>
          </w:p>
        </w:tc>
        <w:tc>
          <w:tcPr>
            <w:tcW w:w="663" w:type="pct"/>
            <w:shd w:val="clear" w:color="auto" w:fill="auto"/>
            <w:vAlign w:val="center"/>
            <w:hideMark/>
          </w:tcPr>
          <w:p w14:paraId="23F0ACE8"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Capacidad de los recursos humanos</w:t>
            </w:r>
          </w:p>
        </w:tc>
        <w:tc>
          <w:tcPr>
            <w:tcW w:w="3002" w:type="pct"/>
            <w:gridSpan w:val="2"/>
            <w:shd w:val="clear" w:color="auto" w:fill="auto"/>
            <w:vAlign w:val="center"/>
            <w:hideMark/>
          </w:tcPr>
          <w:p w14:paraId="63260836" w14:textId="77777777" w:rsidR="00847D35" w:rsidRPr="00141D04" w:rsidRDefault="00847D35" w:rsidP="00310B36">
            <w:pPr>
              <w:spacing w:after="200" w:line="276" w:lineRule="auto"/>
              <w:jc w:val="both"/>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Se evaluará la experiencia, competencia o habilidad en el trabajo y dominio de herramientas del personal que brindará el servicio.</w:t>
            </w:r>
          </w:p>
        </w:tc>
        <w:tc>
          <w:tcPr>
            <w:tcW w:w="500" w:type="pct"/>
            <w:shd w:val="clear" w:color="auto" w:fill="auto"/>
            <w:vAlign w:val="center"/>
            <w:hideMark/>
          </w:tcPr>
          <w:p w14:paraId="4515E7D8"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12.00</w:t>
            </w:r>
          </w:p>
        </w:tc>
      </w:tr>
      <w:tr w:rsidR="00847D35" w:rsidRPr="00141D04" w14:paraId="4E80AC4E" w14:textId="77777777" w:rsidTr="00310B36">
        <w:trPr>
          <w:trHeight w:val="983"/>
        </w:trPr>
        <w:tc>
          <w:tcPr>
            <w:tcW w:w="834" w:type="pct"/>
            <w:shd w:val="clear" w:color="auto" w:fill="auto"/>
            <w:vAlign w:val="center"/>
            <w:hideMark/>
          </w:tcPr>
          <w:p w14:paraId="71A215BE"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1.1.1</w:t>
            </w:r>
          </w:p>
        </w:tc>
        <w:tc>
          <w:tcPr>
            <w:tcW w:w="663" w:type="pct"/>
            <w:shd w:val="clear" w:color="auto" w:fill="auto"/>
            <w:vAlign w:val="center"/>
            <w:hideMark/>
          </w:tcPr>
          <w:p w14:paraId="722909E3"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Experiencia</w:t>
            </w:r>
          </w:p>
        </w:tc>
        <w:tc>
          <w:tcPr>
            <w:tcW w:w="3002" w:type="pct"/>
            <w:gridSpan w:val="2"/>
            <w:shd w:val="clear" w:color="auto" w:fill="auto"/>
            <w:vAlign w:val="center"/>
            <w:hideMark/>
          </w:tcPr>
          <w:p w14:paraId="2B6D5103"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LICITANTE presentará los currículums vitae (C.V.) de las personas que designe para realizar 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w:t>
            </w:r>
            <w:r w:rsidRPr="00141D04">
              <w:rPr>
                <w:rFonts w:ascii="Arial Narrow" w:eastAsia="Calibri" w:hAnsi="Arial Narrow" w:cs="Arial"/>
                <w:bCs/>
                <w:iCs/>
                <w:sz w:val="16"/>
                <w:szCs w:val="16"/>
                <w:lang w:eastAsia="es-MX"/>
              </w:rPr>
              <w:t>.,</w:t>
            </w:r>
            <w:r w:rsidRPr="00141D04">
              <w:rPr>
                <w:rFonts w:ascii="Arial Narrow" w:eastAsia="Calibri" w:hAnsi="Arial Narrow" w:cs="Arial"/>
                <w:iCs/>
                <w:sz w:val="16"/>
                <w:szCs w:val="16"/>
                <w:lang w:eastAsia="es-MX"/>
              </w:rPr>
              <w:t xml:space="preserve"> de conformidad a lo siguiente:</w:t>
            </w:r>
          </w:p>
          <w:p w14:paraId="1BC9AA32"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A fin de avalar su experiencia, el LICITANTE presentará 1 (un) C.V. de líder del proyecto, 1 (un) C.V. de supervisor de mantenimiento y 1 (un) C.V. por cada técnico de mantenimiento (5 técnicos de mantenimiento).</w:t>
            </w:r>
          </w:p>
          <w:p w14:paraId="22930C4B"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Por lo anterior, los Currículums que el LICITANTE presentará para cada perfil solicitado en el presente rubro, deberá contener:</w:t>
            </w:r>
          </w:p>
          <w:p w14:paraId="7E4B61B3"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Nombre completo </w:t>
            </w:r>
          </w:p>
          <w:p w14:paraId="2CF002AB"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Dirección</w:t>
            </w:r>
          </w:p>
          <w:p w14:paraId="0EA330AB"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Grado de Estudios</w:t>
            </w:r>
          </w:p>
          <w:p w14:paraId="258EBBBB"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Experiencia detallada relacionada con la materia del rol propuesto</w:t>
            </w:r>
          </w:p>
          <w:p w14:paraId="6FC4C3D5" w14:textId="77777777" w:rsidR="00847D35" w:rsidRPr="00141D04" w:rsidRDefault="00847D35" w:rsidP="00847D35">
            <w:pPr>
              <w:numPr>
                <w:ilvl w:val="0"/>
                <w:numId w:val="105"/>
              </w:numPr>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Nombre de las empresas y/o proyectos detallando los periodos en los que ha participado, pudiendo ser del sector público y/o privado</w:t>
            </w:r>
          </w:p>
          <w:p w14:paraId="6A99A67B"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141D04">
              <w:rPr>
                <w:rFonts w:ascii="Arial Narrow" w:eastAsia="Calibri" w:hAnsi="Arial Narrow" w:cs="Arial"/>
                <w:sz w:val="16"/>
                <w:szCs w:val="16"/>
                <w:lang w:eastAsia="es-MX"/>
              </w:rPr>
              <w:t xml:space="preserve">lo anterior de acuerdo con </w:t>
            </w:r>
            <w:r w:rsidRPr="00141D04">
              <w:rPr>
                <w:rFonts w:ascii="Arial Narrow" w:eastAsia="Calibri" w:hAnsi="Arial Narrow" w:cs="Arial"/>
                <w:iCs/>
                <w:sz w:val="16"/>
                <w:szCs w:val="16"/>
                <w:lang w:eastAsia="es-MX"/>
              </w:rPr>
              <w:t>el orden o folio consecutivo en que se presente la proposición</w:t>
            </w:r>
          </w:p>
          <w:p w14:paraId="2394B04D"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 xml:space="preserve">El LICITANTE deberá anexar los documentos probatorios que sustenten la experiencia avalada en </w:t>
            </w:r>
            <w:r w:rsidRPr="00141D04">
              <w:rPr>
                <w:rFonts w:ascii="Arial Narrow" w:eastAsia="Calibri" w:hAnsi="Arial Narrow" w:cs="Arial"/>
                <w:iCs/>
                <w:sz w:val="16"/>
                <w:szCs w:val="16"/>
                <w:lang w:eastAsia="es-MX"/>
              </w:rPr>
              <w:t>C.V., (cartas de recomendación, formatos de servicio anteriores y/o constancias laborales extendidos por los patrones anteriores) Los puntos a otorgar serán de la siguiente manera:</w:t>
            </w:r>
          </w:p>
          <w:p w14:paraId="1A3C37DE"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p>
          <w:tbl>
            <w:tblPr>
              <w:tblStyle w:val="Tablaconcuadrcula83"/>
              <w:tblW w:w="0" w:type="auto"/>
              <w:tblLook w:val="04A0" w:firstRow="1" w:lastRow="0" w:firstColumn="1" w:lastColumn="0" w:noHBand="0" w:noVBand="1"/>
            </w:tblPr>
            <w:tblGrid>
              <w:gridCol w:w="2856"/>
              <w:gridCol w:w="2853"/>
            </w:tblGrid>
            <w:tr w:rsidR="00847D35" w:rsidRPr="00141D04" w14:paraId="01148309" w14:textId="77777777" w:rsidTr="00310B36">
              <w:trPr>
                <w:trHeight w:val="230"/>
              </w:trPr>
              <w:tc>
                <w:tcPr>
                  <w:tcW w:w="2881" w:type="dxa"/>
                  <w:shd w:val="clear" w:color="auto" w:fill="D9D9D9"/>
                </w:tcPr>
                <w:p w14:paraId="1337F47A"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Líder de proyecto</w:t>
                  </w:r>
                </w:p>
              </w:tc>
              <w:tc>
                <w:tcPr>
                  <w:tcW w:w="2881" w:type="dxa"/>
                  <w:shd w:val="clear" w:color="auto" w:fill="D9D9D9"/>
                </w:tcPr>
                <w:p w14:paraId="64AAA1F8"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a obtener</w:t>
                  </w:r>
                </w:p>
              </w:tc>
            </w:tr>
            <w:tr w:rsidR="00847D35" w:rsidRPr="00141D04" w14:paraId="35A44973" w14:textId="77777777" w:rsidTr="00310B36">
              <w:tc>
                <w:tcPr>
                  <w:tcW w:w="2881" w:type="dxa"/>
                </w:tcPr>
                <w:p w14:paraId="0AF39EE1"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Se considerará como máximo de experiencia 36 (treinta y seis meses) y como mínimo 6 (seis) meses, asignándose el mayor puntaje al licitante que acredite el mayor tiempo de experiencia y para el resto de los licitantes, se aplicará una regla de tres.</w:t>
                  </w:r>
                </w:p>
              </w:tc>
              <w:tc>
                <w:tcPr>
                  <w:tcW w:w="2881" w:type="dxa"/>
                  <w:vAlign w:val="center"/>
                </w:tcPr>
                <w:p w14:paraId="3F22D077"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1.00 (un punto)</w:t>
                  </w:r>
                </w:p>
              </w:tc>
            </w:tr>
            <w:tr w:rsidR="00847D35" w:rsidRPr="00141D04" w14:paraId="5924B62A" w14:textId="77777777" w:rsidTr="00310B36">
              <w:tc>
                <w:tcPr>
                  <w:tcW w:w="2881" w:type="dxa"/>
                </w:tcPr>
                <w:p w14:paraId="7AA28542"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No acredita tiempo de experiencia o acredita experiencia menor a 6 (seis) meses.</w:t>
                  </w:r>
                </w:p>
              </w:tc>
              <w:tc>
                <w:tcPr>
                  <w:tcW w:w="2881" w:type="dxa"/>
                </w:tcPr>
                <w:p w14:paraId="47DF35EE"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0.00 (cero puntos)</w:t>
                  </w:r>
                </w:p>
              </w:tc>
            </w:tr>
          </w:tbl>
          <w:p w14:paraId="706D46C4" w14:textId="77777777" w:rsidR="00847D35" w:rsidRPr="00141D04" w:rsidRDefault="00847D35" w:rsidP="00310B36">
            <w:pPr>
              <w:spacing w:after="200" w:line="276" w:lineRule="auto"/>
              <w:jc w:val="both"/>
              <w:rPr>
                <w:rFonts w:ascii="Arial Narrow" w:eastAsia="Calibri" w:hAnsi="Arial Narrow" w:cs="Arial"/>
                <w:b/>
                <w:bCs/>
                <w:sz w:val="16"/>
                <w:szCs w:val="16"/>
                <w:lang w:eastAsia="es-MX"/>
              </w:rPr>
            </w:pPr>
            <w:r w:rsidRPr="00141D04">
              <w:rPr>
                <w:rFonts w:ascii="Arial Narrow" w:eastAsia="Calibri" w:hAnsi="Arial Narrow" w:cs="Arial"/>
                <w:iCs/>
                <w:sz w:val="16"/>
                <w:szCs w:val="16"/>
                <w:lang w:eastAsia="es-MX"/>
              </w:rPr>
              <w:lastRenderedPageBreak/>
              <w:t xml:space="preserve"> </w:t>
            </w:r>
            <w:r w:rsidRPr="00141D04">
              <w:rPr>
                <w:rFonts w:ascii="Arial Narrow" w:eastAsia="Calibri" w:hAnsi="Arial Narrow" w:cs="Arial"/>
                <w:b/>
                <w:bCs/>
                <w:sz w:val="16"/>
                <w:szCs w:val="16"/>
                <w:lang w:eastAsia="es-MX"/>
              </w:rPr>
              <w:t>Total, a obtener por 1 líder de proyecto: 1.00 (un punto)</w:t>
            </w:r>
          </w:p>
          <w:p w14:paraId="2B40C16B" w14:textId="77777777" w:rsidR="00847D35" w:rsidRPr="00141D04" w:rsidRDefault="00847D35" w:rsidP="00310B36">
            <w:pPr>
              <w:spacing w:after="200" w:line="276" w:lineRule="auto"/>
              <w:jc w:val="both"/>
              <w:rPr>
                <w:rFonts w:ascii="Arial Narrow" w:eastAsia="Calibri" w:hAnsi="Arial Narrow" w:cs="Arial"/>
                <w:b/>
                <w:bCs/>
                <w:iCs/>
                <w:sz w:val="16"/>
                <w:szCs w:val="16"/>
                <w:lang w:eastAsia="es-MX"/>
              </w:rPr>
            </w:pPr>
          </w:p>
          <w:p w14:paraId="6E48F538"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p>
          <w:tbl>
            <w:tblPr>
              <w:tblStyle w:val="Tablaconcuadrcula83"/>
              <w:tblW w:w="0" w:type="auto"/>
              <w:tblLook w:val="04A0" w:firstRow="1" w:lastRow="0" w:firstColumn="1" w:lastColumn="0" w:noHBand="0" w:noVBand="1"/>
            </w:tblPr>
            <w:tblGrid>
              <w:gridCol w:w="2858"/>
              <w:gridCol w:w="2851"/>
            </w:tblGrid>
            <w:tr w:rsidR="00847D35" w:rsidRPr="00141D04" w14:paraId="02AC4D96" w14:textId="77777777" w:rsidTr="00310B36">
              <w:trPr>
                <w:trHeight w:val="230"/>
              </w:trPr>
              <w:tc>
                <w:tcPr>
                  <w:tcW w:w="2881" w:type="dxa"/>
                  <w:shd w:val="clear" w:color="auto" w:fill="D9D9D9"/>
                </w:tcPr>
                <w:p w14:paraId="7FF44CE4"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Supervisor de mantenimiento</w:t>
                  </w:r>
                </w:p>
              </w:tc>
              <w:tc>
                <w:tcPr>
                  <w:tcW w:w="2881" w:type="dxa"/>
                  <w:shd w:val="clear" w:color="auto" w:fill="D9D9D9"/>
                </w:tcPr>
                <w:p w14:paraId="5A36C83A"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a obtener</w:t>
                  </w:r>
                </w:p>
              </w:tc>
            </w:tr>
            <w:tr w:rsidR="00847D35" w:rsidRPr="00141D04" w14:paraId="637AE156" w14:textId="77777777" w:rsidTr="00310B36">
              <w:tc>
                <w:tcPr>
                  <w:tcW w:w="2881" w:type="dxa"/>
                </w:tcPr>
                <w:p w14:paraId="27293847"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Se considerará como máximo de experiencia 24 (veinte cuatro meses) y como mínimo 6 (seis) meses, asignándose el mayor puntaje al licitante que acredite el mayor tiempo de experiencia y para el resto de los licitantes, se aplicará una regla de tres.</w:t>
                  </w:r>
                </w:p>
              </w:tc>
              <w:tc>
                <w:tcPr>
                  <w:tcW w:w="2881" w:type="dxa"/>
                  <w:vAlign w:val="center"/>
                </w:tcPr>
                <w:p w14:paraId="7360CBE4"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1.00 (un punto)</w:t>
                  </w:r>
                </w:p>
              </w:tc>
            </w:tr>
            <w:tr w:rsidR="00847D35" w:rsidRPr="00141D04" w14:paraId="02B42048" w14:textId="77777777" w:rsidTr="00310B36">
              <w:tc>
                <w:tcPr>
                  <w:tcW w:w="2881" w:type="dxa"/>
                </w:tcPr>
                <w:p w14:paraId="7C2395A7"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No acredita tiempo de experiencia o acredita experiencia menor a 6 (seis) meses.</w:t>
                  </w:r>
                </w:p>
              </w:tc>
              <w:tc>
                <w:tcPr>
                  <w:tcW w:w="2881" w:type="dxa"/>
                </w:tcPr>
                <w:p w14:paraId="7C3119B5"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0.00 (cero puntos)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52"/>
            </w:tblGrid>
            <w:tr w:rsidR="00847D35" w:rsidRPr="00141D04" w14:paraId="4938B460" w14:textId="77777777" w:rsidTr="00310B36">
              <w:trPr>
                <w:tblCellSpacing w:w="15" w:type="dxa"/>
              </w:trPr>
              <w:tc>
                <w:tcPr>
                  <w:tcW w:w="0" w:type="auto"/>
                  <w:vAlign w:val="center"/>
                </w:tcPr>
                <w:p w14:paraId="53471072" w14:textId="77777777" w:rsidR="00847D35" w:rsidRPr="00141D04" w:rsidRDefault="00847D35" w:rsidP="00310B36">
                  <w:pPr>
                    <w:spacing w:before="100" w:beforeAutospacing="1" w:after="100" w:afterAutospacing="1"/>
                    <w:rPr>
                      <w:sz w:val="24"/>
                      <w:szCs w:val="24"/>
                      <w:lang w:eastAsia="es-MX"/>
                    </w:rPr>
                  </w:pPr>
                </w:p>
              </w:tc>
              <w:tc>
                <w:tcPr>
                  <w:tcW w:w="0" w:type="auto"/>
                  <w:vAlign w:val="center"/>
                </w:tcPr>
                <w:p w14:paraId="684EB849" w14:textId="77777777" w:rsidR="00847D35" w:rsidRPr="00141D04" w:rsidRDefault="00847D35" w:rsidP="00310B36">
                  <w:pPr>
                    <w:rPr>
                      <w:color w:val="FF0000"/>
                      <w:sz w:val="24"/>
                      <w:szCs w:val="24"/>
                      <w:lang w:eastAsia="es-MX"/>
                    </w:rPr>
                  </w:pPr>
                  <w:r w:rsidRPr="00141D04">
                    <w:rPr>
                      <w:rFonts w:ascii="Arial Narrow" w:eastAsia="Calibri" w:hAnsi="Arial Narrow" w:cs="Arial"/>
                      <w:b/>
                      <w:bCs/>
                      <w:sz w:val="16"/>
                      <w:szCs w:val="16"/>
                      <w:lang w:eastAsia="es-MX"/>
                    </w:rPr>
                    <w:t>Total, a obtener por 1 Supervisor: 1.00 (un punto)</w:t>
                  </w:r>
                </w:p>
                <w:p w14:paraId="2F00B551" w14:textId="77777777" w:rsidR="00847D35" w:rsidRPr="00141D04" w:rsidRDefault="00847D35" w:rsidP="00310B36">
                  <w:pPr>
                    <w:rPr>
                      <w:color w:val="FF0000"/>
                      <w:sz w:val="24"/>
                      <w:szCs w:val="24"/>
                      <w:lang w:eastAsia="es-MX"/>
                    </w:rPr>
                  </w:pPr>
                </w:p>
              </w:tc>
            </w:tr>
          </w:tbl>
          <w:tbl>
            <w:tblPr>
              <w:tblStyle w:val="Tablaconcuadrcula83"/>
              <w:tblW w:w="0" w:type="auto"/>
              <w:tblLook w:val="04A0" w:firstRow="1" w:lastRow="0" w:firstColumn="1" w:lastColumn="0" w:noHBand="0" w:noVBand="1"/>
            </w:tblPr>
            <w:tblGrid>
              <w:gridCol w:w="2857"/>
              <w:gridCol w:w="2852"/>
            </w:tblGrid>
            <w:tr w:rsidR="00847D35" w:rsidRPr="00141D04" w14:paraId="67A0B829" w14:textId="77777777" w:rsidTr="00310B36">
              <w:trPr>
                <w:trHeight w:val="230"/>
              </w:trPr>
              <w:tc>
                <w:tcPr>
                  <w:tcW w:w="2881" w:type="dxa"/>
                  <w:shd w:val="clear" w:color="auto" w:fill="D9D9D9"/>
                </w:tcPr>
                <w:p w14:paraId="1F6C9973"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szCs w:val="24"/>
                      <w:lang w:eastAsia="es-MX"/>
                    </w:rPr>
                    <w:t> </w:t>
                  </w:r>
                  <w:r w:rsidRPr="00141D04">
                    <w:rPr>
                      <w:rFonts w:ascii="Arial Narrow" w:hAnsi="Arial Narrow" w:cs="Arial"/>
                      <w:b/>
                      <w:bCs/>
                      <w:iCs/>
                      <w:sz w:val="16"/>
                      <w:szCs w:val="16"/>
                      <w:lang w:eastAsia="es-MX"/>
                    </w:rPr>
                    <w:t>Técnicos en mantenimiento (5 técnicos)</w:t>
                  </w:r>
                </w:p>
              </w:tc>
              <w:tc>
                <w:tcPr>
                  <w:tcW w:w="2881" w:type="dxa"/>
                  <w:shd w:val="clear" w:color="auto" w:fill="D9D9D9"/>
                </w:tcPr>
                <w:p w14:paraId="24478AB3" w14:textId="77777777" w:rsidR="00847D35" w:rsidRPr="00141D04" w:rsidRDefault="00847D35" w:rsidP="00310B36">
                  <w:pPr>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a obtener (Por cada persona se otorgará máximo 0.20 (cero punto veinte)</w:t>
                  </w:r>
                </w:p>
              </w:tc>
            </w:tr>
            <w:tr w:rsidR="00847D35" w:rsidRPr="00141D04" w14:paraId="7F95C87F" w14:textId="77777777" w:rsidTr="00310B36">
              <w:tc>
                <w:tcPr>
                  <w:tcW w:w="2881" w:type="dxa"/>
                </w:tcPr>
                <w:p w14:paraId="1BC5F382"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12 meses o más de experiencia</w:t>
                  </w:r>
                </w:p>
              </w:tc>
              <w:tc>
                <w:tcPr>
                  <w:tcW w:w="2881" w:type="dxa"/>
                  <w:vAlign w:val="center"/>
                </w:tcPr>
                <w:p w14:paraId="141B8A50"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0.20 (cero punto veinte)</w:t>
                  </w:r>
                </w:p>
              </w:tc>
            </w:tr>
            <w:tr w:rsidR="00847D35" w:rsidRPr="00141D04" w14:paraId="26622D20" w14:textId="77777777" w:rsidTr="00310B36">
              <w:tc>
                <w:tcPr>
                  <w:tcW w:w="2881" w:type="dxa"/>
                </w:tcPr>
                <w:p w14:paraId="30399B23"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6 a 11 meses de experiencia</w:t>
                  </w:r>
                </w:p>
              </w:tc>
              <w:tc>
                <w:tcPr>
                  <w:tcW w:w="2881" w:type="dxa"/>
                  <w:vAlign w:val="center"/>
                </w:tcPr>
                <w:p w14:paraId="2D014FE1"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0.10 (cero punto diez)</w:t>
                  </w:r>
                </w:p>
              </w:tc>
            </w:tr>
            <w:tr w:rsidR="00847D35" w:rsidRPr="00141D04" w14:paraId="495A2306" w14:textId="77777777" w:rsidTr="00310B36">
              <w:tc>
                <w:tcPr>
                  <w:tcW w:w="2881" w:type="dxa"/>
                </w:tcPr>
                <w:p w14:paraId="1F69FBEB" w14:textId="77777777" w:rsidR="00847D35" w:rsidRPr="00141D04" w:rsidRDefault="00847D35" w:rsidP="00310B36">
                  <w:pPr>
                    <w:spacing w:after="200" w:line="276" w:lineRule="auto"/>
                    <w:jc w:val="both"/>
                    <w:rPr>
                      <w:rFonts w:ascii="Arial Narrow" w:hAnsi="Arial Narrow" w:cs="Arial"/>
                      <w:iCs/>
                      <w:sz w:val="16"/>
                      <w:szCs w:val="16"/>
                      <w:lang w:eastAsia="es-MX"/>
                    </w:rPr>
                  </w:pPr>
                  <w:r w:rsidRPr="00141D04">
                    <w:rPr>
                      <w:rFonts w:ascii="Arial Narrow" w:hAnsi="Arial Narrow" w:cs="Arial"/>
                      <w:iCs/>
                      <w:sz w:val="16"/>
                      <w:szCs w:val="16"/>
                      <w:lang w:eastAsia="es-MX"/>
                    </w:rPr>
                    <w:t>No acredita tiempo de experiencia o acredita experiencia menor a 6 (seis) meses.</w:t>
                  </w:r>
                </w:p>
              </w:tc>
              <w:tc>
                <w:tcPr>
                  <w:tcW w:w="2881" w:type="dxa"/>
                </w:tcPr>
                <w:p w14:paraId="3FF2314D" w14:textId="77777777" w:rsidR="00847D35" w:rsidRPr="00141D04" w:rsidRDefault="00847D35" w:rsidP="00310B36">
                  <w:pPr>
                    <w:spacing w:after="200" w:line="276" w:lineRule="auto"/>
                    <w:jc w:val="center"/>
                    <w:rPr>
                      <w:rFonts w:ascii="Arial Narrow" w:hAnsi="Arial Narrow" w:cs="Arial"/>
                      <w:iCs/>
                      <w:sz w:val="16"/>
                      <w:szCs w:val="16"/>
                      <w:lang w:eastAsia="es-MX"/>
                    </w:rPr>
                  </w:pPr>
                  <w:r w:rsidRPr="00141D04">
                    <w:rPr>
                      <w:rFonts w:ascii="Arial Narrow" w:hAnsi="Arial Narrow" w:cs="Arial"/>
                      <w:iCs/>
                      <w:sz w:val="16"/>
                      <w:szCs w:val="16"/>
                      <w:lang w:eastAsia="es-MX"/>
                    </w:rPr>
                    <w:t>0.00 (cero puntos)</w:t>
                  </w:r>
                </w:p>
              </w:tc>
            </w:tr>
          </w:tbl>
          <w:p w14:paraId="21FE8508" w14:textId="77777777" w:rsidR="00847D35" w:rsidRPr="00141D04" w:rsidRDefault="00847D35" w:rsidP="00310B36">
            <w:pPr>
              <w:spacing w:after="200" w:line="276" w:lineRule="auto"/>
              <w:jc w:val="both"/>
              <w:rPr>
                <w:rFonts w:ascii="Arial Narrow" w:eastAsia="Calibri" w:hAnsi="Arial Narrow" w:cs="Arial"/>
                <w:b/>
                <w:bCs/>
                <w:color w:val="00B0F0"/>
                <w:sz w:val="16"/>
                <w:szCs w:val="16"/>
                <w:lang w:eastAsia="es-MX"/>
              </w:rPr>
            </w:pPr>
            <w:r w:rsidRPr="00141D04">
              <w:rPr>
                <w:rFonts w:ascii="Arial Narrow" w:eastAsia="Calibri" w:hAnsi="Arial Narrow" w:cs="Arial"/>
                <w:b/>
                <w:bCs/>
                <w:sz w:val="16"/>
                <w:szCs w:val="16"/>
                <w:lang w:eastAsia="es-MX"/>
              </w:rPr>
              <w:t>Total, a obtener por 5 técnicos: 1.00 (un punto)</w:t>
            </w:r>
            <w:r w:rsidRPr="00141D04">
              <w:rPr>
                <w:rFonts w:ascii="Arial Narrow" w:eastAsia="Calibri" w:hAnsi="Arial Narrow" w:cs="Arial"/>
                <w:b/>
                <w:bCs/>
                <w:color w:val="FF0000"/>
                <w:sz w:val="16"/>
                <w:szCs w:val="16"/>
                <w:lang w:eastAsia="es-MX"/>
              </w:rPr>
              <w:t xml:space="preserve"> </w:t>
            </w:r>
          </w:p>
          <w:p w14:paraId="3C42544E" w14:textId="77777777" w:rsidR="00847D35" w:rsidRPr="00141D04" w:rsidRDefault="00847D35" w:rsidP="00310B36">
            <w:pPr>
              <w:jc w:val="right"/>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w:t>
            </w:r>
            <w:r w:rsidRPr="00141D04">
              <w:rPr>
                <w:rFonts w:ascii="Arial Narrow" w:eastAsia="Calibri" w:hAnsi="Arial Narrow" w:cs="Arial"/>
                <w:b/>
                <w:bCs/>
                <w:iCs/>
                <w:sz w:val="16"/>
                <w:szCs w:val="16"/>
                <w:u w:val="single"/>
                <w:lang w:eastAsia="es-MX"/>
              </w:rPr>
              <w:t>Total de puntos a obtener en este subrubro 3.00 puntos</w:t>
            </w:r>
            <w:r w:rsidRPr="00141D04">
              <w:rPr>
                <w:rFonts w:ascii="Arial Narrow" w:eastAsia="Calibri" w:hAnsi="Arial Narrow" w:cs="Arial"/>
                <w:iCs/>
                <w:sz w:val="16"/>
                <w:szCs w:val="16"/>
                <w:lang w:eastAsia="es-MX"/>
              </w:rPr>
              <w:br/>
            </w:r>
          </w:p>
          <w:p w14:paraId="57A90A5A" w14:textId="77777777" w:rsidR="00847D35" w:rsidRPr="00141D04" w:rsidRDefault="00847D35" w:rsidP="00310B36">
            <w:pPr>
              <w:jc w:val="both"/>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En caso de que dos o más LICITANTES acrediten el mismo número de meses de experiencia, se dará la misma puntuación a los LICITANTES que se encuentren en este supuesto</w:t>
            </w:r>
            <w:r w:rsidRPr="00141D04">
              <w:rPr>
                <w:rFonts w:ascii="Arial Narrow" w:eastAsia="Calibri" w:hAnsi="Arial Narrow" w:cs="Arial"/>
                <w:sz w:val="16"/>
                <w:szCs w:val="16"/>
                <w:lang w:eastAsia="es-MX"/>
              </w:rPr>
              <w:t>.</w:t>
            </w:r>
          </w:p>
          <w:p w14:paraId="0AFF0C9E" w14:textId="77777777" w:rsidR="00847D35" w:rsidRPr="00141D04" w:rsidRDefault="00847D35" w:rsidP="00310B36">
            <w:pPr>
              <w:jc w:val="both"/>
              <w:rPr>
                <w:rFonts w:ascii="Arial Narrow" w:eastAsia="Calibri" w:hAnsi="Arial Narrow" w:cs="Arial"/>
                <w:b/>
                <w:bCs/>
                <w:iCs/>
                <w:sz w:val="16"/>
                <w:szCs w:val="16"/>
                <w:u w:val="single"/>
                <w:lang w:eastAsia="es-MX"/>
              </w:rPr>
            </w:pPr>
          </w:p>
          <w:p w14:paraId="7593CEC7"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LICITANTE deberá señalar claramente quién se presenta como líder de proyecto, quién como supervisor y los 5 (cinco) técnicos. Para evaluación se considerarán los primeros 7 (siete) currículums de acuerdo con el orden o folio consecutivo en que se presente la proposición.</w:t>
            </w:r>
          </w:p>
          <w:p w14:paraId="4270B023"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INSTITUTO se reserva el derecho de verificar la información proporcionada en cada currículum, el cual deberá indicar los datos de referencia, teléfonos para validar la información y el perfil que acredita con el currículum, los casos que no cuenten con este requisito, no se tomarán en cuenta para la obtención de puntos.</w:t>
            </w:r>
          </w:p>
        </w:tc>
        <w:tc>
          <w:tcPr>
            <w:tcW w:w="500" w:type="pct"/>
            <w:shd w:val="clear" w:color="000000" w:fill="FFFFFF"/>
            <w:vAlign w:val="center"/>
            <w:hideMark/>
          </w:tcPr>
          <w:p w14:paraId="782214B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3.00</w:t>
            </w:r>
          </w:p>
        </w:tc>
      </w:tr>
      <w:tr w:rsidR="00847D35" w:rsidRPr="00141D04" w14:paraId="45DFD1D7" w14:textId="77777777" w:rsidTr="00310B36">
        <w:trPr>
          <w:trHeight w:val="2267"/>
        </w:trPr>
        <w:tc>
          <w:tcPr>
            <w:tcW w:w="834" w:type="pct"/>
            <w:shd w:val="clear" w:color="auto" w:fill="auto"/>
            <w:vAlign w:val="center"/>
            <w:hideMark/>
          </w:tcPr>
          <w:p w14:paraId="395F1CA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1.1.2 </w:t>
            </w:r>
          </w:p>
        </w:tc>
        <w:tc>
          <w:tcPr>
            <w:tcW w:w="663" w:type="pct"/>
            <w:shd w:val="clear" w:color="auto" w:fill="auto"/>
            <w:vAlign w:val="center"/>
            <w:hideMark/>
          </w:tcPr>
          <w:p w14:paraId="10DB173A"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Competencia o habilidad en el trabajo</w:t>
            </w:r>
          </w:p>
          <w:p w14:paraId="4016B668"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p>
        </w:tc>
        <w:tc>
          <w:tcPr>
            <w:tcW w:w="3002" w:type="pct"/>
            <w:gridSpan w:val="2"/>
            <w:shd w:val="clear" w:color="auto" w:fill="auto"/>
            <w:vAlign w:val="center"/>
            <w:hideMark/>
          </w:tcPr>
          <w:p w14:paraId="42607F4F"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El LICITANTE deberá acreditar los conocimientos académicos del personal que asignará para la prestación del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 debiendo ser el mismo personal propuesto para la acreditación del Subrubro 1.1.1. Experiencia de conformidad con la siguiente tabla de evaluación.</w:t>
            </w:r>
          </w:p>
          <w:p w14:paraId="0B00D723" w14:textId="77777777" w:rsidR="00847D35" w:rsidRPr="00141D04" w:rsidRDefault="00847D35" w:rsidP="00310B36">
            <w:pPr>
              <w:spacing w:after="200" w:line="276" w:lineRule="auto"/>
              <w:jc w:val="both"/>
              <w:rPr>
                <w:rFonts w:ascii="Arial Narrow" w:eastAsia="Calibri" w:hAnsi="Arial Narrow" w:cs="Arial"/>
                <w:b/>
                <w:bCs/>
                <w:iCs/>
                <w:sz w:val="16"/>
                <w:szCs w:val="16"/>
                <w:u w:val="single"/>
                <w:lang w:eastAsia="es-MX"/>
              </w:rPr>
            </w:pPr>
            <w:r w:rsidRPr="00141D04">
              <w:rPr>
                <w:rFonts w:ascii="Arial Narrow" w:eastAsia="Calibri" w:hAnsi="Arial Narrow" w:cs="Arial"/>
                <w:iCs/>
                <w:sz w:val="16"/>
                <w:szCs w:val="16"/>
                <w:lang w:eastAsia="es-MX"/>
              </w:rPr>
              <w:t xml:space="preserve">Lo anterior se acredita mediante la presentación de copia simple del título, cédula profesional, tira de materias, carta de pasante o cualquier documento expedido o avalado por una Institución Educativa con validez oficial, en el que se pueda acreditarse el nivel educativo y el porcentaje de los créditos cubiertos, debiendo corresponder al líder de proyecto, el supervisor y los 5 técnicos, de acuerdo con el </w:t>
            </w:r>
            <w:r w:rsidRPr="00141D04">
              <w:rPr>
                <w:rFonts w:ascii="Arial Narrow" w:eastAsia="Calibri" w:hAnsi="Arial Narrow" w:cs="Arial"/>
                <w:b/>
                <w:bCs/>
                <w:iCs/>
                <w:sz w:val="16"/>
                <w:szCs w:val="16"/>
                <w:lang w:eastAsia="es-MX"/>
              </w:rPr>
              <w:t>Subrubro 1.1.1. Experiencia</w:t>
            </w:r>
            <w:r w:rsidRPr="00141D04">
              <w:rPr>
                <w:rFonts w:ascii="Arial Narrow" w:eastAsia="Calibri" w:hAnsi="Arial Narrow" w:cs="Arial"/>
                <w:iCs/>
                <w:sz w:val="16"/>
                <w:szCs w:val="16"/>
                <w:lang w:eastAsia="es-MX"/>
              </w:rPr>
              <w:t xml:space="preserve"> de la presente tabla.</w:t>
            </w:r>
          </w:p>
          <w:p w14:paraId="3A4A2099"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lastRenderedPageBreak/>
              <w:t>Perfiles que se evaluarán:</w:t>
            </w:r>
          </w:p>
          <w:p w14:paraId="48D160FA" w14:textId="77777777" w:rsidR="00847D35" w:rsidRPr="00141D04" w:rsidRDefault="00847D35" w:rsidP="00310B36">
            <w:pPr>
              <w:spacing w:after="200" w:line="276" w:lineRule="auto"/>
              <w:ind w:left="310"/>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Líder del proyecto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847D35" w:rsidRPr="00141D04" w14:paraId="0D71AF46" w14:textId="77777777" w:rsidTr="00310B36">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823708"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5585EA13"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5E715482" w14:textId="77777777" w:rsidTr="00310B36">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D5DD822"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Licenciatura terminada o trunca</w:t>
                  </w:r>
                </w:p>
              </w:tc>
              <w:tc>
                <w:tcPr>
                  <w:tcW w:w="1701" w:type="dxa"/>
                  <w:tcBorders>
                    <w:top w:val="nil"/>
                    <w:left w:val="nil"/>
                    <w:bottom w:val="single" w:sz="4" w:space="0" w:color="auto"/>
                    <w:right w:val="single" w:sz="4" w:space="0" w:color="auto"/>
                  </w:tcBorders>
                  <w:shd w:val="clear" w:color="auto" w:fill="auto"/>
                  <w:noWrap/>
                  <w:vAlign w:val="center"/>
                </w:tcPr>
                <w:p w14:paraId="74398A08"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3.00 puntos</w:t>
                  </w:r>
                </w:p>
              </w:tc>
            </w:tr>
            <w:tr w:rsidR="00847D35" w:rsidRPr="00141D04" w14:paraId="02D9AD6B" w14:textId="77777777" w:rsidTr="00310B36">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3CC3E5F4"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Bachillerato y/o carreta técnica terminado</w:t>
                  </w:r>
                </w:p>
              </w:tc>
              <w:tc>
                <w:tcPr>
                  <w:tcW w:w="1701" w:type="dxa"/>
                  <w:tcBorders>
                    <w:top w:val="nil"/>
                    <w:left w:val="nil"/>
                    <w:bottom w:val="single" w:sz="4" w:space="0" w:color="auto"/>
                    <w:right w:val="single" w:sz="4" w:space="0" w:color="auto"/>
                  </w:tcBorders>
                  <w:shd w:val="clear" w:color="auto" w:fill="auto"/>
                  <w:noWrap/>
                  <w:vAlign w:val="center"/>
                </w:tcPr>
                <w:p w14:paraId="42599C9B" w14:textId="77777777" w:rsidR="00847D35" w:rsidRPr="00141D04" w:rsidRDefault="00847D35" w:rsidP="00310B36">
                  <w:pPr>
                    <w:spacing w:after="200" w:line="259"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2.00 puntos</w:t>
                  </w:r>
                </w:p>
              </w:tc>
            </w:tr>
            <w:tr w:rsidR="00847D35" w:rsidRPr="00141D04" w14:paraId="715770A7"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EA3CE"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F3F100C"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1.00 puntos</w:t>
                  </w:r>
                </w:p>
              </w:tc>
            </w:tr>
            <w:tr w:rsidR="00847D35" w:rsidRPr="00141D04" w14:paraId="3D343398"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99DC5"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4766602"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bl>
          <w:p w14:paraId="16AC1208"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1 líder de proyecto: 2.00 (dos puntos)</w:t>
            </w:r>
          </w:p>
          <w:p w14:paraId="623C7F24" w14:textId="77777777" w:rsidR="00847D35" w:rsidRPr="00141D04" w:rsidRDefault="00847D35" w:rsidP="00310B36">
            <w:pPr>
              <w:spacing w:after="200" w:line="276" w:lineRule="auto"/>
              <w:ind w:left="310"/>
              <w:jc w:val="both"/>
              <w:rPr>
                <w:rFonts w:ascii="Arial Narrow" w:eastAsia="Calibri" w:hAnsi="Arial Narrow" w:cs="Arial"/>
                <w:b/>
                <w:iCs/>
                <w:color w:val="FF0000"/>
                <w:sz w:val="16"/>
                <w:szCs w:val="16"/>
                <w:lang w:eastAsia="es-MX"/>
              </w:rPr>
            </w:pPr>
            <w:r w:rsidRPr="00141D04">
              <w:rPr>
                <w:rFonts w:ascii="Arial Narrow" w:eastAsia="Calibri" w:hAnsi="Arial Narrow" w:cs="Arial"/>
                <w:b/>
                <w:iCs/>
                <w:sz w:val="16"/>
                <w:szCs w:val="16"/>
                <w:lang w:eastAsia="es-MX"/>
              </w:rPr>
              <w:t>Supervisor de mantenimiento</w:t>
            </w:r>
          </w:p>
          <w:tbl>
            <w:tblPr>
              <w:tblW w:w="5399" w:type="dxa"/>
              <w:jc w:val="center"/>
              <w:tblCellMar>
                <w:left w:w="70" w:type="dxa"/>
                <w:right w:w="70" w:type="dxa"/>
              </w:tblCellMar>
              <w:tblLook w:val="04A0" w:firstRow="1" w:lastRow="0" w:firstColumn="1" w:lastColumn="0" w:noHBand="0" w:noVBand="1"/>
            </w:tblPr>
            <w:tblGrid>
              <w:gridCol w:w="3787"/>
              <w:gridCol w:w="1612"/>
            </w:tblGrid>
            <w:tr w:rsidR="00847D35" w:rsidRPr="00141D04" w14:paraId="3BA7B576" w14:textId="77777777" w:rsidTr="00310B36">
              <w:trPr>
                <w:trHeight w:val="232"/>
                <w:jc w:val="center"/>
              </w:trPr>
              <w:tc>
                <w:tcPr>
                  <w:tcW w:w="37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5E677CC"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Supervisor de mantenimiento (1 persona)</w:t>
                  </w:r>
                </w:p>
              </w:tc>
              <w:tc>
                <w:tcPr>
                  <w:tcW w:w="1612" w:type="dxa"/>
                  <w:tcBorders>
                    <w:top w:val="single" w:sz="4" w:space="0" w:color="auto"/>
                    <w:left w:val="nil"/>
                    <w:bottom w:val="single" w:sz="4" w:space="0" w:color="auto"/>
                    <w:right w:val="single" w:sz="4" w:space="0" w:color="auto"/>
                  </w:tcBorders>
                  <w:shd w:val="clear" w:color="auto" w:fill="D9D9D9"/>
                  <w:vAlign w:val="center"/>
                  <w:hideMark/>
                </w:tcPr>
                <w:p w14:paraId="358EA048"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10EB803F" w14:textId="77777777" w:rsidTr="00310B36">
              <w:trPr>
                <w:trHeight w:val="510"/>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2BE93866"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Licenciatura terminada o trunca</w:t>
                  </w:r>
                </w:p>
              </w:tc>
              <w:tc>
                <w:tcPr>
                  <w:tcW w:w="1612" w:type="dxa"/>
                  <w:tcBorders>
                    <w:top w:val="nil"/>
                    <w:left w:val="nil"/>
                    <w:bottom w:val="single" w:sz="4" w:space="0" w:color="auto"/>
                    <w:right w:val="single" w:sz="4" w:space="0" w:color="auto"/>
                  </w:tcBorders>
                  <w:shd w:val="clear" w:color="auto" w:fill="auto"/>
                  <w:noWrap/>
                  <w:vAlign w:val="center"/>
                </w:tcPr>
                <w:p w14:paraId="2D25744D"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2.00 puntos</w:t>
                  </w:r>
                </w:p>
              </w:tc>
            </w:tr>
            <w:tr w:rsidR="00847D35" w:rsidRPr="00141D04" w14:paraId="1035BE30" w14:textId="77777777" w:rsidTr="00310B36">
              <w:trPr>
                <w:trHeight w:val="368"/>
                <w:jc w:val="center"/>
              </w:trPr>
              <w:tc>
                <w:tcPr>
                  <w:tcW w:w="3787" w:type="dxa"/>
                  <w:tcBorders>
                    <w:top w:val="nil"/>
                    <w:left w:val="single" w:sz="4" w:space="0" w:color="auto"/>
                    <w:bottom w:val="single" w:sz="4" w:space="0" w:color="auto"/>
                    <w:right w:val="single" w:sz="4" w:space="0" w:color="auto"/>
                  </w:tcBorders>
                  <w:shd w:val="clear" w:color="auto" w:fill="auto"/>
                  <w:noWrap/>
                  <w:vAlign w:val="center"/>
                </w:tcPr>
                <w:p w14:paraId="35A3B54C"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Bachillerato y/o carreta técnica terminado</w:t>
                  </w:r>
                </w:p>
              </w:tc>
              <w:tc>
                <w:tcPr>
                  <w:tcW w:w="1612" w:type="dxa"/>
                  <w:tcBorders>
                    <w:top w:val="nil"/>
                    <w:left w:val="nil"/>
                    <w:bottom w:val="single" w:sz="4" w:space="0" w:color="auto"/>
                    <w:right w:val="single" w:sz="4" w:space="0" w:color="auto"/>
                  </w:tcBorders>
                  <w:shd w:val="clear" w:color="auto" w:fill="auto"/>
                  <w:noWrap/>
                  <w:vAlign w:val="center"/>
                </w:tcPr>
                <w:p w14:paraId="646EF83A" w14:textId="77777777" w:rsidR="00847D35" w:rsidRPr="00141D04" w:rsidRDefault="00847D35" w:rsidP="00310B36">
                  <w:pPr>
                    <w:spacing w:after="200" w:line="259"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1.00 puntos</w:t>
                  </w:r>
                </w:p>
              </w:tc>
            </w:tr>
            <w:tr w:rsidR="00847D35" w:rsidRPr="00141D04" w14:paraId="710C7C08" w14:textId="77777777" w:rsidTr="00310B36">
              <w:trPr>
                <w:trHeight w:val="374"/>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DE73D"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Secundaria</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0E2D0B05"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0.50 puntos</w:t>
                  </w:r>
                </w:p>
              </w:tc>
            </w:tr>
            <w:tr w:rsidR="00847D35" w:rsidRPr="00141D04" w14:paraId="2947C96D" w14:textId="77777777" w:rsidTr="00310B36">
              <w:trPr>
                <w:trHeight w:val="374"/>
                <w:jc w:val="center"/>
              </w:trPr>
              <w:tc>
                <w:tcPr>
                  <w:tcW w:w="3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F281C"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Sin estudios comprobables</w:t>
                  </w:r>
                </w:p>
              </w:tc>
              <w:tc>
                <w:tcPr>
                  <w:tcW w:w="1612" w:type="dxa"/>
                  <w:tcBorders>
                    <w:top w:val="single" w:sz="4" w:space="0" w:color="auto"/>
                    <w:left w:val="nil"/>
                    <w:bottom w:val="single" w:sz="4" w:space="0" w:color="auto"/>
                    <w:right w:val="single" w:sz="4" w:space="0" w:color="auto"/>
                  </w:tcBorders>
                  <w:shd w:val="clear" w:color="auto" w:fill="auto"/>
                  <w:noWrap/>
                  <w:vAlign w:val="center"/>
                </w:tcPr>
                <w:p w14:paraId="05B26E8D"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r w:rsidR="00847D35" w:rsidRPr="00141D04" w14:paraId="7867B5A5" w14:textId="77777777" w:rsidTr="00310B36">
              <w:tblPrEx>
                <w:jc w:val="left"/>
                <w:tblCellSpacing w:w="15" w:type="dxa"/>
                <w:tblCellMar>
                  <w:top w:w="15" w:type="dxa"/>
                  <w:left w:w="15" w:type="dxa"/>
                  <w:bottom w:w="15" w:type="dxa"/>
                  <w:right w:w="15" w:type="dxa"/>
                </w:tblCellMar>
              </w:tblPrEx>
              <w:trPr>
                <w:gridAfter w:val="1"/>
                <w:wAfter w:w="1612" w:type="dxa"/>
                <w:trHeight w:val="507"/>
                <w:tblCellSpacing w:w="15" w:type="dxa"/>
              </w:trPr>
              <w:tc>
                <w:tcPr>
                  <w:tcW w:w="3787" w:type="dxa"/>
                  <w:vAlign w:val="center"/>
                </w:tcPr>
                <w:p w14:paraId="420728E6" w14:textId="77777777" w:rsidR="00847D35" w:rsidRPr="00141D04" w:rsidRDefault="00847D35" w:rsidP="00310B36">
                  <w:pPr>
                    <w:rPr>
                      <w:sz w:val="24"/>
                      <w:szCs w:val="24"/>
                      <w:lang w:eastAsia="es-MX"/>
                    </w:rPr>
                  </w:pPr>
                  <w:r w:rsidRPr="00141D04">
                    <w:rPr>
                      <w:rFonts w:ascii="Arial Narrow" w:eastAsia="Calibri" w:hAnsi="Arial Narrow" w:cs="Arial"/>
                      <w:b/>
                      <w:bCs/>
                      <w:sz w:val="16"/>
                      <w:szCs w:val="16"/>
                      <w:lang w:eastAsia="es-MX"/>
                    </w:rPr>
                    <w:t>Total, a obtener por 1 Supervisor: 2.00 (dos puntos)</w:t>
                  </w:r>
                </w:p>
                <w:p w14:paraId="27B8D247" w14:textId="77777777" w:rsidR="00847D35" w:rsidRPr="00141D04" w:rsidRDefault="00847D35" w:rsidP="00310B36">
                  <w:pPr>
                    <w:rPr>
                      <w:sz w:val="24"/>
                      <w:szCs w:val="24"/>
                      <w:lang w:eastAsia="es-MX"/>
                    </w:rPr>
                  </w:pPr>
                </w:p>
              </w:tc>
            </w:tr>
          </w:tbl>
          <w:p w14:paraId="3DB08290" w14:textId="77777777" w:rsidR="00847D35" w:rsidRPr="00141D04" w:rsidRDefault="00847D35" w:rsidP="00310B36">
            <w:pPr>
              <w:spacing w:after="200" w:line="276" w:lineRule="auto"/>
              <w:ind w:left="310"/>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Técnico de mantenimiento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847D35" w:rsidRPr="00141D04" w14:paraId="4963632E" w14:textId="77777777" w:rsidTr="00310B36">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78D9F76"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Arial"/>
                      <w:b/>
                      <w:iCs/>
                      <w:sz w:val="16"/>
                      <w:szCs w:val="16"/>
                      <w:lang w:eastAsia="es-MX"/>
                    </w:rPr>
                    <w:t>Técnico de mantenimiento</w:t>
                  </w:r>
                  <w:r w:rsidRPr="00141D04">
                    <w:rPr>
                      <w:rFonts w:ascii="Arial Narrow" w:eastAsia="Calibri" w:hAnsi="Arial Narrow" w:cs="Calibri"/>
                      <w:b/>
                      <w:bCs/>
                      <w:sz w:val="16"/>
                      <w:szCs w:val="16"/>
                      <w:lang w:eastAsia="es-MX"/>
                    </w:rPr>
                    <w:t xml:space="preserve"> (5 personas)</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F2B40D7"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3628F3F7" w14:textId="77777777" w:rsidTr="00310B36">
              <w:trPr>
                <w:trHeight w:val="457"/>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04E0A4D8"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Licenciatura terminada o trunca</w:t>
                  </w:r>
                </w:p>
              </w:tc>
              <w:tc>
                <w:tcPr>
                  <w:tcW w:w="1701" w:type="dxa"/>
                  <w:tcBorders>
                    <w:top w:val="nil"/>
                    <w:left w:val="nil"/>
                    <w:bottom w:val="single" w:sz="4" w:space="0" w:color="auto"/>
                    <w:right w:val="single" w:sz="4" w:space="0" w:color="auto"/>
                  </w:tcBorders>
                  <w:shd w:val="clear" w:color="auto" w:fill="auto"/>
                  <w:noWrap/>
                  <w:vAlign w:val="center"/>
                </w:tcPr>
                <w:p w14:paraId="3920B0BC"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0.40 puntos</w:t>
                  </w:r>
                </w:p>
              </w:tc>
            </w:tr>
            <w:tr w:rsidR="00847D35" w:rsidRPr="00141D04" w14:paraId="08794C68" w14:textId="77777777" w:rsidTr="00310B36">
              <w:trPr>
                <w:trHeight w:val="331"/>
                <w:jc w:val="center"/>
              </w:trPr>
              <w:tc>
                <w:tcPr>
                  <w:tcW w:w="3809" w:type="dxa"/>
                  <w:tcBorders>
                    <w:top w:val="nil"/>
                    <w:left w:val="single" w:sz="4" w:space="0" w:color="auto"/>
                    <w:bottom w:val="single" w:sz="4" w:space="0" w:color="auto"/>
                    <w:right w:val="single" w:sz="4" w:space="0" w:color="auto"/>
                  </w:tcBorders>
                  <w:shd w:val="clear" w:color="auto" w:fill="auto"/>
                  <w:noWrap/>
                  <w:vAlign w:val="center"/>
                </w:tcPr>
                <w:p w14:paraId="5C241223"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Bachillerato y/o carreta técnica terminado</w:t>
                  </w:r>
                </w:p>
              </w:tc>
              <w:tc>
                <w:tcPr>
                  <w:tcW w:w="1701" w:type="dxa"/>
                  <w:tcBorders>
                    <w:top w:val="nil"/>
                    <w:left w:val="nil"/>
                    <w:bottom w:val="single" w:sz="4" w:space="0" w:color="auto"/>
                    <w:right w:val="single" w:sz="4" w:space="0" w:color="auto"/>
                  </w:tcBorders>
                  <w:shd w:val="clear" w:color="auto" w:fill="auto"/>
                  <w:noWrap/>
                  <w:vAlign w:val="center"/>
                </w:tcPr>
                <w:p w14:paraId="6ED8A686" w14:textId="77777777" w:rsidR="00847D35" w:rsidRPr="00141D04" w:rsidRDefault="00847D35" w:rsidP="00310B36">
                  <w:pPr>
                    <w:spacing w:after="200" w:line="259"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0.20 puntos</w:t>
                  </w:r>
                </w:p>
              </w:tc>
            </w:tr>
            <w:tr w:rsidR="00847D35" w:rsidRPr="00141D04" w14:paraId="7EEB2712"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4F0A6"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Secundaria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140D2FE"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0.10 puntos</w:t>
                  </w:r>
                </w:p>
              </w:tc>
            </w:tr>
            <w:tr w:rsidR="00847D35" w:rsidRPr="00141D04" w14:paraId="238464E3" w14:textId="77777777" w:rsidTr="00310B36">
              <w:trPr>
                <w:trHeight w:val="336"/>
                <w:jc w:val="center"/>
              </w:trPr>
              <w:tc>
                <w:tcPr>
                  <w:tcW w:w="3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6E4B6"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Sin estudios comprobables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0C0E7AC"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bl>
          <w:p w14:paraId="291F232C"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5 técnicos: 2.00 (dos puntos)</w:t>
            </w:r>
          </w:p>
          <w:p w14:paraId="2A950622" w14:textId="77777777" w:rsidR="00847D35" w:rsidRPr="00141D04" w:rsidRDefault="00847D35" w:rsidP="00310B36">
            <w:pPr>
              <w:spacing w:after="200"/>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6.00 puntos</w:t>
            </w:r>
          </w:p>
          <w:p w14:paraId="32191434"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INSTITUTO se reserva el derecho de verificar la información proporcionada.</w:t>
            </w:r>
          </w:p>
        </w:tc>
        <w:tc>
          <w:tcPr>
            <w:tcW w:w="500" w:type="pct"/>
            <w:shd w:val="clear" w:color="000000" w:fill="FFFFFF"/>
            <w:vAlign w:val="center"/>
            <w:hideMark/>
          </w:tcPr>
          <w:p w14:paraId="0728DE2B"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7.00</w:t>
            </w:r>
          </w:p>
        </w:tc>
      </w:tr>
      <w:tr w:rsidR="00847D35" w:rsidRPr="00141D04" w14:paraId="6D2DC15E" w14:textId="77777777" w:rsidTr="00310B36">
        <w:trPr>
          <w:trHeight w:val="2018"/>
        </w:trPr>
        <w:tc>
          <w:tcPr>
            <w:tcW w:w="834" w:type="pct"/>
            <w:shd w:val="clear" w:color="auto" w:fill="auto"/>
            <w:vAlign w:val="center"/>
          </w:tcPr>
          <w:p w14:paraId="3682041E"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1.1.3</w:t>
            </w:r>
          </w:p>
        </w:tc>
        <w:tc>
          <w:tcPr>
            <w:tcW w:w="663" w:type="pct"/>
            <w:shd w:val="clear" w:color="auto" w:fill="auto"/>
            <w:vAlign w:val="center"/>
          </w:tcPr>
          <w:p w14:paraId="34E4B2AA"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Dominio de herramientas relacionadas con el servicio</w:t>
            </w:r>
          </w:p>
        </w:tc>
        <w:tc>
          <w:tcPr>
            <w:tcW w:w="3002" w:type="pct"/>
            <w:gridSpan w:val="2"/>
            <w:shd w:val="clear" w:color="auto" w:fill="auto"/>
            <w:vAlign w:val="center"/>
          </w:tcPr>
          <w:p w14:paraId="44A6ED56"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El LICITANTE deberá acreditar los conocimientos técnicos del personal que asignará para la prestación del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 debiendo ser el mismo personal propuesto para la acreditación del Subrubro 1.1.1. Experiencia de conformidad con la siguiente tabla de evaluación.</w:t>
            </w:r>
          </w:p>
          <w:p w14:paraId="52EBE451" w14:textId="1BECE62B" w:rsidR="00847D35" w:rsidRPr="00141D04" w:rsidRDefault="00847D35" w:rsidP="00310B36">
            <w:pPr>
              <w:spacing w:after="200" w:line="276" w:lineRule="auto"/>
              <w:jc w:val="both"/>
              <w:rPr>
                <w:rFonts w:ascii="Arial Narrow" w:eastAsia="Calibri" w:hAnsi="Arial Narrow" w:cs="Arial"/>
                <w:b/>
                <w:bCs/>
                <w:iCs/>
                <w:sz w:val="16"/>
                <w:szCs w:val="16"/>
                <w:u w:val="single"/>
                <w:lang w:eastAsia="es-MX"/>
              </w:rPr>
            </w:pPr>
            <w:r w:rsidRPr="00141D04">
              <w:rPr>
                <w:rFonts w:ascii="Arial Narrow" w:eastAsia="Calibri" w:hAnsi="Arial Narrow" w:cs="Arial"/>
                <w:iCs/>
                <w:sz w:val="16"/>
                <w:szCs w:val="16"/>
                <w:lang w:eastAsia="es-MX"/>
              </w:rPr>
              <w:t xml:space="preserve">Lo anterior se acredita mediante la presentación de la copia simple del certificado, constancia expedida por una Institución Educativa con validez oficial </w:t>
            </w:r>
            <w:r w:rsidRPr="00B572D8">
              <w:rPr>
                <w:rFonts w:ascii="Arial Narrow" w:eastAsia="Calibri" w:hAnsi="Arial Narrow" w:cs="Arial"/>
                <w:b/>
                <w:bCs/>
                <w:iCs/>
                <w:sz w:val="16"/>
                <w:szCs w:val="16"/>
                <w:lang w:eastAsia="es-MX"/>
              </w:rPr>
              <w:t>o expedida</w:t>
            </w:r>
            <w:r w:rsidR="00B572D8" w:rsidRPr="00B572D8">
              <w:rPr>
                <w:rFonts w:ascii="Arial Narrow" w:eastAsia="Calibri" w:hAnsi="Arial Narrow" w:cs="Arial"/>
                <w:b/>
                <w:bCs/>
                <w:iCs/>
                <w:sz w:val="16"/>
                <w:szCs w:val="16"/>
                <w:lang w:eastAsia="es-MX"/>
              </w:rPr>
              <w:t xml:space="preserve"> por la STPS y/o</w:t>
            </w:r>
            <w:r w:rsidRPr="00141D04">
              <w:rPr>
                <w:rFonts w:ascii="Arial Narrow" w:eastAsia="Calibri" w:hAnsi="Arial Narrow" w:cs="Arial"/>
                <w:iCs/>
                <w:sz w:val="16"/>
                <w:szCs w:val="16"/>
                <w:lang w:eastAsia="es-MX"/>
              </w:rPr>
              <w:t xml:space="preserve"> </w:t>
            </w:r>
            <w:r w:rsidR="00B572D8">
              <w:rPr>
                <w:rFonts w:ascii="Arial Narrow" w:eastAsia="Calibri" w:hAnsi="Arial Narrow" w:cs="Arial"/>
                <w:iCs/>
                <w:sz w:val="16"/>
                <w:szCs w:val="16"/>
                <w:lang w:eastAsia="es-MX"/>
              </w:rPr>
              <w:t xml:space="preserve">expedida </w:t>
            </w:r>
            <w:r w:rsidRPr="00141D04">
              <w:rPr>
                <w:rFonts w:ascii="Arial Narrow" w:eastAsia="Calibri" w:hAnsi="Arial Narrow" w:cs="Arial"/>
                <w:iCs/>
                <w:sz w:val="16"/>
                <w:szCs w:val="16"/>
                <w:lang w:eastAsia="es-MX"/>
              </w:rPr>
              <w:t xml:space="preserve">por cualquiera de las marcas de los equipos descritos en el Anexo Técnico. Para evaluación se considerarán las primeras 3 (tres) constancias de acuerdo con el orden o folio consecutivo en que </w:t>
            </w:r>
            <w:r w:rsidRPr="00141D04">
              <w:rPr>
                <w:rFonts w:ascii="Arial Narrow" w:eastAsia="Calibri" w:hAnsi="Arial Narrow" w:cs="Arial"/>
                <w:iCs/>
                <w:sz w:val="16"/>
                <w:szCs w:val="16"/>
                <w:lang w:eastAsia="es-MX"/>
              </w:rPr>
              <w:lastRenderedPageBreak/>
              <w:t xml:space="preserve">se presente la proposición, debiendo corresponder al líder de proyecto, el supervisor y los 5 técnicos, de acuerdo con el </w:t>
            </w:r>
            <w:r w:rsidRPr="00141D04">
              <w:rPr>
                <w:rFonts w:ascii="Arial Narrow" w:eastAsia="Calibri" w:hAnsi="Arial Narrow" w:cs="Arial"/>
                <w:b/>
                <w:bCs/>
                <w:iCs/>
                <w:sz w:val="16"/>
                <w:szCs w:val="16"/>
                <w:lang w:eastAsia="es-MX"/>
              </w:rPr>
              <w:t>Subrubro 1.1.1. Experiencia</w:t>
            </w:r>
            <w:r w:rsidRPr="00141D04">
              <w:rPr>
                <w:rFonts w:ascii="Arial Narrow" w:eastAsia="Calibri" w:hAnsi="Arial Narrow" w:cs="Arial"/>
                <w:iCs/>
                <w:sz w:val="16"/>
                <w:szCs w:val="16"/>
                <w:lang w:eastAsia="es-MX"/>
              </w:rPr>
              <w:t xml:space="preserve"> de la presente tabla.</w:t>
            </w:r>
          </w:p>
          <w:p w14:paraId="3EA2DCBB"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Perfiles que se evaluarán:</w:t>
            </w:r>
          </w:p>
          <w:p w14:paraId="08FABB97" w14:textId="77777777" w:rsidR="00847D35" w:rsidRPr="00141D04" w:rsidRDefault="00847D35" w:rsidP="00310B36">
            <w:pPr>
              <w:spacing w:after="200" w:line="276" w:lineRule="auto"/>
              <w:ind w:left="310"/>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1 (un) líder del proyecto</w:t>
            </w:r>
          </w:p>
          <w:tbl>
            <w:tblPr>
              <w:tblW w:w="5031" w:type="dxa"/>
              <w:tblCellMar>
                <w:left w:w="70" w:type="dxa"/>
                <w:right w:w="70" w:type="dxa"/>
              </w:tblCellMar>
              <w:tblLook w:val="04A0" w:firstRow="1" w:lastRow="0" w:firstColumn="1" w:lastColumn="0" w:noHBand="0" w:noVBand="1"/>
            </w:tblPr>
            <w:tblGrid>
              <w:gridCol w:w="3941"/>
              <w:gridCol w:w="1090"/>
            </w:tblGrid>
            <w:tr w:rsidR="00847D35" w:rsidRPr="00141D04" w14:paraId="66143AAB" w14:textId="77777777" w:rsidTr="00310B36">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FB588A"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Líder del proyecto (1 persona)</w:t>
                  </w:r>
                </w:p>
              </w:tc>
              <w:tc>
                <w:tcPr>
                  <w:tcW w:w="1090" w:type="dxa"/>
                  <w:tcBorders>
                    <w:top w:val="single" w:sz="4" w:space="0" w:color="auto"/>
                    <w:left w:val="nil"/>
                    <w:bottom w:val="single" w:sz="4" w:space="0" w:color="auto"/>
                    <w:right w:val="single" w:sz="4" w:space="0" w:color="auto"/>
                  </w:tcBorders>
                  <w:shd w:val="clear" w:color="auto" w:fill="D9D9D9"/>
                  <w:vAlign w:val="center"/>
                  <w:hideMark/>
                </w:tcPr>
                <w:p w14:paraId="668060F3" w14:textId="77777777" w:rsidR="00847D35" w:rsidRPr="00141D04" w:rsidRDefault="00847D35" w:rsidP="00310B36">
                  <w:pPr>
                    <w:spacing w:after="200" w:line="276" w:lineRule="auto"/>
                    <w:jc w:val="center"/>
                    <w:rPr>
                      <w:rFonts w:ascii="Arial Narrow" w:eastAsia="Calibri" w:hAnsi="Arial Narrow" w:cs="Calibri"/>
                      <w:b/>
                      <w:bCs/>
                      <w:sz w:val="16"/>
                      <w:szCs w:val="16"/>
                      <w:lang w:eastAsia="es-MX"/>
                    </w:rPr>
                  </w:pPr>
                  <w:r w:rsidRPr="00141D04">
                    <w:rPr>
                      <w:rFonts w:ascii="Arial Narrow" w:eastAsia="Calibri" w:hAnsi="Arial Narrow" w:cs="Calibri"/>
                      <w:b/>
                      <w:bCs/>
                      <w:sz w:val="16"/>
                      <w:szCs w:val="16"/>
                      <w:lang w:eastAsia="es-MX"/>
                    </w:rPr>
                    <w:t>Puntos en cada caso</w:t>
                  </w:r>
                </w:p>
              </w:tc>
            </w:tr>
            <w:tr w:rsidR="00847D35" w:rsidRPr="00141D04" w14:paraId="1E3DAD39"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311B9DA5"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Presenta 3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0B7B8F86"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0.50 punto</w:t>
                  </w:r>
                </w:p>
              </w:tc>
            </w:tr>
            <w:tr w:rsidR="00847D35" w:rsidRPr="00141D04" w14:paraId="641EDDAA"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3F2B1742"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Presenta 2 constancias que acreditan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7328179D"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0.30 puntos</w:t>
                  </w:r>
                </w:p>
              </w:tc>
            </w:tr>
            <w:tr w:rsidR="00847D35" w:rsidRPr="00141D04" w14:paraId="532C0634"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0F2AB7E0"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Presenta 1 constancias que acredita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74DCBC2D"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0.15 puntos</w:t>
                  </w:r>
                </w:p>
              </w:tc>
            </w:tr>
            <w:tr w:rsidR="00847D35" w:rsidRPr="00141D04" w14:paraId="5B7AD67C" w14:textId="77777777" w:rsidTr="00310B36">
              <w:trPr>
                <w:trHeight w:val="227"/>
              </w:trPr>
              <w:tc>
                <w:tcPr>
                  <w:tcW w:w="3941" w:type="dxa"/>
                  <w:tcBorders>
                    <w:top w:val="nil"/>
                    <w:left w:val="single" w:sz="4" w:space="0" w:color="auto"/>
                    <w:bottom w:val="single" w:sz="4" w:space="0" w:color="auto"/>
                    <w:right w:val="single" w:sz="4" w:space="0" w:color="auto"/>
                  </w:tcBorders>
                  <w:shd w:val="clear" w:color="auto" w:fill="auto"/>
                  <w:noWrap/>
                  <w:vAlign w:val="center"/>
                  <w:hideMark/>
                </w:tcPr>
                <w:p w14:paraId="5AF6DC78" w14:textId="77777777" w:rsidR="00847D35" w:rsidRPr="00141D04" w:rsidRDefault="00847D35" w:rsidP="00310B36">
                  <w:pPr>
                    <w:spacing w:after="200" w:line="276" w:lineRule="auto"/>
                    <w:jc w:val="both"/>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 xml:space="preserve">No presenta constancias que acrediten que se encuentra capacitado para prestar el servicio en cualquiera de las marcas de los equipos descritos en el Anexo técnico.  </w:t>
                  </w:r>
                </w:p>
              </w:tc>
              <w:tc>
                <w:tcPr>
                  <w:tcW w:w="1090" w:type="dxa"/>
                  <w:tcBorders>
                    <w:top w:val="nil"/>
                    <w:left w:val="nil"/>
                    <w:bottom w:val="single" w:sz="4" w:space="0" w:color="auto"/>
                    <w:right w:val="single" w:sz="4" w:space="0" w:color="auto"/>
                  </w:tcBorders>
                  <w:shd w:val="clear" w:color="auto" w:fill="auto"/>
                  <w:noWrap/>
                  <w:vAlign w:val="center"/>
                  <w:hideMark/>
                </w:tcPr>
                <w:p w14:paraId="4B74D0CB" w14:textId="77777777" w:rsidR="00847D35" w:rsidRPr="00141D04" w:rsidRDefault="00847D35" w:rsidP="00310B36">
                  <w:pPr>
                    <w:spacing w:after="200" w:line="276" w:lineRule="auto"/>
                    <w:jc w:val="center"/>
                    <w:rPr>
                      <w:rFonts w:ascii="Arial Narrow" w:eastAsia="Calibri" w:hAnsi="Arial Narrow" w:cs="Calibri"/>
                      <w:sz w:val="16"/>
                      <w:szCs w:val="16"/>
                      <w:lang w:eastAsia="es-MX"/>
                    </w:rPr>
                  </w:pPr>
                  <w:r w:rsidRPr="00141D04">
                    <w:rPr>
                      <w:rFonts w:ascii="Arial Narrow" w:eastAsia="Calibri" w:hAnsi="Arial Narrow" w:cs="Calibri"/>
                      <w:sz w:val="16"/>
                      <w:szCs w:val="16"/>
                      <w:lang w:eastAsia="es-MX"/>
                    </w:rPr>
                    <w:t>0.00 puntos</w:t>
                  </w:r>
                </w:p>
              </w:tc>
            </w:tr>
          </w:tbl>
          <w:p w14:paraId="12832B9D"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1 líder de proyecto: 1.00 (un punto)</w:t>
            </w:r>
          </w:p>
          <w:p w14:paraId="4D2CF456" w14:textId="77777777" w:rsidR="00847D35" w:rsidRPr="00141D04" w:rsidRDefault="00847D35" w:rsidP="00310B36">
            <w:pPr>
              <w:spacing w:after="200" w:line="276" w:lineRule="auto"/>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1 (un) supervisor de mantenimiento</w:t>
            </w:r>
          </w:p>
          <w:tbl>
            <w:tblPr>
              <w:tblW w:w="5041" w:type="dxa"/>
              <w:tblCellMar>
                <w:left w:w="70" w:type="dxa"/>
                <w:right w:w="70" w:type="dxa"/>
              </w:tblCellMar>
              <w:tblLook w:val="04A0" w:firstRow="1" w:lastRow="0" w:firstColumn="1" w:lastColumn="0" w:noHBand="0" w:noVBand="1"/>
            </w:tblPr>
            <w:tblGrid>
              <w:gridCol w:w="3920"/>
              <w:gridCol w:w="1121"/>
            </w:tblGrid>
            <w:tr w:rsidR="00847D35" w:rsidRPr="00141D04" w14:paraId="69ACFBBF" w14:textId="77777777" w:rsidTr="00310B36">
              <w:trPr>
                <w:trHeight w:val="200"/>
              </w:trPr>
              <w:tc>
                <w:tcPr>
                  <w:tcW w:w="3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0A659F6"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Supervisor (1 persona)</w:t>
                  </w:r>
                </w:p>
              </w:tc>
              <w:tc>
                <w:tcPr>
                  <w:tcW w:w="1121" w:type="dxa"/>
                  <w:tcBorders>
                    <w:top w:val="single" w:sz="4" w:space="0" w:color="auto"/>
                    <w:left w:val="nil"/>
                    <w:bottom w:val="single" w:sz="4" w:space="0" w:color="auto"/>
                    <w:right w:val="single" w:sz="4" w:space="0" w:color="auto"/>
                  </w:tcBorders>
                  <w:shd w:val="clear" w:color="auto" w:fill="D9D9D9"/>
                  <w:vAlign w:val="center"/>
                  <w:hideMark/>
                </w:tcPr>
                <w:p w14:paraId="18D62097"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Puntos en cada caso</w:t>
                  </w:r>
                </w:p>
              </w:tc>
            </w:tr>
            <w:tr w:rsidR="00847D35" w:rsidRPr="00141D04" w14:paraId="2A026D56" w14:textId="77777777" w:rsidTr="00310B36">
              <w:trPr>
                <w:trHeight w:val="513"/>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2C42C5C0"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3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18A917CA"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0.50 punto</w:t>
                  </w:r>
                </w:p>
              </w:tc>
            </w:tr>
            <w:tr w:rsidR="00847D35" w:rsidRPr="00141D04" w14:paraId="496B43D6" w14:textId="77777777" w:rsidTr="00310B36">
              <w:trPr>
                <w:trHeight w:val="484"/>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A2944A0"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2 constancias que acreditan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5C3A736F"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0.30 puntos</w:t>
                  </w:r>
                </w:p>
              </w:tc>
            </w:tr>
            <w:tr w:rsidR="00847D35" w:rsidRPr="00141D04" w14:paraId="030B2D40" w14:textId="77777777" w:rsidTr="00310B36">
              <w:trPr>
                <w:trHeight w:val="430"/>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331652C4"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1 constancias que acredita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7A7203DD"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0.15 puntos</w:t>
                  </w:r>
                </w:p>
              </w:tc>
            </w:tr>
            <w:tr w:rsidR="00847D35" w:rsidRPr="00141D04" w14:paraId="1CB1F9A2" w14:textId="77777777" w:rsidTr="00310B36">
              <w:trPr>
                <w:trHeight w:val="507"/>
              </w:trPr>
              <w:tc>
                <w:tcPr>
                  <w:tcW w:w="3920" w:type="dxa"/>
                  <w:tcBorders>
                    <w:top w:val="nil"/>
                    <w:left w:val="single" w:sz="4" w:space="0" w:color="auto"/>
                    <w:bottom w:val="single" w:sz="4" w:space="0" w:color="auto"/>
                    <w:right w:val="single" w:sz="4" w:space="0" w:color="auto"/>
                  </w:tcBorders>
                  <w:shd w:val="clear" w:color="auto" w:fill="auto"/>
                  <w:noWrap/>
                  <w:vAlign w:val="center"/>
                  <w:hideMark/>
                </w:tcPr>
                <w:p w14:paraId="5ED39C62"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No presenta constancias que acrediten que se encuentra capacitado para prestar el servicio en cualquiera de las marcas de los equipos descritos en el Anexo técnico.  </w:t>
                  </w:r>
                </w:p>
              </w:tc>
              <w:tc>
                <w:tcPr>
                  <w:tcW w:w="1121" w:type="dxa"/>
                  <w:tcBorders>
                    <w:top w:val="nil"/>
                    <w:left w:val="nil"/>
                    <w:bottom w:val="single" w:sz="4" w:space="0" w:color="auto"/>
                    <w:right w:val="single" w:sz="4" w:space="0" w:color="auto"/>
                  </w:tcBorders>
                  <w:shd w:val="clear" w:color="auto" w:fill="auto"/>
                  <w:noWrap/>
                  <w:vAlign w:val="center"/>
                  <w:hideMark/>
                </w:tcPr>
                <w:p w14:paraId="772334EA"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 puntos</w:t>
                  </w:r>
                </w:p>
              </w:tc>
            </w:tr>
          </w:tbl>
          <w:p w14:paraId="72C282CE"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1 supervisor de mantenimiento: 1.00 (un punto)</w:t>
            </w:r>
          </w:p>
          <w:p w14:paraId="2B211990" w14:textId="77777777" w:rsidR="00847D35" w:rsidRPr="00141D04" w:rsidRDefault="00847D35" w:rsidP="00310B36">
            <w:pPr>
              <w:spacing w:after="200" w:line="276" w:lineRule="auto"/>
              <w:ind w:left="44"/>
              <w:jc w:val="both"/>
              <w:rPr>
                <w:rFonts w:ascii="Arial Narrow" w:eastAsia="Calibri" w:hAnsi="Arial Narrow" w:cs="Arial"/>
                <w:b/>
                <w:iCs/>
                <w:sz w:val="16"/>
                <w:szCs w:val="16"/>
                <w:lang w:eastAsia="es-MX"/>
              </w:rPr>
            </w:pPr>
            <w:r w:rsidRPr="00141D04">
              <w:rPr>
                <w:rFonts w:ascii="Arial Narrow" w:eastAsia="Calibri" w:hAnsi="Arial Narrow" w:cs="Arial"/>
                <w:b/>
                <w:iCs/>
                <w:sz w:val="16"/>
                <w:szCs w:val="16"/>
                <w:lang w:eastAsia="es-MX"/>
              </w:rPr>
              <w:t>5 (cinco) técnicos de mantenimiento</w:t>
            </w:r>
          </w:p>
          <w:tbl>
            <w:tblPr>
              <w:tblW w:w="5067" w:type="dxa"/>
              <w:tblCellMar>
                <w:left w:w="70" w:type="dxa"/>
                <w:right w:w="70" w:type="dxa"/>
              </w:tblCellMar>
              <w:tblLook w:val="04A0" w:firstRow="1" w:lastRow="0" w:firstColumn="1" w:lastColumn="0" w:noHBand="0" w:noVBand="1"/>
            </w:tblPr>
            <w:tblGrid>
              <w:gridCol w:w="3808"/>
              <w:gridCol w:w="1259"/>
            </w:tblGrid>
            <w:tr w:rsidR="00847D35" w:rsidRPr="00141D04" w14:paraId="18438E00" w14:textId="77777777" w:rsidTr="00310B36">
              <w:trPr>
                <w:trHeight w:val="284"/>
              </w:trPr>
              <w:tc>
                <w:tcPr>
                  <w:tcW w:w="38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DE858D"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Técnicos de mantenimiento (5 personas) (por cada persona se otorgará máximo 0.20 (cero punto veinte)</w:t>
                  </w:r>
                </w:p>
              </w:tc>
              <w:tc>
                <w:tcPr>
                  <w:tcW w:w="1259" w:type="dxa"/>
                  <w:tcBorders>
                    <w:top w:val="single" w:sz="4" w:space="0" w:color="auto"/>
                    <w:left w:val="nil"/>
                    <w:bottom w:val="single" w:sz="4" w:space="0" w:color="auto"/>
                    <w:right w:val="single" w:sz="4" w:space="0" w:color="auto"/>
                  </w:tcBorders>
                  <w:shd w:val="clear" w:color="auto" w:fill="D9D9D9"/>
                  <w:vAlign w:val="center"/>
                  <w:hideMark/>
                </w:tcPr>
                <w:p w14:paraId="06B63CB5" w14:textId="77777777" w:rsidR="00847D35" w:rsidRPr="00141D04" w:rsidRDefault="00847D35" w:rsidP="00310B36">
                  <w:pPr>
                    <w:spacing w:after="200" w:line="276" w:lineRule="auto"/>
                    <w:jc w:val="center"/>
                    <w:rPr>
                      <w:rFonts w:ascii="Arial Narrow" w:eastAsia="Calibri" w:hAnsi="Arial Narrow" w:cs="Calibri"/>
                      <w:b/>
                      <w:bCs/>
                      <w:sz w:val="16"/>
                      <w:lang w:eastAsia="es-MX"/>
                    </w:rPr>
                  </w:pPr>
                  <w:r w:rsidRPr="00141D04">
                    <w:rPr>
                      <w:rFonts w:ascii="Arial Narrow" w:eastAsia="Calibri" w:hAnsi="Arial Narrow" w:cs="Calibri"/>
                      <w:b/>
                      <w:bCs/>
                      <w:sz w:val="16"/>
                      <w:lang w:eastAsia="es-MX"/>
                    </w:rPr>
                    <w:t>Puntos en cada caso</w:t>
                  </w:r>
                </w:p>
              </w:tc>
            </w:tr>
            <w:tr w:rsidR="00847D35" w:rsidRPr="00141D04" w14:paraId="2EF66131" w14:textId="77777777" w:rsidTr="00310B36">
              <w:trPr>
                <w:trHeight w:val="385"/>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72AB49D9"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lastRenderedPageBreak/>
                    <w:t xml:space="preserve">Presenta 3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303CFE59"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0.20</w:t>
                  </w:r>
                </w:p>
              </w:tc>
            </w:tr>
            <w:tr w:rsidR="00847D35" w:rsidRPr="00141D04" w14:paraId="281C31B0" w14:textId="77777777" w:rsidTr="00310B36">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3CFB6BDE"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2 constancias que acreditan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1466000A"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0.10</w:t>
                  </w:r>
                </w:p>
              </w:tc>
            </w:tr>
            <w:tr w:rsidR="00847D35" w:rsidRPr="00141D04" w14:paraId="5812274B" w14:textId="77777777" w:rsidTr="00310B36">
              <w:trPr>
                <w:trHeight w:val="429"/>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5CAAED4D"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Presenta 1 constancias que acredita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245E7DF0"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0.05</w:t>
                  </w:r>
                </w:p>
              </w:tc>
            </w:tr>
            <w:tr w:rsidR="00847D35" w:rsidRPr="00141D04" w14:paraId="3B1C830C" w14:textId="77777777" w:rsidTr="00310B36">
              <w:trPr>
                <w:trHeight w:val="440"/>
              </w:trPr>
              <w:tc>
                <w:tcPr>
                  <w:tcW w:w="3808" w:type="dxa"/>
                  <w:tcBorders>
                    <w:top w:val="nil"/>
                    <w:left w:val="single" w:sz="4" w:space="0" w:color="auto"/>
                    <w:bottom w:val="single" w:sz="4" w:space="0" w:color="auto"/>
                    <w:right w:val="single" w:sz="4" w:space="0" w:color="auto"/>
                  </w:tcBorders>
                  <w:shd w:val="clear" w:color="auto" w:fill="auto"/>
                  <w:noWrap/>
                  <w:vAlign w:val="center"/>
                  <w:hideMark/>
                </w:tcPr>
                <w:p w14:paraId="4B7A508C" w14:textId="77777777" w:rsidR="00847D35" w:rsidRPr="00141D04" w:rsidRDefault="00847D35" w:rsidP="00310B36">
                  <w:pPr>
                    <w:spacing w:after="200" w:line="276" w:lineRule="auto"/>
                    <w:jc w:val="both"/>
                    <w:rPr>
                      <w:rFonts w:ascii="Arial Narrow" w:eastAsia="Calibri" w:hAnsi="Arial Narrow" w:cs="Calibri"/>
                      <w:sz w:val="16"/>
                      <w:lang w:eastAsia="es-MX"/>
                    </w:rPr>
                  </w:pPr>
                  <w:r w:rsidRPr="00141D04">
                    <w:rPr>
                      <w:rFonts w:ascii="Arial Narrow" w:eastAsia="Calibri" w:hAnsi="Arial Narrow" w:cs="Calibri"/>
                      <w:sz w:val="16"/>
                      <w:lang w:eastAsia="es-MX"/>
                    </w:rPr>
                    <w:t xml:space="preserve">No presenta constancias que acrediten que se encuentra capacitado para prestar el servicio en cualquiera de las marcas de los equipos descritos en el Anexo técnico.  </w:t>
                  </w:r>
                </w:p>
              </w:tc>
              <w:tc>
                <w:tcPr>
                  <w:tcW w:w="1259" w:type="dxa"/>
                  <w:tcBorders>
                    <w:top w:val="nil"/>
                    <w:left w:val="nil"/>
                    <w:bottom w:val="single" w:sz="4" w:space="0" w:color="auto"/>
                    <w:right w:val="single" w:sz="4" w:space="0" w:color="auto"/>
                  </w:tcBorders>
                  <w:shd w:val="clear" w:color="auto" w:fill="auto"/>
                  <w:noWrap/>
                  <w:vAlign w:val="center"/>
                  <w:hideMark/>
                </w:tcPr>
                <w:p w14:paraId="2E70DEB5" w14:textId="77777777" w:rsidR="00847D35" w:rsidRPr="00141D04" w:rsidRDefault="00847D35" w:rsidP="00310B36">
                  <w:pPr>
                    <w:spacing w:after="200" w:line="276" w:lineRule="auto"/>
                    <w:jc w:val="center"/>
                    <w:rPr>
                      <w:rFonts w:ascii="Arial Narrow" w:eastAsia="Calibri" w:hAnsi="Arial Narrow" w:cs="Calibri"/>
                      <w:sz w:val="16"/>
                      <w:lang w:eastAsia="es-MX"/>
                    </w:rPr>
                  </w:pPr>
                  <w:r w:rsidRPr="00141D04">
                    <w:rPr>
                      <w:rFonts w:ascii="Arial Narrow" w:eastAsia="Calibri" w:hAnsi="Arial Narrow" w:cs="Calibri"/>
                      <w:sz w:val="16"/>
                      <w:lang w:eastAsia="es-MX"/>
                    </w:rPr>
                    <w:t>0.00</w:t>
                  </w:r>
                </w:p>
              </w:tc>
            </w:tr>
          </w:tbl>
          <w:p w14:paraId="4FDC2D2A" w14:textId="77777777" w:rsidR="00847D35" w:rsidRPr="00141D04" w:rsidRDefault="00847D35" w:rsidP="00310B36">
            <w:pPr>
              <w:spacing w:after="200"/>
              <w:rPr>
                <w:rFonts w:ascii="Arial Narrow" w:eastAsia="Calibri" w:hAnsi="Arial Narrow" w:cs="Arial"/>
                <w:b/>
                <w:bCs/>
                <w:iCs/>
                <w:sz w:val="16"/>
                <w:szCs w:val="16"/>
                <w:u w:val="single"/>
                <w:lang w:eastAsia="es-MX"/>
              </w:rPr>
            </w:pPr>
            <w:r w:rsidRPr="00141D04">
              <w:rPr>
                <w:rFonts w:ascii="Arial Narrow" w:eastAsia="Calibri" w:hAnsi="Arial Narrow" w:cs="Arial"/>
                <w:b/>
                <w:bCs/>
                <w:sz w:val="16"/>
                <w:szCs w:val="16"/>
                <w:lang w:eastAsia="es-MX"/>
              </w:rPr>
              <w:t>Total, a obtener por 5 técnicos: 1.00 (un punto)</w:t>
            </w:r>
          </w:p>
          <w:p w14:paraId="4CBD7AE0" w14:textId="77777777" w:rsidR="00847D35" w:rsidRPr="00141D04" w:rsidRDefault="00847D35" w:rsidP="00310B36">
            <w:pPr>
              <w:spacing w:after="200" w:line="276" w:lineRule="auto"/>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3.00 puntos</w:t>
            </w:r>
          </w:p>
          <w:p w14:paraId="1C1FBC51"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INSTITUTO se reserva el derecho de verificar la información proporcionada.</w:t>
            </w:r>
          </w:p>
        </w:tc>
        <w:tc>
          <w:tcPr>
            <w:tcW w:w="500" w:type="pct"/>
            <w:shd w:val="clear" w:color="000000" w:fill="FFFFFF"/>
            <w:vAlign w:val="center"/>
          </w:tcPr>
          <w:p w14:paraId="08883A35"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2.00</w:t>
            </w:r>
          </w:p>
        </w:tc>
      </w:tr>
      <w:tr w:rsidR="00847D35" w:rsidRPr="00141D04" w14:paraId="59B85095" w14:textId="77777777" w:rsidTr="00310B36">
        <w:trPr>
          <w:trHeight w:val="786"/>
        </w:trPr>
        <w:tc>
          <w:tcPr>
            <w:tcW w:w="834" w:type="pct"/>
            <w:shd w:val="clear" w:color="auto" w:fill="auto"/>
            <w:vAlign w:val="center"/>
          </w:tcPr>
          <w:p w14:paraId="0F60233F"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lastRenderedPageBreak/>
              <w:t>1.2</w:t>
            </w:r>
          </w:p>
        </w:tc>
        <w:tc>
          <w:tcPr>
            <w:tcW w:w="663" w:type="pct"/>
            <w:shd w:val="clear" w:color="auto" w:fill="auto"/>
            <w:vAlign w:val="center"/>
          </w:tcPr>
          <w:p w14:paraId="7634D12B"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Capacidad de los recursos Económicos y de equipamiento</w:t>
            </w:r>
          </w:p>
        </w:tc>
        <w:tc>
          <w:tcPr>
            <w:tcW w:w="3002" w:type="pct"/>
            <w:gridSpan w:val="2"/>
            <w:shd w:val="clear" w:color="auto" w:fill="auto"/>
            <w:vAlign w:val="center"/>
          </w:tcPr>
          <w:p w14:paraId="6349620B"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Que se considere necesaria para que el licitante cumpla con el contrato, conforme a los requerimientos establecidos en la Convocatoria.</w:t>
            </w:r>
          </w:p>
        </w:tc>
        <w:tc>
          <w:tcPr>
            <w:tcW w:w="500" w:type="pct"/>
            <w:shd w:val="clear" w:color="000000" w:fill="FFFFFF"/>
            <w:vAlign w:val="center"/>
          </w:tcPr>
          <w:p w14:paraId="114330EB" w14:textId="77777777" w:rsidR="00847D35" w:rsidRPr="00141D04" w:rsidRDefault="00847D35" w:rsidP="00310B36">
            <w:pPr>
              <w:autoSpaceDE w:val="0"/>
              <w:autoSpaceDN w:val="0"/>
              <w:adjustRightInd w:val="0"/>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11.00</w:t>
            </w:r>
          </w:p>
        </w:tc>
      </w:tr>
      <w:tr w:rsidR="00847D35" w:rsidRPr="00141D04" w14:paraId="572F26C4" w14:textId="77777777" w:rsidTr="00310B36">
        <w:trPr>
          <w:trHeight w:val="44"/>
        </w:trPr>
        <w:tc>
          <w:tcPr>
            <w:tcW w:w="834" w:type="pct"/>
            <w:shd w:val="clear" w:color="000000" w:fill="FFFFFF"/>
            <w:vAlign w:val="center"/>
            <w:hideMark/>
          </w:tcPr>
          <w:p w14:paraId="0EF83A3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1.2.1</w:t>
            </w:r>
          </w:p>
        </w:tc>
        <w:tc>
          <w:tcPr>
            <w:tcW w:w="663" w:type="pct"/>
            <w:shd w:val="clear" w:color="000000" w:fill="FFFFFF"/>
            <w:vAlign w:val="center"/>
            <w:hideMark/>
          </w:tcPr>
          <w:p w14:paraId="63DE6B3B"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Capacidad de los recursos económicos </w:t>
            </w:r>
          </w:p>
        </w:tc>
        <w:tc>
          <w:tcPr>
            <w:tcW w:w="3002" w:type="pct"/>
            <w:gridSpan w:val="2"/>
            <w:shd w:val="clear" w:color="000000" w:fill="FFFFFF"/>
            <w:vAlign w:val="center"/>
            <w:hideMark/>
          </w:tcPr>
          <w:p w14:paraId="66C49E0F" w14:textId="77777777" w:rsidR="00847D35" w:rsidRPr="00141D04" w:rsidRDefault="00847D35" w:rsidP="00310B36">
            <w:pPr>
              <w:autoSpaceDE w:val="0"/>
              <w:autoSpaceDN w:val="0"/>
              <w:adjustRightInd w:val="0"/>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El LICITANTE deberá acreditar su capacidad económica a fin de demostrar que cuenta con ingresos equivalentes de al menos 10% (diez por ciento) del monto de su oferta económica total contractual (9 meses), conforme a lo que se establece en el artículo 57 fracción III, y 78 fracción I inciso b) de las POBALINES.</w:t>
            </w:r>
          </w:p>
          <w:p w14:paraId="1FF0874F" w14:textId="77777777" w:rsidR="00847D35" w:rsidRPr="00141D04" w:rsidRDefault="00847D35" w:rsidP="00310B36">
            <w:pPr>
              <w:autoSpaceDE w:val="0"/>
              <w:autoSpaceDN w:val="0"/>
              <w:adjustRightInd w:val="0"/>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Se entiende por monto total de su oferta al Importe total antes de I.V.A. (Subtotal) ofertado por el licitante en su oferta económica, multiplicado por 9, que son los meses de duración del contrato.</w:t>
            </w:r>
          </w:p>
          <w:p w14:paraId="69839DB7" w14:textId="77777777" w:rsidR="00847D35" w:rsidRPr="00141D04" w:rsidRDefault="00847D35" w:rsidP="00310B36">
            <w:pPr>
              <w:autoSpaceDE w:val="0"/>
              <w:autoSpaceDN w:val="0"/>
              <w:adjustRightInd w:val="0"/>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Para demostrar la capacidad económica, el LICITANTE deberá presentar la declaración fiscal anual 2021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iguales o mayores al 10%  (diez por ciento) del monto total de su oferta. Lo anterior, conforme lo establece el artículo 57 fracción III, y 75 inciso b) de las POBALINES y regla 3.9.15.de la Resolución Miscelánea Fiscal 2023.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tbl>
            <w:tblPr>
              <w:tblW w:w="5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7"/>
              <w:gridCol w:w="1501"/>
            </w:tblGrid>
            <w:tr w:rsidR="00847D35" w:rsidRPr="00141D04" w14:paraId="3A5D04AC" w14:textId="77777777" w:rsidTr="00310B36">
              <w:trPr>
                <w:jc w:val="center"/>
              </w:trPr>
              <w:tc>
                <w:tcPr>
                  <w:tcW w:w="42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66246"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Concepto</w:t>
                  </w:r>
                </w:p>
              </w:tc>
              <w:tc>
                <w:tcPr>
                  <w:tcW w:w="15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350DBE"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Puntos a otorgar</w:t>
                  </w:r>
                </w:p>
              </w:tc>
            </w:tr>
            <w:tr w:rsidR="00847D35" w:rsidRPr="00141D04" w14:paraId="11CC0B74" w14:textId="77777777" w:rsidTr="00310B36">
              <w:trPr>
                <w:trHeight w:val="410"/>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1D88FB60"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superiores al 17.6%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2B2050E4"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6.00</w:t>
                  </w:r>
                </w:p>
              </w:tc>
            </w:tr>
            <w:tr w:rsidR="00847D35" w:rsidRPr="00141D04" w14:paraId="1695B201"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5BE025B3"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entre el 15.1% y el 17.5%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41132596"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4.50</w:t>
                  </w:r>
                </w:p>
              </w:tc>
            </w:tr>
            <w:tr w:rsidR="00847D35" w:rsidRPr="00141D04" w14:paraId="176AA9F3"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07DA80EC"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lastRenderedPageBreak/>
                    <w:t>Presenta ingresos entre el 12.6% y el 15.0%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49085D2"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3.50</w:t>
                  </w:r>
                </w:p>
              </w:tc>
            </w:tr>
            <w:tr w:rsidR="00847D35" w:rsidRPr="00141D04" w14:paraId="4707B5B2"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72068EE4"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entre el 10.1% y el 12.5%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00A4A2D7"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2.50</w:t>
                  </w:r>
                </w:p>
              </w:tc>
            </w:tr>
            <w:tr w:rsidR="00847D35" w:rsidRPr="00141D04" w14:paraId="6804E0BC" w14:textId="77777777" w:rsidTr="00310B36">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0DD25239"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 ingresos menores al 10%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8A90A81" w14:textId="77777777" w:rsidR="00847D35" w:rsidRPr="00141D04" w:rsidRDefault="00847D35" w:rsidP="00310B36">
                  <w:pPr>
                    <w:overflowPunct w:val="0"/>
                    <w:autoSpaceDE w:val="0"/>
                    <w:autoSpaceDN w:val="0"/>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0.00</w:t>
                  </w:r>
                </w:p>
              </w:tc>
            </w:tr>
          </w:tbl>
          <w:p w14:paraId="1E2E7F64" w14:textId="77777777" w:rsidR="00847D35" w:rsidRPr="00141D04" w:rsidRDefault="00847D35" w:rsidP="00310B36">
            <w:pPr>
              <w:spacing w:after="200"/>
              <w:rPr>
                <w:rFonts w:ascii="Arial Narrow" w:eastAsia="Calibri" w:hAnsi="Arial Narrow" w:cs="Arial"/>
                <w:b/>
                <w:bCs/>
                <w:iCs/>
                <w:color w:val="FF0000"/>
                <w:sz w:val="16"/>
                <w:szCs w:val="16"/>
                <w:u w:val="single"/>
                <w:lang w:eastAsia="es-MX"/>
              </w:rPr>
            </w:pPr>
          </w:p>
          <w:p w14:paraId="78D9D2CD" w14:textId="77777777" w:rsidR="00847D35" w:rsidRPr="00141D04" w:rsidRDefault="00847D35" w:rsidP="00310B36">
            <w:pPr>
              <w:spacing w:after="200"/>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6.00 puntos</w:t>
            </w:r>
          </w:p>
        </w:tc>
        <w:tc>
          <w:tcPr>
            <w:tcW w:w="500" w:type="pct"/>
            <w:shd w:val="clear" w:color="000000" w:fill="FFFFFF"/>
            <w:vAlign w:val="center"/>
            <w:hideMark/>
          </w:tcPr>
          <w:p w14:paraId="5778FA82"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6.00</w:t>
            </w:r>
          </w:p>
        </w:tc>
      </w:tr>
      <w:tr w:rsidR="00847D35" w:rsidRPr="00141D04" w14:paraId="17BF9029" w14:textId="77777777" w:rsidTr="00310B36">
        <w:trPr>
          <w:trHeight w:val="44"/>
        </w:trPr>
        <w:tc>
          <w:tcPr>
            <w:tcW w:w="834" w:type="pct"/>
            <w:shd w:val="clear" w:color="000000" w:fill="FFFFFF"/>
            <w:vAlign w:val="center"/>
          </w:tcPr>
          <w:p w14:paraId="46EF095D"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1.2.2</w:t>
            </w:r>
          </w:p>
        </w:tc>
        <w:tc>
          <w:tcPr>
            <w:tcW w:w="663" w:type="pct"/>
            <w:shd w:val="clear" w:color="000000" w:fill="FFFFFF"/>
            <w:vAlign w:val="center"/>
          </w:tcPr>
          <w:p w14:paraId="5B471EA8"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Capacidad de los recursos de equipamiento</w:t>
            </w:r>
          </w:p>
        </w:tc>
        <w:tc>
          <w:tcPr>
            <w:tcW w:w="3002" w:type="pct"/>
            <w:gridSpan w:val="2"/>
            <w:shd w:val="clear" w:color="000000" w:fill="FFFFFF"/>
            <w:vAlign w:val="center"/>
          </w:tcPr>
          <w:p w14:paraId="5270061F"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Para acreditar la Capacidad de Equipamiento, el Licitante deberá presentar lo siguiente:</w:t>
            </w:r>
          </w:p>
          <w:p w14:paraId="2EA7AD1A" w14:textId="77777777" w:rsidR="00847D35" w:rsidRPr="00141D04" w:rsidRDefault="00847D35" w:rsidP="00310B36">
            <w:pPr>
              <w:tabs>
                <w:tab w:val="left" w:pos="234"/>
              </w:tabs>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Deberá presentar un escrito como parte de la propuesta</w:t>
            </w:r>
            <w:r w:rsidRPr="00141D04" w:rsidDel="00915805">
              <w:rPr>
                <w:rFonts w:ascii="Arial Narrow" w:eastAsia="Calibri" w:hAnsi="Arial Narrow" w:cs="Arial"/>
                <w:sz w:val="16"/>
                <w:szCs w:val="16"/>
                <w:lang w:eastAsia="es-MX"/>
              </w:rPr>
              <w:t xml:space="preserve"> </w:t>
            </w:r>
            <w:r w:rsidRPr="00141D04">
              <w:rPr>
                <w:rFonts w:ascii="Arial Narrow" w:eastAsia="Calibri" w:hAnsi="Arial Narrow" w:cs="Arial"/>
                <w:sz w:val="16"/>
                <w:szCs w:val="16"/>
                <w:lang w:eastAsia="es-MX"/>
              </w:rPr>
              <w:t>en el que relacione la maquinaria equipo y herramienta, con copia de las facturas que avalen la adquisición y copia de la ficha técnica y/o folletos y/o fotografías, con la cual cuenta mencionando marca, modelo y la cantidad con la cual prestará los servicios objeto de este proceso de contratación.</w:t>
            </w:r>
          </w:p>
          <w:p w14:paraId="71A8901D" w14:textId="77777777" w:rsidR="00847D35" w:rsidRPr="00141D04" w:rsidRDefault="00847D35" w:rsidP="00310B36">
            <w:pPr>
              <w:tabs>
                <w:tab w:val="left" w:pos="234"/>
              </w:tabs>
              <w:spacing w:after="200" w:line="276" w:lineRule="auto"/>
              <w:contextualSpacing/>
              <w:jc w:val="both"/>
              <w:rPr>
                <w:rFonts w:ascii="Arial Narrow" w:eastAsia="Calibri" w:hAnsi="Arial Narrow" w:cs="Arial"/>
                <w:sz w:val="16"/>
                <w:szCs w:val="16"/>
                <w:lang w:eastAsia="es-MX"/>
              </w:rPr>
            </w:pPr>
          </w:p>
          <w:p w14:paraId="6AADA849"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Medidor de aislamiento digital (MEGGER)</w:t>
            </w:r>
          </w:p>
          <w:p w14:paraId="231DED2F"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Pertiga Telescópica.</w:t>
            </w:r>
          </w:p>
          <w:p w14:paraId="4E20F6CB"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Medidor de Resistencia de Tierras.</w:t>
            </w:r>
          </w:p>
          <w:p w14:paraId="61A8B7F7"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Amperímetro de gancho.</w:t>
            </w:r>
          </w:p>
          <w:p w14:paraId="20A65FFD"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2 pza. Multímetro.</w:t>
            </w:r>
          </w:p>
          <w:p w14:paraId="29BD3DE9"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4 pza. Guantes para media Tensión.</w:t>
            </w:r>
          </w:p>
          <w:p w14:paraId="5BFCD4AE" w14:textId="77777777" w:rsidR="00847D35" w:rsidRPr="00141D04" w:rsidRDefault="00847D35" w:rsidP="00310B36">
            <w:pPr>
              <w:numPr>
                <w:ilvl w:val="0"/>
                <w:numId w:val="100"/>
              </w:numPr>
              <w:spacing w:after="200" w:line="276" w:lineRule="auto"/>
              <w:ind w:right="22"/>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Cables puesta a tierra asilados</w:t>
            </w:r>
          </w:p>
          <w:p w14:paraId="0D780A87" w14:textId="77777777" w:rsidR="00847D35" w:rsidRPr="00141D04" w:rsidRDefault="00847D35" w:rsidP="00310B36">
            <w:pPr>
              <w:numPr>
                <w:ilvl w:val="0"/>
                <w:numId w:val="100"/>
              </w:numPr>
              <w:spacing w:after="200" w:line="276" w:lineRule="auto"/>
              <w:ind w:right="22"/>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Equipo de Seguridad.</w:t>
            </w:r>
          </w:p>
          <w:tbl>
            <w:tblPr>
              <w:tblW w:w="5103" w:type="dxa"/>
              <w:tblInd w:w="253" w:type="dxa"/>
              <w:tblCellMar>
                <w:left w:w="70" w:type="dxa"/>
                <w:right w:w="70" w:type="dxa"/>
              </w:tblCellMar>
              <w:tblLook w:val="04A0" w:firstRow="1" w:lastRow="0" w:firstColumn="1" w:lastColumn="0" w:noHBand="0" w:noVBand="1"/>
            </w:tblPr>
            <w:tblGrid>
              <w:gridCol w:w="3400"/>
              <w:gridCol w:w="1703"/>
            </w:tblGrid>
            <w:tr w:rsidR="00847D35" w:rsidRPr="00141D04" w14:paraId="78E89DCB" w14:textId="77777777" w:rsidTr="00310B36">
              <w:trPr>
                <w:trHeight w:val="300"/>
              </w:trPr>
              <w:tc>
                <w:tcPr>
                  <w:tcW w:w="3400"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5138A56C"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Concepto</w:t>
                  </w:r>
                </w:p>
              </w:tc>
              <w:tc>
                <w:tcPr>
                  <w:tcW w:w="1703" w:type="dxa"/>
                  <w:tcBorders>
                    <w:top w:val="single" w:sz="8" w:space="0" w:color="000000"/>
                    <w:left w:val="nil"/>
                    <w:bottom w:val="single" w:sz="8" w:space="0" w:color="000000"/>
                    <w:right w:val="single" w:sz="8" w:space="0" w:color="000000"/>
                  </w:tcBorders>
                  <w:shd w:val="clear" w:color="000000" w:fill="DEEAF6"/>
                  <w:vAlign w:val="center"/>
                  <w:hideMark/>
                </w:tcPr>
                <w:p w14:paraId="052F0BE9"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Puntos a otorgar</w:t>
                  </w:r>
                </w:p>
              </w:tc>
            </w:tr>
            <w:tr w:rsidR="00847D35" w:rsidRPr="00141D04" w14:paraId="7FB736E6" w14:textId="77777777" w:rsidTr="00310B36">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0EFA5EC6"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la documentación señalada cubriendo de 14 a 8 piezas.</w:t>
                  </w:r>
                </w:p>
              </w:tc>
              <w:tc>
                <w:tcPr>
                  <w:tcW w:w="1703" w:type="dxa"/>
                  <w:tcBorders>
                    <w:top w:val="nil"/>
                    <w:left w:val="nil"/>
                    <w:bottom w:val="single" w:sz="8" w:space="0" w:color="000000"/>
                    <w:right w:val="single" w:sz="8" w:space="0" w:color="000000"/>
                  </w:tcBorders>
                  <w:shd w:val="clear" w:color="auto" w:fill="auto"/>
                  <w:vAlign w:val="center"/>
                  <w:hideMark/>
                </w:tcPr>
                <w:p w14:paraId="3612864E"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5.00 puntos</w:t>
                  </w:r>
                </w:p>
              </w:tc>
            </w:tr>
            <w:tr w:rsidR="00847D35" w:rsidRPr="00141D04" w14:paraId="29AD08E8" w14:textId="77777777" w:rsidTr="00310B36">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32C20A38"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la documentación señalada cubriendo de 7 a 4 piezas.</w:t>
                  </w:r>
                </w:p>
              </w:tc>
              <w:tc>
                <w:tcPr>
                  <w:tcW w:w="1703" w:type="dxa"/>
                  <w:tcBorders>
                    <w:top w:val="nil"/>
                    <w:left w:val="nil"/>
                    <w:bottom w:val="single" w:sz="8" w:space="0" w:color="000000"/>
                    <w:right w:val="single" w:sz="8" w:space="0" w:color="000000"/>
                  </w:tcBorders>
                  <w:shd w:val="clear" w:color="auto" w:fill="auto"/>
                  <w:vAlign w:val="center"/>
                  <w:hideMark/>
                </w:tcPr>
                <w:p w14:paraId="590ED923"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2.50 puntos</w:t>
                  </w:r>
                </w:p>
              </w:tc>
            </w:tr>
            <w:tr w:rsidR="00847D35" w:rsidRPr="00141D04" w14:paraId="67FD2988" w14:textId="77777777" w:rsidTr="00310B36">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6E3B630D"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la documentación señalada cubriendo menos de 4 piezas</w:t>
                  </w:r>
                </w:p>
              </w:tc>
              <w:tc>
                <w:tcPr>
                  <w:tcW w:w="1703" w:type="dxa"/>
                  <w:tcBorders>
                    <w:top w:val="nil"/>
                    <w:left w:val="nil"/>
                    <w:bottom w:val="single" w:sz="8" w:space="0" w:color="000000"/>
                    <w:right w:val="single" w:sz="8" w:space="0" w:color="000000"/>
                  </w:tcBorders>
                  <w:shd w:val="clear" w:color="auto" w:fill="auto"/>
                  <w:vAlign w:val="center"/>
                  <w:hideMark/>
                </w:tcPr>
                <w:p w14:paraId="7753E174" w14:textId="77777777" w:rsidR="00847D35" w:rsidRPr="00141D04" w:rsidRDefault="00847D35" w:rsidP="00310B36">
                  <w:pPr>
                    <w:jc w:val="center"/>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0.00 puntos</w:t>
                  </w:r>
                </w:p>
              </w:tc>
            </w:tr>
          </w:tbl>
          <w:p w14:paraId="762F3320" w14:textId="77777777" w:rsidR="00847D35" w:rsidRPr="00141D04" w:rsidRDefault="00847D35" w:rsidP="00310B36">
            <w:pPr>
              <w:ind w:left="720" w:right="22"/>
              <w:jc w:val="both"/>
              <w:rPr>
                <w:rFonts w:ascii="Arial Narrow" w:eastAsia="Calibri" w:hAnsi="Arial Narrow" w:cs="Arial"/>
                <w:sz w:val="16"/>
                <w:szCs w:val="16"/>
                <w:lang w:eastAsia="es-MX"/>
              </w:rPr>
            </w:pPr>
          </w:p>
          <w:p w14:paraId="0BC941F9" w14:textId="77777777" w:rsidR="00847D35" w:rsidRPr="00141D04" w:rsidRDefault="00847D35" w:rsidP="00310B36">
            <w:pPr>
              <w:spacing w:after="200"/>
              <w:jc w:val="right"/>
              <w:rPr>
                <w:rFonts w:ascii="Arial Narrow" w:eastAsia="Calibri" w:hAnsi="Arial Narrow" w:cs="Arial"/>
                <w:b/>
                <w:bCs/>
                <w:iCs/>
                <w:sz w:val="16"/>
                <w:szCs w:val="16"/>
                <w:u w:val="single"/>
                <w:lang w:eastAsia="es-MX"/>
              </w:rPr>
            </w:pPr>
            <w:r w:rsidRPr="00141D04">
              <w:rPr>
                <w:rFonts w:ascii="Arial Narrow" w:eastAsia="Calibri" w:hAnsi="Arial Narrow" w:cs="Arial"/>
                <w:b/>
                <w:bCs/>
                <w:iCs/>
                <w:sz w:val="16"/>
                <w:szCs w:val="16"/>
                <w:u w:val="single"/>
                <w:lang w:eastAsia="es-MX"/>
              </w:rPr>
              <w:t>Total, de puntos a obtener en este Subrubro 5.00 puntos</w:t>
            </w:r>
          </w:p>
          <w:p w14:paraId="42F49DF0" w14:textId="77777777" w:rsidR="00847D35" w:rsidRPr="00141D04" w:rsidRDefault="00847D35" w:rsidP="00310B36">
            <w:pPr>
              <w:ind w:left="720" w:right="22"/>
              <w:jc w:val="both"/>
              <w:rPr>
                <w:rFonts w:ascii="Arial Narrow" w:eastAsia="Calibri" w:hAnsi="Arial Narrow" w:cs="Arial"/>
                <w:sz w:val="16"/>
                <w:szCs w:val="16"/>
                <w:lang w:eastAsia="es-MX"/>
              </w:rPr>
            </w:pPr>
          </w:p>
          <w:p w14:paraId="3D5BC7A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La no presentación del escrito solicitado representa el no otorgamiento de puntos.</w:t>
            </w:r>
          </w:p>
        </w:tc>
        <w:tc>
          <w:tcPr>
            <w:tcW w:w="500" w:type="pct"/>
            <w:shd w:val="clear" w:color="000000" w:fill="FFFFFF"/>
            <w:vAlign w:val="center"/>
          </w:tcPr>
          <w:p w14:paraId="0507CFE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5.00</w:t>
            </w:r>
          </w:p>
        </w:tc>
      </w:tr>
      <w:tr w:rsidR="00847D35" w:rsidRPr="00141D04" w14:paraId="4E9E419E" w14:textId="77777777" w:rsidTr="00310B36">
        <w:trPr>
          <w:trHeight w:val="1031"/>
        </w:trPr>
        <w:tc>
          <w:tcPr>
            <w:tcW w:w="834" w:type="pct"/>
            <w:shd w:val="clear" w:color="auto" w:fill="auto"/>
            <w:vAlign w:val="center"/>
            <w:hideMark/>
          </w:tcPr>
          <w:p w14:paraId="2B0A341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1.3</w:t>
            </w:r>
          </w:p>
        </w:tc>
        <w:tc>
          <w:tcPr>
            <w:tcW w:w="663" w:type="pct"/>
            <w:shd w:val="clear" w:color="auto" w:fill="auto"/>
            <w:vAlign w:val="center"/>
            <w:hideMark/>
          </w:tcPr>
          <w:p w14:paraId="417C0202"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Participación de personas con discapacidad o empresas que cuenten con trabajadores con discapacidad</w:t>
            </w:r>
          </w:p>
        </w:tc>
        <w:tc>
          <w:tcPr>
            <w:tcW w:w="3002" w:type="pct"/>
            <w:gridSpan w:val="2"/>
            <w:shd w:val="clear" w:color="auto" w:fill="auto"/>
            <w:vAlign w:val="center"/>
            <w:hideMark/>
          </w:tcPr>
          <w:p w14:paraId="4D65E968"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 conformidad con el artículo 15 del REGLAMENTO, se otorgará 0.50 (cero puntos cincuenta)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59B81D1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color w:val="FF0000"/>
                <w:sz w:val="16"/>
                <w:szCs w:val="16"/>
                <w:lang w:eastAsia="es-MX"/>
              </w:rPr>
              <w:t xml:space="preserve"> </w:t>
            </w:r>
            <w:r w:rsidRPr="00141D04">
              <w:rPr>
                <w:rFonts w:ascii="Arial Narrow" w:eastAsia="Calibri" w:hAnsi="Arial Narrow" w:cs="Arial"/>
                <w:sz w:val="16"/>
                <w:szCs w:val="16"/>
                <w:lang w:eastAsia="es-MX"/>
              </w:rPr>
              <w:t xml:space="preserve">Lo anterior, comprobándose con la documentación que se relacione en la convocatoria. En caso de no contar no se otorgarán puntos. </w:t>
            </w:r>
          </w:p>
          <w:p w14:paraId="0740BAD3" w14:textId="77777777" w:rsidR="00847D35" w:rsidRPr="00141D04" w:rsidRDefault="00847D35" w:rsidP="00310B36">
            <w:pPr>
              <w:spacing w:after="200" w:line="276" w:lineRule="auto"/>
              <w:jc w:val="right"/>
              <w:rPr>
                <w:rFonts w:ascii="Arial Narrow" w:eastAsia="Calibri" w:hAnsi="Arial Narrow" w:cs="Arial"/>
                <w:sz w:val="16"/>
                <w:szCs w:val="16"/>
                <w:lang w:eastAsia="es-MX"/>
              </w:rPr>
            </w:pPr>
            <w:r w:rsidRPr="00141D04">
              <w:rPr>
                <w:rFonts w:ascii="Arial Narrow" w:eastAsia="Calibri" w:hAnsi="Arial Narrow" w:cs="Arial"/>
                <w:b/>
                <w:bCs/>
                <w:sz w:val="16"/>
                <w:szCs w:val="16"/>
                <w:lang w:eastAsia="es-MX"/>
              </w:rPr>
              <w:t>El total de puntos a otorgar en el subrubro será de 0.50 (cero punto cincuenta) puntos</w:t>
            </w:r>
          </w:p>
        </w:tc>
        <w:tc>
          <w:tcPr>
            <w:tcW w:w="500" w:type="pct"/>
            <w:shd w:val="clear" w:color="auto" w:fill="FFFFFF"/>
            <w:vAlign w:val="center"/>
            <w:hideMark/>
          </w:tcPr>
          <w:p w14:paraId="594BDE5B"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0.50</w:t>
            </w:r>
          </w:p>
        </w:tc>
      </w:tr>
      <w:tr w:rsidR="00847D35" w:rsidRPr="00141D04" w14:paraId="758FBD98" w14:textId="77777777" w:rsidTr="00310B36">
        <w:trPr>
          <w:trHeight w:val="704"/>
        </w:trPr>
        <w:tc>
          <w:tcPr>
            <w:tcW w:w="834" w:type="pct"/>
            <w:shd w:val="clear" w:color="auto" w:fill="auto"/>
            <w:vAlign w:val="center"/>
            <w:hideMark/>
          </w:tcPr>
          <w:p w14:paraId="28482E34"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1.4</w:t>
            </w:r>
          </w:p>
        </w:tc>
        <w:tc>
          <w:tcPr>
            <w:tcW w:w="663" w:type="pct"/>
            <w:shd w:val="clear" w:color="auto" w:fill="auto"/>
            <w:hideMark/>
          </w:tcPr>
          <w:p w14:paraId="742158A1"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Participación de MIPYMES que produzcan bienes con innovación tecnológica </w:t>
            </w:r>
            <w:r w:rsidRPr="00141D04">
              <w:rPr>
                <w:rFonts w:ascii="Arial Narrow" w:eastAsia="Calibri" w:hAnsi="Arial Narrow" w:cs="Arial"/>
                <w:sz w:val="16"/>
                <w:szCs w:val="16"/>
                <w:lang w:eastAsia="es-MX"/>
              </w:rPr>
              <w:lastRenderedPageBreak/>
              <w:t>relacionados directamente con la prestación del servicio solicitado</w:t>
            </w:r>
          </w:p>
        </w:tc>
        <w:tc>
          <w:tcPr>
            <w:tcW w:w="3002" w:type="pct"/>
            <w:gridSpan w:val="2"/>
            <w:shd w:val="clear" w:color="auto" w:fill="auto"/>
            <w:hideMark/>
          </w:tcPr>
          <w:p w14:paraId="3E520D3A"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lastRenderedPageBreak/>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847D35" w:rsidRPr="00141D04" w14:paraId="3AE5E3F7" w14:textId="77777777" w:rsidTr="00310B36">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6CD243E8"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lastRenderedPageBreak/>
                    <w:t>Acredita ser micro, pequeña o mediana empresa que produzca bienes con innovación tecnológica</w:t>
                  </w:r>
                </w:p>
              </w:tc>
              <w:tc>
                <w:tcPr>
                  <w:tcW w:w="1171" w:type="dxa"/>
                  <w:tcBorders>
                    <w:top w:val="single" w:sz="4" w:space="0" w:color="000000"/>
                    <w:left w:val="single" w:sz="4" w:space="0" w:color="000000"/>
                    <w:bottom w:val="single" w:sz="4" w:space="0" w:color="000000"/>
                    <w:right w:val="single" w:sz="4" w:space="0" w:color="000000"/>
                  </w:tcBorders>
                  <w:hideMark/>
                </w:tcPr>
                <w:p w14:paraId="59841351"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0.20 puntos</w:t>
                  </w:r>
                </w:p>
              </w:tc>
            </w:tr>
            <w:tr w:rsidR="00847D35" w:rsidRPr="00141D04" w14:paraId="5DDA901E" w14:textId="77777777" w:rsidTr="00310B36">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206756E5"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377D52B4"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0.00 puntos</w:t>
                  </w:r>
                </w:p>
              </w:tc>
            </w:tr>
          </w:tbl>
          <w:p w14:paraId="24D7A8BD"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00712C5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847D35" w:rsidRPr="00141D04" w14:paraId="27692780" w14:textId="77777777" w:rsidTr="00310B36">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10BE9246"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Acredita aplicar políticas y prácticas de igualdad de género</w:t>
                  </w:r>
                </w:p>
              </w:tc>
              <w:tc>
                <w:tcPr>
                  <w:tcW w:w="1171" w:type="dxa"/>
                  <w:tcBorders>
                    <w:top w:val="single" w:sz="4" w:space="0" w:color="000000"/>
                    <w:left w:val="single" w:sz="4" w:space="0" w:color="000000"/>
                    <w:bottom w:val="single" w:sz="4" w:space="0" w:color="000000"/>
                    <w:right w:val="single" w:sz="4" w:space="0" w:color="000000"/>
                  </w:tcBorders>
                  <w:hideMark/>
                </w:tcPr>
                <w:p w14:paraId="79FE2F4A"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0.30 puntos</w:t>
                  </w:r>
                </w:p>
              </w:tc>
            </w:tr>
            <w:tr w:rsidR="00847D35" w:rsidRPr="00141D04" w14:paraId="6FDF0DDE" w14:textId="77777777" w:rsidTr="00310B36">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081D343E"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6369E0B9"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0.00 puntos</w:t>
                  </w:r>
                </w:p>
              </w:tc>
            </w:tr>
          </w:tbl>
          <w:p w14:paraId="5B23F6BB" w14:textId="77777777" w:rsidR="00847D35" w:rsidRPr="00141D04" w:rsidRDefault="00847D35" w:rsidP="00310B36">
            <w:pPr>
              <w:autoSpaceDE w:val="0"/>
              <w:autoSpaceDN w:val="0"/>
              <w:adjustRightInd w:val="0"/>
              <w:spacing w:after="200" w:line="276" w:lineRule="auto"/>
              <w:jc w:val="right"/>
              <w:rPr>
                <w:rFonts w:ascii="Arial Narrow" w:eastAsia="Calibri" w:hAnsi="Arial Narrow" w:cs="Arial"/>
                <w:b/>
                <w:bCs/>
                <w:sz w:val="16"/>
                <w:szCs w:val="16"/>
                <w:lang w:eastAsia="es-MX"/>
              </w:rPr>
            </w:pPr>
          </w:p>
          <w:p w14:paraId="0DBD5228" w14:textId="77777777" w:rsidR="00847D35" w:rsidRPr="00141D04" w:rsidRDefault="00847D35" w:rsidP="00310B36">
            <w:pPr>
              <w:autoSpaceDE w:val="0"/>
              <w:autoSpaceDN w:val="0"/>
              <w:adjustRightInd w:val="0"/>
              <w:spacing w:after="200" w:line="276" w:lineRule="auto"/>
              <w:jc w:val="right"/>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El total de puntos a otorgar en el subrubro será de 0.50 (cero punto cincuenta) puntos.</w:t>
            </w:r>
          </w:p>
        </w:tc>
        <w:tc>
          <w:tcPr>
            <w:tcW w:w="500" w:type="pct"/>
            <w:shd w:val="clear" w:color="auto" w:fill="FFFFFF"/>
            <w:vAlign w:val="center"/>
            <w:hideMark/>
          </w:tcPr>
          <w:p w14:paraId="3305836D"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0.50</w:t>
            </w:r>
          </w:p>
        </w:tc>
      </w:tr>
      <w:tr w:rsidR="00847D35" w:rsidRPr="00141D04" w14:paraId="3A2E13BC" w14:textId="77777777" w:rsidTr="00310B36">
        <w:trPr>
          <w:trHeight w:val="407"/>
        </w:trPr>
        <w:tc>
          <w:tcPr>
            <w:tcW w:w="834" w:type="pct"/>
            <w:vMerge w:val="restart"/>
            <w:shd w:val="clear" w:color="000000" w:fill="D9D9D9"/>
            <w:vAlign w:val="center"/>
            <w:hideMark/>
          </w:tcPr>
          <w:p w14:paraId="2669579F"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2</w:t>
            </w:r>
          </w:p>
        </w:tc>
        <w:tc>
          <w:tcPr>
            <w:tcW w:w="3144" w:type="pct"/>
            <w:gridSpan w:val="2"/>
            <w:vMerge w:val="restart"/>
            <w:shd w:val="clear" w:color="000000" w:fill="D9D9D9"/>
            <w:vAlign w:val="center"/>
            <w:hideMark/>
          </w:tcPr>
          <w:p w14:paraId="32533BB7"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EXPERIENCIA Y ESPECIALIDAD DEL LICITANTE: </w:t>
            </w:r>
          </w:p>
        </w:tc>
        <w:tc>
          <w:tcPr>
            <w:tcW w:w="521" w:type="pct"/>
            <w:vMerge w:val="restart"/>
            <w:shd w:val="clear" w:color="000000" w:fill="D9D9D9"/>
            <w:vAlign w:val="center"/>
            <w:hideMark/>
          </w:tcPr>
          <w:p w14:paraId="3E26A3DD"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w:t>
            </w:r>
          </w:p>
        </w:tc>
        <w:tc>
          <w:tcPr>
            <w:tcW w:w="500" w:type="pct"/>
            <w:shd w:val="clear" w:color="000000" w:fill="8DB4E2"/>
            <w:vAlign w:val="center"/>
            <w:hideMark/>
          </w:tcPr>
          <w:p w14:paraId="6B691A9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5ECFD7FE" w14:textId="77777777" w:rsidTr="00310B36">
        <w:trPr>
          <w:trHeight w:val="203"/>
        </w:trPr>
        <w:tc>
          <w:tcPr>
            <w:tcW w:w="834" w:type="pct"/>
            <w:vMerge/>
            <w:shd w:val="clear" w:color="000000" w:fill="D9D9D9"/>
            <w:vAlign w:val="center"/>
          </w:tcPr>
          <w:p w14:paraId="14B7D6F6"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3144" w:type="pct"/>
            <w:gridSpan w:val="2"/>
            <w:vMerge/>
            <w:shd w:val="clear" w:color="000000" w:fill="D9D9D9"/>
            <w:vAlign w:val="center"/>
          </w:tcPr>
          <w:p w14:paraId="6BBE4FAA"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21" w:type="pct"/>
            <w:vMerge/>
            <w:shd w:val="clear" w:color="000000" w:fill="D9D9D9"/>
            <w:vAlign w:val="center"/>
          </w:tcPr>
          <w:p w14:paraId="7F0324B7"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36A4795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18.00 </w:t>
            </w:r>
          </w:p>
        </w:tc>
      </w:tr>
      <w:tr w:rsidR="00847D35" w:rsidRPr="00141D04" w14:paraId="3B81A49C" w14:textId="77777777" w:rsidTr="00310B36">
        <w:trPr>
          <w:trHeight w:val="34"/>
        </w:trPr>
        <w:tc>
          <w:tcPr>
            <w:tcW w:w="834" w:type="pct"/>
            <w:vMerge/>
            <w:vAlign w:val="center"/>
            <w:hideMark/>
          </w:tcPr>
          <w:p w14:paraId="669E1FDC"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shd w:val="clear" w:color="000000" w:fill="D9D9D9"/>
            <w:vAlign w:val="center"/>
            <w:hideMark/>
          </w:tcPr>
          <w:p w14:paraId="5B392D09"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Contratos del servicio de la misma naturaleza del que se pretende contratar, que el licitante acredite haber realizado.</w:t>
            </w:r>
          </w:p>
        </w:tc>
      </w:tr>
      <w:tr w:rsidR="00847D35" w:rsidRPr="00141D04" w14:paraId="68D6B155" w14:textId="77777777" w:rsidTr="00310B36">
        <w:trPr>
          <w:trHeight w:val="228"/>
        </w:trPr>
        <w:tc>
          <w:tcPr>
            <w:tcW w:w="834" w:type="pct"/>
            <w:shd w:val="clear" w:color="auto" w:fill="auto"/>
            <w:vAlign w:val="center"/>
            <w:hideMark/>
          </w:tcPr>
          <w:p w14:paraId="7794D58D"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auto" w:fill="auto"/>
            <w:vAlign w:val="center"/>
            <w:hideMark/>
          </w:tcPr>
          <w:p w14:paraId="23D17D1B"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auto" w:fill="auto"/>
            <w:vAlign w:val="center"/>
            <w:hideMark/>
          </w:tcPr>
          <w:p w14:paraId="36B94A74"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Forma de evaluación</w:t>
            </w:r>
          </w:p>
        </w:tc>
        <w:tc>
          <w:tcPr>
            <w:tcW w:w="500" w:type="pct"/>
            <w:shd w:val="clear" w:color="auto" w:fill="auto"/>
            <w:vAlign w:val="center"/>
            <w:hideMark/>
          </w:tcPr>
          <w:p w14:paraId="7D6A0F37"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64214A26" w14:textId="77777777" w:rsidTr="00310B36">
        <w:trPr>
          <w:trHeight w:val="228"/>
        </w:trPr>
        <w:tc>
          <w:tcPr>
            <w:tcW w:w="834" w:type="pct"/>
            <w:shd w:val="clear" w:color="auto" w:fill="auto"/>
            <w:vAlign w:val="center"/>
          </w:tcPr>
          <w:p w14:paraId="0F5DE991"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p>
        </w:tc>
        <w:tc>
          <w:tcPr>
            <w:tcW w:w="663" w:type="pct"/>
            <w:shd w:val="clear" w:color="auto" w:fill="auto"/>
            <w:vAlign w:val="center"/>
          </w:tcPr>
          <w:p w14:paraId="20D6116E"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Especialidad y Experiencia</w:t>
            </w:r>
          </w:p>
        </w:tc>
        <w:tc>
          <w:tcPr>
            <w:tcW w:w="3002" w:type="pct"/>
            <w:gridSpan w:val="2"/>
            <w:shd w:val="clear" w:color="auto" w:fill="auto"/>
            <w:vAlign w:val="center"/>
          </w:tcPr>
          <w:p w14:paraId="4F6773D0" w14:textId="77777777" w:rsidR="00847D35" w:rsidRPr="00141D04" w:rsidRDefault="00847D35" w:rsidP="00310B36">
            <w:pPr>
              <w:overflowPunct w:val="0"/>
              <w:autoSpaceDE w:val="0"/>
              <w:autoSpaceDN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10 (diez) años de su formalización, con los que acredite la prestación de servicios con similares características y condiciones requeridas en la presente contratación.</w:t>
            </w:r>
          </w:p>
          <w:p w14:paraId="4ED2DE0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Instituto entiende por “servicios con similares características y condiciones” el siguiente rango:</w:t>
            </w:r>
          </w:p>
          <w:p w14:paraId="0A9BDEB4"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b/>
                <w:bCs/>
                <w:sz w:val="16"/>
                <w:szCs w:val="16"/>
                <w:lang w:eastAsia="es-MX"/>
              </w:rPr>
              <w:t>Servicio de Mantenimiento Preventivo y Correctivo a Subestaciones Eléctricas del Instituto Nacional Electoral”</w:t>
            </w:r>
            <w:r w:rsidRPr="00141D04">
              <w:rPr>
                <w:rFonts w:ascii="Arial Narrow" w:eastAsia="Calibri" w:hAnsi="Arial Narrow" w:cs="Arial"/>
                <w:b/>
                <w:iCs/>
                <w:sz w:val="16"/>
                <w:szCs w:val="16"/>
                <w:lang w:eastAsia="es-MX"/>
              </w:rPr>
              <w:t xml:space="preserve">. </w:t>
            </w:r>
            <w:r w:rsidRPr="00141D04">
              <w:rPr>
                <w:rFonts w:ascii="Arial Narrow" w:eastAsia="Calibri" w:hAnsi="Arial Narrow" w:cs="Arial"/>
                <w:sz w:val="16"/>
                <w:szCs w:val="16"/>
                <w:lang w:eastAsia="es-MX"/>
              </w:rPr>
              <w:t>Para facilitar la evaluación el Licitante preferentemente presentará una relación de contratos o cualquier otro documento, indicando:</w:t>
            </w:r>
          </w:p>
          <w:p w14:paraId="18BB490E"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Número consecutivo.</w:t>
            </w:r>
          </w:p>
          <w:p w14:paraId="63EE5143"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Número de contrato.</w:t>
            </w:r>
          </w:p>
          <w:p w14:paraId="48B05380"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Vigencia.</w:t>
            </w:r>
          </w:p>
          <w:p w14:paraId="2F803F60"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Fecha de formalización.</w:t>
            </w:r>
          </w:p>
          <w:p w14:paraId="660C1299"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Monto.</w:t>
            </w:r>
          </w:p>
          <w:p w14:paraId="783277C8"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Objeto.</w:t>
            </w:r>
          </w:p>
          <w:p w14:paraId="432A2BB1"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Nombre del cliente (Empresa, nombre de persona de contacto y cargo, teléfonos de los contactos y/o correo electrónico para verificar la información)</w:t>
            </w:r>
          </w:p>
          <w:p w14:paraId="43DAFED7"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lastRenderedPageBreak/>
              <w:t>Cantidad de fojas que componen el contrato o documento.</w:t>
            </w:r>
          </w:p>
          <w:p w14:paraId="436F5A44"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Indicador de folio donde inicia el contrato o documento.</w:t>
            </w:r>
          </w:p>
          <w:p w14:paraId="21E6CC94" w14:textId="77777777" w:rsidR="00847D35" w:rsidRPr="00141D04" w:rsidRDefault="00847D35" w:rsidP="00310B36">
            <w:pPr>
              <w:widowControl w:val="0"/>
              <w:numPr>
                <w:ilvl w:val="0"/>
                <w:numId w:val="101"/>
              </w:numPr>
              <w:snapToGrid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Indicador de folio donde termina el contrato o documento.</w:t>
            </w:r>
          </w:p>
          <w:p w14:paraId="2E43167E" w14:textId="77777777" w:rsidR="00847D35" w:rsidRPr="00141D04" w:rsidRDefault="00847D35" w:rsidP="00310B36">
            <w:pPr>
              <w:widowControl w:val="0"/>
              <w:snapToGrid w:val="0"/>
              <w:ind w:left="720"/>
              <w:jc w:val="both"/>
              <w:rPr>
                <w:rFonts w:ascii="Arial Narrow" w:eastAsia="Calibri" w:hAnsi="Arial Narrow" w:cs="Arial"/>
                <w:sz w:val="16"/>
                <w:szCs w:val="16"/>
                <w:lang w:eastAsia="es-MX"/>
              </w:rPr>
            </w:pPr>
          </w:p>
          <w:p w14:paraId="5EC2B99C"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La relación referida, no será causa de desechamiento o en su caso del no otorgamiento de los puntos establecidos.</w:t>
            </w:r>
          </w:p>
          <w:p w14:paraId="6F578DB4"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Licitante deberá presentar como mínimo 1 (un) contrato y como máximo 5 (cinco) contratos o cualquier otro documento, que cumplan con los requisitos solicitados.</w:t>
            </w:r>
          </w:p>
          <w:p w14:paraId="0CE4322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Para la obtención de puntos de experiencia se considerarán los contratos con los que acredite la especialidad (servicios similares al objeto de la presente contratación)</w:t>
            </w:r>
          </w:p>
          <w:p w14:paraId="296483B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Los puntos se asignarán conforme a lo siguiente:</w:t>
            </w:r>
          </w:p>
          <w:tbl>
            <w:tblPr>
              <w:tblStyle w:val="Tablaconcuadrcula83"/>
              <w:tblW w:w="0" w:type="auto"/>
              <w:jc w:val="center"/>
              <w:tblLook w:val="04A0" w:firstRow="1" w:lastRow="0" w:firstColumn="1" w:lastColumn="0" w:noHBand="0" w:noVBand="1"/>
            </w:tblPr>
            <w:tblGrid>
              <w:gridCol w:w="1733"/>
              <w:gridCol w:w="1806"/>
            </w:tblGrid>
            <w:tr w:rsidR="00847D35" w:rsidRPr="00141D04" w14:paraId="318408C8" w14:textId="77777777" w:rsidTr="00310B36">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9D9D9"/>
                  <w:hideMark/>
                </w:tcPr>
                <w:p w14:paraId="101EE2BF" w14:textId="77777777" w:rsidR="00847D35" w:rsidRPr="00141D04" w:rsidRDefault="00847D35" w:rsidP="00310B36">
                  <w:pPr>
                    <w:spacing w:after="200" w:line="276" w:lineRule="auto"/>
                    <w:jc w:val="center"/>
                    <w:rPr>
                      <w:rFonts w:ascii="Arial Narrow" w:hAnsi="Arial Narrow" w:cs="Arial"/>
                      <w:b/>
                      <w:bCs/>
                      <w:sz w:val="16"/>
                      <w:szCs w:val="16"/>
                      <w:lang w:eastAsia="es-MX"/>
                    </w:rPr>
                  </w:pPr>
                  <w:r w:rsidRPr="00141D04">
                    <w:rPr>
                      <w:rFonts w:ascii="Arial Narrow" w:hAnsi="Arial Narrow" w:cs="Arial"/>
                      <w:b/>
                      <w:bCs/>
                      <w:sz w:val="16"/>
                      <w:szCs w:val="16"/>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9D9D9"/>
                  <w:hideMark/>
                </w:tcPr>
                <w:p w14:paraId="0BED813F" w14:textId="77777777" w:rsidR="00847D35" w:rsidRPr="00141D04" w:rsidRDefault="00847D35" w:rsidP="00310B36">
                  <w:pPr>
                    <w:spacing w:after="200" w:line="276" w:lineRule="auto"/>
                    <w:jc w:val="center"/>
                    <w:rPr>
                      <w:rFonts w:ascii="Arial Narrow" w:hAnsi="Arial Narrow" w:cs="Arial"/>
                      <w:b/>
                      <w:bCs/>
                      <w:sz w:val="16"/>
                      <w:szCs w:val="16"/>
                      <w:lang w:eastAsia="es-MX"/>
                    </w:rPr>
                  </w:pPr>
                  <w:r w:rsidRPr="00141D04">
                    <w:rPr>
                      <w:rFonts w:ascii="Arial Narrow" w:hAnsi="Arial Narrow" w:cs="Arial"/>
                      <w:b/>
                      <w:bCs/>
                      <w:sz w:val="16"/>
                      <w:szCs w:val="16"/>
                      <w:lang w:eastAsia="es-MX"/>
                    </w:rPr>
                    <w:t>Puntos máximos</w:t>
                  </w:r>
                </w:p>
              </w:tc>
            </w:tr>
            <w:tr w:rsidR="00847D35" w:rsidRPr="00141D04" w14:paraId="30FBEE7E" w14:textId="77777777" w:rsidTr="00310B36">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3151B1A8" w14:textId="77777777" w:rsidR="00847D35" w:rsidRPr="00141D04" w:rsidRDefault="00847D35" w:rsidP="00310B36">
                  <w:pPr>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26193B12" w14:textId="77777777" w:rsidR="00847D35" w:rsidRPr="00141D04" w:rsidRDefault="00847D35" w:rsidP="00310B36">
                  <w:pPr>
                    <w:overflowPunct w:val="0"/>
                    <w:autoSpaceDE w:val="0"/>
                    <w:autoSpaceDN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9.00</w:t>
                  </w:r>
                </w:p>
              </w:tc>
            </w:tr>
            <w:tr w:rsidR="00847D35" w:rsidRPr="00141D04" w14:paraId="2D2A099F" w14:textId="77777777" w:rsidTr="00310B36">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4BF92027" w14:textId="77777777" w:rsidR="00847D35" w:rsidRPr="00141D04" w:rsidRDefault="00847D35" w:rsidP="00310B36">
                  <w:pPr>
                    <w:overflowPunct w:val="0"/>
                    <w:autoSpaceDE w:val="0"/>
                    <w:autoSpaceDN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2F5363D7" w14:textId="77777777" w:rsidR="00847D35" w:rsidRPr="00141D04" w:rsidRDefault="00847D35" w:rsidP="00310B36">
                  <w:pPr>
                    <w:overflowPunct w:val="0"/>
                    <w:autoSpaceDE w:val="0"/>
                    <w:autoSpaceDN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9.00</w:t>
                  </w:r>
                </w:p>
              </w:tc>
            </w:tr>
          </w:tbl>
          <w:p w14:paraId="40BFDC6C"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p>
        </w:tc>
        <w:tc>
          <w:tcPr>
            <w:tcW w:w="500" w:type="pct"/>
            <w:shd w:val="clear" w:color="auto" w:fill="auto"/>
            <w:vAlign w:val="center"/>
          </w:tcPr>
          <w:p w14:paraId="1B77F5E6"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p>
        </w:tc>
      </w:tr>
      <w:tr w:rsidR="00847D35" w:rsidRPr="00141D04" w14:paraId="078D2261" w14:textId="77777777" w:rsidTr="00310B36">
        <w:trPr>
          <w:trHeight w:val="228"/>
        </w:trPr>
        <w:tc>
          <w:tcPr>
            <w:tcW w:w="834" w:type="pct"/>
            <w:shd w:val="clear" w:color="auto" w:fill="auto"/>
            <w:vAlign w:val="center"/>
          </w:tcPr>
          <w:p w14:paraId="6C268C96"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2.1</w:t>
            </w:r>
          </w:p>
        </w:tc>
        <w:tc>
          <w:tcPr>
            <w:tcW w:w="663" w:type="pct"/>
            <w:shd w:val="clear" w:color="auto" w:fill="auto"/>
            <w:vAlign w:val="center"/>
          </w:tcPr>
          <w:p w14:paraId="1DEC4F34"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Experiencia</w:t>
            </w:r>
          </w:p>
        </w:tc>
        <w:tc>
          <w:tcPr>
            <w:tcW w:w="3002" w:type="pct"/>
            <w:gridSpan w:val="2"/>
            <w:shd w:val="clear" w:color="auto" w:fill="auto"/>
            <w:vAlign w:val="center"/>
          </w:tcPr>
          <w:p w14:paraId="0DA74959" w14:textId="77777777" w:rsidR="00847D35" w:rsidRPr="00141D04" w:rsidRDefault="00847D35" w:rsidP="00310B36">
            <w:pPr>
              <w:overflowPunct w:val="0"/>
              <w:autoSpaceDE w:val="0"/>
              <w:autoSpaceDN w:val="0"/>
              <w:spacing w:after="200" w:line="276" w:lineRule="auto"/>
              <w:jc w:val="both"/>
              <w:rPr>
                <w:rFonts w:ascii="Arial Narrow" w:eastAsia="Calibri" w:hAnsi="Arial Narrow" w:cs="Arial"/>
                <w:b/>
                <w:sz w:val="16"/>
                <w:szCs w:val="16"/>
                <w:lang w:eastAsia="es-MX"/>
              </w:rPr>
            </w:pPr>
            <w:r w:rsidRPr="00141D04">
              <w:rPr>
                <w:rFonts w:ascii="Arial Narrow" w:eastAsia="Calibri" w:hAnsi="Arial Narrow" w:cs="Arial"/>
                <w:sz w:val="16"/>
                <w:szCs w:val="16"/>
                <w:lang w:eastAsia="es-MX"/>
              </w:rPr>
              <w:t xml:space="preserve">Para </w:t>
            </w:r>
            <w:r w:rsidRPr="00141D04">
              <w:rPr>
                <w:rFonts w:ascii="Arial Narrow" w:eastAsia="Calibri" w:hAnsi="Arial Narrow" w:cs="Arial"/>
                <w:b/>
                <w:sz w:val="16"/>
                <w:szCs w:val="16"/>
                <w:lang w:eastAsia="es-MX"/>
              </w:rPr>
              <w:t xml:space="preserve">LA EXPERIENCIA: </w:t>
            </w:r>
          </w:p>
          <w:p w14:paraId="65B58B6F" w14:textId="77777777" w:rsidR="00847D35" w:rsidRPr="00141D04" w:rsidRDefault="00847D35" w:rsidP="00310B36">
            <w:pPr>
              <w:overflowPunct w:val="0"/>
              <w:autoSpaceDE w:val="0"/>
              <w:autoSpaceDN w:val="0"/>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tomarán en cuenta los primeros 5</w:t>
            </w:r>
            <w:r w:rsidRPr="00141D04">
              <w:rPr>
                <w:rFonts w:ascii="Arial Narrow" w:eastAsia="Calibri" w:hAnsi="Arial Narrow" w:cs="Arial"/>
                <w:b/>
                <w:sz w:val="16"/>
                <w:szCs w:val="16"/>
                <w:lang w:eastAsia="es-MX"/>
              </w:rPr>
              <w:t xml:space="preserve"> </w:t>
            </w:r>
            <w:r w:rsidRPr="00141D04">
              <w:rPr>
                <w:rFonts w:ascii="Arial Narrow" w:eastAsia="Calibri" w:hAnsi="Arial Narrow" w:cs="Arial"/>
                <w:sz w:val="16"/>
                <w:szCs w:val="16"/>
                <w:lang w:eastAsia="es-MX"/>
              </w:rPr>
              <w:t>(cinco) contratos que presente, lo anterior de acuerdo con el número de folio consecutivo de su proposición, se otorgara la mayor puntuación para la experiencia en función del mayor número de años que sumen los contratos que acredite el licitante (máximo 5), en caso de que se presenten dos o más contratos que puedan tener una vigencia simultánea en un período de tiempo determinado, sólo se contabilizará ese tiempo coexistente respecto de uno de los contratos para efecto de la experiencia.</w:t>
            </w:r>
          </w:p>
          <w:p w14:paraId="00B312B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asignarán los puntos al Licitante que acredite en la suma la mayor cantidad de meses de vigencia de sus contratos o cualquier otro documento, entre los rangos de 12 meses y 120 meses, No se acumulará la experiencia de contratos o cualquier otro documento con vigencia en el mismo periodo de tiempo.</w:t>
            </w:r>
          </w:p>
          <w:p w14:paraId="70E0E35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Los contratos o cualquier otro documento deberán cumplir con lo siguiente:</w:t>
            </w:r>
          </w:p>
          <w:p w14:paraId="7E7DA484"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contengan información que permita validar como mínimo: número de contrato, objeto, descripción de los servicios, vigencia y razón social de las partes que los suscriben.</w:t>
            </w:r>
          </w:p>
          <w:p w14:paraId="351D5EB4"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estén debidamente firmados por todas las partes que lo suscriben.</w:t>
            </w:r>
          </w:p>
          <w:p w14:paraId="42C6F7E2"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servicios prestados sean similares, equivalentes o relacionados con el servicio a contratar descritos en el anexo técnico de la convocatoria.</w:t>
            </w:r>
          </w:p>
          <w:p w14:paraId="6620606E"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Que acredite la experiencia mínima de 12 meses. </w:t>
            </w:r>
          </w:p>
          <w:p w14:paraId="0320592C" w14:textId="77777777" w:rsidR="00847D35" w:rsidRPr="00141D04" w:rsidRDefault="00847D35" w:rsidP="00310B36">
            <w:pPr>
              <w:numPr>
                <w:ilvl w:val="0"/>
                <w:numId w:val="103"/>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contratos estén concluidos a la fecha de la presentación y apertura de proposiciones.</w:t>
            </w:r>
          </w:p>
          <w:p w14:paraId="0B098E1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Para el resto de los Licitantes se aplicará una regla de tres, a partir del máximo de meses acreditados con los contratos presentados por cualquiera de los licitantes. </w:t>
            </w:r>
          </w:p>
          <w:p w14:paraId="089D603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En caso de que dos o más Licitantes acrediten el mismo número de meses de experiencia, se dará la misma puntuación a los Licitantes que se encuentren en este supuesto.</w:t>
            </w:r>
          </w:p>
          <w:p w14:paraId="1881674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INSTITUTO se reserva el derecho de verificar la información proporcionada por el LICITANTE.</w:t>
            </w:r>
          </w:p>
          <w:p w14:paraId="3764E88B" w14:textId="77777777" w:rsidR="00847D35" w:rsidRPr="00141D04" w:rsidRDefault="00847D35" w:rsidP="00310B36">
            <w:pPr>
              <w:spacing w:after="200" w:line="276" w:lineRule="auto"/>
              <w:jc w:val="right"/>
              <w:rPr>
                <w:rFonts w:ascii="Arial Narrow" w:eastAsia="Calibri" w:hAnsi="Arial Narrow" w:cs="Arial"/>
                <w:b/>
                <w:bCs/>
                <w:sz w:val="16"/>
                <w:szCs w:val="16"/>
                <w:lang w:eastAsia="es-MX"/>
              </w:rPr>
            </w:pPr>
            <w:r w:rsidRPr="00141D04">
              <w:rPr>
                <w:rFonts w:ascii="Arial Narrow" w:eastAsia="Calibri" w:hAnsi="Arial Narrow" w:cs="Arial"/>
                <w:b/>
                <w:bCs/>
                <w:iCs/>
                <w:sz w:val="16"/>
                <w:szCs w:val="16"/>
                <w:u w:val="single"/>
                <w:lang w:eastAsia="es-MX"/>
              </w:rPr>
              <w:t>Total de puntos a obtener en este subrubro 9.00 puntos</w:t>
            </w:r>
            <w:r w:rsidRPr="00141D04">
              <w:rPr>
                <w:rFonts w:ascii="Arial Narrow" w:eastAsia="Calibri" w:hAnsi="Arial Narrow" w:cs="Arial"/>
                <w:b/>
                <w:bCs/>
                <w:sz w:val="16"/>
                <w:szCs w:val="16"/>
                <w:lang w:eastAsia="es-MX"/>
              </w:rPr>
              <w:t>.</w:t>
            </w:r>
          </w:p>
        </w:tc>
        <w:tc>
          <w:tcPr>
            <w:tcW w:w="500" w:type="pct"/>
            <w:shd w:val="clear" w:color="auto" w:fill="auto"/>
            <w:vAlign w:val="center"/>
          </w:tcPr>
          <w:p w14:paraId="3539DAD6"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t>9.00</w:t>
            </w:r>
          </w:p>
        </w:tc>
      </w:tr>
      <w:tr w:rsidR="00847D35" w:rsidRPr="00141D04" w14:paraId="3B3AE141" w14:textId="77777777" w:rsidTr="00310B36">
        <w:trPr>
          <w:trHeight w:val="661"/>
        </w:trPr>
        <w:tc>
          <w:tcPr>
            <w:tcW w:w="834" w:type="pct"/>
            <w:shd w:val="clear" w:color="auto" w:fill="auto"/>
            <w:vAlign w:val="center"/>
            <w:hideMark/>
          </w:tcPr>
          <w:p w14:paraId="4C6CA686"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2.2</w:t>
            </w:r>
          </w:p>
        </w:tc>
        <w:tc>
          <w:tcPr>
            <w:tcW w:w="663" w:type="pct"/>
            <w:shd w:val="clear" w:color="auto" w:fill="auto"/>
            <w:vAlign w:val="center"/>
            <w:hideMark/>
          </w:tcPr>
          <w:p w14:paraId="7F3D40DC"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Especialidad</w:t>
            </w:r>
          </w:p>
        </w:tc>
        <w:tc>
          <w:tcPr>
            <w:tcW w:w="3002" w:type="pct"/>
            <w:gridSpan w:val="2"/>
            <w:shd w:val="clear" w:color="auto" w:fill="auto"/>
            <w:vAlign w:val="center"/>
            <w:hideMark/>
          </w:tcPr>
          <w:p w14:paraId="6BEE447C" w14:textId="77777777" w:rsidR="00847D35" w:rsidRPr="00141D04" w:rsidRDefault="00847D35" w:rsidP="00310B36">
            <w:pPr>
              <w:spacing w:after="200" w:line="276" w:lineRule="auto"/>
              <w:jc w:val="both"/>
              <w:rPr>
                <w:rFonts w:ascii="Arial Narrow" w:eastAsia="Calibri" w:hAnsi="Arial Narrow" w:cs="Arial"/>
                <w:b/>
                <w:sz w:val="16"/>
                <w:szCs w:val="16"/>
                <w:lang w:eastAsia="es-MX"/>
              </w:rPr>
            </w:pPr>
            <w:r w:rsidRPr="00141D04">
              <w:rPr>
                <w:rFonts w:ascii="Arial Narrow" w:eastAsia="Calibri" w:hAnsi="Arial Narrow" w:cs="Arial"/>
                <w:sz w:val="16"/>
                <w:szCs w:val="16"/>
                <w:lang w:eastAsia="es-MX"/>
              </w:rPr>
              <w:t xml:space="preserve">Para </w:t>
            </w:r>
            <w:r w:rsidRPr="00141D04">
              <w:rPr>
                <w:rFonts w:ascii="Arial Narrow" w:eastAsia="Calibri" w:hAnsi="Arial Narrow" w:cs="Arial"/>
                <w:b/>
                <w:sz w:val="16"/>
                <w:szCs w:val="16"/>
                <w:lang w:eastAsia="es-MX"/>
              </w:rPr>
              <w:t xml:space="preserve">LA ESPECIALIDAD: </w:t>
            </w:r>
          </w:p>
          <w:p w14:paraId="2EC63FF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otorgarán 9.00 (nueve) puntos al LICITANTE que acredite el mayor número de contratos o cualquier otro documento celebrado que cumplan con las características señaladas en el presente subrubro.</w:t>
            </w:r>
          </w:p>
          <w:p w14:paraId="06907E09"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Presentar mínimo 1 (uno) y máximo 5 (cinco) contratos o cualquier otro documento, celebrados con el sector público o privado, entendiéndose como similar haber sido prestado el </w:t>
            </w:r>
            <w:r w:rsidRPr="00141D04">
              <w:rPr>
                <w:rFonts w:ascii="Arial Narrow" w:eastAsia="Calibri" w:hAnsi="Arial Narrow" w:cs="Arial"/>
                <w:b/>
                <w:bCs/>
                <w:iCs/>
                <w:sz w:val="16"/>
                <w:szCs w:val="16"/>
                <w:lang w:eastAsia="es-MX"/>
              </w:rPr>
              <w:t>Servicio de Mantenimiento Preventivo y Correctivo a Subestaciones Eléctricas del Instituto Nacional Electoral</w:t>
            </w:r>
            <w:r w:rsidRPr="00141D04">
              <w:rPr>
                <w:rFonts w:ascii="Arial Narrow" w:eastAsia="Calibri" w:hAnsi="Arial Narrow" w:cs="Arial"/>
                <w:iCs/>
                <w:sz w:val="16"/>
                <w:szCs w:val="16"/>
                <w:lang w:eastAsia="es-MX"/>
              </w:rPr>
              <w:t xml:space="preserve">”. </w:t>
            </w:r>
            <w:r w:rsidRPr="00141D04">
              <w:rPr>
                <w:rFonts w:ascii="Arial Narrow" w:eastAsia="Calibri" w:hAnsi="Arial Narrow" w:cs="Arial"/>
                <w:sz w:val="16"/>
                <w:szCs w:val="16"/>
                <w:lang w:eastAsia="es-MX"/>
              </w:rPr>
              <w:t>El límite máximo para presentar es de 5 (cinco) contratos o documentos con las características antes mencionadas para la obtención de los 9 puntos. Para el resto de los licitantes se aplicará una regla de tres calculada a partir del máximo de contratos presentados por cualquiera de los licitantes.  En el caso de que ningún licitante acredite los cinco contratos, se le otorgarán los nueve puntos al que acredite el mayor número y al resto de manera proporcional, realizando regla de 3.</w:t>
            </w:r>
          </w:p>
          <w:p w14:paraId="703FE58D"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Los contratos o cualquier otro documento deberán cumplir con lo siguiente:</w:t>
            </w:r>
          </w:p>
          <w:p w14:paraId="5E563A99"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contengan información que permita validar como mínimo: número de contrato, objeto, descripción de los servicios, vigencia y razón social de las partes que los suscriben.</w:t>
            </w:r>
          </w:p>
          <w:p w14:paraId="2D12DA79"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estén debidamente firmados por todas las partes que lo suscriben.</w:t>
            </w:r>
          </w:p>
          <w:p w14:paraId="47541418"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servicios prestados sean similares, equivalentes o relacionados con el servicio a contratar descritos en el anexo técnico de la convocatoria.</w:t>
            </w:r>
          </w:p>
          <w:p w14:paraId="7F93C923"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contratos estén concluidos a la fecha de la presentación y apertura de proposiciones.</w:t>
            </w:r>
          </w:p>
          <w:p w14:paraId="63983D8C" w14:textId="77777777" w:rsidR="00847D35" w:rsidRPr="00141D04" w:rsidRDefault="00847D35" w:rsidP="00310B36">
            <w:pPr>
              <w:numPr>
                <w:ilvl w:val="0"/>
                <w:numId w:val="102"/>
              </w:numPr>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Que los contratos se hubieren celebrado dentro de los diez años previos (120 meses) de la presentación y apertura de proposiciones.</w:t>
            </w:r>
          </w:p>
          <w:p w14:paraId="627E0B2F"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tomarán en cuenta los primeros 5</w:t>
            </w:r>
            <w:r w:rsidRPr="00141D04">
              <w:rPr>
                <w:rFonts w:ascii="Arial Narrow" w:eastAsia="Calibri" w:hAnsi="Arial Narrow" w:cs="Arial"/>
                <w:b/>
                <w:sz w:val="16"/>
                <w:szCs w:val="16"/>
                <w:lang w:eastAsia="es-MX"/>
              </w:rPr>
              <w:t xml:space="preserve"> </w:t>
            </w:r>
            <w:r w:rsidRPr="00141D04">
              <w:rPr>
                <w:rFonts w:ascii="Arial Narrow" w:eastAsia="Calibri" w:hAnsi="Arial Narrow" w:cs="Arial"/>
                <w:sz w:val="16"/>
                <w:szCs w:val="16"/>
                <w:lang w:eastAsia="es-MX"/>
              </w:rPr>
              <w:t xml:space="preserve">(cinco) contratos que presente, lo anterior de acuerdo con el número de folio consecutivo de su proposición. </w:t>
            </w:r>
          </w:p>
          <w:p w14:paraId="187FF66C" w14:textId="77777777" w:rsidR="00847D35" w:rsidRPr="00141D04" w:rsidRDefault="00847D35" w:rsidP="00310B36">
            <w:pPr>
              <w:spacing w:after="200" w:line="276" w:lineRule="auto"/>
              <w:jc w:val="right"/>
              <w:rPr>
                <w:rFonts w:ascii="Arial Narrow" w:eastAsia="Calibri" w:hAnsi="Arial Narrow" w:cs="Arial"/>
                <w:b/>
                <w:bCs/>
                <w:sz w:val="16"/>
                <w:szCs w:val="16"/>
                <w:lang w:eastAsia="es-MX"/>
              </w:rPr>
            </w:pPr>
            <w:r w:rsidRPr="00141D04">
              <w:rPr>
                <w:rFonts w:ascii="Arial Narrow" w:eastAsia="Calibri" w:hAnsi="Arial Narrow" w:cs="Arial"/>
                <w:b/>
                <w:bCs/>
                <w:iCs/>
                <w:sz w:val="16"/>
                <w:szCs w:val="16"/>
                <w:u w:val="single"/>
                <w:lang w:eastAsia="es-MX"/>
              </w:rPr>
              <w:t>Total de puntos a obtener en este subrubro 9.00 puntos</w:t>
            </w:r>
            <w:r w:rsidRPr="00141D04">
              <w:rPr>
                <w:rFonts w:ascii="Arial Narrow" w:eastAsia="Calibri" w:hAnsi="Arial Narrow" w:cs="Arial"/>
                <w:b/>
                <w:bCs/>
                <w:sz w:val="16"/>
                <w:szCs w:val="16"/>
                <w:lang w:eastAsia="es-MX"/>
              </w:rPr>
              <w:t>.</w:t>
            </w:r>
          </w:p>
          <w:p w14:paraId="001D59B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tc>
        <w:tc>
          <w:tcPr>
            <w:tcW w:w="500" w:type="pct"/>
            <w:shd w:val="clear" w:color="auto" w:fill="auto"/>
            <w:vAlign w:val="center"/>
            <w:hideMark/>
          </w:tcPr>
          <w:p w14:paraId="01086C99"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9.00</w:t>
            </w:r>
          </w:p>
        </w:tc>
      </w:tr>
      <w:tr w:rsidR="00847D35" w:rsidRPr="00141D04" w14:paraId="07D4DD1A" w14:textId="77777777" w:rsidTr="00310B36">
        <w:trPr>
          <w:trHeight w:val="65"/>
        </w:trPr>
        <w:tc>
          <w:tcPr>
            <w:tcW w:w="834" w:type="pct"/>
            <w:vMerge w:val="restart"/>
            <w:shd w:val="clear" w:color="000000" w:fill="BFBFBF"/>
            <w:vAlign w:val="center"/>
            <w:hideMark/>
          </w:tcPr>
          <w:p w14:paraId="5CE06140"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3</w:t>
            </w:r>
          </w:p>
        </w:tc>
        <w:tc>
          <w:tcPr>
            <w:tcW w:w="3666" w:type="pct"/>
            <w:gridSpan w:val="3"/>
            <w:vMerge w:val="restart"/>
            <w:shd w:val="clear" w:color="000000" w:fill="BFBFBF"/>
            <w:vAlign w:val="center"/>
            <w:hideMark/>
          </w:tcPr>
          <w:p w14:paraId="26FFC338"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PROPUESTA DE TRABAJO: </w:t>
            </w:r>
          </w:p>
        </w:tc>
        <w:tc>
          <w:tcPr>
            <w:tcW w:w="500" w:type="pct"/>
            <w:shd w:val="clear" w:color="000000" w:fill="8DB4E2"/>
            <w:vAlign w:val="center"/>
            <w:hideMark/>
          </w:tcPr>
          <w:p w14:paraId="3CF1158F"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130C640D" w14:textId="77777777" w:rsidTr="00310B36">
        <w:trPr>
          <w:trHeight w:val="64"/>
        </w:trPr>
        <w:tc>
          <w:tcPr>
            <w:tcW w:w="834" w:type="pct"/>
            <w:vMerge/>
            <w:shd w:val="clear" w:color="000000" w:fill="BFBFBF"/>
            <w:vAlign w:val="center"/>
          </w:tcPr>
          <w:p w14:paraId="0C32F33C"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3666" w:type="pct"/>
            <w:gridSpan w:val="3"/>
            <w:vMerge/>
            <w:shd w:val="clear" w:color="000000" w:fill="BFBFBF"/>
            <w:vAlign w:val="center"/>
          </w:tcPr>
          <w:p w14:paraId="19A9EE89"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2730B7E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8.00 puntos</w:t>
            </w:r>
          </w:p>
        </w:tc>
      </w:tr>
      <w:tr w:rsidR="00847D35" w:rsidRPr="00141D04" w14:paraId="33B03BF9" w14:textId="77777777" w:rsidTr="00310B36">
        <w:trPr>
          <w:trHeight w:val="34"/>
        </w:trPr>
        <w:tc>
          <w:tcPr>
            <w:tcW w:w="834" w:type="pct"/>
            <w:vMerge/>
            <w:vAlign w:val="center"/>
            <w:hideMark/>
          </w:tcPr>
          <w:p w14:paraId="5D670A9B"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shd w:val="clear" w:color="000000" w:fill="BFBFBF"/>
            <w:vAlign w:val="center"/>
            <w:hideMark/>
          </w:tcPr>
          <w:p w14:paraId="550ECBE0"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Plan de trabajo que permita garantizar el cumplimiento de las especificaciones técnicas señaladas en la convocatoria</w:t>
            </w:r>
          </w:p>
        </w:tc>
      </w:tr>
      <w:tr w:rsidR="00847D35" w:rsidRPr="00141D04" w14:paraId="45815EC0" w14:textId="77777777" w:rsidTr="00310B36">
        <w:trPr>
          <w:trHeight w:val="34"/>
        </w:trPr>
        <w:tc>
          <w:tcPr>
            <w:tcW w:w="834" w:type="pct"/>
            <w:shd w:val="clear" w:color="auto" w:fill="auto"/>
            <w:vAlign w:val="center"/>
            <w:hideMark/>
          </w:tcPr>
          <w:p w14:paraId="0AF99301"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auto" w:fill="auto"/>
            <w:vAlign w:val="center"/>
            <w:hideMark/>
          </w:tcPr>
          <w:p w14:paraId="23895526"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auto" w:fill="auto"/>
            <w:vAlign w:val="center"/>
            <w:hideMark/>
          </w:tcPr>
          <w:p w14:paraId="669446B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sz w:val="16"/>
                <w:szCs w:val="16"/>
                <w:lang w:eastAsia="es-MX"/>
              </w:rPr>
              <w:t>Forma de Evaluación</w:t>
            </w:r>
          </w:p>
        </w:tc>
        <w:tc>
          <w:tcPr>
            <w:tcW w:w="500" w:type="pct"/>
            <w:shd w:val="clear" w:color="auto" w:fill="auto"/>
            <w:vAlign w:val="center"/>
            <w:hideMark/>
          </w:tcPr>
          <w:p w14:paraId="616A490D" w14:textId="77777777" w:rsidR="00847D35" w:rsidRPr="00141D04" w:rsidRDefault="00847D35" w:rsidP="00310B36">
            <w:pPr>
              <w:spacing w:after="200" w:line="276" w:lineRule="auto"/>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6F4CE633" w14:textId="77777777" w:rsidTr="00310B36">
        <w:trPr>
          <w:trHeight w:val="34"/>
        </w:trPr>
        <w:tc>
          <w:tcPr>
            <w:tcW w:w="834" w:type="pct"/>
            <w:shd w:val="clear" w:color="auto" w:fill="auto"/>
            <w:vAlign w:val="center"/>
          </w:tcPr>
          <w:p w14:paraId="0F1CBC3A"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b/>
                <w:bCs/>
                <w:iCs/>
                <w:sz w:val="16"/>
                <w:szCs w:val="16"/>
                <w:lang w:eastAsia="es-MX"/>
              </w:rPr>
              <w:t>3.1</w:t>
            </w:r>
          </w:p>
        </w:tc>
        <w:tc>
          <w:tcPr>
            <w:tcW w:w="663" w:type="pct"/>
            <w:shd w:val="clear" w:color="auto" w:fill="auto"/>
            <w:vAlign w:val="center"/>
          </w:tcPr>
          <w:p w14:paraId="5C6DB3B1"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Oferta técnica</w:t>
            </w:r>
          </w:p>
        </w:tc>
        <w:tc>
          <w:tcPr>
            <w:tcW w:w="3502" w:type="pct"/>
            <w:gridSpan w:val="3"/>
            <w:shd w:val="clear" w:color="auto" w:fill="auto"/>
            <w:vAlign w:val="center"/>
          </w:tcPr>
          <w:p w14:paraId="77937719" w14:textId="77777777" w:rsidR="00847D35" w:rsidRPr="00141D04" w:rsidRDefault="00847D35" w:rsidP="00310B36">
            <w:pPr>
              <w:spacing w:after="200" w:line="276" w:lineRule="auto"/>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Se otorgarán los puntos correspondientes a este rubro al LICITANTE cuya oferta técnica indique la forma en que dará cumplimiento a todas y cada una de las especificaciones técnicas señaladas en el Anexo Técnico”.</w:t>
            </w:r>
          </w:p>
        </w:tc>
      </w:tr>
      <w:tr w:rsidR="00847D35" w:rsidRPr="00141D04" w14:paraId="1108E7C4" w14:textId="77777777" w:rsidTr="00310B36">
        <w:trPr>
          <w:trHeight w:val="34"/>
        </w:trPr>
        <w:tc>
          <w:tcPr>
            <w:tcW w:w="834" w:type="pct"/>
            <w:shd w:val="clear" w:color="auto" w:fill="auto"/>
            <w:vAlign w:val="center"/>
          </w:tcPr>
          <w:p w14:paraId="742836EC"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3.1.1</w:t>
            </w:r>
          </w:p>
        </w:tc>
        <w:tc>
          <w:tcPr>
            <w:tcW w:w="663" w:type="pct"/>
            <w:shd w:val="clear" w:color="auto" w:fill="auto"/>
            <w:vAlign w:val="center"/>
          </w:tcPr>
          <w:p w14:paraId="45CFFA70"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Metodología, visión a utilizar en la prestación del servicio</w:t>
            </w:r>
          </w:p>
        </w:tc>
        <w:tc>
          <w:tcPr>
            <w:tcW w:w="3002" w:type="pct"/>
            <w:gridSpan w:val="2"/>
            <w:shd w:val="clear" w:color="auto" w:fill="auto"/>
            <w:vAlign w:val="center"/>
          </w:tcPr>
          <w:p w14:paraId="56C77A85"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A fin de acreditar la metodología para la implementación y prestación de los servicios, el licitante deberá:</w:t>
            </w:r>
          </w:p>
          <w:p w14:paraId="3DB4265F" w14:textId="77777777" w:rsidR="00847D35" w:rsidRPr="00141D04" w:rsidRDefault="00847D35" w:rsidP="00847D35">
            <w:pPr>
              <w:widowControl w:val="0"/>
              <w:numPr>
                <w:ilvl w:val="0"/>
                <w:numId w:val="241"/>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Presentar la descripción detallada de la metodología estándar de manera clara, a través de un diagrama de flujo, del cómo se realizará el proceso para atender los mantenimientos preventivos y correctivos señalados en el Anexo Técnico:</w:t>
            </w:r>
          </w:p>
          <w:p w14:paraId="4330CD20" w14:textId="77777777" w:rsidR="00847D35" w:rsidRPr="00141D04" w:rsidRDefault="00847D35" w:rsidP="00310B36">
            <w:pPr>
              <w:widowControl w:val="0"/>
              <w:autoSpaceDE w:val="0"/>
              <w:autoSpaceDN w:val="0"/>
              <w:adjustRightInd w:val="0"/>
              <w:snapToGrid w:val="0"/>
              <w:ind w:left="720"/>
              <w:contextualSpacing/>
              <w:jc w:val="both"/>
              <w:rPr>
                <w:rFonts w:ascii="Arial Narrow" w:eastAsia="Calibri" w:hAnsi="Arial Narrow" w:cs="Arial"/>
                <w:iCs/>
                <w:sz w:val="16"/>
                <w:szCs w:val="16"/>
                <w:lang w:eastAsia="es-MX"/>
              </w:rPr>
            </w:pPr>
          </w:p>
          <w:tbl>
            <w:tblPr>
              <w:tblStyle w:val="Tablaconcuadrcula83"/>
              <w:tblW w:w="0" w:type="auto"/>
              <w:tblLook w:val="04A0" w:firstRow="1" w:lastRow="0" w:firstColumn="1" w:lastColumn="0" w:noHBand="0" w:noVBand="1"/>
            </w:tblPr>
            <w:tblGrid>
              <w:gridCol w:w="3374"/>
              <w:gridCol w:w="1843"/>
            </w:tblGrid>
            <w:tr w:rsidR="00847D35" w:rsidRPr="00141D04" w14:paraId="484CE280" w14:textId="77777777" w:rsidTr="00310B36">
              <w:trPr>
                <w:trHeight w:val="188"/>
              </w:trPr>
              <w:tc>
                <w:tcPr>
                  <w:tcW w:w="3374" w:type="dxa"/>
                  <w:tcBorders>
                    <w:top w:val="single" w:sz="4" w:space="0" w:color="000000"/>
                    <w:left w:val="single" w:sz="4" w:space="0" w:color="000000"/>
                    <w:bottom w:val="single" w:sz="4" w:space="0" w:color="000000"/>
                    <w:right w:val="single" w:sz="4" w:space="0" w:color="000000"/>
                  </w:tcBorders>
                  <w:shd w:val="clear" w:color="auto" w:fill="D9D9D9"/>
                  <w:hideMark/>
                </w:tcPr>
                <w:p w14:paraId="423A0A75" w14:textId="77777777" w:rsidR="00847D35" w:rsidRPr="00141D04" w:rsidRDefault="00847D35" w:rsidP="00310B36">
                  <w:pPr>
                    <w:autoSpaceDE w:val="0"/>
                    <w:autoSpaceDN w:val="0"/>
                    <w:adjustRightInd w:val="0"/>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Aspectos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47B00F6F" w14:textId="77777777" w:rsidR="00847D35" w:rsidRPr="00141D04" w:rsidRDefault="00847D35" w:rsidP="00310B36">
                  <w:pPr>
                    <w:autoSpaceDE w:val="0"/>
                    <w:autoSpaceDN w:val="0"/>
                    <w:adjustRightInd w:val="0"/>
                    <w:spacing w:after="200" w:line="276" w:lineRule="auto"/>
                    <w:jc w:val="center"/>
                    <w:rPr>
                      <w:rFonts w:ascii="Arial Narrow" w:hAnsi="Arial Narrow" w:cs="Arial"/>
                      <w:b/>
                      <w:bCs/>
                      <w:iCs/>
                      <w:sz w:val="16"/>
                      <w:szCs w:val="16"/>
                      <w:lang w:eastAsia="es-MX"/>
                    </w:rPr>
                  </w:pPr>
                  <w:r w:rsidRPr="00141D04">
                    <w:rPr>
                      <w:rFonts w:ascii="Arial Narrow" w:hAnsi="Arial Narrow" w:cs="Arial"/>
                      <w:b/>
                      <w:bCs/>
                      <w:iCs/>
                      <w:sz w:val="16"/>
                      <w:szCs w:val="16"/>
                      <w:lang w:eastAsia="es-MX"/>
                    </w:rPr>
                    <w:t>Puntos para otorgar</w:t>
                  </w:r>
                </w:p>
              </w:tc>
            </w:tr>
            <w:tr w:rsidR="00847D35" w:rsidRPr="00141D04" w14:paraId="44C3C527" w14:textId="77777777" w:rsidTr="00310B36">
              <w:trPr>
                <w:trHeight w:val="513"/>
              </w:trPr>
              <w:tc>
                <w:tcPr>
                  <w:tcW w:w="3374" w:type="dxa"/>
                  <w:tcBorders>
                    <w:top w:val="single" w:sz="4" w:space="0" w:color="000000"/>
                    <w:left w:val="single" w:sz="4" w:space="0" w:color="000000"/>
                    <w:bottom w:val="single" w:sz="4" w:space="0" w:color="000000"/>
                    <w:right w:val="single" w:sz="4" w:space="0" w:color="000000"/>
                  </w:tcBorders>
                  <w:hideMark/>
                </w:tcPr>
                <w:p w14:paraId="489A25C9" w14:textId="77777777" w:rsidR="00847D35" w:rsidRPr="00141D04" w:rsidRDefault="00847D35" w:rsidP="00310B36">
                  <w:pPr>
                    <w:autoSpaceDE w:val="0"/>
                    <w:autoSpaceDN w:val="0"/>
                    <w:adjustRightInd w:val="0"/>
                    <w:spacing w:after="200"/>
                    <w:rPr>
                      <w:rFonts w:ascii="Arial Narrow" w:hAnsi="Arial Narrow" w:cs="Arial"/>
                      <w:iCs/>
                      <w:sz w:val="16"/>
                      <w:szCs w:val="16"/>
                      <w:lang w:eastAsia="es-MX"/>
                    </w:rPr>
                  </w:pPr>
                  <w:r w:rsidRPr="00141D04">
                    <w:rPr>
                      <w:rFonts w:ascii="Arial Narrow" w:hAnsi="Arial Narrow" w:cs="Arial"/>
                      <w:iCs/>
                      <w:sz w:val="16"/>
                      <w:szCs w:val="16"/>
                      <w:lang w:eastAsia="es-MX"/>
                    </w:rPr>
                    <w:t>Entrega Metodología de los 2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CA86F54" w14:textId="77777777" w:rsidR="00847D35" w:rsidRPr="00141D04" w:rsidRDefault="00847D35" w:rsidP="00310B36">
                  <w:pPr>
                    <w:autoSpaceDE w:val="0"/>
                    <w:autoSpaceDN w:val="0"/>
                    <w:adjustRightInd w:val="0"/>
                    <w:spacing w:after="200"/>
                    <w:jc w:val="center"/>
                    <w:rPr>
                      <w:rFonts w:ascii="Arial Narrow" w:hAnsi="Arial Narrow" w:cs="Arial"/>
                      <w:iCs/>
                      <w:sz w:val="16"/>
                      <w:szCs w:val="16"/>
                      <w:lang w:eastAsia="es-MX"/>
                    </w:rPr>
                  </w:pPr>
                  <w:r w:rsidRPr="00141D04">
                    <w:rPr>
                      <w:rFonts w:ascii="Arial Narrow" w:hAnsi="Arial Narrow" w:cs="Arial"/>
                      <w:iCs/>
                      <w:sz w:val="16"/>
                      <w:szCs w:val="16"/>
                      <w:lang w:eastAsia="es-MX"/>
                    </w:rPr>
                    <w:t>2.00</w:t>
                  </w:r>
                </w:p>
              </w:tc>
            </w:tr>
            <w:tr w:rsidR="00847D35" w:rsidRPr="00141D04" w14:paraId="35C7A93F" w14:textId="77777777" w:rsidTr="00310B36">
              <w:trPr>
                <w:trHeight w:val="252"/>
              </w:trPr>
              <w:tc>
                <w:tcPr>
                  <w:tcW w:w="3374" w:type="dxa"/>
                  <w:tcBorders>
                    <w:top w:val="single" w:sz="4" w:space="0" w:color="000000"/>
                    <w:left w:val="single" w:sz="4" w:space="0" w:color="000000"/>
                    <w:bottom w:val="single" w:sz="4" w:space="0" w:color="000000"/>
                    <w:right w:val="single" w:sz="4" w:space="0" w:color="000000"/>
                  </w:tcBorders>
                  <w:hideMark/>
                </w:tcPr>
                <w:p w14:paraId="256F48A1" w14:textId="77777777" w:rsidR="00847D35" w:rsidRPr="00141D04" w:rsidRDefault="00847D35" w:rsidP="00310B36">
                  <w:pPr>
                    <w:autoSpaceDE w:val="0"/>
                    <w:autoSpaceDN w:val="0"/>
                    <w:adjustRightInd w:val="0"/>
                    <w:spacing w:after="200"/>
                    <w:rPr>
                      <w:rFonts w:ascii="Arial Narrow" w:hAnsi="Arial Narrow" w:cs="Arial"/>
                      <w:iCs/>
                      <w:sz w:val="16"/>
                      <w:szCs w:val="16"/>
                      <w:lang w:eastAsia="es-MX"/>
                    </w:rPr>
                  </w:pPr>
                  <w:r w:rsidRPr="00141D04">
                    <w:rPr>
                      <w:rFonts w:ascii="Arial Narrow" w:hAnsi="Arial Narrow" w:cs="Arial"/>
                      <w:iCs/>
                      <w:sz w:val="16"/>
                      <w:szCs w:val="16"/>
                      <w:lang w:eastAsia="es-MX"/>
                    </w:rPr>
                    <w:lastRenderedPageBreak/>
                    <w:t>Entrega Metodología de 1 procesos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39420BB3" w14:textId="77777777" w:rsidR="00847D35" w:rsidRPr="00141D04" w:rsidRDefault="00847D35" w:rsidP="00310B36">
                  <w:pPr>
                    <w:autoSpaceDE w:val="0"/>
                    <w:autoSpaceDN w:val="0"/>
                    <w:adjustRightInd w:val="0"/>
                    <w:spacing w:after="200"/>
                    <w:jc w:val="center"/>
                    <w:rPr>
                      <w:rFonts w:ascii="Arial Narrow" w:hAnsi="Arial Narrow" w:cs="Arial"/>
                      <w:iCs/>
                      <w:sz w:val="16"/>
                      <w:szCs w:val="16"/>
                      <w:lang w:eastAsia="es-MX"/>
                    </w:rPr>
                  </w:pPr>
                  <w:r w:rsidRPr="00141D04">
                    <w:rPr>
                      <w:rFonts w:ascii="Arial Narrow" w:hAnsi="Arial Narrow" w:cs="Arial"/>
                      <w:iCs/>
                      <w:sz w:val="16"/>
                      <w:szCs w:val="16"/>
                      <w:lang w:eastAsia="es-MX"/>
                    </w:rPr>
                    <w:t>1.00</w:t>
                  </w:r>
                </w:p>
              </w:tc>
            </w:tr>
            <w:tr w:rsidR="00847D35" w:rsidRPr="00141D04" w14:paraId="7DE40FD6" w14:textId="77777777" w:rsidTr="00310B36">
              <w:trPr>
                <w:trHeight w:val="384"/>
              </w:trPr>
              <w:tc>
                <w:tcPr>
                  <w:tcW w:w="3374" w:type="dxa"/>
                  <w:tcBorders>
                    <w:top w:val="single" w:sz="4" w:space="0" w:color="000000"/>
                    <w:left w:val="single" w:sz="4" w:space="0" w:color="000000"/>
                    <w:bottom w:val="single" w:sz="4" w:space="0" w:color="000000"/>
                    <w:right w:val="single" w:sz="4" w:space="0" w:color="000000"/>
                  </w:tcBorders>
                  <w:hideMark/>
                </w:tcPr>
                <w:p w14:paraId="47B499D9" w14:textId="77777777" w:rsidR="00847D35" w:rsidRPr="00141D04" w:rsidRDefault="00847D35" w:rsidP="00310B36">
                  <w:pPr>
                    <w:autoSpaceDE w:val="0"/>
                    <w:autoSpaceDN w:val="0"/>
                    <w:adjustRightInd w:val="0"/>
                    <w:spacing w:after="200"/>
                    <w:rPr>
                      <w:rFonts w:ascii="Arial Narrow" w:hAnsi="Arial Narrow" w:cs="Arial"/>
                      <w:iCs/>
                      <w:sz w:val="16"/>
                      <w:szCs w:val="16"/>
                      <w:lang w:eastAsia="es-MX"/>
                    </w:rPr>
                  </w:pPr>
                  <w:r w:rsidRPr="00141D04">
                    <w:rPr>
                      <w:rFonts w:ascii="Arial Narrow" w:hAnsi="Arial Narrow" w:cs="Arial"/>
                      <w:iCs/>
                      <w:sz w:val="16"/>
                      <w:szCs w:val="16"/>
                      <w:lang w:eastAsia="es-MX"/>
                    </w:rPr>
                    <w:t>No entrega Metodología del proceso para atención de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767EEA01" w14:textId="77777777" w:rsidR="00847D35" w:rsidRPr="00141D04" w:rsidRDefault="00847D35" w:rsidP="00310B36">
                  <w:pPr>
                    <w:autoSpaceDE w:val="0"/>
                    <w:autoSpaceDN w:val="0"/>
                    <w:adjustRightInd w:val="0"/>
                    <w:spacing w:after="200"/>
                    <w:jc w:val="center"/>
                    <w:rPr>
                      <w:rFonts w:ascii="Arial Narrow" w:hAnsi="Arial Narrow" w:cs="Arial"/>
                      <w:iCs/>
                      <w:sz w:val="16"/>
                      <w:szCs w:val="16"/>
                      <w:lang w:eastAsia="es-MX"/>
                    </w:rPr>
                  </w:pPr>
                  <w:r w:rsidRPr="00141D04">
                    <w:rPr>
                      <w:rFonts w:ascii="Arial Narrow" w:hAnsi="Arial Narrow" w:cs="Arial"/>
                      <w:iCs/>
                      <w:sz w:val="16"/>
                      <w:szCs w:val="16"/>
                      <w:lang w:eastAsia="es-MX"/>
                    </w:rPr>
                    <w:t>0.00</w:t>
                  </w:r>
                </w:p>
              </w:tc>
            </w:tr>
          </w:tbl>
          <w:p w14:paraId="31407F1A" w14:textId="77777777" w:rsidR="00847D35" w:rsidRPr="00141D04" w:rsidRDefault="00847D35" w:rsidP="00310B36">
            <w:pPr>
              <w:widowControl w:val="0"/>
              <w:autoSpaceDE w:val="0"/>
              <w:autoSpaceDN w:val="0"/>
              <w:adjustRightInd w:val="0"/>
              <w:snapToGrid w:val="0"/>
              <w:ind w:left="720"/>
              <w:contextualSpacing/>
              <w:jc w:val="both"/>
              <w:rPr>
                <w:rFonts w:ascii="Arial Narrow" w:eastAsia="Calibri" w:hAnsi="Arial Narrow" w:cs="Arial"/>
                <w:iCs/>
                <w:sz w:val="16"/>
                <w:szCs w:val="16"/>
                <w:lang w:eastAsia="es-MX"/>
              </w:rPr>
            </w:pPr>
          </w:p>
          <w:p w14:paraId="1258D3C0" w14:textId="77777777" w:rsidR="00847D35" w:rsidRPr="00141D04" w:rsidRDefault="00847D35" w:rsidP="00310B36">
            <w:pPr>
              <w:spacing w:after="200" w:line="276" w:lineRule="auto"/>
              <w:jc w:val="right"/>
              <w:rPr>
                <w:rFonts w:ascii="Arial Narrow" w:eastAsia="Calibri" w:hAnsi="Arial Narrow" w:cs="Arial"/>
                <w:sz w:val="16"/>
                <w:szCs w:val="16"/>
                <w:lang w:eastAsia="es-MX"/>
              </w:rPr>
            </w:pPr>
            <w:r w:rsidRPr="00141D04">
              <w:rPr>
                <w:rFonts w:ascii="Arial Narrow" w:eastAsia="Calibri" w:hAnsi="Arial Narrow" w:cs="Arial"/>
                <w:b/>
                <w:bCs/>
                <w:iCs/>
                <w:sz w:val="16"/>
                <w:szCs w:val="16"/>
                <w:u w:val="single"/>
                <w:lang w:eastAsia="es-MX"/>
              </w:rPr>
              <w:t>Total de puntos a obtener en este subrubro 2.00 puntos</w:t>
            </w:r>
            <w:r w:rsidRPr="00141D04">
              <w:rPr>
                <w:rFonts w:ascii="Arial Narrow" w:eastAsia="Calibri" w:hAnsi="Arial Narrow" w:cs="Arial"/>
                <w:sz w:val="16"/>
                <w:szCs w:val="16"/>
                <w:lang w:eastAsia="es-MX"/>
              </w:rPr>
              <w:t xml:space="preserve"> </w:t>
            </w:r>
          </w:p>
          <w:p w14:paraId="74C03547" w14:textId="77777777" w:rsidR="00847D35" w:rsidRPr="00141D04" w:rsidRDefault="00847D35" w:rsidP="00310B36">
            <w:pPr>
              <w:spacing w:after="200" w:line="276" w:lineRule="auto"/>
              <w:jc w:val="both"/>
              <w:rPr>
                <w:rFonts w:ascii="Arial Narrow" w:eastAsia="Calibri" w:hAnsi="Arial Narrow" w:cs="Arial"/>
                <w:color w:val="FF0000"/>
                <w:sz w:val="16"/>
                <w:szCs w:val="16"/>
                <w:lang w:eastAsia="es-MX"/>
              </w:rPr>
            </w:pPr>
            <w:r w:rsidRPr="00141D04">
              <w:rPr>
                <w:rFonts w:ascii="Arial Narrow" w:eastAsia="Calibri" w:hAnsi="Arial Narrow" w:cs="Arial"/>
                <w:sz w:val="16"/>
                <w:szCs w:val="16"/>
                <w:lang w:eastAsia="es-MX"/>
              </w:rPr>
              <w:t>La no presentación del escrito solicitado representa el no otorgamiento de puntos.</w:t>
            </w:r>
          </w:p>
        </w:tc>
        <w:tc>
          <w:tcPr>
            <w:tcW w:w="500" w:type="pct"/>
            <w:shd w:val="clear" w:color="auto" w:fill="auto"/>
            <w:vAlign w:val="center"/>
          </w:tcPr>
          <w:p w14:paraId="0CC8DE68"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b/>
                <w:bCs/>
                <w:sz w:val="16"/>
                <w:szCs w:val="16"/>
                <w:lang w:eastAsia="es-MX"/>
              </w:rPr>
              <w:lastRenderedPageBreak/>
              <w:t>2.00</w:t>
            </w:r>
          </w:p>
        </w:tc>
      </w:tr>
      <w:tr w:rsidR="00847D35" w:rsidRPr="00141D04" w14:paraId="5174F5E3" w14:textId="77777777" w:rsidTr="00310B36">
        <w:trPr>
          <w:trHeight w:val="408"/>
        </w:trPr>
        <w:tc>
          <w:tcPr>
            <w:tcW w:w="834" w:type="pct"/>
            <w:shd w:val="clear" w:color="auto" w:fill="auto"/>
            <w:vAlign w:val="center"/>
            <w:hideMark/>
          </w:tcPr>
          <w:p w14:paraId="1DB01595"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3.1.2</w:t>
            </w:r>
          </w:p>
        </w:tc>
        <w:tc>
          <w:tcPr>
            <w:tcW w:w="663" w:type="pct"/>
            <w:shd w:val="clear" w:color="auto" w:fill="auto"/>
            <w:vAlign w:val="center"/>
            <w:hideMark/>
          </w:tcPr>
          <w:p w14:paraId="0738C4A2"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Plan de Trabajo propuesto</w:t>
            </w:r>
          </w:p>
        </w:tc>
        <w:tc>
          <w:tcPr>
            <w:tcW w:w="3002" w:type="pct"/>
            <w:gridSpan w:val="2"/>
            <w:tcBorders>
              <w:bottom w:val="single" w:sz="4" w:space="0" w:color="auto"/>
            </w:tcBorders>
            <w:shd w:val="clear" w:color="auto" w:fill="auto"/>
            <w:vAlign w:val="center"/>
          </w:tcPr>
          <w:p w14:paraId="27DC239D"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El</w:t>
            </w:r>
            <w:r w:rsidRPr="00141D04">
              <w:rPr>
                <w:rFonts w:ascii="Arial Narrow" w:eastAsia="Calibri" w:hAnsi="Arial Narrow" w:cs="Arial"/>
                <w:sz w:val="16"/>
                <w:szCs w:val="16"/>
                <w:lang w:eastAsia="es-MX"/>
              </w:rPr>
              <w:t xml:space="preserve"> LICITANTE deberá presentar su Plan de Trabajo mediante el cual llevará a cabo las actividades correspondientes al servicio considerando los mantenimientos preventivos (de inicio y final) y la presentación de entregables en las fechas establecidas en la convocatoria. </w:t>
            </w:r>
          </w:p>
          <w:p w14:paraId="434F10AE"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 xml:space="preserve"> </w:t>
            </w:r>
            <w:r w:rsidRPr="00141D04">
              <w:rPr>
                <w:rFonts w:ascii="Arial Narrow" w:eastAsia="Calibri" w:hAnsi="Arial Narrow" w:cs="Arial"/>
                <w:iCs/>
                <w:sz w:val="16"/>
                <w:szCs w:val="16"/>
                <w:lang w:eastAsia="es-MX"/>
              </w:rPr>
              <w:t>Objeto de la contratación.</w:t>
            </w:r>
          </w:p>
          <w:p w14:paraId="4B3FCA76"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Vigencia de la prestación del servicio.</w:t>
            </w:r>
          </w:p>
          <w:p w14:paraId="6946F63E"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Lugares donde prestará el servicio.</w:t>
            </w:r>
          </w:p>
          <w:p w14:paraId="62619F82"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Especificaciones generales.</w:t>
            </w:r>
          </w:p>
          <w:p w14:paraId="56312926"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iCs/>
                <w:sz w:val="16"/>
                <w:szCs w:val="16"/>
                <w:lang w:eastAsia="es-MX"/>
              </w:rPr>
            </w:pPr>
            <w:r w:rsidRPr="00141D04">
              <w:rPr>
                <w:rFonts w:ascii="Arial Narrow" w:eastAsia="Calibri" w:hAnsi="Arial Narrow" w:cs="Arial"/>
                <w:iCs/>
                <w:sz w:val="16"/>
                <w:szCs w:val="16"/>
                <w:lang w:eastAsia="es-MX"/>
              </w:rPr>
              <w:t xml:space="preserve"> Documentación solicitada (entregables).</w:t>
            </w:r>
          </w:p>
          <w:p w14:paraId="3704785D" w14:textId="77777777" w:rsidR="00847D35" w:rsidRPr="00141D04" w:rsidRDefault="00847D35" w:rsidP="00847D35">
            <w:pPr>
              <w:widowControl w:val="0"/>
              <w:numPr>
                <w:ilvl w:val="0"/>
                <w:numId w:val="206"/>
              </w:numPr>
              <w:snapToGrid w:val="0"/>
              <w:spacing w:after="200" w:line="276" w:lineRule="auto"/>
              <w:contextualSpacing/>
              <w:jc w:val="both"/>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 xml:space="preserve"> Normas oficiales.</w:t>
            </w:r>
          </w:p>
          <w:p w14:paraId="418A4E4B" w14:textId="77777777" w:rsidR="00847D35" w:rsidRPr="00141D04" w:rsidRDefault="00847D35" w:rsidP="00310B36">
            <w:pPr>
              <w:autoSpaceDE w:val="0"/>
              <w:autoSpaceDN w:val="0"/>
              <w:adjustRightInd w:val="0"/>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El Plan de Trabajo deberá sujetarse a los plazos y demás condiciones previstas en el Anexo Técnico.</w:t>
            </w:r>
          </w:p>
          <w:tbl>
            <w:tblPr>
              <w:tblStyle w:val="Tablaconcuadrcula83"/>
              <w:tblW w:w="0" w:type="auto"/>
              <w:tblLook w:val="04A0" w:firstRow="1" w:lastRow="0" w:firstColumn="1" w:lastColumn="0" w:noHBand="0" w:noVBand="1"/>
            </w:tblPr>
            <w:tblGrid>
              <w:gridCol w:w="3495"/>
              <w:gridCol w:w="1701"/>
            </w:tblGrid>
            <w:tr w:rsidR="00847D35" w:rsidRPr="00141D04" w14:paraId="5E1D4F7C" w14:textId="77777777" w:rsidTr="00310B36">
              <w:trPr>
                <w:trHeight w:val="188"/>
              </w:trPr>
              <w:tc>
                <w:tcPr>
                  <w:tcW w:w="3495" w:type="dxa"/>
                  <w:tcBorders>
                    <w:top w:val="single" w:sz="4" w:space="0" w:color="000000"/>
                    <w:left w:val="single" w:sz="4" w:space="0" w:color="000000"/>
                    <w:bottom w:val="single" w:sz="4" w:space="0" w:color="000000"/>
                    <w:right w:val="single" w:sz="4" w:space="0" w:color="000000"/>
                  </w:tcBorders>
                  <w:shd w:val="clear" w:color="auto" w:fill="D9D9D9"/>
                  <w:hideMark/>
                </w:tcPr>
                <w:p w14:paraId="71EA6A29" w14:textId="77777777" w:rsidR="00847D35" w:rsidRPr="00141D04" w:rsidRDefault="00847D35" w:rsidP="00310B36">
                  <w:pPr>
                    <w:jc w:val="center"/>
                    <w:rPr>
                      <w:rFonts w:ascii="Arial Narrow" w:hAnsi="Arial Narrow" w:cs="Calibri"/>
                      <w:b/>
                      <w:bCs/>
                      <w:color w:val="000000"/>
                      <w:sz w:val="16"/>
                      <w:szCs w:val="16"/>
                      <w:lang w:eastAsia="es-MX"/>
                    </w:rPr>
                  </w:pPr>
                  <w:r w:rsidRPr="00141D04">
                    <w:rPr>
                      <w:rFonts w:ascii="Arial Narrow" w:hAnsi="Arial Narrow" w:cs="Calibri"/>
                      <w:b/>
                      <w:bCs/>
                      <w:color w:val="000000"/>
                      <w:sz w:val="16"/>
                      <w:szCs w:val="16"/>
                      <w:lang w:eastAsia="es-MX"/>
                    </w:rPr>
                    <w:t>Aspectos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48F79BB5" w14:textId="77777777" w:rsidR="00847D35" w:rsidRPr="00141D04" w:rsidRDefault="00847D35" w:rsidP="00310B36">
                  <w:pPr>
                    <w:autoSpaceDE w:val="0"/>
                    <w:autoSpaceDN w:val="0"/>
                    <w:adjustRightInd w:val="0"/>
                    <w:spacing w:after="200" w:line="276" w:lineRule="auto"/>
                    <w:jc w:val="center"/>
                    <w:rPr>
                      <w:rFonts w:ascii="Arial Narrow" w:hAnsi="Arial Narrow" w:cs="Arial"/>
                      <w:b/>
                      <w:bCs/>
                      <w:sz w:val="16"/>
                      <w:szCs w:val="16"/>
                      <w:lang w:eastAsia="es-MX"/>
                    </w:rPr>
                  </w:pPr>
                  <w:r w:rsidRPr="00141D04">
                    <w:rPr>
                      <w:rFonts w:ascii="Arial Narrow" w:hAnsi="Arial Narrow" w:cs="Arial"/>
                      <w:b/>
                      <w:bCs/>
                      <w:sz w:val="16"/>
                      <w:szCs w:val="16"/>
                      <w:lang w:eastAsia="es-MX"/>
                    </w:rPr>
                    <w:t>Puntos para otorgar</w:t>
                  </w:r>
                </w:p>
              </w:tc>
            </w:tr>
            <w:tr w:rsidR="00847D35" w:rsidRPr="00141D04" w14:paraId="322B3939" w14:textId="77777777" w:rsidTr="00310B36">
              <w:trPr>
                <w:trHeight w:val="195"/>
              </w:trPr>
              <w:tc>
                <w:tcPr>
                  <w:tcW w:w="3495" w:type="dxa"/>
                  <w:tcBorders>
                    <w:top w:val="single" w:sz="4" w:space="0" w:color="000000"/>
                    <w:left w:val="single" w:sz="4" w:space="0" w:color="000000"/>
                    <w:bottom w:val="single" w:sz="4" w:space="0" w:color="000000"/>
                    <w:right w:val="single" w:sz="4" w:space="0" w:color="000000"/>
                  </w:tcBorders>
                  <w:hideMark/>
                </w:tcPr>
                <w:p w14:paraId="257F34FF"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completo con 6 aspectos 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C20D229"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3.00</w:t>
                  </w:r>
                </w:p>
              </w:tc>
            </w:tr>
            <w:tr w:rsidR="00847D35" w:rsidRPr="00141D04" w14:paraId="3A17AD4D" w14:textId="77777777" w:rsidTr="00310B36">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3F3F20BD"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con 5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73D7D51D"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2.00</w:t>
                  </w:r>
                </w:p>
              </w:tc>
            </w:tr>
            <w:tr w:rsidR="00847D35" w:rsidRPr="00141D04" w14:paraId="3F50EC86" w14:textId="77777777" w:rsidTr="00310B36">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39602EE0"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con 4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39F3214A"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1.00</w:t>
                  </w:r>
                </w:p>
              </w:tc>
            </w:tr>
            <w:tr w:rsidR="00847D35" w:rsidRPr="00141D04" w14:paraId="333064F8" w14:textId="77777777" w:rsidTr="00310B36">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1E8EA5F3" w14:textId="77777777" w:rsidR="00847D35" w:rsidRPr="00141D04" w:rsidRDefault="00847D35" w:rsidP="00310B36">
                  <w:pPr>
                    <w:autoSpaceDE w:val="0"/>
                    <w:autoSpaceDN w:val="0"/>
                    <w:adjustRightInd w:val="0"/>
                    <w:spacing w:after="200" w:line="276" w:lineRule="auto"/>
                    <w:rPr>
                      <w:rFonts w:ascii="Arial Narrow" w:hAnsi="Arial Narrow" w:cs="Arial"/>
                      <w:sz w:val="16"/>
                      <w:szCs w:val="16"/>
                      <w:lang w:eastAsia="es-MX"/>
                    </w:rPr>
                  </w:pPr>
                  <w:r w:rsidRPr="00141D04">
                    <w:rPr>
                      <w:rFonts w:ascii="Arial Narrow" w:hAnsi="Arial Narrow" w:cs="Arial"/>
                      <w:sz w:val="16"/>
                      <w:szCs w:val="16"/>
                      <w:lang w:eastAsia="es-MX"/>
                    </w:rPr>
                    <w:t>Entrega Plan de trabajo con menos de 3 aspectos.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618129E0" w14:textId="77777777" w:rsidR="00847D35" w:rsidRPr="00141D04" w:rsidRDefault="00847D35" w:rsidP="00310B36">
                  <w:pPr>
                    <w:autoSpaceDE w:val="0"/>
                    <w:autoSpaceDN w:val="0"/>
                    <w:adjustRightInd w:val="0"/>
                    <w:spacing w:after="200" w:line="276" w:lineRule="auto"/>
                    <w:jc w:val="center"/>
                    <w:rPr>
                      <w:rFonts w:ascii="Arial Narrow" w:hAnsi="Arial Narrow" w:cs="Arial"/>
                      <w:sz w:val="16"/>
                      <w:szCs w:val="16"/>
                      <w:lang w:eastAsia="es-MX"/>
                    </w:rPr>
                  </w:pPr>
                  <w:r w:rsidRPr="00141D04">
                    <w:rPr>
                      <w:rFonts w:ascii="Arial Narrow" w:hAnsi="Arial Narrow" w:cs="Arial"/>
                      <w:sz w:val="16"/>
                      <w:szCs w:val="16"/>
                      <w:lang w:eastAsia="es-MX"/>
                    </w:rPr>
                    <w:t>0.00</w:t>
                  </w:r>
                </w:p>
              </w:tc>
            </w:tr>
          </w:tbl>
          <w:p w14:paraId="629E5BD4" w14:textId="77777777" w:rsidR="00847D35" w:rsidRPr="00141D04" w:rsidRDefault="00847D35" w:rsidP="00310B36">
            <w:pPr>
              <w:spacing w:after="200" w:line="276" w:lineRule="auto"/>
              <w:jc w:val="right"/>
              <w:rPr>
                <w:rFonts w:ascii="Arial Narrow" w:eastAsia="Calibri" w:hAnsi="Arial Narrow" w:cs="Arial"/>
                <w:b/>
                <w:bCs/>
                <w:sz w:val="16"/>
                <w:szCs w:val="16"/>
                <w:lang w:eastAsia="es-MX"/>
              </w:rPr>
            </w:pPr>
          </w:p>
          <w:p w14:paraId="7035B6C5" w14:textId="77777777" w:rsidR="00847D35" w:rsidRPr="00141D04" w:rsidRDefault="00847D35" w:rsidP="00310B36">
            <w:pPr>
              <w:spacing w:after="200" w:line="276" w:lineRule="auto"/>
              <w:jc w:val="right"/>
              <w:rPr>
                <w:rFonts w:ascii="Arial Narrow" w:eastAsia="Calibri" w:hAnsi="Arial Narrow" w:cs="Arial"/>
                <w:color w:val="FF0000"/>
                <w:sz w:val="16"/>
                <w:szCs w:val="16"/>
                <w:lang w:eastAsia="es-MX"/>
              </w:rPr>
            </w:pPr>
            <w:r w:rsidRPr="00141D04">
              <w:rPr>
                <w:rFonts w:ascii="Arial Narrow" w:eastAsia="Calibri" w:hAnsi="Arial Narrow" w:cs="Arial"/>
                <w:b/>
                <w:bCs/>
                <w:sz w:val="16"/>
                <w:szCs w:val="16"/>
                <w:lang w:eastAsia="es-MX"/>
              </w:rPr>
              <w:t>El máximo de puntos a otorgar en el sub subrubro será de 3.00 (tres) puntos.</w:t>
            </w:r>
          </w:p>
        </w:tc>
        <w:tc>
          <w:tcPr>
            <w:tcW w:w="500" w:type="pct"/>
            <w:shd w:val="clear" w:color="000000" w:fill="FFFFFF"/>
            <w:vAlign w:val="center"/>
            <w:hideMark/>
          </w:tcPr>
          <w:p w14:paraId="57B18CD7"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3.00</w:t>
            </w:r>
          </w:p>
        </w:tc>
      </w:tr>
      <w:tr w:rsidR="00847D35" w:rsidRPr="00141D04" w14:paraId="73F3537A" w14:textId="77777777" w:rsidTr="00310B36">
        <w:trPr>
          <w:trHeight w:val="517"/>
        </w:trPr>
        <w:tc>
          <w:tcPr>
            <w:tcW w:w="834" w:type="pct"/>
            <w:shd w:val="clear" w:color="auto" w:fill="auto"/>
            <w:vAlign w:val="center"/>
            <w:hideMark/>
          </w:tcPr>
          <w:p w14:paraId="0F09E0E1"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3.1.3</w:t>
            </w:r>
          </w:p>
        </w:tc>
        <w:tc>
          <w:tcPr>
            <w:tcW w:w="663" w:type="pct"/>
            <w:shd w:val="clear" w:color="auto" w:fill="auto"/>
            <w:vAlign w:val="center"/>
            <w:hideMark/>
          </w:tcPr>
          <w:p w14:paraId="0904E24C"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Esquema estructural de la organización de los recursos humanos</w:t>
            </w:r>
          </w:p>
        </w:tc>
        <w:tc>
          <w:tcPr>
            <w:tcW w:w="3002" w:type="pct"/>
            <w:gridSpan w:val="2"/>
            <w:shd w:val="clear" w:color="000000" w:fill="FFFFFF"/>
            <w:vAlign w:val="center"/>
            <w:hideMark/>
          </w:tcPr>
          <w:p w14:paraId="1B6A26D3"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A fin de acreditar el esquema estructural de la organización de los recursos el licitante presentará el organigrama hasta 4 niveles, en el que designe cuando menos al siguiente personal.</w:t>
            </w:r>
          </w:p>
          <w:p w14:paraId="52601C62"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a) Nombre y Cargo del director o gerente, o cualquiera que sea la denominación que se le asigne al primer nivel de su organigrama, con el cual el INE tendrá contacto para la toma de decisiones.</w:t>
            </w:r>
          </w:p>
          <w:p w14:paraId="4C2DAA20"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0EE47541"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 Nombre y cargo del Supervisor de mantenimiento (1 persona) en el servicio a contratar que podrán prestar el servicio, en el tercer nivel.</w:t>
            </w:r>
          </w:p>
          <w:p w14:paraId="6D72FA1B"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 Nombre y cargo de los técnicos de mantenimiento (5 Personas) en el servicio a contratar que podrán prestar el servicio, en el cuarto nivel.</w:t>
            </w:r>
          </w:p>
          <w:tbl>
            <w:tblPr>
              <w:tblpPr w:leftFromText="141" w:rightFromText="141" w:vertAnchor="text" w:horzAnchor="margin" w:tblpXSpec="center" w:tblpY="-198"/>
              <w:tblOverlap w:val="never"/>
              <w:tblW w:w="4428" w:type="dxa"/>
              <w:tblCellMar>
                <w:left w:w="70" w:type="dxa"/>
                <w:right w:w="70" w:type="dxa"/>
              </w:tblCellMar>
              <w:tblLook w:val="04A0" w:firstRow="1" w:lastRow="0" w:firstColumn="1" w:lastColumn="0" w:noHBand="0" w:noVBand="1"/>
            </w:tblPr>
            <w:tblGrid>
              <w:gridCol w:w="3237"/>
              <w:gridCol w:w="1191"/>
            </w:tblGrid>
            <w:tr w:rsidR="00847D35" w:rsidRPr="00141D04" w14:paraId="446B53B1" w14:textId="77777777" w:rsidTr="00310B36">
              <w:trPr>
                <w:trHeight w:val="264"/>
              </w:trPr>
              <w:tc>
                <w:tcPr>
                  <w:tcW w:w="323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EF1C030" w14:textId="77777777" w:rsidR="00847D35" w:rsidRPr="00141D04" w:rsidRDefault="00847D35" w:rsidP="00310B36">
                  <w:pPr>
                    <w:jc w:val="center"/>
                    <w:rPr>
                      <w:rFonts w:ascii="Arial Narrow" w:hAnsi="Arial Narrow" w:cs="Calibri"/>
                      <w:b/>
                      <w:bCs/>
                      <w:color w:val="000000"/>
                      <w:sz w:val="16"/>
                      <w:szCs w:val="16"/>
                      <w:lang w:eastAsia="es-MX"/>
                    </w:rPr>
                  </w:pPr>
                  <w:r w:rsidRPr="00141D04">
                    <w:rPr>
                      <w:rFonts w:ascii="Arial Narrow" w:hAnsi="Arial Narrow" w:cs="Calibri"/>
                      <w:b/>
                      <w:bCs/>
                      <w:color w:val="000000"/>
                      <w:sz w:val="16"/>
                      <w:szCs w:val="16"/>
                      <w:lang w:eastAsia="es-MX"/>
                    </w:rPr>
                    <w:lastRenderedPageBreak/>
                    <w:t>Concepto</w:t>
                  </w:r>
                </w:p>
              </w:tc>
              <w:tc>
                <w:tcPr>
                  <w:tcW w:w="1191" w:type="dxa"/>
                  <w:tcBorders>
                    <w:top w:val="single" w:sz="8" w:space="0" w:color="000000"/>
                    <w:left w:val="nil"/>
                    <w:bottom w:val="single" w:sz="8" w:space="0" w:color="000000"/>
                    <w:right w:val="single" w:sz="8" w:space="0" w:color="000000"/>
                  </w:tcBorders>
                  <w:shd w:val="clear" w:color="auto" w:fill="D9D9D9"/>
                  <w:vAlign w:val="center"/>
                  <w:hideMark/>
                </w:tcPr>
                <w:p w14:paraId="4B66DE4F" w14:textId="77777777" w:rsidR="00847D35" w:rsidRPr="00141D04" w:rsidRDefault="00847D35" w:rsidP="00310B36">
                  <w:pPr>
                    <w:jc w:val="center"/>
                    <w:rPr>
                      <w:rFonts w:ascii="Arial Narrow" w:hAnsi="Arial Narrow" w:cs="Calibri"/>
                      <w:b/>
                      <w:bCs/>
                      <w:color w:val="000000"/>
                      <w:sz w:val="16"/>
                      <w:szCs w:val="16"/>
                      <w:lang w:eastAsia="es-MX"/>
                    </w:rPr>
                  </w:pPr>
                  <w:r w:rsidRPr="00141D04">
                    <w:rPr>
                      <w:rFonts w:ascii="Arial Narrow" w:hAnsi="Arial Narrow" w:cs="Calibri"/>
                      <w:b/>
                      <w:bCs/>
                      <w:color w:val="000000"/>
                      <w:sz w:val="16"/>
                      <w:szCs w:val="16"/>
                      <w:lang w:eastAsia="es-MX"/>
                    </w:rPr>
                    <w:t>Puntos a otorgar</w:t>
                  </w:r>
                </w:p>
              </w:tc>
            </w:tr>
            <w:tr w:rsidR="00847D35" w:rsidRPr="00141D04" w14:paraId="564BD497" w14:textId="77777777" w:rsidTr="00310B36">
              <w:trPr>
                <w:trHeight w:val="640"/>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647682B8"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Organigrama conforme a los incisos a), b), c) y d) de este subrubro.</w:t>
                  </w:r>
                </w:p>
              </w:tc>
              <w:tc>
                <w:tcPr>
                  <w:tcW w:w="1191" w:type="dxa"/>
                  <w:tcBorders>
                    <w:top w:val="nil"/>
                    <w:left w:val="nil"/>
                    <w:bottom w:val="single" w:sz="8" w:space="0" w:color="000000"/>
                    <w:right w:val="single" w:sz="8" w:space="0" w:color="000000"/>
                  </w:tcBorders>
                  <w:shd w:val="clear" w:color="auto" w:fill="auto"/>
                  <w:vAlign w:val="center"/>
                  <w:hideMark/>
                </w:tcPr>
                <w:p w14:paraId="3181A962"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3.00 puntos</w:t>
                  </w:r>
                </w:p>
              </w:tc>
            </w:tr>
            <w:tr w:rsidR="00847D35" w:rsidRPr="00141D04" w14:paraId="393C15DA" w14:textId="77777777" w:rsidTr="00310B36">
              <w:trPr>
                <w:trHeight w:val="893"/>
              </w:trPr>
              <w:tc>
                <w:tcPr>
                  <w:tcW w:w="3237" w:type="dxa"/>
                  <w:tcBorders>
                    <w:top w:val="nil"/>
                    <w:left w:val="single" w:sz="8" w:space="0" w:color="000000"/>
                    <w:bottom w:val="single" w:sz="8" w:space="0" w:color="000000"/>
                    <w:right w:val="single" w:sz="8" w:space="0" w:color="000000"/>
                  </w:tcBorders>
                  <w:shd w:val="clear" w:color="auto" w:fill="auto"/>
                  <w:vAlign w:val="center"/>
                  <w:hideMark/>
                </w:tcPr>
                <w:p w14:paraId="36278357"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Presentación de Organigrama omitiendo a los incisos a), b), c) y d) de este subrubro, o presentación de forma parcial.</w:t>
                  </w:r>
                </w:p>
              </w:tc>
              <w:tc>
                <w:tcPr>
                  <w:tcW w:w="1191" w:type="dxa"/>
                  <w:tcBorders>
                    <w:top w:val="nil"/>
                    <w:left w:val="nil"/>
                    <w:bottom w:val="single" w:sz="8" w:space="0" w:color="000000"/>
                    <w:right w:val="single" w:sz="8" w:space="0" w:color="000000"/>
                  </w:tcBorders>
                  <w:shd w:val="clear" w:color="auto" w:fill="auto"/>
                  <w:vAlign w:val="center"/>
                  <w:hideMark/>
                </w:tcPr>
                <w:p w14:paraId="24E67C52" w14:textId="77777777" w:rsidR="00847D35" w:rsidRPr="00141D04" w:rsidRDefault="00847D35" w:rsidP="00310B36">
                  <w:pPr>
                    <w:jc w:val="both"/>
                    <w:rPr>
                      <w:rFonts w:ascii="Arial Narrow" w:hAnsi="Arial Narrow" w:cs="Calibri"/>
                      <w:color w:val="000000"/>
                      <w:sz w:val="16"/>
                      <w:szCs w:val="16"/>
                      <w:lang w:eastAsia="es-MX"/>
                    </w:rPr>
                  </w:pPr>
                  <w:r w:rsidRPr="00141D04">
                    <w:rPr>
                      <w:rFonts w:ascii="Arial Narrow" w:hAnsi="Arial Narrow" w:cs="Calibri"/>
                      <w:color w:val="000000"/>
                      <w:sz w:val="16"/>
                      <w:szCs w:val="16"/>
                      <w:lang w:eastAsia="es-MX"/>
                    </w:rPr>
                    <w:t>0.00 puntos</w:t>
                  </w:r>
                </w:p>
              </w:tc>
            </w:tr>
          </w:tbl>
          <w:p w14:paraId="511F31A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34C084E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58B72BF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061F9135"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0412613E"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p w14:paraId="502949D6"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El licitante deberá de considerar para el esquema estructural al personal que contemple en los </w:t>
            </w:r>
            <w:r w:rsidRPr="00141D04">
              <w:rPr>
                <w:rFonts w:ascii="Arial Narrow" w:eastAsia="Calibri" w:hAnsi="Arial Narrow" w:cs="Arial"/>
                <w:b/>
                <w:bCs/>
                <w:sz w:val="16"/>
                <w:szCs w:val="16"/>
                <w:lang w:eastAsia="es-MX"/>
              </w:rPr>
              <w:t>subrubros: 1.1.1 Experiencia</w:t>
            </w:r>
            <w:r w:rsidRPr="00141D04">
              <w:rPr>
                <w:rFonts w:ascii="Arial Narrow" w:eastAsia="Calibri" w:hAnsi="Arial Narrow" w:cs="Arial"/>
                <w:sz w:val="16"/>
                <w:szCs w:val="16"/>
                <w:lang w:eastAsia="es-MX"/>
              </w:rPr>
              <w:t xml:space="preserve"> y </w:t>
            </w:r>
            <w:r w:rsidRPr="00141D04">
              <w:rPr>
                <w:rFonts w:ascii="Arial Narrow" w:eastAsia="Calibri" w:hAnsi="Arial Narrow" w:cs="Arial"/>
                <w:b/>
                <w:bCs/>
                <w:sz w:val="16"/>
                <w:szCs w:val="16"/>
                <w:lang w:eastAsia="es-MX"/>
              </w:rPr>
              <w:t>1.1.2</w:t>
            </w:r>
            <w:r w:rsidRPr="00141D04">
              <w:rPr>
                <w:rFonts w:ascii="Arial Narrow" w:eastAsia="Calibri" w:hAnsi="Arial Narrow" w:cs="Arial"/>
                <w:sz w:val="16"/>
                <w:szCs w:val="16"/>
                <w:lang w:eastAsia="es-MX"/>
              </w:rPr>
              <w:t xml:space="preserve"> </w:t>
            </w:r>
            <w:r w:rsidRPr="00141D04">
              <w:rPr>
                <w:rFonts w:ascii="Arial Narrow" w:eastAsia="Calibri" w:hAnsi="Arial Narrow" w:cs="Arial"/>
                <w:b/>
                <w:bCs/>
                <w:sz w:val="16"/>
                <w:szCs w:val="16"/>
                <w:lang w:eastAsia="es-MX"/>
              </w:rPr>
              <w:t>Competencia o habilidad en el trabajo</w:t>
            </w:r>
            <w:r w:rsidRPr="00141D04">
              <w:rPr>
                <w:rFonts w:ascii="Arial Narrow" w:eastAsia="Calibri" w:hAnsi="Arial Narrow" w:cs="Arial"/>
                <w:sz w:val="16"/>
                <w:szCs w:val="16"/>
                <w:lang w:eastAsia="es-MX"/>
              </w:rPr>
              <w:t xml:space="preserve"> y presentará el listado SUA del mes inmediato anterior con el nombre del personal propuesto.</w:t>
            </w:r>
          </w:p>
          <w:p w14:paraId="5B026710"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La no presentación del escrito solicitado representa el no otorgamiento de puntos.</w:t>
            </w:r>
          </w:p>
          <w:p w14:paraId="0638C63B" w14:textId="77777777" w:rsidR="00847D35" w:rsidRPr="00141D04" w:rsidRDefault="00847D35" w:rsidP="00310B36">
            <w:pPr>
              <w:spacing w:after="200" w:line="276" w:lineRule="auto"/>
              <w:jc w:val="right"/>
              <w:rPr>
                <w:rFonts w:ascii="Arial Narrow" w:eastAsia="Calibri" w:hAnsi="Arial Narrow" w:cs="Arial"/>
                <w:color w:val="FF0000"/>
                <w:sz w:val="16"/>
                <w:szCs w:val="16"/>
                <w:lang w:eastAsia="es-MX"/>
              </w:rPr>
            </w:pPr>
            <w:r w:rsidRPr="00141D04">
              <w:rPr>
                <w:rFonts w:ascii="Arial Narrow" w:eastAsia="Calibri" w:hAnsi="Arial Narrow" w:cs="Arial"/>
                <w:b/>
                <w:bCs/>
                <w:iCs/>
                <w:sz w:val="16"/>
                <w:szCs w:val="16"/>
                <w:u w:val="single"/>
                <w:lang w:eastAsia="es-MX"/>
              </w:rPr>
              <w:t>Total de puntos a obtener en este subrubro 3.00 puntos</w:t>
            </w:r>
          </w:p>
          <w:p w14:paraId="4B196ABF" w14:textId="77777777" w:rsidR="00847D35" w:rsidRPr="00141D04" w:rsidRDefault="00847D35" w:rsidP="00310B36">
            <w:pPr>
              <w:spacing w:after="200" w:line="276" w:lineRule="auto"/>
              <w:jc w:val="both"/>
              <w:rPr>
                <w:rFonts w:ascii="Arial Narrow" w:eastAsia="Calibri" w:hAnsi="Arial Narrow" w:cs="Arial"/>
                <w:sz w:val="16"/>
                <w:szCs w:val="16"/>
                <w:lang w:eastAsia="es-MX"/>
              </w:rPr>
            </w:pPr>
          </w:p>
        </w:tc>
        <w:tc>
          <w:tcPr>
            <w:tcW w:w="500" w:type="pct"/>
            <w:shd w:val="clear" w:color="000000" w:fill="FFFFFF"/>
            <w:vAlign w:val="center"/>
            <w:hideMark/>
          </w:tcPr>
          <w:p w14:paraId="29210CC3"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lastRenderedPageBreak/>
              <w:t>3.00</w:t>
            </w:r>
          </w:p>
        </w:tc>
      </w:tr>
      <w:tr w:rsidR="00847D35" w:rsidRPr="00141D04" w14:paraId="3D90A555" w14:textId="77777777" w:rsidTr="00310B36">
        <w:trPr>
          <w:trHeight w:val="65"/>
        </w:trPr>
        <w:tc>
          <w:tcPr>
            <w:tcW w:w="834" w:type="pct"/>
            <w:vMerge w:val="restart"/>
            <w:shd w:val="clear" w:color="000000" w:fill="BFBFBF"/>
            <w:vAlign w:val="center"/>
            <w:hideMark/>
          </w:tcPr>
          <w:p w14:paraId="58D669D4"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Rubro 4</w:t>
            </w:r>
          </w:p>
        </w:tc>
        <w:tc>
          <w:tcPr>
            <w:tcW w:w="3666" w:type="pct"/>
            <w:gridSpan w:val="3"/>
            <w:vMerge w:val="restart"/>
            <w:shd w:val="clear" w:color="000000" w:fill="BFBFBF"/>
            <w:vAlign w:val="center"/>
            <w:hideMark/>
          </w:tcPr>
          <w:p w14:paraId="34A6C342"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CUMPLIMIENTO DE CONTRATOS:  </w:t>
            </w:r>
          </w:p>
          <w:p w14:paraId="7C9D7B43"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w:t>
            </w:r>
          </w:p>
        </w:tc>
        <w:tc>
          <w:tcPr>
            <w:tcW w:w="500" w:type="pct"/>
            <w:shd w:val="clear" w:color="000000" w:fill="8DB4E2"/>
            <w:vAlign w:val="center"/>
            <w:hideMark/>
          </w:tcPr>
          <w:p w14:paraId="408EB3B3"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w:t>
            </w:r>
          </w:p>
        </w:tc>
      </w:tr>
      <w:tr w:rsidR="00847D35" w:rsidRPr="00141D04" w14:paraId="50B5234D" w14:textId="77777777" w:rsidTr="00310B36">
        <w:trPr>
          <w:trHeight w:val="64"/>
        </w:trPr>
        <w:tc>
          <w:tcPr>
            <w:tcW w:w="834" w:type="pct"/>
            <w:vMerge/>
            <w:shd w:val="clear" w:color="000000" w:fill="BFBFBF"/>
            <w:vAlign w:val="center"/>
          </w:tcPr>
          <w:p w14:paraId="71237668"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p>
        </w:tc>
        <w:tc>
          <w:tcPr>
            <w:tcW w:w="3666" w:type="pct"/>
            <w:gridSpan w:val="3"/>
            <w:vMerge/>
            <w:shd w:val="clear" w:color="000000" w:fill="BFBFBF"/>
            <w:vAlign w:val="center"/>
          </w:tcPr>
          <w:p w14:paraId="78826D63"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500" w:type="pct"/>
            <w:shd w:val="clear" w:color="000000" w:fill="8DB4E2"/>
            <w:vAlign w:val="center"/>
          </w:tcPr>
          <w:p w14:paraId="3EAB67AD"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 xml:space="preserve">10.00 </w:t>
            </w:r>
          </w:p>
        </w:tc>
      </w:tr>
      <w:tr w:rsidR="00847D35" w:rsidRPr="00141D04" w14:paraId="335C8D1C" w14:textId="77777777" w:rsidTr="00310B36">
        <w:trPr>
          <w:trHeight w:val="34"/>
        </w:trPr>
        <w:tc>
          <w:tcPr>
            <w:tcW w:w="834" w:type="pct"/>
            <w:vMerge/>
            <w:vAlign w:val="center"/>
            <w:hideMark/>
          </w:tcPr>
          <w:p w14:paraId="50181770" w14:textId="77777777" w:rsidR="00847D35" w:rsidRPr="00141D04" w:rsidRDefault="00847D35" w:rsidP="00310B36">
            <w:pPr>
              <w:spacing w:after="200" w:line="276" w:lineRule="auto"/>
              <w:rPr>
                <w:rFonts w:ascii="Arial Narrow" w:eastAsia="Calibri" w:hAnsi="Arial Narrow" w:cs="Arial"/>
                <w:b/>
                <w:bCs/>
                <w:sz w:val="16"/>
                <w:szCs w:val="16"/>
                <w:lang w:eastAsia="es-MX"/>
              </w:rPr>
            </w:pPr>
          </w:p>
        </w:tc>
        <w:tc>
          <w:tcPr>
            <w:tcW w:w="4166" w:type="pct"/>
            <w:gridSpan w:val="4"/>
            <w:tcBorders>
              <w:bottom w:val="single" w:sz="4" w:space="0" w:color="auto"/>
            </w:tcBorders>
            <w:shd w:val="clear" w:color="000000" w:fill="BFBFBF"/>
            <w:vAlign w:val="center"/>
            <w:hideMark/>
          </w:tcPr>
          <w:p w14:paraId="4748150E" w14:textId="77777777" w:rsidR="00847D35" w:rsidRPr="00141D04" w:rsidRDefault="00847D35" w:rsidP="00310B36">
            <w:pPr>
              <w:spacing w:after="200" w:line="276" w:lineRule="auto"/>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Desempeño o cumplimiento que ha tenido el licitante en servicios contratados por el Instituto o cualquier otra persona</w:t>
            </w:r>
          </w:p>
        </w:tc>
      </w:tr>
      <w:tr w:rsidR="00847D35" w:rsidRPr="00141D04" w14:paraId="6426F724" w14:textId="77777777" w:rsidTr="00310B36">
        <w:trPr>
          <w:trHeight w:val="34"/>
        </w:trPr>
        <w:tc>
          <w:tcPr>
            <w:tcW w:w="834" w:type="pct"/>
            <w:vAlign w:val="center"/>
          </w:tcPr>
          <w:p w14:paraId="009E288B"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iCs/>
                <w:sz w:val="16"/>
                <w:szCs w:val="16"/>
                <w:lang w:eastAsia="es-MX"/>
              </w:rPr>
              <w:t>Subrubro</w:t>
            </w:r>
          </w:p>
        </w:tc>
        <w:tc>
          <w:tcPr>
            <w:tcW w:w="663" w:type="pct"/>
            <w:shd w:val="clear" w:color="000000" w:fill="FFFFFF"/>
            <w:vAlign w:val="center"/>
          </w:tcPr>
          <w:p w14:paraId="4E8606E8"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Concepto</w:t>
            </w:r>
          </w:p>
        </w:tc>
        <w:tc>
          <w:tcPr>
            <w:tcW w:w="3002" w:type="pct"/>
            <w:gridSpan w:val="2"/>
            <w:shd w:val="clear" w:color="000000" w:fill="FFFFFF"/>
            <w:vAlign w:val="center"/>
          </w:tcPr>
          <w:p w14:paraId="06C3C4C8" w14:textId="77777777" w:rsidR="00847D35" w:rsidRPr="00141D04" w:rsidRDefault="00847D35" w:rsidP="00310B36">
            <w:pPr>
              <w:spacing w:after="200" w:line="276" w:lineRule="auto"/>
              <w:ind w:right="-215"/>
              <w:jc w:val="center"/>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Forma de evaluación</w:t>
            </w:r>
          </w:p>
        </w:tc>
        <w:tc>
          <w:tcPr>
            <w:tcW w:w="500" w:type="pct"/>
            <w:shd w:val="clear" w:color="000000" w:fill="FFFFFF"/>
            <w:vAlign w:val="center"/>
          </w:tcPr>
          <w:p w14:paraId="1F60EB13" w14:textId="77777777" w:rsidR="00847D35" w:rsidRPr="00141D04" w:rsidRDefault="00847D35" w:rsidP="00310B36">
            <w:pPr>
              <w:spacing w:after="200" w:line="276" w:lineRule="auto"/>
              <w:jc w:val="center"/>
              <w:rPr>
                <w:rFonts w:ascii="Arial Narrow" w:eastAsia="Calibri" w:hAnsi="Arial Narrow" w:cs="Arial"/>
                <w:sz w:val="16"/>
                <w:szCs w:val="16"/>
                <w:lang w:eastAsia="es-MX"/>
              </w:rPr>
            </w:pPr>
            <w:r w:rsidRPr="00141D04">
              <w:rPr>
                <w:rFonts w:ascii="Arial Narrow" w:eastAsia="Calibri" w:hAnsi="Arial Narrow" w:cs="Arial"/>
                <w:iCs/>
                <w:sz w:val="16"/>
                <w:szCs w:val="16"/>
                <w:lang w:eastAsia="es-MX"/>
              </w:rPr>
              <w:t>Puntos Esperados</w:t>
            </w:r>
          </w:p>
        </w:tc>
      </w:tr>
      <w:tr w:rsidR="00847D35" w:rsidRPr="00141D04" w14:paraId="78230117" w14:textId="77777777" w:rsidTr="00310B36">
        <w:trPr>
          <w:trHeight w:val="34"/>
        </w:trPr>
        <w:tc>
          <w:tcPr>
            <w:tcW w:w="834" w:type="pct"/>
            <w:shd w:val="clear" w:color="auto" w:fill="auto"/>
            <w:vAlign w:val="center"/>
          </w:tcPr>
          <w:p w14:paraId="45E4059B"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b/>
                <w:bCs/>
                <w:sz w:val="16"/>
                <w:szCs w:val="16"/>
                <w:lang w:eastAsia="es-MX"/>
              </w:rPr>
              <w:t>4.1</w:t>
            </w:r>
          </w:p>
        </w:tc>
        <w:tc>
          <w:tcPr>
            <w:tcW w:w="663" w:type="pct"/>
            <w:shd w:val="clear" w:color="auto" w:fill="auto"/>
            <w:vAlign w:val="center"/>
          </w:tcPr>
          <w:p w14:paraId="57B7E9DE" w14:textId="77777777" w:rsidR="00847D35" w:rsidRPr="00141D04" w:rsidRDefault="00847D35" w:rsidP="00310B36">
            <w:pPr>
              <w:spacing w:after="200" w:line="276" w:lineRule="auto"/>
              <w:jc w:val="center"/>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t>Cumplimiento de contratos</w:t>
            </w:r>
          </w:p>
        </w:tc>
        <w:tc>
          <w:tcPr>
            <w:tcW w:w="3002" w:type="pct"/>
            <w:gridSpan w:val="2"/>
            <w:shd w:val="clear" w:color="000000" w:fill="FFFFFF"/>
            <w:vAlign w:val="center"/>
            <w:hideMark/>
          </w:tcPr>
          <w:p w14:paraId="4593CC54"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Para este rubro se considerarán los contratos o cualquier otro tipo de documento con los que acredite que ha prestado los servicios y acreditado la experiencia y especialidad del </w:t>
            </w:r>
            <w:r w:rsidRPr="00141D04">
              <w:rPr>
                <w:rFonts w:ascii="Arial Narrow" w:eastAsia="Calibri" w:hAnsi="Arial Narrow" w:cs="Arial"/>
                <w:b/>
                <w:bCs/>
                <w:sz w:val="16"/>
                <w:szCs w:val="16"/>
                <w:lang w:eastAsia="es-MX"/>
              </w:rPr>
              <w:t>Rubro 2 Experiencia y especialidad del licitante</w:t>
            </w:r>
            <w:r w:rsidRPr="00141D04">
              <w:rPr>
                <w:rFonts w:ascii="Arial Narrow" w:eastAsia="Calibri" w:hAnsi="Arial Narrow" w:cs="Arial"/>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521294D2"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Para acreditar el cumplimiento, deberá presentar alguno de los siguientes documentos:  </w:t>
            </w:r>
          </w:p>
          <w:p w14:paraId="2DE4221E" w14:textId="77777777" w:rsidR="00847D35" w:rsidRPr="00141D04" w:rsidRDefault="00847D35" w:rsidP="00847D35">
            <w:pPr>
              <w:numPr>
                <w:ilvl w:val="0"/>
                <w:numId w:val="104"/>
              </w:numPr>
              <w:spacing w:after="200" w:line="276" w:lineRule="auto"/>
              <w:ind w:firstLine="0"/>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Liberación de fianza o garantía; </w:t>
            </w:r>
          </w:p>
          <w:p w14:paraId="23FDACF8" w14:textId="77777777" w:rsidR="00847D35" w:rsidRPr="00141D04" w:rsidRDefault="00847D35" w:rsidP="00847D35">
            <w:pPr>
              <w:numPr>
                <w:ilvl w:val="0"/>
                <w:numId w:val="104"/>
              </w:numPr>
              <w:spacing w:after="200" w:line="276" w:lineRule="auto"/>
              <w:ind w:firstLine="0"/>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Cancelación de fianza o garantía; </w:t>
            </w:r>
          </w:p>
          <w:p w14:paraId="55E1784A" w14:textId="77777777" w:rsidR="00847D35" w:rsidRPr="00141D04" w:rsidRDefault="00847D35" w:rsidP="00847D35">
            <w:pPr>
              <w:numPr>
                <w:ilvl w:val="0"/>
                <w:numId w:val="104"/>
              </w:numPr>
              <w:spacing w:after="200" w:line="276" w:lineRule="auto"/>
              <w:ind w:firstLine="0"/>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Cartas de satisfacción del servicio y cumplimiento de la totalidad de las obligaciones contractuales. </w:t>
            </w:r>
          </w:p>
          <w:p w14:paraId="45D092B0" w14:textId="77777777" w:rsidR="00847D35" w:rsidRPr="00141D04" w:rsidRDefault="00847D35" w:rsidP="00310B36">
            <w:pPr>
              <w:spacing w:line="276" w:lineRule="auto"/>
              <w:ind w:left="360"/>
              <w:jc w:val="both"/>
              <w:textAlignment w:val="baseline"/>
              <w:rPr>
                <w:rFonts w:ascii="Arial Narrow" w:eastAsia="Calibri" w:hAnsi="Arial Narrow" w:cs="Arial"/>
                <w:sz w:val="16"/>
                <w:szCs w:val="16"/>
                <w:lang w:eastAsia="es-MX"/>
              </w:rPr>
            </w:pPr>
          </w:p>
          <w:p w14:paraId="6D9841AD"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Se asignará el máximo puntaje a LICITANTE que acredite el máximo de cumplimiento de contratos o cualquier otro tipo de documento, y a partir del máximo se aplicará una regla de tres y los puntos se asignarán de manera proporcional. </w:t>
            </w:r>
          </w:p>
          <w:p w14:paraId="051C7E97"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En caso de que dos o más LICITANTES acrediten el mismo número de cumplimientos de los contratos o cualquier otro tipo de documento, se dará la misma puntuación a los LICITANTES que se encuentren en este supuesto</w:t>
            </w:r>
          </w:p>
          <w:p w14:paraId="31311A55"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xml:space="preserve">Solo se considerarán los contratos o cualquier otro tipo de documento con los que acredite similitud al servicio requerido </w:t>
            </w:r>
            <w:r w:rsidRPr="00141D04">
              <w:rPr>
                <w:rFonts w:ascii="Arial Narrow" w:eastAsia="Calibri" w:hAnsi="Arial Narrow" w:cs="Arial"/>
                <w:sz w:val="14"/>
                <w:szCs w:val="14"/>
                <w:lang w:eastAsia="es-MX"/>
              </w:rPr>
              <w:t>por</w:t>
            </w:r>
            <w:r w:rsidRPr="00141D04">
              <w:rPr>
                <w:rFonts w:ascii="Arial Narrow" w:eastAsia="Calibri" w:hAnsi="Arial Narrow" w:cs="Arial"/>
                <w:sz w:val="16"/>
                <w:szCs w:val="16"/>
                <w:lang w:eastAsia="es-MX"/>
              </w:rPr>
              <w:t xml:space="preserve"> el Instituto. </w:t>
            </w:r>
          </w:p>
          <w:p w14:paraId="43CC008D" w14:textId="77777777" w:rsidR="00847D35" w:rsidRPr="00141D04" w:rsidRDefault="00847D35" w:rsidP="00310B36">
            <w:pPr>
              <w:spacing w:after="200" w:line="276" w:lineRule="auto"/>
              <w:jc w:val="both"/>
              <w:textAlignment w:val="baseline"/>
              <w:rPr>
                <w:rFonts w:ascii="Arial Narrow" w:eastAsia="Calibri" w:hAnsi="Arial Narrow" w:cs="Arial"/>
                <w:sz w:val="16"/>
                <w:szCs w:val="16"/>
                <w:lang w:eastAsia="es-MX"/>
              </w:rPr>
            </w:pPr>
            <w:r w:rsidRPr="00141D04">
              <w:rPr>
                <w:rFonts w:ascii="Arial Narrow" w:eastAsia="Calibri" w:hAnsi="Arial Narrow" w:cs="Arial"/>
                <w:sz w:val="16"/>
                <w:szCs w:val="16"/>
                <w:lang w:eastAsia="es-MX"/>
              </w:rPr>
              <w:t> El Instituto se reserva el derecho de verificar la veracidad de la información proporcionada. </w:t>
            </w:r>
          </w:p>
          <w:p w14:paraId="043DFA9E" w14:textId="77777777" w:rsidR="00847D35" w:rsidRPr="00141D04" w:rsidRDefault="00847D35" w:rsidP="00310B36">
            <w:pPr>
              <w:spacing w:after="200" w:line="276" w:lineRule="auto"/>
              <w:jc w:val="both"/>
              <w:rPr>
                <w:rFonts w:ascii="Arial Narrow" w:eastAsia="Calibri" w:hAnsi="Arial Narrow" w:cs="Arial"/>
                <w:iCs/>
                <w:sz w:val="16"/>
                <w:szCs w:val="16"/>
                <w:lang w:eastAsia="es-MX"/>
              </w:rPr>
            </w:pPr>
            <w:r w:rsidRPr="00141D04">
              <w:rPr>
                <w:rFonts w:ascii="Arial Narrow" w:eastAsia="Calibri" w:hAnsi="Arial Narrow" w:cs="Arial"/>
                <w:sz w:val="16"/>
                <w:szCs w:val="16"/>
                <w:lang w:eastAsia="es-MX"/>
              </w:rPr>
              <w:lastRenderedPageBreak/>
              <w:t> El total de puntos a otorgar en el presente subrubro no excederá de </w:t>
            </w:r>
            <w:r w:rsidRPr="00141D04">
              <w:rPr>
                <w:rFonts w:ascii="Arial Narrow" w:eastAsia="Calibri" w:hAnsi="Arial Narrow" w:cs="Arial"/>
                <w:b/>
                <w:bCs/>
                <w:sz w:val="16"/>
                <w:szCs w:val="16"/>
                <w:lang w:eastAsia="es-MX"/>
              </w:rPr>
              <w:t>10.00 puntos</w:t>
            </w:r>
          </w:p>
        </w:tc>
        <w:tc>
          <w:tcPr>
            <w:tcW w:w="500" w:type="pct"/>
            <w:shd w:val="clear" w:color="auto" w:fill="auto"/>
            <w:vAlign w:val="center"/>
          </w:tcPr>
          <w:p w14:paraId="58C42742" w14:textId="77777777" w:rsidR="00847D35" w:rsidRPr="00141D04" w:rsidRDefault="00847D35" w:rsidP="00310B36">
            <w:pPr>
              <w:spacing w:after="200" w:line="276" w:lineRule="auto"/>
              <w:jc w:val="center"/>
              <w:rPr>
                <w:rFonts w:ascii="Arial Narrow" w:eastAsia="Calibri" w:hAnsi="Arial Narrow" w:cs="Arial"/>
                <w:b/>
                <w:bCs/>
                <w:iCs/>
                <w:sz w:val="16"/>
                <w:szCs w:val="16"/>
                <w:lang w:eastAsia="es-MX"/>
              </w:rPr>
            </w:pPr>
            <w:r w:rsidRPr="00141D04">
              <w:rPr>
                <w:rFonts w:ascii="Arial Narrow" w:eastAsia="Calibri" w:hAnsi="Arial Narrow" w:cs="Arial"/>
                <w:b/>
                <w:bCs/>
                <w:iCs/>
                <w:sz w:val="16"/>
                <w:szCs w:val="16"/>
                <w:lang w:eastAsia="es-MX"/>
              </w:rPr>
              <w:lastRenderedPageBreak/>
              <w:t>10.00</w:t>
            </w:r>
          </w:p>
        </w:tc>
      </w:tr>
      <w:tr w:rsidR="00847D35" w:rsidRPr="00141D04" w14:paraId="519D5132" w14:textId="77777777" w:rsidTr="00310B36">
        <w:trPr>
          <w:trHeight w:val="34"/>
        </w:trPr>
        <w:tc>
          <w:tcPr>
            <w:tcW w:w="4500" w:type="pct"/>
            <w:gridSpan w:val="4"/>
            <w:shd w:val="clear" w:color="000000" w:fill="D9D9D9"/>
            <w:vAlign w:val="center"/>
            <w:hideMark/>
          </w:tcPr>
          <w:p w14:paraId="71EDC1B1"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Total de puntos y porcentajes asignados para evaluar la oferta técnica</w:t>
            </w:r>
          </w:p>
        </w:tc>
        <w:tc>
          <w:tcPr>
            <w:tcW w:w="500" w:type="pct"/>
            <w:shd w:val="clear" w:color="000000" w:fill="D9D9D9"/>
            <w:vAlign w:val="center"/>
            <w:hideMark/>
          </w:tcPr>
          <w:p w14:paraId="492CAAB2"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60.00 puntos</w:t>
            </w:r>
          </w:p>
        </w:tc>
      </w:tr>
      <w:tr w:rsidR="00847D35" w:rsidRPr="00141D04" w14:paraId="1BCBC5A5" w14:textId="77777777" w:rsidTr="00310B36">
        <w:trPr>
          <w:trHeight w:val="34"/>
        </w:trPr>
        <w:tc>
          <w:tcPr>
            <w:tcW w:w="4500" w:type="pct"/>
            <w:gridSpan w:val="4"/>
            <w:shd w:val="clear" w:color="000000" w:fill="D9D9D9"/>
            <w:vAlign w:val="center"/>
          </w:tcPr>
          <w:p w14:paraId="1B40BF89" w14:textId="77777777" w:rsidR="00847D35" w:rsidRPr="00141D04" w:rsidRDefault="00847D35" w:rsidP="00310B36">
            <w:pPr>
              <w:spacing w:after="200" w:line="276" w:lineRule="auto"/>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500" w:type="pct"/>
            <w:shd w:val="clear" w:color="000000" w:fill="D9D9D9"/>
            <w:vAlign w:val="center"/>
            <w:hideMark/>
          </w:tcPr>
          <w:p w14:paraId="1E00B27A" w14:textId="77777777" w:rsidR="00847D35" w:rsidRPr="00141D04" w:rsidRDefault="00847D35" w:rsidP="00310B36">
            <w:pPr>
              <w:spacing w:after="200" w:line="276" w:lineRule="auto"/>
              <w:jc w:val="center"/>
              <w:rPr>
                <w:rFonts w:ascii="Arial Narrow" w:eastAsia="Calibri" w:hAnsi="Arial Narrow" w:cs="Arial"/>
                <w:b/>
                <w:bCs/>
                <w:sz w:val="16"/>
                <w:szCs w:val="16"/>
                <w:lang w:eastAsia="es-MX"/>
              </w:rPr>
            </w:pPr>
            <w:r w:rsidRPr="00141D04">
              <w:rPr>
                <w:rFonts w:ascii="Arial Narrow" w:eastAsia="Calibri" w:hAnsi="Arial Narrow" w:cs="Arial"/>
                <w:b/>
                <w:bCs/>
                <w:sz w:val="16"/>
                <w:szCs w:val="16"/>
                <w:lang w:eastAsia="es-MX"/>
              </w:rPr>
              <w:t>45.00 puntos</w:t>
            </w:r>
          </w:p>
        </w:tc>
      </w:tr>
    </w:tbl>
    <w:p w14:paraId="30DF2509" w14:textId="77777777" w:rsidR="00847D35" w:rsidRDefault="00847D35" w:rsidP="00FD47B3">
      <w:pPr>
        <w:jc w:val="both"/>
        <w:rPr>
          <w:rFonts w:ascii="Arial" w:hAnsi="Arial" w:cs="Arial"/>
          <w:b/>
          <w:bCs/>
        </w:rPr>
      </w:pPr>
    </w:p>
    <w:p w14:paraId="3DD8B044" w14:textId="6C298477" w:rsidR="00D1132F" w:rsidRPr="00D17EAE" w:rsidRDefault="00D17EAE" w:rsidP="000873EF">
      <w:pPr>
        <w:ind w:left="709"/>
        <w:jc w:val="both"/>
        <w:rPr>
          <w:rFonts w:ascii="Arial" w:hAnsi="Arial" w:cs="Arial"/>
          <w:b/>
          <w:bCs/>
        </w:rPr>
      </w:pPr>
      <w:r w:rsidRPr="00D17EAE">
        <w:rPr>
          <w:rFonts w:ascii="Arial" w:hAnsi="Arial" w:cs="Arial"/>
          <w:b/>
          <w:bCs/>
        </w:rPr>
        <w:t xml:space="preserve">Para las partidas 1 </w:t>
      </w:r>
      <w:r w:rsidR="00E653D8">
        <w:rPr>
          <w:rFonts w:ascii="Arial" w:hAnsi="Arial" w:cs="Arial"/>
          <w:b/>
          <w:bCs/>
        </w:rPr>
        <w:t>y</w:t>
      </w:r>
      <w:r w:rsidRPr="00D17EAE">
        <w:rPr>
          <w:rFonts w:ascii="Arial" w:hAnsi="Arial" w:cs="Arial"/>
          <w:b/>
          <w:bCs/>
        </w:rPr>
        <w:t xml:space="preserve"> </w:t>
      </w:r>
      <w:r w:rsidR="00D332A5">
        <w:rPr>
          <w:rFonts w:ascii="Arial" w:hAnsi="Arial" w:cs="Arial"/>
          <w:b/>
          <w:bCs/>
        </w:rPr>
        <w:t>2</w:t>
      </w:r>
      <w:r w:rsidRPr="00D17EAE">
        <w:rPr>
          <w:rFonts w:ascii="Arial" w:hAnsi="Arial" w:cs="Arial"/>
          <w:b/>
          <w:bCs/>
        </w:rPr>
        <w:t>:</w:t>
      </w:r>
    </w:p>
    <w:p w14:paraId="738DE7A2" w14:textId="77777777" w:rsidR="00D17EAE" w:rsidRDefault="00D17EAE" w:rsidP="000873EF">
      <w:pPr>
        <w:ind w:left="709"/>
        <w:jc w:val="both"/>
        <w:rPr>
          <w:rFonts w:ascii="Arial" w:hAnsi="Arial" w:cs="Arial"/>
        </w:rPr>
      </w:pPr>
    </w:p>
    <w:p w14:paraId="1A267A87" w14:textId="5B073066" w:rsidR="000873EF" w:rsidRDefault="00922E8F" w:rsidP="000873EF">
      <w:pPr>
        <w:ind w:left="709"/>
        <w:jc w:val="both"/>
        <w:rPr>
          <w:rFonts w:ascii="Arial" w:hAnsi="Arial" w:cs="Arial"/>
        </w:rPr>
      </w:pPr>
      <w:r w:rsidRPr="00C91CF7">
        <w:rPr>
          <w:rFonts w:ascii="Arial" w:hAnsi="Arial" w:cs="Arial"/>
        </w:rPr>
        <w:t xml:space="preserve">De conformidad con lo señalado en el segundo párrafo del artículo </w:t>
      </w:r>
      <w:r w:rsidR="004A3CFA" w:rsidRPr="00C91CF7">
        <w:rPr>
          <w:rFonts w:ascii="Arial" w:hAnsi="Arial" w:cs="Arial"/>
        </w:rPr>
        <w:t>77</w:t>
      </w:r>
      <w:r w:rsidRPr="00C91CF7">
        <w:rPr>
          <w:rFonts w:ascii="Arial" w:hAnsi="Arial" w:cs="Arial"/>
        </w:rPr>
        <w:t xml:space="preserve"> de las POBALINES, el puntaje o porcentaje mínimo que se tomará en cuenta para considerar que la oferta técnica es solvente y, por tanto, no ser desechada, será de </w:t>
      </w:r>
      <w:r w:rsidR="009A0360" w:rsidRPr="00C91CF7">
        <w:rPr>
          <w:rFonts w:ascii="Arial" w:hAnsi="Arial" w:cs="Arial"/>
          <w:b/>
          <w:bCs/>
        </w:rPr>
        <w:t>45</w:t>
      </w:r>
      <w:r w:rsidRPr="00C91CF7">
        <w:rPr>
          <w:rFonts w:ascii="Arial" w:hAnsi="Arial" w:cs="Arial"/>
          <w:b/>
          <w:bCs/>
        </w:rPr>
        <w:t>.00 puntos</w:t>
      </w:r>
      <w:r w:rsidRPr="00C91CF7">
        <w:rPr>
          <w:rFonts w:ascii="Arial" w:hAnsi="Arial" w:cs="Arial"/>
        </w:rPr>
        <w:t>. La evaluación formará parte del Acta de Fallo.</w:t>
      </w:r>
    </w:p>
    <w:p w14:paraId="66E71979" w14:textId="77777777" w:rsidR="000873EF" w:rsidRDefault="000873EF" w:rsidP="000873EF">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1D9CECB4" w14:textId="77777777" w:rsidR="000873EF" w:rsidRDefault="000873EF" w:rsidP="00922E8F">
      <w:pPr>
        <w:ind w:left="709"/>
        <w:jc w:val="both"/>
        <w:rPr>
          <w:rFonts w:ascii="Arial" w:hAnsi="Arial" w:cs="Arial"/>
        </w:rPr>
      </w:pPr>
    </w:p>
    <w:p w14:paraId="30A538FD" w14:textId="77777777" w:rsidR="004575F8" w:rsidRDefault="00BE4117" w:rsidP="004575F8">
      <w:pPr>
        <w:pStyle w:val="Ttulo1"/>
        <w:numPr>
          <w:ilvl w:val="1"/>
          <w:numId w:val="1"/>
        </w:numPr>
        <w:spacing w:before="120" w:after="120"/>
        <w:jc w:val="both"/>
        <w:rPr>
          <w:rFonts w:cs="Arial"/>
          <w:bCs/>
          <w:color w:val="365F91" w:themeColor="accent1" w:themeShade="BF"/>
          <w:sz w:val="20"/>
        </w:rPr>
      </w:pPr>
      <w:bookmarkStart w:id="506" w:name="_Toc299007079"/>
      <w:bookmarkStart w:id="507" w:name="_Toc308600231"/>
      <w:bookmarkStart w:id="508" w:name="_Toc313943680"/>
      <w:bookmarkStart w:id="509" w:name="_Toc313943742"/>
      <w:bookmarkStart w:id="510" w:name="_Toc313999945"/>
      <w:bookmarkStart w:id="511" w:name="_Toc314007649"/>
      <w:bookmarkStart w:id="512" w:name="_Toc314094143"/>
      <w:bookmarkStart w:id="513" w:name="_Toc314804564"/>
      <w:bookmarkStart w:id="514" w:name="_Toc315905512"/>
      <w:bookmarkStart w:id="515" w:name="_Toc316315428"/>
      <w:bookmarkStart w:id="516" w:name="_Toc316316314"/>
      <w:bookmarkStart w:id="517" w:name="_Toc327181262"/>
      <w:bookmarkStart w:id="518" w:name="_Toc329602578"/>
      <w:bookmarkStart w:id="519" w:name="_Toc382992964"/>
      <w:bookmarkStart w:id="520" w:name="_Toc383184937"/>
      <w:bookmarkStart w:id="521" w:name="_Toc396148594"/>
      <w:bookmarkStart w:id="522" w:name="_Toc405207180"/>
      <w:bookmarkStart w:id="523" w:name="_Toc414448117"/>
      <w:bookmarkStart w:id="524" w:name="_Toc417477108"/>
      <w:bookmarkStart w:id="525" w:name="_Toc417482646"/>
      <w:bookmarkStart w:id="526" w:name="_Toc447617377"/>
      <w:bookmarkStart w:id="527" w:name="_Toc448329802"/>
      <w:bookmarkStart w:id="528" w:name="_Toc449969797"/>
      <w:bookmarkStart w:id="529" w:name="_Toc463548626"/>
      <w:bookmarkStart w:id="530" w:name="_Toc463548990"/>
      <w:bookmarkStart w:id="531" w:name="_Toc463549077"/>
      <w:bookmarkStart w:id="532" w:name="_Toc463549815"/>
      <w:bookmarkStart w:id="533" w:name="_Toc463549894"/>
      <w:bookmarkStart w:id="534" w:name="_Toc463973968"/>
      <w:bookmarkStart w:id="535" w:name="_Toc477352435"/>
      <w:bookmarkStart w:id="536" w:name="_Toc480826319"/>
      <w:bookmarkStart w:id="537" w:name="_Toc486343086"/>
      <w:bookmarkStart w:id="538" w:name="_Toc488428637"/>
      <w:bookmarkStart w:id="539" w:name="_Toc491180965"/>
      <w:bookmarkStart w:id="540" w:name="_Toc492377925"/>
      <w:bookmarkStart w:id="541" w:name="_Toc493501627"/>
      <w:bookmarkStart w:id="542" w:name="_Toc494211586"/>
      <w:bookmarkStart w:id="543" w:name="_Toc496883323"/>
      <w:bookmarkStart w:id="544" w:name="_Toc498523204"/>
      <w:bookmarkStart w:id="545" w:name="_Toc505704882"/>
      <w:bookmarkStart w:id="546" w:name="_Toc510612325"/>
      <w:bookmarkStart w:id="547" w:name="_Toc3538993"/>
      <w:bookmarkStart w:id="548" w:name="_Toc19704266"/>
      <w:bookmarkStart w:id="549" w:name="_Toc23410242"/>
      <w:bookmarkStart w:id="550" w:name="_Toc23958008"/>
      <w:bookmarkStart w:id="551" w:name="_Toc80883770"/>
      <w:bookmarkStart w:id="552" w:name="_Toc80890441"/>
      <w:bookmarkStart w:id="553" w:name="_Toc82529154"/>
      <w:bookmarkStart w:id="554" w:name="_Toc119663131"/>
      <w:bookmarkStart w:id="555" w:name="_Toc128078780"/>
      <w:bookmarkStart w:id="556" w:name="_Toc131421255"/>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04CBC161" w14:textId="156EF65B" w:rsidR="00D17EAE" w:rsidRPr="00D17EAE" w:rsidRDefault="00D17EAE" w:rsidP="00D17EAE">
      <w:pPr>
        <w:ind w:left="851"/>
        <w:rPr>
          <w:rFonts w:ascii="Arial" w:hAnsi="Arial" w:cs="Arial"/>
          <w:b/>
          <w:bCs/>
          <w:lang w:val="es-ES"/>
        </w:rPr>
      </w:pPr>
      <w:r w:rsidRPr="00D17EAE">
        <w:rPr>
          <w:rFonts w:ascii="Arial" w:hAnsi="Arial" w:cs="Arial"/>
          <w:b/>
          <w:bCs/>
          <w:lang w:val="es-ES"/>
        </w:rPr>
        <w:t xml:space="preserve">Para las partidas 1 </w:t>
      </w:r>
      <w:r w:rsidR="00E653D8">
        <w:rPr>
          <w:rFonts w:ascii="Arial" w:hAnsi="Arial" w:cs="Arial"/>
          <w:b/>
          <w:bCs/>
          <w:lang w:val="es-ES"/>
        </w:rPr>
        <w:t>y</w:t>
      </w:r>
      <w:r w:rsidRPr="00D17EAE">
        <w:rPr>
          <w:rFonts w:ascii="Arial" w:hAnsi="Arial" w:cs="Arial"/>
          <w:b/>
          <w:bCs/>
          <w:lang w:val="es-ES"/>
        </w:rPr>
        <w:t xml:space="preserve"> </w:t>
      </w:r>
      <w:r w:rsidR="00D332A5">
        <w:rPr>
          <w:rFonts w:ascii="Arial" w:hAnsi="Arial" w:cs="Arial"/>
          <w:b/>
          <w:bCs/>
          <w:lang w:val="es-ES"/>
        </w:rPr>
        <w:t>2</w:t>
      </w:r>
      <w:r w:rsidRPr="00D17EAE">
        <w:rPr>
          <w:rFonts w:ascii="Arial" w:hAnsi="Arial" w:cs="Arial"/>
          <w:b/>
          <w:bCs/>
          <w:lang w:val="es-ES"/>
        </w:rPr>
        <w:t>:</w:t>
      </w:r>
    </w:p>
    <w:p w14:paraId="4D881A8D" w14:textId="77777777" w:rsidR="00B31F60" w:rsidRPr="00A24268" w:rsidRDefault="00B31F60" w:rsidP="007766DD">
      <w:pPr>
        <w:pStyle w:val="Texto0"/>
        <w:numPr>
          <w:ilvl w:val="0"/>
          <w:numId w:val="93"/>
        </w:numPr>
        <w:tabs>
          <w:tab w:val="left" w:pos="567"/>
        </w:tabs>
        <w:spacing w:before="120" w:after="120" w:line="240" w:lineRule="auto"/>
        <w:ind w:left="851"/>
        <w:rPr>
          <w:sz w:val="20"/>
        </w:rPr>
      </w:pPr>
      <w:bookmarkStart w:id="557" w:name="_Toc284239306"/>
      <w:r w:rsidRPr="00A24268">
        <w:rPr>
          <w:sz w:val="20"/>
        </w:rPr>
        <w:t xml:space="preserve">Atendiendo lo establecido en el tercer párrafo del </w:t>
      </w:r>
      <w:r w:rsidRPr="008D087D">
        <w:rPr>
          <w:sz w:val="20"/>
        </w:rPr>
        <w:t>artículo 67 de las</w:t>
      </w:r>
      <w:r w:rsidRPr="00A24268">
        <w:rPr>
          <w:sz w:val="20"/>
        </w:rPr>
        <w:t xml:space="preserve">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ED2EDD" w:rsidRDefault="00B31F60" w:rsidP="00B100E7">
      <w:pPr>
        <w:pStyle w:val="Texto0"/>
        <w:tabs>
          <w:tab w:val="left" w:pos="567"/>
        </w:tabs>
        <w:spacing w:before="120" w:after="120" w:line="240" w:lineRule="auto"/>
        <w:ind w:left="851" w:firstLine="0"/>
        <w:rPr>
          <w:sz w:val="20"/>
        </w:rPr>
      </w:pPr>
      <w:r w:rsidRPr="00A24268">
        <w:rPr>
          <w:sz w:val="20"/>
        </w:rPr>
        <w:t xml:space="preserve">De conformidad con </w:t>
      </w:r>
      <w:r w:rsidRPr="00ED2EDD">
        <w:rPr>
          <w:sz w:val="20"/>
        </w:rPr>
        <w:t xml:space="preserve">el artículo </w:t>
      </w:r>
      <w:r w:rsidR="008D087D">
        <w:rPr>
          <w:sz w:val="20"/>
        </w:rPr>
        <w:t>79</w:t>
      </w:r>
      <w:r w:rsidRPr="00ED2EDD">
        <w:rPr>
          <w:sz w:val="20"/>
        </w:rPr>
        <w:t xml:space="preserve"> de las POBALINES, para determinar la puntuación o unidades porcentuales que correspondan a la oferta económica, se aplicará la siguiente fórmula:</w:t>
      </w:r>
    </w:p>
    <w:p w14:paraId="42087860" w14:textId="6C1556FB" w:rsidR="00B31F60" w:rsidRPr="00ED2EDD" w:rsidRDefault="00B31F60" w:rsidP="00B100E7">
      <w:pPr>
        <w:pStyle w:val="Sangra3detindependiente2"/>
        <w:tabs>
          <w:tab w:val="left" w:pos="567"/>
        </w:tabs>
        <w:ind w:left="851"/>
        <w:rPr>
          <w:rFonts w:cs="Arial"/>
        </w:rPr>
      </w:pPr>
      <w:r w:rsidRPr="00ED2EDD">
        <w:rPr>
          <w:rFonts w:cs="Arial"/>
        </w:rPr>
        <w:t xml:space="preserve">POE = MPemb x </w:t>
      </w:r>
      <w:r w:rsidR="008D087D">
        <w:rPr>
          <w:rFonts w:cs="Arial"/>
        </w:rPr>
        <w:t>40</w:t>
      </w:r>
      <w:r w:rsidRPr="00ED2EDD">
        <w:rPr>
          <w:rFonts w:cs="Arial"/>
        </w:rPr>
        <w:t xml:space="preserve"> / MPi.</w:t>
      </w:r>
    </w:p>
    <w:p w14:paraId="59FEC32E" w14:textId="77777777" w:rsidR="00B31F60" w:rsidRPr="00ED2EDD" w:rsidRDefault="00B31F60" w:rsidP="00B100E7">
      <w:pPr>
        <w:pStyle w:val="Sangra3detindependiente2"/>
        <w:tabs>
          <w:tab w:val="left" w:pos="567"/>
        </w:tabs>
        <w:ind w:left="851"/>
        <w:rPr>
          <w:rFonts w:cs="Arial"/>
        </w:rPr>
      </w:pPr>
    </w:p>
    <w:p w14:paraId="1D92A06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Dónde:</w:t>
      </w:r>
    </w:p>
    <w:p w14:paraId="1D20E125"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POE = Puntuación o unidades porcentuales que corresponden a la Oferta Económica;</w:t>
      </w:r>
    </w:p>
    <w:p w14:paraId="116A0BB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MPemb = Monto de la Oferta económica más baja, y</w:t>
      </w:r>
    </w:p>
    <w:p w14:paraId="3C0C4C55" w14:textId="0E587AA7" w:rsidR="008571FA" w:rsidRPr="008571FA" w:rsidRDefault="00B31F60" w:rsidP="00847D35">
      <w:pPr>
        <w:pStyle w:val="Sangra3detindependiente2"/>
        <w:tabs>
          <w:tab w:val="left" w:pos="567"/>
        </w:tabs>
        <w:spacing w:line="360" w:lineRule="auto"/>
        <w:ind w:left="851"/>
        <w:rPr>
          <w:rFonts w:cs="Arial"/>
        </w:rPr>
      </w:pPr>
      <w:r w:rsidRPr="007955C6">
        <w:rPr>
          <w:rFonts w:cs="Arial"/>
        </w:rPr>
        <w:t xml:space="preserve">MPi = Monto de </w:t>
      </w:r>
      <w:r w:rsidRPr="008571FA">
        <w:rPr>
          <w:rFonts w:cs="Arial"/>
        </w:rPr>
        <w:t>la i-ésima Oferta económica;</w:t>
      </w:r>
    </w:p>
    <w:p w14:paraId="42BE42DA" w14:textId="7CCE5E1E" w:rsidR="00E12C43" w:rsidRPr="00023083" w:rsidRDefault="00E12C43" w:rsidP="007766DD">
      <w:pPr>
        <w:pStyle w:val="Sangra3detindependiente2"/>
        <w:numPr>
          <w:ilvl w:val="0"/>
          <w:numId w:val="93"/>
        </w:numPr>
        <w:tabs>
          <w:tab w:val="left" w:pos="567"/>
        </w:tabs>
        <w:spacing w:line="360" w:lineRule="auto"/>
        <w:ind w:left="851"/>
        <w:rPr>
          <w:rFonts w:cs="Arial"/>
        </w:rPr>
      </w:pPr>
      <w:r w:rsidRPr="00023083">
        <w:rPr>
          <w:rFonts w:ascii="Arial MT" w:eastAsia="Arial MT" w:hAnsi="Arial MT" w:cs="Arial MT"/>
          <w:lang w:val="es-US" w:eastAsia="en-US"/>
        </w:rPr>
        <w:t>Únicamente para efectos de evaluación económica se tomará en cuenta el monto total antes de IVA (Subtotal).</w:t>
      </w:r>
    </w:p>
    <w:p w14:paraId="58742DD0" w14:textId="1D128DAF" w:rsidR="00E12C43" w:rsidRPr="00023083" w:rsidRDefault="00E12C43" w:rsidP="0039363F">
      <w:pPr>
        <w:widowControl w:val="0"/>
        <w:autoSpaceDE w:val="0"/>
        <w:autoSpaceDN w:val="0"/>
        <w:spacing w:line="228" w:lineRule="exact"/>
        <w:ind w:left="851"/>
        <w:jc w:val="both"/>
        <w:rPr>
          <w:rFonts w:ascii="Arial MT" w:eastAsia="Arial MT" w:hAnsi="Arial MT" w:cs="Arial MT"/>
          <w:lang w:val="es-US" w:eastAsia="en-US"/>
        </w:rPr>
      </w:pPr>
      <w:r w:rsidRPr="00023083">
        <w:rPr>
          <w:rFonts w:ascii="Arial MT" w:eastAsia="Arial MT" w:hAnsi="Arial MT" w:cs="Arial MT"/>
          <w:lang w:val="es-US" w:eastAsia="en-US"/>
        </w:rPr>
        <w:t>Se verificará que los precios unitarios ofertados sean precios aceptables.</w:t>
      </w:r>
    </w:p>
    <w:p w14:paraId="1DE68AC5" w14:textId="77777777" w:rsidR="00F0746F" w:rsidRPr="00023083" w:rsidRDefault="00F0746F" w:rsidP="0039363F">
      <w:pPr>
        <w:widowControl w:val="0"/>
        <w:autoSpaceDE w:val="0"/>
        <w:autoSpaceDN w:val="0"/>
        <w:spacing w:line="228" w:lineRule="exact"/>
        <w:ind w:left="851"/>
        <w:jc w:val="both"/>
        <w:rPr>
          <w:rFonts w:ascii="Arial MT" w:eastAsia="Arial MT" w:hAnsi="Arial MT" w:cs="Arial MT"/>
          <w:lang w:val="es-US" w:eastAsia="en-US"/>
        </w:rPr>
      </w:pPr>
    </w:p>
    <w:p w14:paraId="7C0E59D4" w14:textId="77777777" w:rsidR="00E12C43" w:rsidRPr="00023083" w:rsidRDefault="00E12C43" w:rsidP="0039363F">
      <w:pPr>
        <w:widowControl w:val="0"/>
        <w:autoSpaceDE w:val="0"/>
        <w:autoSpaceDN w:val="0"/>
        <w:spacing w:line="228" w:lineRule="exact"/>
        <w:ind w:left="851"/>
        <w:jc w:val="both"/>
        <w:rPr>
          <w:rFonts w:ascii="Arial MT" w:eastAsia="Arial MT" w:hAnsi="Arial MT" w:cs="Arial MT"/>
          <w:lang w:val="es-ES" w:eastAsia="en-US"/>
        </w:rPr>
      </w:pPr>
      <w:r w:rsidRPr="00023083">
        <w:rPr>
          <w:rFonts w:ascii="Arial MT" w:eastAsia="Arial MT" w:hAnsi="Arial MT" w:cs="Arial MT"/>
          <w:lang w:val="es-ES" w:eastAsia="en-US"/>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4D990EFA" w14:textId="77777777" w:rsidR="00E12C43" w:rsidRPr="00023083" w:rsidRDefault="00E12C43" w:rsidP="0039363F">
      <w:pPr>
        <w:widowControl w:val="0"/>
        <w:autoSpaceDE w:val="0"/>
        <w:autoSpaceDN w:val="0"/>
        <w:spacing w:line="228" w:lineRule="exact"/>
        <w:ind w:left="851"/>
        <w:jc w:val="both"/>
        <w:rPr>
          <w:rFonts w:ascii="Arial MT" w:eastAsia="Arial MT" w:hAnsi="Arial MT" w:cs="Arial MT"/>
          <w:lang w:val="es-ES" w:eastAsia="en-US"/>
        </w:rPr>
      </w:pPr>
    </w:p>
    <w:p w14:paraId="67E3181D" w14:textId="3168FD89" w:rsidR="00E12C43" w:rsidRPr="00AD4420" w:rsidRDefault="00E12C43" w:rsidP="0039363F">
      <w:pPr>
        <w:widowControl w:val="0"/>
        <w:autoSpaceDE w:val="0"/>
        <w:autoSpaceDN w:val="0"/>
        <w:spacing w:line="228" w:lineRule="exact"/>
        <w:ind w:left="851"/>
        <w:jc w:val="both"/>
        <w:rPr>
          <w:rFonts w:ascii="Arial MT" w:eastAsia="Arial MT" w:hAnsi="Arial MT" w:cs="Arial MT"/>
          <w:lang w:val="es-ES" w:eastAsia="en-US"/>
        </w:rPr>
      </w:pPr>
      <w:r w:rsidRPr="00023083">
        <w:rPr>
          <w:rFonts w:ascii="Arial MT" w:eastAsia="Arial MT" w:hAnsi="Arial MT" w:cs="Arial MT"/>
          <w:lang w:val="es-ES" w:eastAsia="en-US"/>
        </w:rPr>
        <w:t>Entendiéndose que, con la presentación de la propuesta económica por parte de los licitantes, aceptan dicha consideración.</w:t>
      </w:r>
    </w:p>
    <w:p w14:paraId="61B15B89" w14:textId="77777777" w:rsidR="004E5FAB" w:rsidRPr="006829CA" w:rsidRDefault="004E5FAB" w:rsidP="006829CA">
      <w:pPr>
        <w:pStyle w:val="Sangra3detindependiente2"/>
        <w:tabs>
          <w:tab w:val="left" w:pos="567"/>
        </w:tabs>
        <w:ind w:left="851"/>
        <w:rPr>
          <w:rFonts w:ascii="Arial Narrow" w:eastAsia="Calibri" w:hAnsi="Arial Narrow" w:cs="Arial"/>
          <w:sz w:val="22"/>
          <w:szCs w:val="22"/>
          <w:lang w:eastAsia="en-US"/>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58" w:name="_Toc299007080"/>
      <w:bookmarkStart w:id="559" w:name="_Toc308600232"/>
      <w:bookmarkStart w:id="560" w:name="_Toc313943681"/>
      <w:bookmarkStart w:id="561" w:name="_Toc313943743"/>
      <w:bookmarkStart w:id="562" w:name="_Toc313999946"/>
      <w:bookmarkStart w:id="563" w:name="_Toc314007650"/>
      <w:bookmarkStart w:id="564" w:name="_Toc314094144"/>
      <w:bookmarkStart w:id="565" w:name="_Toc314804565"/>
      <w:bookmarkStart w:id="566" w:name="_Toc315905513"/>
      <w:bookmarkStart w:id="567" w:name="_Toc316315429"/>
      <w:bookmarkStart w:id="568" w:name="_Toc316316315"/>
      <w:bookmarkStart w:id="569" w:name="_Toc327181263"/>
      <w:bookmarkStart w:id="570" w:name="_Toc329602579"/>
      <w:bookmarkStart w:id="571" w:name="_Toc382992965"/>
      <w:bookmarkStart w:id="572" w:name="_Toc383184938"/>
      <w:bookmarkStart w:id="573" w:name="_Toc396148595"/>
      <w:bookmarkStart w:id="574" w:name="_Toc405207181"/>
      <w:bookmarkStart w:id="575" w:name="_Toc414448118"/>
      <w:bookmarkStart w:id="576" w:name="_Toc417477109"/>
      <w:bookmarkStart w:id="577" w:name="_Toc417482647"/>
      <w:bookmarkStart w:id="578" w:name="_Toc447617378"/>
      <w:bookmarkStart w:id="579" w:name="_Toc448329803"/>
      <w:bookmarkStart w:id="580" w:name="_Toc449969798"/>
      <w:bookmarkStart w:id="581" w:name="_Toc463548627"/>
      <w:bookmarkStart w:id="582" w:name="_Toc463548991"/>
      <w:bookmarkStart w:id="583" w:name="_Toc463549078"/>
      <w:bookmarkStart w:id="584" w:name="_Toc463549816"/>
      <w:bookmarkStart w:id="585" w:name="_Toc463549895"/>
      <w:bookmarkStart w:id="586" w:name="_Toc463973969"/>
      <w:bookmarkStart w:id="587" w:name="_Toc477352436"/>
      <w:bookmarkStart w:id="588" w:name="_Toc480826320"/>
      <w:bookmarkStart w:id="589" w:name="_Toc486343087"/>
      <w:bookmarkStart w:id="590" w:name="_Toc488428638"/>
      <w:bookmarkStart w:id="591" w:name="_Toc491180966"/>
      <w:bookmarkStart w:id="592" w:name="_Toc492377926"/>
      <w:bookmarkStart w:id="593" w:name="_Toc493501628"/>
      <w:bookmarkStart w:id="594" w:name="_Toc494211587"/>
      <w:bookmarkStart w:id="595" w:name="_Toc496883324"/>
      <w:bookmarkStart w:id="596" w:name="_Toc498523205"/>
      <w:bookmarkStart w:id="597" w:name="_Toc505704883"/>
      <w:bookmarkStart w:id="598" w:name="_Toc510612326"/>
      <w:bookmarkStart w:id="599" w:name="_Toc3538994"/>
      <w:bookmarkStart w:id="600" w:name="_Toc19704267"/>
      <w:bookmarkStart w:id="601" w:name="_Toc23410243"/>
      <w:bookmarkStart w:id="602" w:name="_Toc23958009"/>
      <w:bookmarkStart w:id="603" w:name="_Toc80883771"/>
      <w:bookmarkStart w:id="604" w:name="_Toc80890442"/>
      <w:bookmarkStart w:id="605" w:name="_Toc82529155"/>
      <w:bookmarkStart w:id="606" w:name="_Toc119663132"/>
      <w:bookmarkStart w:id="607" w:name="_Toc128078781"/>
      <w:bookmarkStart w:id="608" w:name="_Toc131421256"/>
      <w:r w:rsidRPr="0079654B">
        <w:rPr>
          <w:rFonts w:cs="Arial"/>
          <w:bCs/>
          <w:color w:val="365F91" w:themeColor="accent1" w:themeShade="BF"/>
          <w:sz w:val="20"/>
        </w:rPr>
        <w:t>Criterios para la adjudicación del contrato</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09" w:name="_Toc131421257"/>
      <w:r w:rsidRPr="006B4BE5">
        <w:rPr>
          <w:rFonts w:cs="Arial"/>
          <w:bCs/>
          <w:color w:val="244061" w:themeColor="accent1" w:themeShade="80"/>
          <w:sz w:val="20"/>
        </w:rPr>
        <w:t>ACTOS QUE SE EFECTUARÁN DURANTE EL DESARROLLO DEL PROCEDIMIENTO</w:t>
      </w:r>
      <w:bookmarkEnd w:id="458"/>
      <w:bookmarkEnd w:id="459"/>
      <w:bookmarkEnd w:id="460"/>
      <w:bookmarkEnd w:id="609"/>
      <w:r w:rsidRPr="006B4BE5">
        <w:rPr>
          <w:rFonts w:cs="Arial"/>
          <w:bCs/>
          <w:color w:val="244061" w:themeColor="accent1" w:themeShade="80"/>
          <w:sz w:val="20"/>
        </w:rPr>
        <w:t xml:space="preserve"> </w:t>
      </w:r>
    </w:p>
    <w:p w14:paraId="73B2FD58" w14:textId="2858C4BE" w:rsidR="00F6501B" w:rsidRDefault="00F6501B"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10" w:name="_Toc298953455"/>
      <w:bookmarkStart w:id="611" w:name="_Toc298956249"/>
      <w:bookmarkStart w:id="612" w:name="_Toc298961994"/>
      <w:bookmarkStart w:id="613" w:name="_Toc299363030"/>
      <w:bookmarkStart w:id="614" w:name="_Toc299363090"/>
      <w:bookmarkStart w:id="615" w:name="_Toc301965399"/>
      <w:bookmarkStart w:id="616" w:name="_Toc301965566"/>
      <w:bookmarkStart w:id="617" w:name="_Toc303722300"/>
      <w:bookmarkStart w:id="618" w:name="_Toc303777771"/>
      <w:bookmarkStart w:id="619" w:name="_Toc307923722"/>
      <w:bookmarkStart w:id="620" w:name="_Toc307995589"/>
      <w:bookmarkStart w:id="621" w:name="_Toc308181768"/>
      <w:bookmarkStart w:id="622" w:name="_Toc309618079"/>
      <w:bookmarkStart w:id="623" w:name="_Toc298407632"/>
      <w:bookmarkStart w:id="624" w:name="_Toc298953457"/>
      <w:bookmarkStart w:id="625" w:name="_Toc298956251"/>
      <w:bookmarkStart w:id="626" w:name="_Toc298961996"/>
      <w:bookmarkStart w:id="627" w:name="_Toc299363032"/>
      <w:bookmarkStart w:id="628" w:name="_Toc299363092"/>
      <w:bookmarkStart w:id="629" w:name="_Toc310514804"/>
      <w:bookmarkStart w:id="630" w:name="_Toc312083771"/>
      <w:bookmarkStart w:id="631" w:name="_Toc312402715"/>
      <w:bookmarkStart w:id="632" w:name="_Toc314002700"/>
      <w:r>
        <w:rPr>
          <w:rFonts w:cs="Arial"/>
          <w:b/>
          <w:bCs/>
          <w:color w:val="244061" w:themeColor="accent1" w:themeShade="80"/>
          <w:sz w:val="20"/>
        </w:rPr>
        <w:t xml:space="preserve">Para las partidas 1 </w:t>
      </w:r>
      <w:r w:rsidR="00E653D8">
        <w:rPr>
          <w:rFonts w:cs="Arial"/>
          <w:b/>
          <w:bCs/>
          <w:color w:val="244061" w:themeColor="accent1" w:themeShade="80"/>
          <w:sz w:val="20"/>
        </w:rPr>
        <w:t>y</w:t>
      </w:r>
      <w:r>
        <w:rPr>
          <w:rFonts w:cs="Arial"/>
          <w:b/>
          <w:bCs/>
          <w:color w:val="244061" w:themeColor="accent1" w:themeShade="80"/>
          <w:sz w:val="20"/>
        </w:rPr>
        <w:t xml:space="preserve"> </w:t>
      </w:r>
      <w:r w:rsidR="00D332A5">
        <w:rPr>
          <w:rFonts w:cs="Arial"/>
          <w:b/>
          <w:bCs/>
          <w:color w:val="244061" w:themeColor="accent1" w:themeShade="80"/>
          <w:sz w:val="20"/>
        </w:rPr>
        <w:t>2</w:t>
      </w:r>
      <w:r>
        <w:rPr>
          <w:rFonts w:cs="Arial"/>
          <w:b/>
          <w:bCs/>
          <w:color w:val="244061" w:themeColor="accent1" w:themeShade="80"/>
          <w:sz w:val="20"/>
        </w:rPr>
        <w:t>:</w:t>
      </w:r>
    </w:p>
    <w:p w14:paraId="01B9C2C3" w14:textId="43858102"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r w:rsidRPr="006B4BE5">
        <w:rPr>
          <w:rFonts w:cs="Arial"/>
          <w:b/>
          <w:bCs/>
          <w:color w:val="244061" w:themeColor="accent1" w:themeShade="80"/>
          <w:sz w:val="20"/>
        </w:rPr>
        <w:t>De las actas de los Actos que se efectúen:</w:t>
      </w:r>
    </w:p>
    <w:p w14:paraId="29374013" w14:textId="77777777"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 xml:space="preserve">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74FFBECA"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y Control y Seguimiento a Proveedores de la Subdirección de Adquisiciones adscrita a la Dirección Ejecutiva de Administración, ubicadas en el sexto piso del Edificio Zafiro II, en Periférico Sur 4124, Colonia </w:t>
      </w:r>
      <w:r w:rsidRPr="000873EF">
        <w:rPr>
          <w:bCs/>
          <w:sz w:val="20"/>
          <w:lang w:val="es-MX"/>
        </w:rPr>
        <w:lastRenderedPageBreak/>
        <w:t>Jardines del Pedregal, Álvaro Obregón, C.P. 01900 en la Ciudad de México, en días hábiles con horario de 09:00 a 18:00 horas.</w:t>
      </w:r>
    </w:p>
    <w:p w14:paraId="284F52B3" w14:textId="04EA0ABB"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 xml:space="preserve">e la página web del INSTITUTO en el siguiente vínculo: </w:t>
      </w:r>
      <w:hyperlink r:id="rId25" w:history="1">
        <w:r w:rsidR="00AC5F71" w:rsidRPr="00AC5F71">
          <w:rPr>
            <w:rStyle w:val="Hipervnculo"/>
            <w:bCs/>
            <w:sz w:val="20"/>
            <w:lang w:val="es-MX"/>
          </w:rPr>
          <w:t>https://www.ine.mx/licitaciones</w:t>
        </w:r>
      </w:hyperlink>
      <w:r w:rsidR="00AC5F71">
        <w:rPr>
          <w:bCs/>
          <w:sz w:val="20"/>
          <w:lang w:val="es-MX"/>
        </w:rPr>
        <w:t xml:space="preserve"> </w:t>
      </w:r>
      <w:r w:rsidR="00AC5F71" w:rsidRPr="000873EF">
        <w:rPr>
          <w:bCs/>
          <w:sz w:val="20"/>
          <w:lang w:val="es-MX"/>
        </w:rPr>
        <w:t xml:space="preserve"> </w:t>
      </w:r>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33" w:name="_Toc314804567"/>
      <w:bookmarkStart w:id="634" w:name="_Toc315905515"/>
      <w:bookmarkStart w:id="635" w:name="_Toc316315431"/>
      <w:bookmarkStart w:id="636" w:name="_Toc316316317"/>
      <w:bookmarkStart w:id="637" w:name="_Toc327181265"/>
      <w:bookmarkStart w:id="638" w:name="_Toc329602581"/>
      <w:bookmarkStart w:id="639" w:name="_Toc382993258"/>
      <w:bookmarkStart w:id="640" w:name="_Toc390699241"/>
      <w:bookmarkStart w:id="641" w:name="_Toc396148597"/>
      <w:bookmarkStart w:id="642" w:name="_Toc405207183"/>
      <w:bookmarkStart w:id="643" w:name="_Toc414448120"/>
      <w:bookmarkStart w:id="644" w:name="_Toc434003991"/>
      <w:bookmarkStart w:id="645" w:name="_Toc434004110"/>
      <w:bookmarkStart w:id="646" w:name="_Toc464498310"/>
      <w:bookmarkStart w:id="647" w:name="_Toc464498715"/>
      <w:bookmarkStart w:id="648" w:name="_Toc487209327"/>
      <w:bookmarkStart w:id="649" w:name="_Toc488428640"/>
      <w:bookmarkStart w:id="650" w:name="_Toc491180968"/>
      <w:bookmarkStart w:id="651" w:name="_Toc492377928"/>
      <w:bookmarkStart w:id="652" w:name="_Toc493501630"/>
      <w:bookmarkStart w:id="653" w:name="_Toc494211589"/>
      <w:bookmarkStart w:id="654" w:name="_Toc496883326"/>
      <w:bookmarkStart w:id="655" w:name="_Toc498523207"/>
      <w:bookmarkStart w:id="656" w:name="_Toc505704885"/>
      <w:bookmarkStart w:id="657" w:name="_Toc510612328"/>
      <w:bookmarkStart w:id="658" w:name="_Toc3538996"/>
      <w:bookmarkStart w:id="659" w:name="_Toc19704269"/>
      <w:bookmarkStart w:id="660" w:name="_Toc23410245"/>
      <w:bookmarkStart w:id="661" w:name="_Toc23958011"/>
      <w:bookmarkStart w:id="662" w:name="_Toc80883773"/>
      <w:bookmarkStart w:id="663" w:name="_Toc80890444"/>
      <w:bookmarkStart w:id="664" w:name="_Toc82529157"/>
      <w:bookmarkStart w:id="665" w:name="_Toc119663134"/>
      <w:bookmarkStart w:id="666" w:name="_Toc128078783"/>
      <w:bookmarkStart w:id="667" w:name="_Toc131421258"/>
      <w:r w:rsidRPr="006B4BE5">
        <w:rPr>
          <w:rFonts w:cs="Arial"/>
          <w:bCs/>
          <w:color w:val="244061" w:themeColor="accent1" w:themeShade="80"/>
          <w:sz w:val="20"/>
        </w:rPr>
        <w:t>Acto de Junta de Aclaraciones</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1D787F8" w14:textId="77777777" w:rsidR="00827564" w:rsidRPr="0033233C" w:rsidRDefault="00827564" w:rsidP="00827564">
      <w:pPr>
        <w:pStyle w:val="Ttulo1"/>
        <w:spacing w:before="120" w:after="120"/>
        <w:jc w:val="both"/>
        <w:rPr>
          <w:rFonts w:cs="Arial"/>
          <w:bCs/>
          <w:sz w:val="20"/>
        </w:rPr>
      </w:pPr>
      <w:bookmarkStart w:id="668" w:name="_Toc382993259"/>
      <w:bookmarkStart w:id="669" w:name="_Toc390699242"/>
      <w:bookmarkStart w:id="670" w:name="_Toc396148598"/>
      <w:bookmarkStart w:id="671" w:name="_Toc405207184"/>
      <w:bookmarkStart w:id="672" w:name="_Toc414448121"/>
      <w:bookmarkStart w:id="673" w:name="_Toc434003992"/>
      <w:bookmarkStart w:id="674" w:name="_Toc434004111"/>
      <w:bookmarkStart w:id="675" w:name="_Toc464498311"/>
      <w:bookmarkStart w:id="676" w:name="_Toc464498716"/>
      <w:bookmarkStart w:id="677" w:name="_Toc487209328"/>
      <w:bookmarkStart w:id="678" w:name="_Toc488428641"/>
      <w:bookmarkStart w:id="679" w:name="_Toc491180969"/>
      <w:bookmarkStart w:id="680" w:name="_Toc492377929"/>
      <w:bookmarkStart w:id="681" w:name="_Toc493501631"/>
      <w:bookmarkStart w:id="682" w:name="_Toc494211590"/>
      <w:bookmarkStart w:id="683" w:name="_Toc496883327"/>
      <w:bookmarkStart w:id="684" w:name="_Toc498523208"/>
      <w:bookmarkStart w:id="685" w:name="_Toc505704886"/>
      <w:bookmarkStart w:id="686" w:name="_Toc510612329"/>
      <w:bookmarkStart w:id="687" w:name="_Toc3538997"/>
      <w:bookmarkStart w:id="688" w:name="_Toc19704270"/>
      <w:bookmarkStart w:id="689" w:name="_Toc23410246"/>
      <w:bookmarkStart w:id="690" w:name="_Toc23958012"/>
      <w:bookmarkStart w:id="691" w:name="_Toc80883774"/>
      <w:bookmarkStart w:id="692" w:name="_Toc80890445"/>
      <w:bookmarkStart w:id="693" w:name="_Toc82529158"/>
      <w:bookmarkStart w:id="694" w:name="_Toc119663135"/>
      <w:bookmarkStart w:id="695" w:name="_Toc128078784"/>
      <w:bookmarkStart w:id="696" w:name="_Toc13142125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47E98C0C" w14:textId="0894FE12"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697" w:name="_Hlk122110960"/>
      <w:r w:rsidR="004E519A" w:rsidRPr="004E519A">
        <w:rPr>
          <w:sz w:val="20"/>
          <w:lang w:eastAsia="es-MX"/>
        </w:rPr>
        <w:t xml:space="preserve">Junta de Aclaraciones de la presente convocatoria se llevará a cabo de conformidad con lo señalado en el artículo 40 del REGLAMENTO y el artículo 61 de las POBALINES, el día </w:t>
      </w:r>
      <w:r w:rsidR="00B835AA">
        <w:rPr>
          <w:b/>
          <w:sz w:val="20"/>
          <w:u w:val="single"/>
          <w:lang w:eastAsia="es-MX"/>
        </w:rPr>
        <w:t>1</w:t>
      </w:r>
      <w:r w:rsidR="0056282B">
        <w:rPr>
          <w:b/>
          <w:sz w:val="20"/>
          <w:u w:val="single"/>
          <w:lang w:eastAsia="es-MX"/>
        </w:rPr>
        <w:t>7</w:t>
      </w:r>
      <w:r w:rsidR="004E519A" w:rsidRPr="004E519A">
        <w:rPr>
          <w:b/>
          <w:sz w:val="20"/>
          <w:u w:val="single"/>
          <w:lang w:eastAsia="es-MX"/>
        </w:rPr>
        <w:t xml:space="preserve"> de</w:t>
      </w:r>
      <w:r w:rsidR="006C3526">
        <w:rPr>
          <w:b/>
          <w:sz w:val="20"/>
          <w:u w:val="single"/>
          <w:lang w:eastAsia="es-MX"/>
        </w:rPr>
        <w:t xml:space="preserve"> </w:t>
      </w:r>
      <w:r w:rsidR="00B835AA">
        <w:rPr>
          <w:b/>
          <w:sz w:val="20"/>
          <w:u w:val="single"/>
          <w:lang w:eastAsia="es-MX"/>
        </w:rPr>
        <w:t>mayo</w:t>
      </w:r>
      <w:r w:rsidR="004E519A" w:rsidRPr="004E519A">
        <w:rPr>
          <w:b/>
          <w:sz w:val="20"/>
          <w:u w:val="single"/>
          <w:lang w:eastAsia="es-MX"/>
        </w:rPr>
        <w:t xml:space="preserve"> de 20</w:t>
      </w:r>
      <w:r w:rsidR="004E519A">
        <w:rPr>
          <w:b/>
          <w:sz w:val="20"/>
          <w:u w:val="single"/>
          <w:lang w:eastAsia="es-MX"/>
        </w:rPr>
        <w:t>23</w:t>
      </w:r>
      <w:r w:rsidR="004E519A" w:rsidRPr="004E519A">
        <w:rPr>
          <w:b/>
          <w:sz w:val="20"/>
          <w:u w:val="single"/>
          <w:lang w:eastAsia="es-MX"/>
        </w:rPr>
        <w:t>, a las</w:t>
      </w:r>
      <w:r w:rsidR="00920166">
        <w:rPr>
          <w:b/>
          <w:sz w:val="20"/>
          <w:u w:val="single"/>
          <w:lang w:eastAsia="es-MX"/>
        </w:rPr>
        <w:t xml:space="preserve"> </w:t>
      </w:r>
      <w:r w:rsidR="0051345D">
        <w:rPr>
          <w:b/>
          <w:sz w:val="20"/>
          <w:u w:val="single"/>
          <w:lang w:eastAsia="es-MX"/>
        </w:rPr>
        <w:t>1</w:t>
      </w:r>
      <w:r w:rsidR="00EB33AE">
        <w:rPr>
          <w:b/>
          <w:sz w:val="20"/>
          <w:u w:val="single"/>
          <w:lang w:eastAsia="es-MX"/>
        </w:rPr>
        <w:t>0</w:t>
      </w:r>
      <w:r w:rsidR="0051345D">
        <w:rPr>
          <w:b/>
          <w:sz w:val="20"/>
          <w:u w:val="single"/>
          <w:lang w:eastAsia="es-MX"/>
        </w:rPr>
        <w:t>:00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ubicada </w:t>
      </w:r>
      <w:bookmarkStart w:id="698" w:name="_Hlk131417063"/>
      <w:r w:rsidR="00920166" w:rsidRPr="00920166">
        <w:rPr>
          <w:sz w:val="20"/>
          <w:lang w:eastAsia="es-MX"/>
        </w:rPr>
        <w:t xml:space="preserve">en Periférico Sur No. 4124, edificio Zafiro II, </w:t>
      </w:r>
      <w:r w:rsidR="00920166" w:rsidRPr="00920166">
        <w:rPr>
          <w:sz w:val="20"/>
          <w:u w:val="single"/>
          <w:lang w:eastAsia="es-MX"/>
        </w:rPr>
        <w:t>sexto piso</w:t>
      </w:r>
      <w:r w:rsidR="00920166" w:rsidRPr="00920166">
        <w:rPr>
          <w:sz w:val="20"/>
          <w:lang w:eastAsia="es-MX"/>
        </w:rPr>
        <w:t>, Colonia Jardines del Pedregal, Álvaro Obregón, C.P. 01900 en la Ciudad de México</w:t>
      </w:r>
      <w:bookmarkEnd w:id="698"/>
      <w:r w:rsidR="00920166" w:rsidRPr="00920166">
        <w:rPr>
          <w:sz w:val="20"/>
          <w:lang w:eastAsia="es-MX"/>
        </w:rPr>
        <w:t>.</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697"/>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699" w:name="_Toc382993260"/>
      <w:bookmarkStart w:id="700" w:name="_Toc390699243"/>
      <w:bookmarkStart w:id="701" w:name="_Toc396148599"/>
      <w:bookmarkStart w:id="702" w:name="_Toc405207185"/>
      <w:bookmarkStart w:id="703" w:name="_Toc414448122"/>
      <w:bookmarkStart w:id="704" w:name="_Toc434003993"/>
      <w:bookmarkStart w:id="705" w:name="_Toc434004112"/>
      <w:bookmarkStart w:id="706" w:name="_Toc464498312"/>
      <w:bookmarkStart w:id="707" w:name="_Toc464498717"/>
      <w:bookmarkStart w:id="708" w:name="_Toc487209329"/>
      <w:bookmarkStart w:id="709" w:name="_Toc488428642"/>
      <w:bookmarkStart w:id="710" w:name="_Toc491180970"/>
      <w:bookmarkStart w:id="711" w:name="_Toc492377930"/>
      <w:bookmarkStart w:id="712" w:name="_Toc493501632"/>
      <w:bookmarkStart w:id="713" w:name="_Toc494211591"/>
      <w:bookmarkStart w:id="714" w:name="_Toc496883328"/>
      <w:bookmarkStart w:id="715" w:name="_Toc498523209"/>
      <w:bookmarkStart w:id="716" w:name="_Toc505704887"/>
      <w:bookmarkStart w:id="717" w:name="_Toc510612330"/>
      <w:bookmarkStart w:id="718" w:name="_Toc3538998"/>
      <w:bookmarkStart w:id="719" w:name="_Toc19704271"/>
      <w:bookmarkStart w:id="720" w:name="_Toc23410247"/>
      <w:bookmarkStart w:id="721" w:name="_Toc23958013"/>
      <w:bookmarkStart w:id="722" w:name="_Toc80883775"/>
      <w:bookmarkStart w:id="723" w:name="_Toc80890446"/>
      <w:bookmarkStart w:id="724" w:name="_Toc82529159"/>
      <w:bookmarkStart w:id="725" w:name="_Toc119663136"/>
      <w:bookmarkStart w:id="726" w:name="_Toc128078785"/>
      <w:bookmarkStart w:id="727" w:name="_Toc13142126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12BF697" w14:textId="77777777" w:rsidR="004223BC" w:rsidRPr="00C93889"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C93889"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3252187B" w14:textId="33805FC8" w:rsidR="004223BC" w:rsidRPr="00C93889" w:rsidRDefault="004223BC" w:rsidP="004223BC">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r w:rsidR="00C242B2" w:rsidRPr="00C93889">
        <w:rPr>
          <w:sz w:val="20"/>
          <w:lang w:eastAsia="es-MX"/>
        </w:rPr>
        <w:t>morales,</w:t>
      </w:r>
      <w:r w:rsidRPr="00C93889">
        <w:rPr>
          <w:sz w:val="20"/>
          <w:lang w:eastAsia="es-MX"/>
        </w:rPr>
        <w:t xml:space="preserve"> así como el nombre de los socios, y </w:t>
      </w:r>
    </w:p>
    <w:p w14:paraId="1281E780" w14:textId="1D92818E"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67F34458" w:rsidR="004223BC" w:rsidRPr="00852549" w:rsidRDefault="004223BC" w:rsidP="00852549">
      <w:pPr>
        <w:numPr>
          <w:ilvl w:val="0"/>
          <w:numId w:val="8"/>
        </w:numPr>
        <w:autoSpaceDE w:val="0"/>
        <w:autoSpaceDN w:val="0"/>
        <w:spacing w:before="120" w:after="120"/>
        <w:ind w:left="993" w:hanging="284"/>
        <w:jc w:val="both"/>
        <w:rPr>
          <w:rFonts w:ascii="Arial" w:hAnsi="Arial" w:cs="Arial"/>
          <w:lang w:val="es-ES"/>
        </w:rPr>
      </w:pPr>
      <w:r w:rsidRPr="00852549">
        <w:rPr>
          <w:rFonts w:ascii="Arial" w:hAnsi="Arial" w:cs="Arial"/>
          <w:lang w:val="es-ES"/>
        </w:rPr>
        <w:t xml:space="preserve">Las solicitudes de </w:t>
      </w:r>
      <w:r w:rsidR="00A96F5E" w:rsidRPr="00852549">
        <w:rPr>
          <w:rFonts w:ascii="Arial" w:hAnsi="Arial" w:cs="Arial"/>
          <w:lang w:val="es-ES"/>
        </w:rPr>
        <w:t>aclaración</w:t>
      </w:r>
      <w:r w:rsidRPr="00852549">
        <w:rPr>
          <w:rFonts w:ascii="Arial" w:hAnsi="Arial" w:cs="Arial"/>
          <w:lang w:val="es-ES"/>
        </w:rPr>
        <w:t xml:space="preserve"> se presentarán </w:t>
      </w:r>
      <w:r w:rsidRPr="00852549">
        <w:rPr>
          <w:rFonts w:ascii="Arial" w:hAnsi="Arial" w:cs="Arial"/>
          <w:b/>
          <w:bCs/>
          <w:lang w:val="es-ES"/>
        </w:rPr>
        <w:t>a más tardar el día</w:t>
      </w:r>
      <w:r w:rsidR="00AD4420" w:rsidRPr="00852549">
        <w:rPr>
          <w:rFonts w:ascii="Arial" w:hAnsi="Arial" w:cs="Arial"/>
          <w:lang w:val="es-ES"/>
        </w:rPr>
        <w:t xml:space="preserve"> </w:t>
      </w:r>
      <w:r w:rsidR="0056282B">
        <w:rPr>
          <w:rFonts w:ascii="Arial" w:hAnsi="Arial" w:cs="Arial"/>
          <w:b/>
          <w:bCs/>
          <w:lang w:val="es-ES"/>
        </w:rPr>
        <w:t>15</w:t>
      </w:r>
      <w:r w:rsidR="00852549" w:rsidRPr="00852549">
        <w:rPr>
          <w:rFonts w:ascii="Arial" w:hAnsi="Arial" w:cs="Arial"/>
          <w:b/>
          <w:bCs/>
          <w:lang w:val="es-ES"/>
        </w:rPr>
        <w:t xml:space="preserve"> </w:t>
      </w:r>
      <w:r w:rsidRPr="00852549">
        <w:rPr>
          <w:rFonts w:ascii="Arial" w:hAnsi="Arial" w:cs="Arial"/>
          <w:b/>
          <w:bCs/>
          <w:lang w:val="es-ES"/>
        </w:rPr>
        <w:t>de</w:t>
      </w:r>
      <w:r w:rsidR="00AD4420" w:rsidRPr="00852549">
        <w:rPr>
          <w:rFonts w:ascii="Arial" w:hAnsi="Arial" w:cs="Arial"/>
          <w:b/>
          <w:bCs/>
          <w:lang w:val="es-ES"/>
        </w:rPr>
        <w:t xml:space="preserve"> </w:t>
      </w:r>
      <w:r w:rsidR="00B95E95">
        <w:rPr>
          <w:rFonts w:ascii="Arial" w:hAnsi="Arial" w:cs="Arial"/>
          <w:b/>
          <w:bCs/>
          <w:lang w:val="es-ES"/>
        </w:rPr>
        <w:t>mayo</w:t>
      </w:r>
      <w:r w:rsidRPr="00852549">
        <w:rPr>
          <w:rFonts w:ascii="Arial" w:hAnsi="Arial" w:cs="Arial"/>
          <w:b/>
          <w:bCs/>
          <w:lang w:val="es-ES"/>
        </w:rPr>
        <w:t xml:space="preserve"> 2023, a las </w:t>
      </w:r>
      <w:r w:rsidR="0051345D" w:rsidRPr="00852549">
        <w:rPr>
          <w:rFonts w:ascii="Arial" w:hAnsi="Arial" w:cs="Arial"/>
          <w:b/>
          <w:bCs/>
          <w:lang w:val="es-ES"/>
        </w:rPr>
        <w:t>1</w:t>
      </w:r>
      <w:r w:rsidR="00EB33AE">
        <w:rPr>
          <w:rFonts w:ascii="Arial" w:hAnsi="Arial" w:cs="Arial"/>
          <w:b/>
          <w:bCs/>
          <w:lang w:val="es-ES"/>
        </w:rPr>
        <w:t>0</w:t>
      </w:r>
      <w:r w:rsidR="0051345D" w:rsidRPr="00852549">
        <w:rPr>
          <w:rFonts w:ascii="Arial" w:hAnsi="Arial" w:cs="Arial"/>
          <w:b/>
          <w:bCs/>
          <w:lang w:val="es-ES"/>
        </w:rPr>
        <w:t>:00</w:t>
      </w:r>
      <w:r w:rsidRPr="00852549">
        <w:rPr>
          <w:rFonts w:ascii="Arial" w:hAnsi="Arial" w:cs="Arial"/>
          <w:b/>
          <w:bCs/>
          <w:lang w:val="es-ES"/>
        </w:rPr>
        <w:t xml:space="preserve"> horas</w:t>
      </w:r>
      <w:r w:rsidRPr="00852549">
        <w:rPr>
          <w:rFonts w:ascii="Arial" w:hAnsi="Arial" w:cs="Arial"/>
          <w:lang w:val="es-ES"/>
        </w:rPr>
        <w:t>,</w:t>
      </w:r>
      <w:r w:rsidR="00920166" w:rsidRPr="00852549">
        <w:rPr>
          <w:rFonts w:ascii="Arial" w:hAnsi="Arial" w:cs="Arial"/>
          <w:lang w:val="es-ES"/>
        </w:rPr>
        <w:t xml:space="preserve"> en el domicilio en el que se llevara a cabo la junta de aclaraciones o a los correos </w:t>
      </w:r>
      <w:hyperlink r:id="rId26" w:history="1">
        <w:r w:rsidR="00852549" w:rsidRPr="003F0833">
          <w:rPr>
            <w:rStyle w:val="Hipervnculo"/>
            <w:rFonts w:ascii="Arial" w:hAnsi="Arial" w:cs="Arial"/>
            <w:lang w:val="es-ES"/>
          </w:rPr>
          <w:t xml:space="preserve">roberto.medina@ine.mx </w:t>
        </w:r>
      </w:hyperlink>
      <w:r w:rsidR="00852549">
        <w:rPr>
          <w:rFonts w:ascii="Arial" w:hAnsi="Arial" w:cs="Arial"/>
          <w:lang w:val="es-ES"/>
        </w:rPr>
        <w:t>y</w:t>
      </w:r>
      <w:r w:rsidRPr="00852549">
        <w:rPr>
          <w:rFonts w:ascii="Arial" w:hAnsi="Arial" w:cs="Arial"/>
          <w:lang w:val="es-ES"/>
        </w:rPr>
        <w:t xml:space="preserve"> </w:t>
      </w:r>
      <w:hyperlink r:id="rId27" w:history="1">
        <w:r w:rsidR="00852549" w:rsidRPr="003F0833">
          <w:rPr>
            <w:rStyle w:val="Hipervnculo"/>
            <w:rFonts w:ascii="Arial" w:hAnsi="Arial" w:cs="Arial"/>
            <w:lang w:val="es-ES"/>
          </w:rPr>
          <w:t>ary.rodriguez@ine.mx</w:t>
        </w:r>
      </w:hyperlink>
      <w:r w:rsidR="00852549">
        <w:rPr>
          <w:rFonts w:ascii="Arial" w:hAnsi="Arial" w:cs="Arial"/>
          <w:lang w:val="es-ES"/>
        </w:rPr>
        <w:t xml:space="preserve">          </w:t>
      </w:r>
      <w:r w:rsidRPr="00852549">
        <w:rPr>
          <w:rFonts w:ascii="Arial" w:hAnsi="Arial" w:cs="Arial"/>
          <w:lang w:val="es-ES"/>
        </w:rPr>
        <w:t xml:space="preserve"> </w:t>
      </w:r>
    </w:p>
    <w:p w14:paraId="7A65BC9A" w14:textId="794EF5F6"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Cuando el escrito </w:t>
      </w:r>
      <w:r w:rsidR="00C02663">
        <w:rPr>
          <w:rFonts w:ascii="Arial" w:hAnsi="Arial" w:cs="Arial"/>
          <w:lang w:val="es-ES"/>
        </w:rPr>
        <w:t xml:space="preserve">de interés en participar </w:t>
      </w:r>
      <w:r w:rsidRPr="00677CB9">
        <w:rPr>
          <w:rFonts w:ascii="Arial" w:hAnsi="Arial" w:cs="Arial"/>
          <w:lang w:val="es-ES"/>
        </w:rPr>
        <w:t>se presente fuera del plazo previsto o al inicio de la junta de aclaraciones, el LICITANTE sólo tendrá derecho a formular preguntas sobre las respuestas que dé la Convocante en la mencionada junta.</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w:t>
      </w:r>
      <w:r w:rsidRPr="00677CB9">
        <w:rPr>
          <w:rFonts w:ascii="Arial" w:hAnsi="Arial" w:cs="Arial"/>
          <w:lang w:val="es-ES"/>
        </w:rPr>
        <w:lastRenderedPageBreak/>
        <w:t xml:space="preserve">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68"/>
        <w:gridCol w:w="1274"/>
        <w:gridCol w:w="1396"/>
        <w:gridCol w:w="4599"/>
      </w:tblGrid>
      <w:tr w:rsidR="004223BC" w:rsidRPr="004223BC" w14:paraId="4DE8967D" w14:textId="77777777" w:rsidTr="004977AB">
        <w:trPr>
          <w:trHeight w:val="144"/>
          <w:tblHeader/>
          <w:jc w:val="right"/>
        </w:trPr>
        <w:tc>
          <w:tcPr>
            <w:tcW w:w="5000" w:type="pct"/>
            <w:gridSpan w:val="4"/>
            <w:shd w:val="clear" w:color="00FFFF" w:fill="auto"/>
            <w:vAlign w:val="center"/>
          </w:tcPr>
          <w:p w14:paraId="700A1586" w14:textId="77777777" w:rsidR="004223BC" w:rsidRPr="004223BC" w:rsidRDefault="004223BC" w:rsidP="004977AB">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4977AB">
        <w:trPr>
          <w:trHeight w:val="144"/>
          <w:tblHeader/>
          <w:jc w:val="right"/>
        </w:trPr>
        <w:tc>
          <w:tcPr>
            <w:tcW w:w="5000" w:type="pct"/>
            <w:gridSpan w:val="4"/>
            <w:shd w:val="clear" w:color="00FFFF" w:fill="auto"/>
            <w:vAlign w:val="center"/>
          </w:tcPr>
          <w:p w14:paraId="6EE206F5" w14:textId="368F555A" w:rsidR="004223BC" w:rsidRPr="004223BC" w:rsidRDefault="004223BC" w:rsidP="004977AB">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4977AB">
        <w:trPr>
          <w:trHeight w:val="236"/>
          <w:tblHeader/>
          <w:jc w:val="right"/>
        </w:trPr>
        <w:tc>
          <w:tcPr>
            <w:tcW w:w="5000" w:type="pct"/>
            <w:gridSpan w:val="4"/>
            <w:shd w:val="clear" w:color="00FFFF" w:fill="auto"/>
            <w:vAlign w:val="center"/>
          </w:tcPr>
          <w:p w14:paraId="45301434" w14:textId="68F91B23" w:rsidR="004223BC" w:rsidRPr="004223BC" w:rsidRDefault="004223BC" w:rsidP="004977AB">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Relativa </w:t>
            </w:r>
            <w:r w:rsidR="00C242B2" w:rsidRPr="004223BC">
              <w:rPr>
                <w:color w:val="244061" w:themeColor="accent1" w:themeShade="80"/>
                <w:sz w:val="14"/>
                <w:szCs w:val="14"/>
                <w:lang w:eastAsia="es-MX"/>
              </w:rPr>
              <w:t>a:</w:t>
            </w:r>
          </w:p>
        </w:tc>
      </w:tr>
      <w:tr w:rsidR="004223BC" w:rsidRPr="004223BC" w14:paraId="7EC36C0B" w14:textId="77777777" w:rsidTr="004977AB">
        <w:trPr>
          <w:trHeight w:val="326"/>
          <w:tblHeader/>
          <w:jc w:val="right"/>
        </w:trPr>
        <w:tc>
          <w:tcPr>
            <w:tcW w:w="641" w:type="pct"/>
            <w:shd w:val="clear" w:color="00FFFF" w:fill="auto"/>
            <w:vAlign w:val="center"/>
          </w:tcPr>
          <w:p w14:paraId="422A8116"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4977AB">
        <w:trPr>
          <w:trHeight w:val="326"/>
          <w:jc w:val="right"/>
        </w:trPr>
        <w:tc>
          <w:tcPr>
            <w:tcW w:w="641" w:type="pct"/>
            <w:vAlign w:val="center"/>
          </w:tcPr>
          <w:p w14:paraId="2A14D6F6"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4977AB">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28" w:name="_Toc382993261"/>
      <w:bookmarkStart w:id="729" w:name="_Toc390699244"/>
      <w:bookmarkStart w:id="730" w:name="_Toc396148600"/>
      <w:bookmarkStart w:id="731" w:name="_Toc405207186"/>
      <w:bookmarkStart w:id="732" w:name="_Toc414448123"/>
      <w:bookmarkStart w:id="733" w:name="_Toc434003994"/>
      <w:bookmarkStart w:id="734" w:name="_Toc434004113"/>
      <w:bookmarkStart w:id="735" w:name="_Toc464498313"/>
      <w:bookmarkStart w:id="736" w:name="_Toc464498718"/>
      <w:bookmarkStart w:id="737" w:name="_Toc487209330"/>
      <w:bookmarkStart w:id="738" w:name="_Toc488428643"/>
      <w:bookmarkStart w:id="739" w:name="_Toc491180971"/>
      <w:bookmarkStart w:id="740" w:name="_Toc492377931"/>
      <w:bookmarkStart w:id="741" w:name="_Toc493501633"/>
      <w:bookmarkStart w:id="742" w:name="_Toc494211592"/>
      <w:bookmarkStart w:id="743" w:name="_Toc496883329"/>
      <w:bookmarkStart w:id="744" w:name="_Toc498523210"/>
      <w:bookmarkStart w:id="745" w:name="_Toc505704888"/>
      <w:bookmarkStart w:id="746" w:name="_Toc510612331"/>
      <w:bookmarkStart w:id="747" w:name="_Toc3538999"/>
      <w:bookmarkStart w:id="748" w:name="_Toc19704272"/>
      <w:bookmarkStart w:id="749" w:name="_Toc23410248"/>
      <w:bookmarkStart w:id="750" w:name="_Toc23958014"/>
      <w:bookmarkStart w:id="751" w:name="_Toc80883776"/>
      <w:bookmarkStart w:id="752" w:name="_Toc80890447"/>
      <w:bookmarkStart w:id="753" w:name="_Toc82529160"/>
      <w:bookmarkStart w:id="754" w:name="_Toc119663137"/>
      <w:bookmarkStart w:id="755" w:name="_Toc128078786"/>
      <w:bookmarkStart w:id="756" w:name="_Toc13142126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F6D3EE7" w14:textId="77777777" w:rsidR="005932E7" w:rsidRPr="00677CB9" w:rsidRDefault="005932E7" w:rsidP="005932E7">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Atendiendo al número de preguntas, se informará a los LICITANTES si éstas serán contestadas en ese momento o si se suspende el acto para reanudarlo en hora o fecha posterior.</w:t>
      </w:r>
    </w:p>
    <w:p w14:paraId="5D12F37E" w14:textId="0CE4E223"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C242B2"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Proposiciones, la modificación respectiva a la </w:t>
      </w:r>
      <w:r w:rsidRPr="00677CB9">
        <w:rPr>
          <w:rFonts w:ascii="Arial" w:hAnsi="Arial" w:cs="Arial"/>
          <w:lang w:val="es-ES"/>
        </w:rPr>
        <w:lastRenderedPageBreak/>
        <w:t>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57" w:name="_Toc390699245"/>
      <w:bookmarkStart w:id="758" w:name="_Toc396148601"/>
      <w:bookmarkStart w:id="759" w:name="_Toc405207187"/>
      <w:bookmarkStart w:id="760" w:name="_Toc414448124"/>
      <w:bookmarkStart w:id="761" w:name="_Toc434003995"/>
      <w:bookmarkStart w:id="762" w:name="_Toc434004114"/>
      <w:bookmarkStart w:id="763" w:name="_Toc464498314"/>
      <w:bookmarkStart w:id="764" w:name="_Toc464498719"/>
      <w:bookmarkStart w:id="765" w:name="_Toc487209331"/>
      <w:bookmarkStart w:id="766" w:name="_Toc488428644"/>
      <w:bookmarkStart w:id="767" w:name="_Toc491180972"/>
      <w:bookmarkStart w:id="768" w:name="_Toc492377932"/>
      <w:bookmarkStart w:id="769" w:name="_Toc493501634"/>
      <w:bookmarkStart w:id="770" w:name="_Toc494211593"/>
      <w:bookmarkStart w:id="771" w:name="_Toc496883330"/>
      <w:bookmarkStart w:id="772" w:name="_Toc498523211"/>
      <w:bookmarkStart w:id="773" w:name="_Toc505704889"/>
      <w:bookmarkStart w:id="774" w:name="_Toc510612332"/>
      <w:bookmarkStart w:id="775" w:name="_Toc3539000"/>
      <w:bookmarkStart w:id="776" w:name="_Toc19704273"/>
      <w:bookmarkStart w:id="777" w:name="_Toc23410249"/>
      <w:bookmarkStart w:id="778" w:name="_Toc23958015"/>
      <w:bookmarkStart w:id="779" w:name="_Toc80883777"/>
      <w:bookmarkStart w:id="780" w:name="_Toc80890448"/>
      <w:bookmarkStart w:id="781" w:name="_Toc82529161"/>
      <w:bookmarkStart w:id="782" w:name="_Toc119663138"/>
      <w:bookmarkStart w:id="783" w:name="_Toc128078787"/>
      <w:bookmarkStart w:id="784" w:name="_Toc131421262"/>
      <w:r w:rsidRPr="006B4BE5">
        <w:rPr>
          <w:rFonts w:cs="Arial"/>
          <w:bCs/>
          <w:color w:val="244061" w:themeColor="accent1" w:themeShade="80"/>
          <w:sz w:val="20"/>
        </w:rPr>
        <w:t>Acto de Presentación y Apertura de Proposiciones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D0372F5" w14:textId="77777777" w:rsidR="00827564" w:rsidRPr="0033233C" w:rsidRDefault="00827564" w:rsidP="00827564">
      <w:pPr>
        <w:pStyle w:val="Ttulo1"/>
        <w:spacing w:before="120" w:after="120"/>
        <w:jc w:val="both"/>
        <w:rPr>
          <w:rFonts w:cs="Arial"/>
          <w:bCs/>
          <w:sz w:val="20"/>
        </w:rPr>
      </w:pPr>
      <w:bookmarkStart w:id="785" w:name="_Toc314030209"/>
      <w:bookmarkStart w:id="786" w:name="_Toc314085327"/>
      <w:bookmarkStart w:id="787" w:name="_Toc314086085"/>
      <w:bookmarkStart w:id="788" w:name="_Toc314086225"/>
      <w:bookmarkStart w:id="789" w:name="_Toc314094148"/>
      <w:bookmarkStart w:id="790" w:name="_Toc314804569"/>
      <w:bookmarkStart w:id="791" w:name="_Toc315905517"/>
      <w:bookmarkStart w:id="792" w:name="_Toc316315433"/>
      <w:bookmarkStart w:id="793" w:name="_Toc316316319"/>
      <w:bookmarkStart w:id="794" w:name="_Toc327181267"/>
      <w:bookmarkStart w:id="795" w:name="_Toc329602583"/>
      <w:bookmarkStart w:id="796" w:name="_Toc382993263"/>
      <w:bookmarkStart w:id="797" w:name="_Toc390246827"/>
      <w:bookmarkStart w:id="798" w:name="_Toc390699246"/>
      <w:bookmarkStart w:id="799" w:name="_Toc396148602"/>
      <w:bookmarkStart w:id="800" w:name="_Toc405207188"/>
      <w:bookmarkStart w:id="801" w:name="_Toc414448125"/>
      <w:bookmarkStart w:id="802" w:name="_Toc434003996"/>
      <w:bookmarkStart w:id="803" w:name="_Toc434004115"/>
      <w:bookmarkStart w:id="804" w:name="_Toc464498315"/>
      <w:bookmarkStart w:id="805" w:name="_Toc464498720"/>
      <w:bookmarkStart w:id="806" w:name="_Toc487209332"/>
      <w:bookmarkStart w:id="807" w:name="_Toc488428645"/>
      <w:bookmarkStart w:id="808" w:name="_Toc491180973"/>
      <w:bookmarkStart w:id="809" w:name="_Toc492377933"/>
      <w:bookmarkStart w:id="810" w:name="_Toc493501635"/>
      <w:bookmarkStart w:id="811" w:name="_Toc494211594"/>
      <w:bookmarkStart w:id="812" w:name="_Toc496883331"/>
      <w:bookmarkStart w:id="813" w:name="_Toc498523212"/>
      <w:bookmarkStart w:id="814" w:name="_Toc505704890"/>
      <w:bookmarkStart w:id="815" w:name="_Toc510612333"/>
      <w:bookmarkStart w:id="816" w:name="_Toc3539001"/>
      <w:bookmarkStart w:id="817" w:name="_Toc19704274"/>
      <w:bookmarkStart w:id="818" w:name="_Toc23410250"/>
      <w:bookmarkStart w:id="819" w:name="_Toc23958016"/>
      <w:bookmarkStart w:id="820" w:name="_Toc80883778"/>
      <w:bookmarkStart w:id="821" w:name="_Toc80890449"/>
      <w:bookmarkStart w:id="822" w:name="_Toc82529162"/>
      <w:bookmarkStart w:id="823" w:name="_Toc119663139"/>
      <w:bookmarkStart w:id="824" w:name="_Toc128078788"/>
      <w:bookmarkStart w:id="825" w:name="_Toc131421263"/>
      <w:r w:rsidRPr="0033233C">
        <w:rPr>
          <w:rFonts w:cs="Arial"/>
          <w:bCs/>
          <w:sz w:val="20"/>
        </w:rPr>
        <w:t>6.2.1</w:t>
      </w:r>
      <w:r w:rsidRPr="0033233C">
        <w:rPr>
          <w:rFonts w:cs="Arial"/>
          <w:bCs/>
          <w:sz w:val="20"/>
        </w:rPr>
        <w:tab/>
        <w:t>Lugar, fecha y hora</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720B0238" w14:textId="51A64817"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005D2602">
        <w:rPr>
          <w:b/>
          <w:sz w:val="20"/>
          <w:lang w:eastAsia="es-MX"/>
        </w:rPr>
        <w:t xml:space="preserve"> </w:t>
      </w:r>
      <w:r w:rsidR="0056282B">
        <w:rPr>
          <w:b/>
          <w:sz w:val="20"/>
          <w:lang w:eastAsia="es-MX"/>
        </w:rPr>
        <w:t>24</w:t>
      </w:r>
      <w:r w:rsidRPr="00E2441F">
        <w:rPr>
          <w:b/>
          <w:sz w:val="20"/>
          <w:u w:val="single"/>
          <w:lang w:eastAsia="es-MX"/>
        </w:rPr>
        <w:t xml:space="preserve"> de </w:t>
      </w:r>
      <w:r w:rsidR="00B95E95">
        <w:rPr>
          <w:b/>
          <w:sz w:val="20"/>
          <w:u w:val="single"/>
          <w:lang w:eastAsia="es-MX"/>
        </w:rPr>
        <w:t>mayo</w:t>
      </w:r>
      <w:r w:rsidRPr="00E2441F">
        <w:rPr>
          <w:b/>
          <w:sz w:val="20"/>
          <w:u w:val="single"/>
          <w:lang w:eastAsia="es-MX"/>
        </w:rPr>
        <w:t xml:space="preserve"> 2023, a las </w:t>
      </w:r>
      <w:r w:rsidR="0051345D">
        <w:rPr>
          <w:b/>
          <w:sz w:val="20"/>
          <w:u w:val="single"/>
          <w:lang w:eastAsia="es-MX"/>
        </w:rPr>
        <w:t>1</w:t>
      </w:r>
      <w:r w:rsidR="00EB33AE">
        <w:rPr>
          <w:b/>
          <w:sz w:val="20"/>
          <w:u w:val="single"/>
          <w:lang w:eastAsia="es-MX"/>
        </w:rPr>
        <w:t>0</w:t>
      </w:r>
      <w:r w:rsidR="0051345D">
        <w:rPr>
          <w:b/>
          <w:sz w:val="20"/>
          <w:u w:val="single"/>
          <w:lang w:eastAsia="es-MX"/>
        </w:rPr>
        <w:t>:00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ubicada en Periférico </w:t>
      </w:r>
      <w:r w:rsidR="000538FD" w:rsidRPr="00E2441F">
        <w:rPr>
          <w:sz w:val="20"/>
        </w:rPr>
        <w:t>Sur No</w:t>
      </w:r>
      <w:r w:rsidRPr="00E2441F">
        <w:rPr>
          <w:sz w:val="20"/>
        </w:rPr>
        <w:t xml:space="preserve">. 4124, edificio Zafiro II, </w:t>
      </w:r>
      <w:r w:rsidRPr="00E2441F">
        <w:rPr>
          <w:sz w:val="20"/>
          <w:u w:val="single"/>
        </w:rPr>
        <w:t>sexto piso</w:t>
      </w:r>
      <w:r w:rsidRPr="00E2441F">
        <w:rPr>
          <w:sz w:val="20"/>
        </w:rPr>
        <w:t>,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26" w:name="_Toc314030211"/>
      <w:bookmarkStart w:id="827" w:name="_Toc314085329"/>
      <w:bookmarkStart w:id="828" w:name="_Toc314086087"/>
      <w:bookmarkStart w:id="829" w:name="_Toc314086227"/>
      <w:bookmarkStart w:id="830" w:name="_Toc314094150"/>
      <w:bookmarkStart w:id="831" w:name="_Toc314804571"/>
      <w:bookmarkStart w:id="832" w:name="_Toc315905519"/>
      <w:bookmarkStart w:id="833" w:name="_Toc316315435"/>
      <w:bookmarkStart w:id="834" w:name="_Toc316316321"/>
      <w:bookmarkStart w:id="835" w:name="_Toc327181269"/>
      <w:bookmarkStart w:id="836" w:name="_Toc329602585"/>
      <w:bookmarkStart w:id="837" w:name="_Toc382993265"/>
      <w:bookmarkStart w:id="838" w:name="_Toc390246829"/>
      <w:bookmarkStart w:id="839" w:name="_Toc390699248"/>
      <w:bookmarkStart w:id="840" w:name="_Toc396148604"/>
      <w:bookmarkStart w:id="841" w:name="_Toc405207190"/>
      <w:bookmarkStart w:id="842" w:name="_Toc414448127"/>
      <w:bookmarkStart w:id="843" w:name="_Toc434003998"/>
      <w:bookmarkStart w:id="844" w:name="_Toc434004117"/>
      <w:bookmarkStart w:id="845" w:name="_Toc464498317"/>
      <w:bookmarkStart w:id="846" w:name="_Toc464498722"/>
      <w:bookmarkStart w:id="847" w:name="_Toc487209334"/>
      <w:bookmarkStart w:id="848" w:name="_Toc488428647"/>
      <w:bookmarkStart w:id="849" w:name="_Toc491180975"/>
      <w:bookmarkStart w:id="850" w:name="_Toc492377935"/>
      <w:bookmarkStart w:id="851" w:name="_Toc493501637"/>
      <w:bookmarkStart w:id="852" w:name="_Toc494211596"/>
      <w:bookmarkStart w:id="853" w:name="_Toc496883333"/>
      <w:bookmarkStart w:id="854" w:name="_Toc498523214"/>
      <w:bookmarkStart w:id="855" w:name="_Toc505704892"/>
      <w:bookmarkStart w:id="856" w:name="_Toc510612335"/>
      <w:bookmarkStart w:id="857" w:name="_Toc3539002"/>
      <w:bookmarkStart w:id="858" w:name="_Toc19704275"/>
      <w:bookmarkStart w:id="859" w:name="_Toc23410251"/>
      <w:bookmarkStart w:id="860" w:name="_Toc23958017"/>
      <w:bookmarkStart w:id="861" w:name="_Toc80883779"/>
      <w:bookmarkStart w:id="862" w:name="_Toc80890450"/>
      <w:bookmarkStart w:id="863" w:name="_Toc82529163"/>
      <w:bookmarkStart w:id="864" w:name="_Toc119663140"/>
      <w:bookmarkStart w:id="865" w:name="_Toc128078789"/>
      <w:bookmarkStart w:id="866" w:name="_Toc131421264"/>
      <w:r>
        <w:rPr>
          <w:rFonts w:cs="Arial"/>
          <w:bCs/>
          <w:sz w:val="20"/>
        </w:rPr>
        <w:t>6.2.2</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65"/>
      <w:bookmarkEnd w:id="866"/>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867" w:name="_Toc314030212"/>
      <w:bookmarkStart w:id="868" w:name="_Toc314085330"/>
      <w:bookmarkStart w:id="869" w:name="_Toc314086088"/>
      <w:bookmarkStart w:id="870" w:name="_Toc314086228"/>
      <w:bookmarkStart w:id="871" w:name="_Toc314094151"/>
      <w:bookmarkStart w:id="872" w:name="_Toc314804572"/>
      <w:bookmarkStart w:id="873" w:name="_Toc315905520"/>
      <w:bookmarkStart w:id="874" w:name="_Toc316315436"/>
      <w:bookmarkStart w:id="875" w:name="_Toc316316322"/>
      <w:bookmarkStart w:id="876" w:name="_Toc327181270"/>
      <w:bookmarkStart w:id="877" w:name="_Toc329602586"/>
      <w:bookmarkStart w:id="878" w:name="_Toc382993266"/>
      <w:bookmarkStart w:id="879" w:name="_Toc390246830"/>
      <w:bookmarkStart w:id="880" w:name="_Toc390699249"/>
      <w:bookmarkStart w:id="881" w:name="_Toc396148605"/>
      <w:bookmarkStart w:id="882" w:name="_Toc405207191"/>
      <w:bookmarkStart w:id="883" w:name="_Toc414448128"/>
      <w:bookmarkStart w:id="884" w:name="_Toc434003999"/>
      <w:bookmarkStart w:id="885" w:name="_Toc434004118"/>
      <w:bookmarkStart w:id="886" w:name="_Toc464498318"/>
      <w:bookmarkStart w:id="887" w:name="_Toc464498723"/>
      <w:bookmarkStart w:id="888" w:name="_Toc487209335"/>
      <w:bookmarkStart w:id="889" w:name="_Toc488428648"/>
      <w:bookmarkStart w:id="890" w:name="_Toc491180976"/>
      <w:bookmarkStart w:id="891" w:name="_Toc492377936"/>
      <w:bookmarkStart w:id="892" w:name="_Toc493501638"/>
      <w:bookmarkStart w:id="893" w:name="_Toc494211597"/>
      <w:bookmarkStart w:id="894" w:name="_Toc496883334"/>
      <w:bookmarkStart w:id="895" w:name="_Toc498523215"/>
      <w:bookmarkStart w:id="896" w:name="_Toc505704893"/>
      <w:bookmarkStart w:id="897" w:name="_Toc510612336"/>
      <w:bookmarkStart w:id="898" w:name="_Toc3539003"/>
      <w:bookmarkStart w:id="899" w:name="_Toc19704276"/>
      <w:bookmarkStart w:id="900" w:name="_Toc23410252"/>
      <w:bookmarkStart w:id="901" w:name="_Toc23958018"/>
      <w:bookmarkStart w:id="902" w:name="_Toc80883780"/>
      <w:bookmarkStart w:id="903" w:name="_Toc80890451"/>
      <w:bookmarkStart w:id="904" w:name="_Toc82529164"/>
      <w:bookmarkStart w:id="905" w:name="_Toc119663141"/>
      <w:bookmarkStart w:id="906" w:name="_Toc128078790"/>
      <w:bookmarkStart w:id="907" w:name="_Toc131421265"/>
      <w:r>
        <w:rPr>
          <w:rFonts w:cs="Arial"/>
          <w:bCs/>
          <w:sz w:val="20"/>
        </w:rPr>
        <w:t>6.2.3</w:t>
      </w:r>
      <w:r w:rsidR="00827564" w:rsidRPr="0033233C">
        <w:rPr>
          <w:rFonts w:cs="Arial"/>
          <w:bCs/>
          <w:sz w:val="20"/>
        </w:rPr>
        <w:tab/>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00BD00B6">
        <w:rPr>
          <w:rFonts w:cs="Arial"/>
          <w:bCs/>
          <w:color w:val="244061" w:themeColor="accent1" w:themeShade="80"/>
          <w:sz w:val="20"/>
        </w:rPr>
        <w:t>Inicio del acto</w:t>
      </w:r>
      <w:bookmarkEnd w:id="906"/>
      <w:bookmarkEnd w:id="907"/>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08" w:name="_Toc289064590"/>
      <w:bookmarkStart w:id="909" w:name="_Toc307923720"/>
      <w:bookmarkStart w:id="910" w:name="_Toc307995587"/>
      <w:bookmarkStart w:id="911" w:name="_Toc308181766"/>
      <w:bookmarkStart w:id="912" w:name="_Toc309618077"/>
      <w:bookmarkStart w:id="913" w:name="_Toc314030213"/>
      <w:bookmarkStart w:id="914" w:name="_Toc314085331"/>
      <w:bookmarkStart w:id="915" w:name="_Toc314086089"/>
      <w:bookmarkStart w:id="916" w:name="_Toc314086229"/>
      <w:bookmarkStart w:id="917" w:name="_Toc314094152"/>
      <w:bookmarkStart w:id="918" w:name="_Toc314804573"/>
      <w:bookmarkStart w:id="919" w:name="_Toc315905521"/>
      <w:bookmarkStart w:id="920" w:name="_Toc316315437"/>
      <w:bookmarkStart w:id="921" w:name="_Toc316316323"/>
      <w:bookmarkStart w:id="922" w:name="_Toc327181271"/>
      <w:bookmarkStart w:id="923"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24" w:name="_Toc128078791"/>
      <w:bookmarkStart w:id="925" w:name="_Toc131421266"/>
      <w:bookmarkStart w:id="926" w:name="_Toc382993267"/>
      <w:bookmarkStart w:id="927" w:name="_Toc390246831"/>
      <w:bookmarkStart w:id="928" w:name="_Toc390699250"/>
      <w:bookmarkStart w:id="929" w:name="_Toc396148606"/>
      <w:bookmarkStart w:id="930" w:name="_Toc405207192"/>
      <w:bookmarkStart w:id="931" w:name="_Toc414448129"/>
      <w:bookmarkStart w:id="932" w:name="_Toc434004000"/>
      <w:bookmarkStart w:id="933" w:name="_Toc434004119"/>
      <w:bookmarkStart w:id="934" w:name="_Toc464498319"/>
      <w:bookmarkStart w:id="935" w:name="_Toc464498724"/>
      <w:bookmarkStart w:id="936" w:name="_Toc487209336"/>
      <w:bookmarkStart w:id="937" w:name="_Toc488428649"/>
      <w:bookmarkStart w:id="938" w:name="_Toc491180977"/>
      <w:bookmarkStart w:id="939" w:name="_Toc492377937"/>
      <w:bookmarkStart w:id="940" w:name="_Toc493501639"/>
      <w:bookmarkStart w:id="941" w:name="_Toc494211598"/>
      <w:bookmarkStart w:id="942" w:name="_Toc496883335"/>
      <w:bookmarkStart w:id="943" w:name="_Toc498523216"/>
      <w:bookmarkStart w:id="944" w:name="_Toc505704894"/>
      <w:bookmarkStart w:id="945" w:name="_Toc510612337"/>
      <w:bookmarkStart w:id="946" w:name="_Toc3539004"/>
      <w:bookmarkStart w:id="947" w:name="_Toc19704277"/>
      <w:bookmarkStart w:id="948" w:name="_Toc23410253"/>
      <w:bookmarkStart w:id="949" w:name="_Toc23958019"/>
      <w:bookmarkStart w:id="950" w:name="_Toc80883781"/>
      <w:bookmarkStart w:id="951" w:name="_Toc80890452"/>
      <w:bookmarkStart w:id="952" w:name="_Toc82529165"/>
      <w:bookmarkStart w:id="953" w:name="_Toc119663142"/>
      <w:r w:rsidRPr="000F1024">
        <w:rPr>
          <w:rFonts w:cs="Arial"/>
          <w:bCs/>
          <w:color w:val="244061" w:themeColor="accent1" w:themeShade="80"/>
          <w:sz w:val="20"/>
        </w:rPr>
        <w:t>Desarrollo del Acto</w:t>
      </w:r>
      <w:bookmarkEnd w:id="924"/>
      <w:bookmarkEnd w:id="925"/>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w:t>
      </w:r>
      <w:r w:rsidRPr="00677CB9">
        <w:rPr>
          <w:sz w:val="20"/>
        </w:rPr>
        <w:lastRenderedPageBreak/>
        <w:t xml:space="preserve">necesario acreditar su personalidad jurídica, </w:t>
      </w:r>
      <w:r w:rsidRPr="00677CB9">
        <w:rPr>
          <w:b/>
          <w:sz w:val="20"/>
          <w:u w:val="single"/>
        </w:rPr>
        <w:t>debiendo entregarlo a la convocante en el momento en que realice su registro de asistencia.</w:t>
      </w:r>
    </w:p>
    <w:p w14:paraId="1A340496"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54" w:name="_Toc128078792"/>
      <w:bookmarkStart w:id="955" w:name="_Toc131421267"/>
      <w:r w:rsidRPr="00BD00B6">
        <w:rPr>
          <w:rFonts w:cs="Arial"/>
          <w:bCs/>
          <w:color w:val="244061" w:themeColor="accent1" w:themeShade="80"/>
          <w:sz w:val="20"/>
        </w:rPr>
        <w:t>Acto de Fallo</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036881ED" w14:textId="65AAF9FA" w:rsidR="00FF47AE" w:rsidRPr="00F035B5" w:rsidRDefault="00F035B5" w:rsidP="00F035B5">
      <w:pPr>
        <w:numPr>
          <w:ilvl w:val="0"/>
          <w:numId w:val="13"/>
        </w:numPr>
        <w:spacing w:before="120" w:after="120"/>
        <w:ind w:left="1066"/>
        <w:jc w:val="both"/>
        <w:rPr>
          <w:rFonts w:ascii="Arial" w:hAnsi="Arial" w:cs="Arial"/>
        </w:rPr>
      </w:pPr>
      <w:bookmarkStart w:id="956" w:name="_Toc298407629"/>
      <w:bookmarkStart w:id="957" w:name="_Toc309618078"/>
      <w:bookmarkStart w:id="958" w:name="_Toc314085332"/>
      <w:bookmarkStart w:id="959" w:name="_Toc314086230"/>
      <w:bookmarkStart w:id="960" w:name="_Toc314094153"/>
      <w:bookmarkStart w:id="961"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56282B">
        <w:rPr>
          <w:rFonts w:ascii="Arial" w:hAnsi="Arial" w:cs="Arial"/>
          <w:b/>
          <w:bCs/>
        </w:rPr>
        <w:t>31</w:t>
      </w:r>
      <w:r>
        <w:rPr>
          <w:rFonts w:ascii="Arial" w:hAnsi="Arial" w:cs="Arial"/>
          <w:b/>
          <w:bCs/>
        </w:rPr>
        <w:t xml:space="preserve"> de </w:t>
      </w:r>
      <w:r w:rsidR="00B95E95">
        <w:rPr>
          <w:rFonts w:ascii="Arial" w:hAnsi="Arial" w:cs="Arial"/>
          <w:b/>
          <w:bCs/>
        </w:rPr>
        <w:t>mayo</w:t>
      </w:r>
      <w:r w:rsidRPr="009F002D">
        <w:rPr>
          <w:rFonts w:ascii="Arial" w:hAnsi="Arial" w:cs="Arial"/>
          <w:b/>
          <w:bCs/>
        </w:rPr>
        <w:t xml:space="preserve"> de 20</w:t>
      </w:r>
      <w:r>
        <w:rPr>
          <w:rFonts w:ascii="Arial" w:hAnsi="Arial" w:cs="Arial"/>
          <w:b/>
          <w:bCs/>
        </w:rPr>
        <w:t>23</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8" w:history="1">
        <w:r w:rsidR="00632196" w:rsidRPr="005800C4">
          <w:rPr>
            <w:rStyle w:val="Hipervnculo"/>
            <w:rFonts w:ascii="Arial" w:hAnsi="Arial" w:cs="Arial"/>
            <w:bCs/>
          </w:rPr>
          <w:t>https://ine.mx/licitaciones</w:t>
        </w:r>
      </w:hyperlink>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62" w:name="_FORMALIZACIÓN_DEL_CONTRATO"/>
      <w:bookmarkStart w:id="963" w:name="_Toc434004120"/>
      <w:bookmarkStart w:id="964" w:name="_Toc131421268"/>
      <w:bookmarkEnd w:id="962"/>
      <w:r w:rsidRPr="006B4BE5">
        <w:rPr>
          <w:rFonts w:cs="Arial"/>
          <w:bCs/>
          <w:color w:val="244061" w:themeColor="accent1" w:themeShade="80"/>
          <w:sz w:val="20"/>
        </w:rPr>
        <w:t>FORMALIZACIÓN DEL CONTRATO</w:t>
      </w:r>
      <w:bookmarkEnd w:id="956"/>
      <w:bookmarkEnd w:id="957"/>
      <w:bookmarkEnd w:id="958"/>
      <w:bookmarkEnd w:id="959"/>
      <w:bookmarkEnd w:id="960"/>
      <w:bookmarkEnd w:id="961"/>
      <w:bookmarkEnd w:id="963"/>
      <w:bookmarkEnd w:id="964"/>
      <w:r w:rsidRPr="006B4BE5">
        <w:rPr>
          <w:rFonts w:cs="Arial"/>
          <w:bCs/>
          <w:color w:val="244061" w:themeColor="accent1" w:themeShade="80"/>
          <w:sz w:val="20"/>
        </w:rPr>
        <w:t xml:space="preserve"> </w:t>
      </w:r>
    </w:p>
    <w:p w14:paraId="450927C6" w14:textId="75DEB437"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w:t>
      </w:r>
      <w:r w:rsidRPr="003F4959">
        <w:rPr>
          <w:rFonts w:ascii="Arial" w:hAnsi="Arial" w:cs="Arial"/>
        </w:rPr>
        <w:lastRenderedPageBreak/>
        <w:t>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965" w:name="_Toc382992978"/>
      <w:bookmarkStart w:id="966" w:name="_Toc383184951"/>
      <w:bookmarkStart w:id="967" w:name="_Toc383788328"/>
      <w:bookmarkStart w:id="968" w:name="_Toc390935291"/>
      <w:bookmarkStart w:id="969" w:name="_Toc409002234"/>
      <w:bookmarkStart w:id="970" w:name="_Toc422232855"/>
      <w:bookmarkStart w:id="971" w:name="_Toc427242093"/>
      <w:bookmarkStart w:id="972" w:name="_Toc428879805"/>
      <w:bookmarkStart w:id="973" w:name="_Toc447120331"/>
      <w:bookmarkStart w:id="974" w:name="_Toc452121398"/>
      <w:bookmarkStart w:id="975" w:name="_Toc464498321"/>
      <w:bookmarkStart w:id="976" w:name="_Toc464498726"/>
      <w:bookmarkStart w:id="977" w:name="_Toc487209338"/>
      <w:bookmarkStart w:id="978" w:name="_Toc488428651"/>
      <w:bookmarkStart w:id="979" w:name="_Toc491180979"/>
      <w:bookmarkStart w:id="980" w:name="_Toc492377939"/>
      <w:bookmarkStart w:id="981" w:name="_Toc493501641"/>
      <w:bookmarkStart w:id="982" w:name="_Toc494211600"/>
      <w:bookmarkStart w:id="983" w:name="_Toc496883337"/>
      <w:bookmarkStart w:id="984" w:name="_Toc498523218"/>
      <w:bookmarkStart w:id="985" w:name="_Toc505704896"/>
      <w:bookmarkStart w:id="986" w:name="_Toc510612339"/>
      <w:bookmarkStart w:id="987" w:name="_Toc3539006"/>
      <w:bookmarkStart w:id="988" w:name="_Toc19704279"/>
      <w:bookmarkStart w:id="989" w:name="_Toc23410255"/>
      <w:bookmarkStart w:id="990" w:name="_Toc23958021"/>
      <w:bookmarkStart w:id="991" w:name="_Toc80883783"/>
      <w:bookmarkStart w:id="992" w:name="_Toc80890454"/>
      <w:bookmarkStart w:id="993" w:name="_Toc82529167"/>
      <w:bookmarkStart w:id="994" w:name="_Toc119663144"/>
      <w:bookmarkStart w:id="995" w:name="_Toc128078794"/>
      <w:bookmarkStart w:id="996" w:name="_Toc131421269"/>
      <w:bookmarkStart w:id="997" w:name="_Toc309618080"/>
      <w:bookmarkEnd w:id="610"/>
      <w:bookmarkEnd w:id="611"/>
      <w:bookmarkEnd w:id="612"/>
      <w:bookmarkEnd w:id="613"/>
      <w:bookmarkEnd w:id="614"/>
      <w:bookmarkEnd w:id="615"/>
      <w:bookmarkEnd w:id="616"/>
      <w:bookmarkEnd w:id="617"/>
      <w:bookmarkEnd w:id="618"/>
      <w:bookmarkEnd w:id="619"/>
      <w:bookmarkEnd w:id="620"/>
      <w:bookmarkEnd w:id="621"/>
      <w:bookmarkEnd w:id="622"/>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998" w:name="_Toc119663145"/>
      <w:bookmarkStart w:id="999" w:name="_Toc128078795"/>
      <w:bookmarkStart w:id="1000" w:name="_Toc13142127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998"/>
      <w:bookmarkEnd w:id="999"/>
      <w:bookmarkEnd w:id="1000"/>
    </w:p>
    <w:p w14:paraId="70F13DBE" w14:textId="57D23A5C"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9" w:history="1">
        <w:r w:rsidR="000F4C69" w:rsidRPr="00673CA1">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30"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01C75">
      <w:pPr>
        <w:pStyle w:val="Prrafodelista"/>
        <w:numPr>
          <w:ilvl w:val="0"/>
          <w:numId w:val="242"/>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068B245E" w14:textId="77777777"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7C6C9E25" w14:textId="6DFBE9A0" w:rsidR="00501C75" w:rsidRDefault="00004E76" w:rsidP="00501C75">
      <w:pPr>
        <w:pStyle w:val="Prrafodelista"/>
        <w:numPr>
          <w:ilvl w:val="0"/>
          <w:numId w:val="242"/>
        </w:numPr>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r w:rsidRPr="00501C75">
        <w:rPr>
          <w:rFonts w:ascii="Arial" w:hAnsi="Arial" w:cs="Arial"/>
          <w:color w:val="000000"/>
          <w:lang w:val="es-ES" w:eastAsia="es-MX"/>
        </w:rPr>
        <w:t xml:space="preserve"> </w:t>
      </w:r>
    </w:p>
    <w:p w14:paraId="743E8673" w14:textId="77777777" w:rsidR="00501C75" w:rsidRDefault="00501C75" w:rsidP="00501C75">
      <w:pPr>
        <w:pStyle w:val="Prrafodelista"/>
        <w:ind w:left="1065"/>
        <w:jc w:val="both"/>
        <w:rPr>
          <w:rFonts w:ascii="Arial" w:hAnsi="Arial" w:cs="Arial"/>
          <w:color w:val="000000"/>
          <w:lang w:val="es-ES" w:eastAsia="es-MX"/>
        </w:rPr>
      </w:pPr>
    </w:p>
    <w:p w14:paraId="3E8A21DA" w14:textId="77777777" w:rsidR="00501C75" w:rsidRDefault="00004E76" w:rsidP="00501C75">
      <w:pPr>
        <w:pStyle w:val="Prrafodelista"/>
        <w:numPr>
          <w:ilvl w:val="0"/>
          <w:numId w:val="242"/>
        </w:numPr>
        <w:jc w:val="both"/>
        <w:rPr>
          <w:rFonts w:ascii="Arial" w:hAnsi="Arial" w:cs="Arial"/>
          <w:color w:val="000000"/>
          <w:lang w:val="es-ES" w:eastAsia="es-MX"/>
        </w:rPr>
      </w:pPr>
      <w:r w:rsidRPr="00501C75">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54416C61" w14:textId="77777777" w:rsidR="00501C75" w:rsidRPr="00501C75" w:rsidRDefault="00501C75" w:rsidP="00501C75">
      <w:pPr>
        <w:pStyle w:val="Prrafodelista"/>
        <w:rPr>
          <w:rFonts w:ascii="Arial" w:hAnsi="Arial" w:cs="Arial"/>
          <w:color w:val="000000"/>
          <w:lang w:val="es-ES" w:eastAsia="es-MX"/>
        </w:rPr>
      </w:pPr>
    </w:p>
    <w:p w14:paraId="1B9C8CD6" w14:textId="77777777" w:rsidR="00501C75" w:rsidRDefault="00004E76" w:rsidP="00501C75">
      <w:pPr>
        <w:pStyle w:val="Prrafodelista"/>
        <w:ind w:left="1065"/>
        <w:jc w:val="both"/>
        <w:rPr>
          <w:rFonts w:ascii="Arial" w:hAnsi="Arial" w:cs="Arial"/>
          <w:color w:val="000000"/>
          <w:lang w:val="es-ES" w:eastAsia="es-MX"/>
        </w:rPr>
      </w:pPr>
      <w:r w:rsidRPr="00501C75">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08787CFA" w14:textId="77777777" w:rsidR="00501C75" w:rsidRDefault="00004E76" w:rsidP="00501C75">
      <w:pPr>
        <w:pStyle w:val="Prrafodelista"/>
        <w:ind w:left="1065"/>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0C179A45" w14:textId="77777777" w:rsidR="00501C75" w:rsidRDefault="00501C75" w:rsidP="00501C75">
      <w:pPr>
        <w:pStyle w:val="Prrafodelista"/>
        <w:ind w:left="1065"/>
        <w:jc w:val="both"/>
        <w:rPr>
          <w:rFonts w:ascii="Arial" w:hAnsi="Arial" w:cs="Arial"/>
          <w:color w:val="000000"/>
          <w:lang w:val="es-ES" w:eastAsia="es-MX"/>
        </w:rPr>
      </w:pPr>
    </w:p>
    <w:p w14:paraId="4E747BE0" w14:textId="115F3241" w:rsidR="0087542D" w:rsidRPr="00501C75" w:rsidRDefault="00004E76" w:rsidP="00501C75">
      <w:pPr>
        <w:pStyle w:val="Prrafodelista"/>
        <w:numPr>
          <w:ilvl w:val="0"/>
          <w:numId w:val="13"/>
        </w:numPr>
        <w:jc w:val="both"/>
        <w:rPr>
          <w:rFonts w:ascii="Arial" w:hAnsi="Arial" w:cs="Arial"/>
          <w:color w:val="000000"/>
          <w:lang w:val="es-ES" w:eastAsia="es-MX"/>
        </w:rPr>
      </w:pPr>
      <w:r w:rsidRPr="00501C75">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3E2B82D" w14:textId="77777777" w:rsidR="00040402" w:rsidRPr="00004E76" w:rsidRDefault="00040402" w:rsidP="00040402">
      <w:pPr>
        <w:ind w:left="709"/>
        <w:jc w:val="both"/>
        <w:rPr>
          <w:rFonts w:ascii="Arial" w:hAnsi="Arial" w:cs="Arial"/>
          <w:color w:val="000000"/>
          <w:lang w:val="es-ES" w:eastAsia="es-MX"/>
        </w:rPr>
      </w:pPr>
    </w:p>
    <w:p w14:paraId="068B23A9" w14:textId="77777777" w:rsidR="00501C75" w:rsidRDefault="00004E76" w:rsidP="00501C75">
      <w:pPr>
        <w:pStyle w:val="Prrafodelista"/>
        <w:numPr>
          <w:ilvl w:val="0"/>
          <w:numId w:val="13"/>
        </w:numPr>
        <w:jc w:val="both"/>
        <w:rPr>
          <w:rFonts w:ascii="Arial" w:hAnsi="Arial" w:cs="Arial"/>
          <w:color w:val="000000"/>
          <w:lang w:val="es-ES" w:eastAsia="es-MX"/>
        </w:rPr>
      </w:pPr>
      <w:r w:rsidRPr="003F36E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22E3C8D0" w14:textId="77777777" w:rsidR="00501C75" w:rsidRPr="00501C75" w:rsidRDefault="00501C75" w:rsidP="00501C75">
      <w:pPr>
        <w:pStyle w:val="Prrafodelista"/>
        <w:rPr>
          <w:rFonts w:ascii="Arial" w:hAnsi="Arial" w:cs="Arial"/>
          <w:color w:val="000000"/>
          <w:lang w:val="es-ES" w:eastAsia="es-MX"/>
        </w:rPr>
      </w:pPr>
    </w:p>
    <w:p w14:paraId="508320B9" w14:textId="6CE41F21" w:rsidR="004233A2" w:rsidRPr="00501C75" w:rsidRDefault="00004E76" w:rsidP="00501C75">
      <w:pPr>
        <w:pStyle w:val="Prrafodelista"/>
        <w:numPr>
          <w:ilvl w:val="0"/>
          <w:numId w:val="13"/>
        </w:numPr>
        <w:jc w:val="both"/>
        <w:rPr>
          <w:rFonts w:ascii="Arial" w:hAnsi="Arial" w:cs="Arial"/>
          <w:color w:val="000000"/>
          <w:lang w:val="es-ES" w:eastAsia="es-MX"/>
        </w:rPr>
      </w:pPr>
      <w:r w:rsidRPr="00501C75">
        <w:rPr>
          <w:rFonts w:ascii="Arial" w:hAnsi="Arial" w:cs="Arial"/>
          <w:color w:val="000000"/>
          <w:lang w:val="es-ES" w:eastAsia="es-MX"/>
        </w:rPr>
        <w:t>Cédula de Identificación Fiscal o constancia del Registro Federal de Contribuyentes y la última modificación.</w:t>
      </w:r>
    </w:p>
    <w:p w14:paraId="79EE41C1" w14:textId="77777777" w:rsidR="00004E76" w:rsidRDefault="00004E76" w:rsidP="004233A2">
      <w:pPr>
        <w:ind w:left="709"/>
        <w:jc w:val="both"/>
        <w:rPr>
          <w:rFonts w:ascii="Arial" w:hAnsi="Arial" w:cs="Arial"/>
          <w:color w:val="000000"/>
          <w:lang w:val="es-ES" w:eastAsia="es-MX"/>
        </w:rPr>
      </w:pPr>
      <w:r w:rsidRPr="00004E76">
        <w:rPr>
          <w:rFonts w:ascii="Arial" w:hAnsi="Arial" w:cs="Arial"/>
          <w:b/>
          <w:bCs/>
          <w:color w:val="000000"/>
          <w:lang w:val="es-ES" w:eastAsia="es-MX"/>
        </w:rPr>
        <w:lastRenderedPageBreak/>
        <w:t>g.</w:t>
      </w:r>
      <w:r w:rsidRPr="00004E76">
        <w:rPr>
          <w:rFonts w:ascii="Arial" w:hAnsi="Arial" w:cs="Arial"/>
          <w:color w:val="000000"/>
          <w:lang w:val="es-ES" w:eastAsia="es-MX"/>
        </w:rPr>
        <w:t xml:space="preserve"> Comprobante de domicilio fiscal con una antigüedad no mayor a dos meses (recibo telefónico, recibo de luz o agua).</w:t>
      </w:r>
    </w:p>
    <w:p w14:paraId="51647D41" w14:textId="77777777" w:rsidR="004233A2" w:rsidRPr="00004E76" w:rsidRDefault="004233A2" w:rsidP="00004E76">
      <w:pPr>
        <w:rPr>
          <w:rFonts w:ascii="Arial" w:hAnsi="Arial" w:cs="Arial"/>
          <w:color w:val="000000"/>
          <w:lang w:val="es-ES" w:eastAsia="es-MX"/>
        </w:rPr>
      </w:pPr>
    </w:p>
    <w:p w14:paraId="445D8CD6" w14:textId="77777777" w:rsidR="00004E76" w:rsidRPr="004233A2"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789ECD45" w14:textId="7F35C82C" w:rsidR="00501C75" w:rsidRDefault="00004E76" w:rsidP="00501C75">
      <w:pPr>
        <w:pStyle w:val="Prrafodelista"/>
        <w:numPr>
          <w:ilvl w:val="0"/>
          <w:numId w:val="247"/>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4D4D46C8" w14:textId="77777777" w:rsidR="00501C75" w:rsidRDefault="00501C75" w:rsidP="00501C75">
      <w:pPr>
        <w:pStyle w:val="Prrafodelista"/>
        <w:ind w:left="1065"/>
        <w:jc w:val="both"/>
        <w:rPr>
          <w:rFonts w:ascii="Arial" w:hAnsi="Arial" w:cs="Arial"/>
          <w:color w:val="000000"/>
          <w:lang w:val="es-ES" w:eastAsia="es-MX"/>
        </w:rPr>
      </w:pPr>
    </w:p>
    <w:p w14:paraId="6822F736" w14:textId="77777777" w:rsidR="00501C75" w:rsidRDefault="00004E76" w:rsidP="00501C75">
      <w:pPr>
        <w:pStyle w:val="Prrafodelista"/>
        <w:numPr>
          <w:ilvl w:val="0"/>
          <w:numId w:val="247"/>
        </w:numPr>
        <w:jc w:val="both"/>
        <w:rPr>
          <w:rFonts w:ascii="Arial" w:hAnsi="Arial" w:cs="Arial"/>
          <w:color w:val="000000"/>
          <w:lang w:val="es-ES" w:eastAsia="es-MX"/>
        </w:rPr>
      </w:pPr>
      <w:r w:rsidRPr="00501C75">
        <w:rPr>
          <w:rFonts w:ascii="Arial" w:hAnsi="Arial" w:cs="Arial"/>
          <w:color w:val="000000"/>
          <w:lang w:val="es-ES" w:eastAsia="es-MX"/>
        </w:rPr>
        <w:t>Constancia de alta ante la SHCP: formato R1 o Acuse electrónico con sello digital emitido por el Servicio de Administración Tributaria.</w:t>
      </w:r>
    </w:p>
    <w:p w14:paraId="2072C9FB" w14:textId="77777777" w:rsidR="00501C75" w:rsidRPr="00501C75" w:rsidRDefault="00501C75" w:rsidP="00501C75">
      <w:pPr>
        <w:pStyle w:val="Prrafodelista"/>
        <w:rPr>
          <w:rFonts w:ascii="Arial" w:hAnsi="Arial" w:cs="Arial"/>
          <w:color w:val="000000"/>
          <w:lang w:val="es-ES" w:eastAsia="es-MX"/>
        </w:rPr>
      </w:pPr>
    </w:p>
    <w:p w14:paraId="43F72D72" w14:textId="77777777" w:rsidR="00501C75" w:rsidRDefault="00004E76" w:rsidP="00501C75">
      <w:pPr>
        <w:pStyle w:val="Prrafodelista"/>
        <w:numPr>
          <w:ilvl w:val="0"/>
          <w:numId w:val="247"/>
        </w:numPr>
        <w:jc w:val="both"/>
        <w:rPr>
          <w:rFonts w:ascii="Arial" w:hAnsi="Arial" w:cs="Arial"/>
          <w:color w:val="000000"/>
          <w:lang w:val="es-ES" w:eastAsia="es-MX"/>
        </w:rPr>
      </w:pPr>
      <w:r w:rsidRPr="00501C7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7C973CB6" w14:textId="77777777" w:rsidR="00501C75" w:rsidRPr="00501C75" w:rsidRDefault="00501C75" w:rsidP="00501C75">
      <w:pPr>
        <w:pStyle w:val="Prrafodelista"/>
        <w:rPr>
          <w:rFonts w:ascii="Arial" w:hAnsi="Arial" w:cs="Arial"/>
          <w:color w:val="000000"/>
          <w:lang w:val="es-ES" w:eastAsia="es-MX"/>
        </w:rPr>
      </w:pPr>
    </w:p>
    <w:p w14:paraId="3BB12B93" w14:textId="004A7856" w:rsidR="00004E76" w:rsidRPr="00501C75" w:rsidRDefault="00004E76" w:rsidP="00501C75">
      <w:pPr>
        <w:pStyle w:val="Prrafodelista"/>
        <w:numPr>
          <w:ilvl w:val="0"/>
          <w:numId w:val="247"/>
        </w:numPr>
        <w:jc w:val="both"/>
        <w:rPr>
          <w:rFonts w:ascii="Arial" w:hAnsi="Arial" w:cs="Arial"/>
          <w:color w:val="000000"/>
          <w:lang w:val="es-ES" w:eastAsia="es-MX"/>
        </w:rPr>
      </w:pPr>
      <w:r w:rsidRPr="00501C75">
        <w:rPr>
          <w:rFonts w:ascii="Arial" w:hAnsi="Arial" w:cs="Arial"/>
          <w:color w:val="000000"/>
          <w:lang w:val="es-ES" w:eastAsia="es-MX"/>
        </w:rPr>
        <w:t>Cédula de Identificación Fiscal o constancia del Registro Federal de Contribuyentes y la última modificación.</w:t>
      </w:r>
    </w:p>
    <w:p w14:paraId="0166CFA0" w14:textId="77777777" w:rsidR="004233A2" w:rsidRPr="00004E76" w:rsidRDefault="004233A2" w:rsidP="004233A2">
      <w:pPr>
        <w:ind w:left="709"/>
        <w:jc w:val="both"/>
        <w:rPr>
          <w:rFonts w:ascii="Arial" w:hAnsi="Arial" w:cs="Arial"/>
          <w:color w:val="000000"/>
          <w:lang w:val="es-ES" w:eastAsia="es-MX"/>
        </w:rPr>
      </w:pPr>
    </w:p>
    <w:p w14:paraId="16E18856" w14:textId="59497CD8" w:rsidR="00004E76" w:rsidRDefault="00004E76" w:rsidP="00501C75">
      <w:pPr>
        <w:pStyle w:val="Prrafodelista"/>
        <w:numPr>
          <w:ilvl w:val="0"/>
          <w:numId w:val="247"/>
        </w:numPr>
        <w:jc w:val="both"/>
        <w:rPr>
          <w:rFonts w:ascii="Arial" w:hAnsi="Arial" w:cs="Arial"/>
          <w:color w:val="000000"/>
          <w:lang w:val="es-ES" w:eastAsia="es-MX"/>
        </w:rPr>
      </w:pPr>
      <w:r w:rsidRPr="003F36E5">
        <w:rPr>
          <w:rFonts w:ascii="Arial" w:hAnsi="Arial" w:cs="Arial"/>
          <w:color w:val="000000"/>
          <w:lang w:val="es-ES" w:eastAsia="es-MX"/>
        </w:rPr>
        <w:t>Comprobante de domicilio fiscal con una antigüedad no mayor a dos meses (recibo telefónico, recibo de luz o agua).</w:t>
      </w:r>
    </w:p>
    <w:p w14:paraId="7347413C" w14:textId="77777777" w:rsidR="00501C75" w:rsidRPr="00501C75" w:rsidRDefault="00501C75" w:rsidP="00501C75">
      <w:pPr>
        <w:jc w:val="both"/>
        <w:rPr>
          <w:rFonts w:ascii="Arial" w:hAnsi="Arial" w:cs="Arial"/>
          <w:color w:val="000000"/>
          <w:lang w:val="es-ES" w:eastAsia="es-MX"/>
        </w:rPr>
      </w:pPr>
    </w:p>
    <w:p w14:paraId="65380E3A" w14:textId="77777777" w:rsidR="00004E76" w:rsidRDefault="00004E76" w:rsidP="004233A2">
      <w:pPr>
        <w:ind w:left="709"/>
        <w:rPr>
          <w:rFonts w:ascii="Arial" w:hAnsi="Arial" w:cs="Arial"/>
          <w:color w:val="000000"/>
          <w:lang w:val="es-ES" w:eastAsia="es-MX"/>
        </w:rPr>
      </w:pPr>
      <w:r w:rsidRPr="00004E76">
        <w:rPr>
          <w:rFonts w:ascii="Arial" w:hAnsi="Arial" w:cs="Arial"/>
          <w:color w:val="000000"/>
          <w:lang w:val="es-ES" w:eastAsia="es-MX"/>
        </w:rPr>
        <w:t>Asimismo, deberá presentar, previo a la formalización del contrato:</w:t>
      </w:r>
    </w:p>
    <w:p w14:paraId="0F44A4B3" w14:textId="77777777" w:rsidR="004233A2" w:rsidRPr="00004E76" w:rsidRDefault="004233A2" w:rsidP="004233A2">
      <w:pPr>
        <w:ind w:left="709"/>
        <w:rPr>
          <w:rFonts w:ascii="Arial" w:hAnsi="Arial" w:cs="Arial"/>
          <w:color w:val="000000"/>
          <w:lang w:val="es-ES" w:eastAsia="es-MX"/>
        </w:rPr>
      </w:pPr>
    </w:p>
    <w:p w14:paraId="3286AFBF" w14:textId="77777777" w:rsidR="00004E76" w:rsidRPr="00440236"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B. Opinión de cumplimiento de OBLIGACIONES FISCALES</w:t>
      </w:r>
    </w:p>
    <w:p w14:paraId="5B0287EC" w14:textId="77777777" w:rsidR="004233A2" w:rsidRPr="00004E76" w:rsidRDefault="004233A2" w:rsidP="004233A2">
      <w:pPr>
        <w:ind w:left="709"/>
        <w:rPr>
          <w:rFonts w:ascii="Arial" w:hAnsi="Arial" w:cs="Arial"/>
          <w:color w:val="000000"/>
          <w:lang w:val="es-ES" w:eastAsia="es-MX"/>
        </w:rPr>
      </w:pPr>
    </w:p>
    <w:p w14:paraId="741102B5" w14:textId="481C8FD3"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cumplimiento a la regla 2.1.29. de la Resolución Miscelánea Fiscal para 202</w:t>
      </w:r>
      <w:r w:rsidR="005C72C4">
        <w:rPr>
          <w:rFonts w:ascii="Arial" w:hAnsi="Arial" w:cs="Arial"/>
          <w:color w:val="000000"/>
          <w:lang w:val="es-ES" w:eastAsia="es-MX"/>
        </w:rPr>
        <w:t>3</w:t>
      </w:r>
      <w:r w:rsidRPr="00004E76">
        <w:rPr>
          <w:rFonts w:ascii="Arial" w:hAnsi="Arial" w:cs="Arial"/>
          <w:color w:val="000000"/>
          <w:lang w:val="es-ES" w:eastAsia="es-MX"/>
        </w:rPr>
        <w:t>, publicada en el Diario Oficial de la Federación el 27 de diciembre de 202</w:t>
      </w:r>
      <w:r w:rsidR="005D4A35">
        <w:rPr>
          <w:rFonts w:ascii="Arial" w:hAnsi="Arial" w:cs="Arial"/>
          <w:color w:val="000000"/>
          <w:lang w:val="es-ES" w:eastAsia="es-MX"/>
        </w:rPr>
        <w:t>2</w:t>
      </w:r>
      <w:r w:rsidRPr="00004E76">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2.1.25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186C4D90" w:rsidR="00A32FC5" w:rsidRDefault="00004E76" w:rsidP="00A32FC5">
      <w:p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w:t>
      </w:r>
      <w:r w:rsidRPr="00004E76">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33C80FF3" w14:textId="77777777" w:rsidR="00A32FC5" w:rsidRDefault="00A32FC5" w:rsidP="00A32FC5">
      <w:pPr>
        <w:ind w:left="709"/>
        <w:jc w:val="both"/>
        <w:rPr>
          <w:rFonts w:ascii="Arial" w:hAnsi="Arial" w:cs="Arial"/>
          <w:color w:val="000000"/>
          <w:lang w:eastAsia="es-MX"/>
        </w:rPr>
      </w:pPr>
      <w:r w:rsidRPr="001A57E8">
        <w:rPr>
          <w:rFonts w:ascii="Arial" w:hAnsi="Arial" w:cs="Arial"/>
          <w:color w:val="000000"/>
          <w:lang w:eastAsia="es-MX"/>
        </w:rPr>
        <w:t xml:space="preserve">En cumplimiento al ACUERDO número ACDO.AS2.HCT.270422/107.P.DIR dictado por el H. Consejo Técnico en sesión ordinaria de 27 de abril del 2022, publicado en el Diario Oficial de la Federación el 22 de septiembre de 2022,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w:t>
      </w:r>
      <w:r w:rsidRPr="001A57E8">
        <w:rPr>
          <w:rFonts w:ascii="Arial" w:hAnsi="Arial" w:cs="Arial"/>
          <w:color w:val="000000"/>
          <w:lang w:eastAsia="es-MX"/>
        </w:rPr>
        <w:lastRenderedPageBreak/>
        <w:t>el documento que contiene la opinión del cumplimiento de Obligaciones Fiscales en materia de Seguridad social respectiva. Lo anterior, </w:t>
      </w:r>
      <w:r w:rsidRPr="001A57E8">
        <w:rPr>
          <w:rFonts w:ascii="Arial" w:hAnsi="Arial" w:cs="Arial"/>
          <w:b/>
          <w:bCs/>
          <w:color w:val="000000"/>
          <w:lang w:eastAsia="es-MX"/>
        </w:rPr>
        <w:t>considerando que el documento que se emita gozará de vigencia durante el día de la fecha en que haya sido generada</w:t>
      </w:r>
      <w:r w:rsidRPr="001A57E8">
        <w:rPr>
          <w:rFonts w:ascii="Arial" w:hAnsi="Arial" w:cs="Arial"/>
          <w:color w:val="000000"/>
          <w:lang w:eastAsia="es-MX"/>
        </w:rPr>
        <w:t>.</w:t>
      </w:r>
    </w:p>
    <w:p w14:paraId="1D18B459" w14:textId="77777777" w:rsidR="00A32FC5" w:rsidRPr="001A57E8" w:rsidRDefault="00A32FC5" w:rsidP="00A32FC5">
      <w:pPr>
        <w:ind w:left="709"/>
        <w:jc w:val="both"/>
        <w:rPr>
          <w:rFonts w:ascii="Arial" w:hAnsi="Arial" w:cs="Arial"/>
          <w:color w:val="000000"/>
          <w:lang w:eastAsia="es-MX"/>
        </w:rPr>
      </w:pPr>
    </w:p>
    <w:p w14:paraId="57CB705B" w14:textId="61548A11"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1" w:history="1">
        <w:r w:rsidR="000F4C69" w:rsidRPr="00673CA1">
          <w:rPr>
            <w:rStyle w:val="Hipervnculo"/>
            <w:rFonts w:ascii="Arial" w:hAnsi="Arial" w:cs="Arial"/>
            <w:lang w:eastAsia="es-MX"/>
          </w:rPr>
          <w:t>lucia.galvan@ine.mx</w:t>
        </w:r>
      </w:hyperlink>
      <w:r w:rsidRPr="001A57E8">
        <w:rPr>
          <w:rFonts w:ascii="Arial" w:hAnsi="Arial" w:cs="Arial"/>
          <w:color w:val="000000"/>
          <w:lang w:eastAsia="es-MX"/>
        </w:rPr>
        <w:t> y </w:t>
      </w:r>
      <w:hyperlink r:id="rId32"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6571CC">
      <w:pPr>
        <w:pStyle w:val="Ttulo1"/>
        <w:spacing w:before="120" w:after="120"/>
        <w:ind w:left="284" w:hanging="709"/>
        <w:jc w:val="both"/>
        <w:rPr>
          <w:rFonts w:cs="Arial"/>
          <w:bCs/>
          <w:color w:val="244061" w:themeColor="accent1" w:themeShade="80"/>
          <w:sz w:val="20"/>
        </w:rPr>
      </w:pPr>
      <w:bookmarkStart w:id="1001" w:name="_Toc119663146"/>
      <w:bookmarkStart w:id="1002" w:name="_Toc128078796"/>
      <w:bookmarkStart w:id="1003" w:name="_Toc13142127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01"/>
      <w:bookmarkEnd w:id="1002"/>
      <w:bookmarkEnd w:id="1003"/>
    </w:p>
    <w:p w14:paraId="79D34D42" w14:textId="67E17C68"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3" w:history="1">
        <w:r w:rsidRPr="006A6330">
          <w:rPr>
            <w:rStyle w:val="Hipervnculo"/>
            <w:rFonts w:ascii="Arial" w:hAnsi="Arial" w:cs="Arial"/>
            <w:lang w:val="es-ES" w:eastAsia="es-MX"/>
          </w:rPr>
          <w:t>autoridad.certificador@ine.mx</w:t>
        </w:r>
      </w:hyperlink>
      <w:r w:rsidRPr="00004E76">
        <w:rPr>
          <w:rFonts w:ascii="Arial" w:hAnsi="Arial" w:cs="Arial"/>
          <w:color w:val="000000"/>
          <w:lang w:val="es-ES" w:eastAsia="es-MX"/>
        </w:rPr>
        <w:t xml:space="preserve"> con copia a las cuentas </w:t>
      </w:r>
      <w:hyperlink r:id="rId34"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5"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506E8955" w14:textId="77777777" w:rsidR="003F36E5" w:rsidRDefault="003F36E5" w:rsidP="003F36E5">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3B975CC4" w14:textId="77777777" w:rsidR="003F36E5" w:rsidRDefault="003F36E5" w:rsidP="003F36E5">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5CCCAD4A"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38CEB1B5" w14:textId="77777777" w:rsidR="003F36E5" w:rsidRDefault="003F36E5" w:rsidP="003F36E5">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Default="003F36E5" w:rsidP="003F36E5">
      <w:pPr>
        <w:pStyle w:val="Prrafodelista"/>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6945F918" w14:textId="77777777" w:rsidR="00501C75" w:rsidRDefault="006571CC" w:rsidP="00501C75">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3C71FD5D" w14:textId="77777777" w:rsidR="00501C75" w:rsidRDefault="00501C75" w:rsidP="00501C75">
      <w:pPr>
        <w:pStyle w:val="Prrafodelista"/>
        <w:rPr>
          <w:rFonts w:ascii="Arial" w:hAnsi="Arial" w:cs="Arial"/>
          <w:color w:val="000000"/>
          <w:lang w:val="es-ES" w:eastAsia="es-MX"/>
        </w:rPr>
      </w:pPr>
    </w:p>
    <w:p w14:paraId="19D28718" w14:textId="63C25CD4" w:rsidR="006571CC" w:rsidRPr="00501C75" w:rsidRDefault="00501C75" w:rsidP="00501C75">
      <w:pPr>
        <w:pStyle w:val="Prrafodelista"/>
        <w:numPr>
          <w:ilvl w:val="0"/>
          <w:numId w:val="98"/>
        </w:numPr>
        <w:jc w:val="both"/>
        <w:rPr>
          <w:rFonts w:ascii="Arial" w:hAnsi="Arial" w:cs="Arial"/>
          <w:color w:val="000000"/>
          <w:lang w:val="es-ES" w:eastAsia="es-MX"/>
        </w:rPr>
      </w:pPr>
      <w:r w:rsidRPr="00501C75">
        <w:rPr>
          <w:rFonts w:ascii="Arial" w:hAnsi="Arial" w:cs="Arial"/>
          <w:b/>
          <w:bCs/>
          <w:color w:val="000000"/>
          <w:lang w:val="es-ES" w:eastAsia="es-MX"/>
        </w:rPr>
        <w:t>c)</w:t>
      </w:r>
      <w:r>
        <w:rPr>
          <w:rFonts w:ascii="Arial" w:hAnsi="Arial" w:cs="Arial"/>
          <w:color w:val="000000"/>
          <w:lang w:val="es-ES" w:eastAsia="es-MX"/>
        </w:rPr>
        <w:t xml:space="preserve"> </w:t>
      </w:r>
      <w:r w:rsidR="006571CC" w:rsidRPr="00501C75">
        <w:rPr>
          <w:rFonts w:ascii="Arial" w:hAnsi="Arial" w:cs="Arial"/>
          <w:color w:val="000000"/>
          <w:lang w:val="es-ES" w:eastAsia="es-MX"/>
        </w:rPr>
        <w:t xml:space="preserve">Cédula de identificación fiscal original (RFC). </w:t>
      </w:r>
      <w:r w:rsidR="006571CC" w:rsidRPr="00501C75">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4671DD8D"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11FFEFB4" w14:textId="77777777" w:rsidR="003F36E5" w:rsidRDefault="003F36E5" w:rsidP="003F36E5">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229B893C" w14:textId="77777777" w:rsidR="003F36E5" w:rsidRDefault="003F36E5" w:rsidP="003F36E5">
      <w:pPr>
        <w:pStyle w:val="Prrafodelista"/>
        <w:rPr>
          <w:rFonts w:ascii="Arial" w:hAnsi="Arial" w:cs="Arial"/>
          <w:color w:val="000000"/>
          <w:lang w:val="es-ES" w:eastAsia="es-MX"/>
        </w:rPr>
      </w:pPr>
    </w:p>
    <w:p w14:paraId="436BAA95" w14:textId="77777777" w:rsidR="006571CC" w:rsidRPr="00004E76" w:rsidRDefault="006571CC" w:rsidP="006571CC">
      <w:pPr>
        <w:ind w:left="709"/>
        <w:jc w:val="both"/>
        <w:rPr>
          <w:rFonts w:ascii="Arial" w:hAnsi="Arial" w:cs="Arial"/>
          <w:color w:val="000000"/>
          <w:lang w:val="es-ES" w:eastAsia="es-MX"/>
        </w:rPr>
      </w:pPr>
    </w:p>
    <w:p w14:paraId="147C0148" w14:textId="77777777"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7449D0E3" w14:textId="77777777" w:rsidR="006571CC" w:rsidRPr="00004E76" w:rsidRDefault="006571CC" w:rsidP="006571CC">
      <w:pPr>
        <w:rPr>
          <w:rFonts w:ascii="Arial" w:hAnsi="Arial" w:cs="Arial"/>
          <w:color w:val="000000"/>
          <w:lang w:val="es-ES" w:eastAsia="es-MX"/>
        </w:rPr>
      </w:pPr>
      <w:r w:rsidRPr="00004E76">
        <w:rPr>
          <w:rFonts w:ascii="Arial" w:hAnsi="Arial" w:cs="Arial"/>
          <w:color w:val="000000"/>
          <w:lang w:val="es-ES" w:eastAsia="es-MX"/>
        </w:rPr>
        <w:t xml:space="preserve"> </w:t>
      </w:r>
    </w:p>
    <w:p w14:paraId="4EDF9B56" w14:textId="280F2A97"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6"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7"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8"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9" w:history="1">
        <w:r w:rsidR="00A26E75" w:rsidRPr="00673CA1">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hyperlink r:id="rId40" w:history="1">
        <w:r w:rsidRPr="00004E76">
          <w:rPr>
            <w:rStyle w:val="Hipervnculo"/>
            <w:rFonts w:ascii="Arial" w:hAnsi="Arial" w:cs="Arial"/>
            <w:lang w:val="es-ES" w:eastAsia="es-MX"/>
          </w:rPr>
          <w:t>alonso.rodrigue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y </w:t>
      </w:r>
      <w:hyperlink r:id="rId41" w:history="1">
        <w:r w:rsidRPr="00004E76">
          <w:rPr>
            <w:rStyle w:val="Hipervnculo"/>
            <w:rFonts w:ascii="Arial" w:hAnsi="Arial" w:cs="Arial"/>
            <w:lang w:val="es-ES" w:eastAsia="es-MX"/>
          </w:rPr>
          <w:t>alejandro.garcía</w:t>
        </w:r>
        <w:r w:rsidRPr="00E3070C">
          <w:rPr>
            <w:rStyle w:val="Hipervnculo"/>
            <w:rFonts w:ascii="Arial" w:hAnsi="Arial" w:cs="Arial"/>
            <w:lang w:val="es-ES" w:eastAsia="es-MX"/>
          </w:rPr>
          <w:t>v</w:t>
        </w:r>
        <w:r w:rsidRPr="00004E76">
          <w:rPr>
            <w:rStyle w:val="Hipervnculo"/>
            <w:rFonts w:ascii="Arial" w:hAnsi="Arial" w:cs="Arial"/>
            <w:lang w:val="es-ES" w:eastAsia="es-MX"/>
          </w:rPr>
          <w:t>@ine.mx</w:t>
        </w:r>
      </w:hyperlink>
      <w:r w:rsidRPr="00004E76">
        <w:rPr>
          <w:rFonts w:ascii="Arial" w:hAnsi="Arial" w:cs="Arial"/>
          <w:color w:val="000000"/>
          <w:lang w:val="es-ES" w:eastAsia="es-MX"/>
        </w:rPr>
        <w:t>.</w:t>
      </w:r>
    </w:p>
    <w:p w14:paraId="73570A48" w14:textId="77777777" w:rsidR="006571CC" w:rsidRPr="00004E76" w:rsidRDefault="006571CC" w:rsidP="006571CC">
      <w:pPr>
        <w:rPr>
          <w:rFonts w:ascii="Arial" w:hAnsi="Arial" w:cs="Arial"/>
          <w:color w:val="000000"/>
          <w:lang w:val="es-ES" w:eastAsia="es-MX"/>
        </w:rPr>
      </w:pPr>
    </w:p>
    <w:p w14:paraId="6D325667" w14:textId="77777777"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Es importante señalar que, en caso de optar por firmar el instrumento contractual de manera electrónica, la documentación anteriormente señalada deberá ser enviada a más tardar a las 18:00 horas del décimo día contado a partir de la notificación del fallo.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04" w:name="_Toc314030216"/>
      <w:bookmarkStart w:id="1005" w:name="_Toc314085334"/>
      <w:bookmarkStart w:id="1006" w:name="_Toc314086092"/>
      <w:bookmarkStart w:id="1007" w:name="_Toc314086232"/>
      <w:bookmarkStart w:id="1008" w:name="_Toc314094155"/>
      <w:bookmarkStart w:id="1009" w:name="_Toc314804576"/>
      <w:bookmarkStart w:id="1010" w:name="_Toc315905524"/>
      <w:bookmarkStart w:id="1011" w:name="_Toc316315440"/>
      <w:bookmarkStart w:id="1012" w:name="_Toc316316326"/>
      <w:bookmarkStart w:id="1013" w:name="_Toc327181274"/>
      <w:bookmarkStart w:id="1014" w:name="_Toc329602590"/>
      <w:bookmarkStart w:id="1015" w:name="_Toc382992979"/>
      <w:bookmarkStart w:id="1016" w:name="_Toc383184952"/>
      <w:bookmarkStart w:id="1017" w:name="_Toc383788329"/>
      <w:bookmarkStart w:id="1018" w:name="_Toc390935292"/>
      <w:bookmarkStart w:id="1019" w:name="_Toc409002235"/>
      <w:bookmarkEnd w:id="997"/>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20" w:name="_Toc447120332"/>
      <w:bookmarkStart w:id="1021" w:name="_Toc452121399"/>
      <w:bookmarkStart w:id="1022" w:name="_Toc464498322"/>
      <w:bookmarkStart w:id="1023" w:name="_Toc464498727"/>
      <w:bookmarkStart w:id="1024" w:name="_Toc487209339"/>
      <w:bookmarkStart w:id="1025" w:name="_Toc488428652"/>
      <w:bookmarkStart w:id="1026" w:name="_Toc491180980"/>
      <w:bookmarkStart w:id="1027" w:name="_Toc492377940"/>
      <w:bookmarkStart w:id="1028" w:name="_Toc493501642"/>
      <w:bookmarkStart w:id="1029" w:name="_Toc494211601"/>
      <w:bookmarkStart w:id="1030" w:name="_Toc496883338"/>
      <w:bookmarkStart w:id="1031" w:name="_Toc498523219"/>
      <w:bookmarkStart w:id="1032" w:name="_Toc505704897"/>
      <w:bookmarkStart w:id="1033" w:name="_Toc510612340"/>
      <w:bookmarkStart w:id="1034" w:name="_Toc3539007"/>
      <w:bookmarkStart w:id="1035" w:name="_Toc19704280"/>
      <w:bookmarkStart w:id="1036" w:name="_Toc23410256"/>
      <w:bookmarkStart w:id="1037" w:name="_Toc23958022"/>
      <w:bookmarkStart w:id="1038" w:name="_Toc80883784"/>
      <w:bookmarkStart w:id="1039" w:name="_Toc80890455"/>
      <w:bookmarkStart w:id="1040" w:name="_Toc82529168"/>
      <w:bookmarkStart w:id="1041" w:name="_Toc119663147"/>
      <w:bookmarkStart w:id="1042" w:name="_Toc128078797"/>
      <w:bookmarkStart w:id="1043" w:name="_Toc131421272"/>
      <w:bookmarkStart w:id="1044" w:name="_Toc422232856"/>
      <w:bookmarkStart w:id="1045" w:name="_Toc427242094"/>
      <w:bookmarkStart w:id="1046" w:name="_Toc428879806"/>
      <w:r w:rsidRPr="0082292A">
        <w:rPr>
          <w:rFonts w:cs="Arial"/>
          <w:bCs/>
          <w:color w:val="244061" w:themeColor="accent1" w:themeShade="80"/>
          <w:sz w:val="20"/>
        </w:rPr>
        <w:t>Posterior a la firma del contrato, para personas físicas y morales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46D577E5" w14:textId="1687FF6C" w:rsidR="004334AC" w:rsidRPr="004334AC" w:rsidRDefault="00827564" w:rsidP="004334AC">
      <w:pPr>
        <w:pStyle w:val="Ttulo1"/>
        <w:numPr>
          <w:ilvl w:val="2"/>
          <w:numId w:val="15"/>
        </w:numPr>
        <w:spacing w:before="120" w:after="120"/>
        <w:jc w:val="both"/>
        <w:rPr>
          <w:rFonts w:cs="Arial"/>
          <w:bCs/>
          <w:color w:val="244061" w:themeColor="accent1" w:themeShade="80"/>
          <w:sz w:val="20"/>
        </w:rPr>
      </w:pPr>
      <w:bookmarkStart w:id="1047" w:name="_Toc80883785"/>
      <w:bookmarkStart w:id="1048" w:name="_Toc80890456"/>
      <w:bookmarkStart w:id="1049" w:name="_Toc82529169"/>
      <w:bookmarkStart w:id="1050" w:name="_Toc119663148"/>
      <w:bookmarkStart w:id="1051" w:name="_Toc128078798"/>
      <w:bookmarkStart w:id="1052" w:name="_Toc131421273"/>
      <w:r w:rsidRPr="0082292A">
        <w:rPr>
          <w:rFonts w:cs="Arial"/>
          <w:bCs/>
          <w:color w:val="244061" w:themeColor="accent1" w:themeShade="80"/>
          <w:sz w:val="20"/>
        </w:rPr>
        <w:t>Garantía de cumplimiento del contrato:</w:t>
      </w:r>
      <w:bookmarkEnd w:id="1047"/>
      <w:bookmarkEnd w:id="1048"/>
      <w:bookmarkEnd w:id="1049"/>
      <w:bookmarkEnd w:id="1050"/>
      <w:bookmarkEnd w:id="1051"/>
      <w:bookmarkEnd w:id="1052"/>
    </w:p>
    <w:p w14:paraId="5F12C9C1" w14:textId="0AB7A102" w:rsidR="00D02B54" w:rsidRPr="00D02B54" w:rsidRDefault="00D02B54" w:rsidP="00C45435">
      <w:pPr>
        <w:ind w:left="709"/>
        <w:jc w:val="both"/>
        <w:rPr>
          <w:rFonts w:ascii="Arial" w:hAnsi="Arial" w:cs="Arial"/>
          <w:b/>
          <w:bCs/>
        </w:rPr>
      </w:pPr>
      <w:r w:rsidRPr="00D02B54">
        <w:rPr>
          <w:rFonts w:ascii="Arial" w:hAnsi="Arial" w:cs="Arial"/>
          <w:b/>
          <w:bCs/>
        </w:rPr>
        <w:t xml:space="preserve">Para las partidas 1 </w:t>
      </w:r>
      <w:r w:rsidR="00E653D8">
        <w:rPr>
          <w:rFonts w:ascii="Arial" w:hAnsi="Arial" w:cs="Arial"/>
          <w:b/>
          <w:bCs/>
        </w:rPr>
        <w:t>y</w:t>
      </w:r>
      <w:r w:rsidRPr="00D02B54">
        <w:rPr>
          <w:rFonts w:ascii="Arial" w:hAnsi="Arial" w:cs="Arial"/>
          <w:b/>
          <w:bCs/>
        </w:rPr>
        <w:t xml:space="preserve"> </w:t>
      </w:r>
      <w:r w:rsidR="00207E52">
        <w:rPr>
          <w:rFonts w:ascii="Arial" w:hAnsi="Arial" w:cs="Arial"/>
          <w:b/>
          <w:bCs/>
        </w:rPr>
        <w:t>2</w:t>
      </w:r>
      <w:r w:rsidRPr="00D02B54">
        <w:rPr>
          <w:rFonts w:ascii="Arial" w:hAnsi="Arial" w:cs="Arial"/>
          <w:b/>
          <w:bCs/>
        </w:rPr>
        <w:t>:</w:t>
      </w:r>
    </w:p>
    <w:p w14:paraId="273F6A22" w14:textId="77777777" w:rsidR="00D02B54" w:rsidRDefault="00D02B54" w:rsidP="00C45435">
      <w:pPr>
        <w:ind w:left="709"/>
        <w:jc w:val="both"/>
        <w:rPr>
          <w:rFonts w:ascii="Arial" w:hAnsi="Arial" w:cs="Arial"/>
        </w:rPr>
      </w:pPr>
    </w:p>
    <w:p w14:paraId="56D39800" w14:textId="6ED2C794" w:rsidR="00C45435" w:rsidRDefault="00E76E5E" w:rsidP="00C45435">
      <w:pPr>
        <w:ind w:left="709"/>
        <w:jc w:val="both"/>
        <w:rPr>
          <w:rFonts w:ascii="Arial" w:hAnsi="Arial" w:cs="Arial"/>
        </w:rPr>
      </w:pPr>
      <w:r w:rsidRPr="002E6596">
        <w:rPr>
          <w:rFonts w:ascii="Arial" w:hAnsi="Arial" w:cs="Arial"/>
        </w:rPr>
        <w:t xml:space="preserve">Con fundamento en la fracción II </w:t>
      </w:r>
      <w:r w:rsidRPr="009D46E8">
        <w:rPr>
          <w:rFonts w:ascii="Arial" w:hAnsi="Arial" w:cs="Arial"/>
        </w:rPr>
        <w:t>y</w:t>
      </w:r>
      <w:r w:rsidR="005C562F" w:rsidRPr="009D46E8">
        <w:rPr>
          <w:rFonts w:ascii="Arial" w:hAnsi="Arial" w:cs="Arial"/>
        </w:rPr>
        <w:t xml:space="preserve"> pen</w:t>
      </w:r>
      <w:r w:rsidRPr="009D46E8">
        <w:rPr>
          <w:rFonts w:ascii="Arial" w:hAnsi="Arial" w:cs="Arial"/>
        </w:rPr>
        <w:t>último párrafo del artículo 57</w:t>
      </w:r>
      <w:r w:rsidR="00963826" w:rsidRPr="009D46E8">
        <w:rPr>
          <w:rFonts w:ascii="Arial" w:hAnsi="Arial" w:cs="Arial"/>
        </w:rPr>
        <w:t xml:space="preserve"> y 58</w:t>
      </w:r>
      <w:r w:rsidRPr="009D46E8">
        <w:rPr>
          <w:rFonts w:ascii="Arial" w:hAnsi="Arial" w:cs="Arial"/>
        </w:rPr>
        <w:t xml:space="preserve"> </w:t>
      </w:r>
      <w:r w:rsidR="00BB7B86" w:rsidRPr="009D46E8">
        <w:rPr>
          <w:rFonts w:ascii="Arial" w:hAnsi="Arial" w:cs="Arial"/>
        </w:rPr>
        <w:t>del REGLAMENTO y artículo</w:t>
      </w:r>
      <w:r w:rsidRPr="009D46E8">
        <w:rPr>
          <w:rFonts w:ascii="Arial" w:hAnsi="Arial" w:cs="Arial"/>
        </w:rPr>
        <w:t>s</w:t>
      </w:r>
      <w:r w:rsidR="00630709">
        <w:rPr>
          <w:rFonts w:ascii="Arial" w:hAnsi="Arial" w:cs="Arial"/>
        </w:rPr>
        <w:t>,</w:t>
      </w:r>
      <w:r w:rsidR="009606C0" w:rsidRPr="00DD242F">
        <w:rPr>
          <w:rFonts w:ascii="Arial" w:hAnsi="Arial" w:cs="Arial"/>
        </w:rPr>
        <w:t xml:space="preserve"> </w:t>
      </w:r>
      <w:r w:rsidR="00564FBF">
        <w:rPr>
          <w:rFonts w:ascii="Arial" w:hAnsi="Arial" w:cs="Arial"/>
        </w:rPr>
        <w:t>115 frac</w:t>
      </w:r>
      <w:r w:rsidR="00797EF8">
        <w:rPr>
          <w:rFonts w:ascii="Arial" w:hAnsi="Arial" w:cs="Arial"/>
        </w:rPr>
        <w:t xml:space="preserve">ción III, </w:t>
      </w:r>
      <w:r w:rsidR="00D150F6" w:rsidRPr="00294A86">
        <w:rPr>
          <w:rFonts w:ascii="Arial" w:hAnsi="Arial" w:cs="Arial"/>
        </w:rPr>
        <w:t>12</w:t>
      </w:r>
      <w:r w:rsidR="00797EF8">
        <w:rPr>
          <w:rFonts w:ascii="Arial" w:hAnsi="Arial" w:cs="Arial"/>
        </w:rPr>
        <w:t>4</w:t>
      </w:r>
      <w:r w:rsidR="00D150F6">
        <w:rPr>
          <w:rFonts w:ascii="Arial" w:hAnsi="Arial" w:cs="Arial"/>
        </w:rPr>
        <w:t xml:space="preserve"> y </w:t>
      </w:r>
      <w:r w:rsidR="009606C0" w:rsidRPr="00DD242F">
        <w:rPr>
          <w:rFonts w:ascii="Arial" w:hAnsi="Arial" w:cs="Arial"/>
        </w:rPr>
        <w:t>127</w:t>
      </w:r>
      <w:r w:rsidR="005C562F" w:rsidRPr="00DD242F">
        <w:rPr>
          <w:rFonts w:ascii="Arial" w:hAnsi="Arial" w:cs="Arial"/>
        </w:rPr>
        <w:t xml:space="preserve"> </w:t>
      </w:r>
      <w:r w:rsidR="00BB7B86" w:rsidRPr="00DD242F">
        <w:rPr>
          <w:rFonts w:ascii="Arial" w:hAnsi="Arial" w:cs="Arial"/>
        </w:rPr>
        <w:t>de las POBALINES, el</w:t>
      </w:r>
      <w:r w:rsidR="00BB7B86" w:rsidRPr="002E6596">
        <w:rPr>
          <w:rFonts w:ascii="Arial" w:hAnsi="Arial" w:cs="Arial"/>
        </w:rPr>
        <w:t xml:space="preserve"> PROVEEDOR </w:t>
      </w:r>
      <w:r w:rsidR="005C562F" w:rsidRPr="005C562F">
        <w:rPr>
          <w:rFonts w:ascii="Arial" w:hAnsi="Arial" w:cs="Arial"/>
        </w:rPr>
        <w:t xml:space="preserve">deberá </w:t>
      </w:r>
      <w:r w:rsidR="00D150F6" w:rsidRPr="00D150F6">
        <w:rPr>
          <w:rFonts w:ascii="Arial" w:hAnsi="Arial" w:cs="Arial"/>
        </w:rPr>
        <w:t xml:space="preserve">presentar la garantía de cumplimiento del contrato dentro de los 10 (diez) días naturales siguientes a la fecha de </w:t>
      </w:r>
      <w:r w:rsidR="00D150F6">
        <w:rPr>
          <w:rFonts w:ascii="Arial" w:hAnsi="Arial" w:cs="Arial"/>
        </w:rPr>
        <w:t>la firma del contrato</w:t>
      </w:r>
      <w:r w:rsidR="00D150F6" w:rsidRPr="00D150F6">
        <w:rPr>
          <w:rFonts w:ascii="Arial" w:hAnsi="Arial" w:cs="Arial"/>
        </w:rPr>
        <w:t>, por la c</w:t>
      </w:r>
      <w:r w:rsidR="00D150F6" w:rsidRPr="002C4765">
        <w:rPr>
          <w:rFonts w:ascii="Arial" w:hAnsi="Arial" w:cs="Arial"/>
        </w:rPr>
        <w:t xml:space="preserve">antidad correspondiente al 15% (quince por ciento) </w:t>
      </w:r>
      <w:r w:rsidR="00D150F6" w:rsidRPr="0076010C">
        <w:rPr>
          <w:rFonts w:ascii="Arial" w:hAnsi="Arial" w:cs="Arial"/>
        </w:rPr>
        <w:t>del monto</w:t>
      </w:r>
      <w:r w:rsidR="00FF42A5">
        <w:rPr>
          <w:rFonts w:ascii="Arial" w:hAnsi="Arial" w:cs="Arial"/>
        </w:rPr>
        <w:t xml:space="preserve"> m</w:t>
      </w:r>
      <w:r w:rsidR="00195DA9">
        <w:rPr>
          <w:rFonts w:ascii="Arial" w:hAnsi="Arial" w:cs="Arial"/>
        </w:rPr>
        <w:t>áximo</w:t>
      </w:r>
      <w:r w:rsidR="00ED4818" w:rsidRPr="0076010C">
        <w:rPr>
          <w:rFonts w:ascii="Arial" w:hAnsi="Arial" w:cs="Arial"/>
        </w:rPr>
        <w:t xml:space="preserve"> </w:t>
      </w:r>
      <w:r w:rsidR="00A6575C" w:rsidRPr="0076010C">
        <w:rPr>
          <w:rFonts w:ascii="Arial" w:hAnsi="Arial" w:cs="Arial"/>
        </w:rPr>
        <w:t>total</w:t>
      </w:r>
      <w:r w:rsidR="00067403">
        <w:rPr>
          <w:rFonts w:ascii="Arial" w:hAnsi="Arial" w:cs="Arial"/>
        </w:rPr>
        <w:t xml:space="preserve"> del contrato</w:t>
      </w:r>
      <w:r w:rsidR="00D150F6" w:rsidRPr="0076010C">
        <w:rPr>
          <w:rFonts w:ascii="Arial" w:hAnsi="Arial" w:cs="Arial"/>
        </w:rPr>
        <w:t>, sin incluir el Impuesto al Valor Agregado</w:t>
      </w:r>
      <w:r w:rsidR="00C45435">
        <w:rPr>
          <w:rFonts w:ascii="Arial" w:hAnsi="Arial" w:cs="Arial"/>
        </w:rPr>
        <w:t>.</w:t>
      </w:r>
    </w:p>
    <w:p w14:paraId="119BE9F3" w14:textId="77777777" w:rsidR="00E04955" w:rsidRPr="00E04955" w:rsidRDefault="00E04955" w:rsidP="00E04955">
      <w:pPr>
        <w:ind w:left="709"/>
        <w:jc w:val="both"/>
        <w:rPr>
          <w:rFonts w:ascii="Arial" w:hAnsi="Arial" w:cs="Arial"/>
        </w:rPr>
      </w:pPr>
    </w:p>
    <w:p w14:paraId="37C2C490" w14:textId="64568C82" w:rsidR="009F7C27" w:rsidRDefault="009F7C27" w:rsidP="00BB7B86">
      <w:pPr>
        <w:ind w:left="709"/>
        <w:jc w:val="both"/>
        <w:rPr>
          <w:rFonts w:ascii="Arial" w:hAnsi="Arial" w:cs="Arial"/>
          <w:bCs/>
          <w:lang w:val="es-ES"/>
        </w:rPr>
      </w:pPr>
      <w:r>
        <w:rPr>
          <w:rStyle w:val="normaltextrun"/>
          <w:rFonts w:ascii="Arial" w:hAnsi="Arial" w:cs="Arial"/>
          <w:color w:val="000000"/>
          <w:shd w:val="clear" w:color="auto" w:fill="FFFFFF"/>
        </w:rPr>
        <w:lastRenderedPageBreak/>
        <w:t>De conformidad con el artículo 119 de las POBALINES, en</w:t>
      </w:r>
      <w:r w:rsidR="003F36E5">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caso de que el PROVEEDOR no entregue de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277BC6E" w14:textId="710D186B" w:rsidR="00BB7B86" w:rsidRPr="00323C90" w:rsidRDefault="00BB7B86" w:rsidP="00BB7B86">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del Administrador</w:t>
      </w:r>
      <w:r w:rsidR="006E550C">
        <w:rPr>
          <w:rFonts w:ascii="Arial" w:hAnsi="Arial" w:cs="Arial"/>
          <w:lang w:eastAsia="es-MX"/>
        </w:rPr>
        <w:t>a</w:t>
      </w:r>
      <w:r w:rsidRPr="00323C90">
        <w:rPr>
          <w:rFonts w:ascii="Arial" w:hAnsi="Arial" w:cs="Arial"/>
          <w:lang w:eastAsia="es-MX"/>
        </w:rPr>
        <w:t xml:space="preserve"> del Contrato respecto de la prestación del servicio.</w:t>
      </w:r>
    </w:p>
    <w:p w14:paraId="2684C1DF" w14:textId="2C10ABE6" w:rsidR="002E10D5" w:rsidRDefault="009606C0" w:rsidP="002E10D5">
      <w:pPr>
        <w:ind w:left="709"/>
        <w:jc w:val="both"/>
        <w:rPr>
          <w:rFonts w:ascii="Arial" w:hAnsi="Arial" w:cs="Arial"/>
        </w:rPr>
      </w:pPr>
      <w:r>
        <w:rPr>
          <w:rFonts w:ascii="Arial" w:hAnsi="Arial" w:cs="Arial"/>
        </w:rPr>
        <w:t>De conformidad con el artículo 130 de las POBALINES, e</w:t>
      </w:r>
      <w:r w:rsidR="002E10D5" w:rsidRPr="00F61C7D">
        <w:rPr>
          <w:rFonts w:ascii="Arial" w:hAnsi="Arial" w:cs="Arial"/>
        </w:rPr>
        <w:t>l PROVEEDOR podrá otorgar la garantía en alguna de las formas siguientes:</w:t>
      </w:r>
    </w:p>
    <w:p w14:paraId="4E0E4FCB" w14:textId="77777777" w:rsidR="00D1151E" w:rsidRPr="00F61C7D" w:rsidRDefault="00D1151E" w:rsidP="002E10D5">
      <w:pPr>
        <w:ind w:left="709"/>
        <w:jc w:val="both"/>
        <w:rPr>
          <w:rFonts w:ascii="Arial" w:hAnsi="Arial" w:cs="Arial"/>
        </w:rPr>
      </w:pPr>
    </w:p>
    <w:p w14:paraId="1617F90A" w14:textId="77777777" w:rsidR="002E10D5" w:rsidRPr="00F61C7D" w:rsidRDefault="002E10D5" w:rsidP="005554F1">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30B9A364" w14:textId="77777777" w:rsidR="002E10D5" w:rsidRPr="00F61C7D" w:rsidRDefault="002E10D5" w:rsidP="005554F1">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CAEC0F8" w14:textId="2E0C3C0E" w:rsidR="00216DA2" w:rsidRPr="007F71B4" w:rsidRDefault="002E10D5" w:rsidP="007F71B4">
      <w:pPr>
        <w:numPr>
          <w:ilvl w:val="0"/>
          <w:numId w:val="75"/>
        </w:numPr>
        <w:ind w:left="1134"/>
        <w:jc w:val="both"/>
        <w:rPr>
          <w:rFonts w:ascii="Arial" w:hAnsi="Arial" w:cs="Arial"/>
        </w:rPr>
      </w:pPr>
      <w:r w:rsidRPr="00F61C7D">
        <w:rPr>
          <w:rFonts w:ascii="Arial" w:hAnsi="Arial" w:cs="Arial"/>
        </w:rPr>
        <w:t>Con cheque de caja o certificado expedido a favor del INSTITUTO.</w:t>
      </w:r>
    </w:p>
    <w:p w14:paraId="77792D9D" w14:textId="77777777" w:rsidR="00317311" w:rsidRDefault="00317311" w:rsidP="00190572">
      <w:pPr>
        <w:jc w:val="both"/>
        <w:rPr>
          <w:rFonts w:ascii="Arial" w:hAnsi="Arial" w:cs="Arial"/>
          <w:b/>
          <w:bCs/>
        </w:rPr>
      </w:pPr>
    </w:p>
    <w:p w14:paraId="5CA38819" w14:textId="2C003A53" w:rsidR="004B0799" w:rsidRDefault="00921E61" w:rsidP="004B0799">
      <w:pPr>
        <w:spacing w:before="120" w:after="120"/>
        <w:ind w:left="705"/>
        <w:jc w:val="both"/>
        <w:rPr>
          <w:rFonts w:ascii="Arial" w:hAnsi="Arial" w:cs="Arial"/>
          <w:lang w:eastAsia="es-MX"/>
        </w:rPr>
      </w:pPr>
      <w:r w:rsidRPr="00496302">
        <w:rPr>
          <w:rFonts w:ascii="Arial" w:hAnsi="Arial" w:cs="Arial"/>
          <w:lang w:eastAsia="es-MX"/>
        </w:rPr>
        <w:t>El criterio con respecto a las obligaciones que se garantizan será divisible</w:t>
      </w:r>
      <w:r w:rsidR="0007150E">
        <w:rPr>
          <w:rFonts w:ascii="Arial" w:hAnsi="Arial" w:cs="Arial"/>
          <w:lang w:eastAsia="es-MX"/>
        </w:rPr>
        <w:t xml:space="preserve"> por partida</w:t>
      </w:r>
      <w:r w:rsidRPr="00496302">
        <w:rPr>
          <w:rFonts w:ascii="Arial" w:hAnsi="Arial" w:cs="Arial"/>
          <w:lang w:eastAsia="es-MX"/>
        </w:rPr>
        <w:t xml:space="preserve">, es decir, que en caso de incumplimiento del contrato que motive la rescisión del mismo, la garantía se aplicará sobre el monto </w:t>
      </w:r>
      <w:r>
        <w:rPr>
          <w:rFonts w:ascii="Arial" w:hAnsi="Arial" w:cs="Arial"/>
          <w:lang w:eastAsia="es-MX"/>
        </w:rPr>
        <w:t xml:space="preserve">de los servicios no prestados. </w:t>
      </w:r>
    </w:p>
    <w:p w14:paraId="434B2CBE" w14:textId="77777777" w:rsidR="004B0799" w:rsidRDefault="004B0799" w:rsidP="004B0799">
      <w:pPr>
        <w:spacing w:before="120" w:after="120"/>
        <w:ind w:left="705"/>
        <w:jc w:val="both"/>
        <w:rPr>
          <w:rFonts w:ascii="Arial" w:hAnsi="Arial" w:cs="Arial"/>
          <w:lang w:eastAsia="es-MX"/>
        </w:rPr>
      </w:pPr>
    </w:p>
    <w:p w14:paraId="62EC1D6A" w14:textId="4A91D038" w:rsidR="0010076A" w:rsidRPr="000D4B71" w:rsidRDefault="004B0799" w:rsidP="0010076A">
      <w:pPr>
        <w:pStyle w:val="Ttulo1"/>
        <w:numPr>
          <w:ilvl w:val="2"/>
          <w:numId w:val="15"/>
        </w:numPr>
        <w:spacing w:before="120" w:after="120"/>
        <w:jc w:val="both"/>
        <w:rPr>
          <w:rFonts w:cs="Arial"/>
          <w:bCs/>
          <w:color w:val="244061" w:themeColor="accent1" w:themeShade="80"/>
          <w:sz w:val="20"/>
        </w:rPr>
      </w:pPr>
      <w:bookmarkStart w:id="1053" w:name="_Toc128078799"/>
      <w:bookmarkStart w:id="1054" w:name="_Toc131421274"/>
      <w:r>
        <w:rPr>
          <w:rFonts w:cs="Arial"/>
          <w:bCs/>
          <w:color w:val="244061" w:themeColor="accent1" w:themeShade="80"/>
          <w:sz w:val="20"/>
        </w:rPr>
        <w:t>Póliza de Responsabilidad Civil</w:t>
      </w:r>
      <w:r w:rsidR="00DB4C64" w:rsidRPr="0082292A">
        <w:rPr>
          <w:rFonts w:cs="Arial"/>
          <w:bCs/>
          <w:color w:val="244061" w:themeColor="accent1" w:themeShade="80"/>
          <w:sz w:val="20"/>
        </w:rPr>
        <w:t>:</w:t>
      </w:r>
      <w:bookmarkEnd w:id="1053"/>
      <w:bookmarkEnd w:id="1054"/>
    </w:p>
    <w:p w14:paraId="2B2C927B" w14:textId="786D7ED6" w:rsidR="00D02B54" w:rsidRPr="00D02B54" w:rsidRDefault="00D02B54" w:rsidP="00023083">
      <w:pPr>
        <w:ind w:left="709"/>
        <w:jc w:val="both"/>
        <w:rPr>
          <w:rFonts w:ascii="Arial" w:hAnsi="Arial" w:cs="Arial"/>
          <w:b/>
          <w:bCs/>
          <w:lang w:eastAsia="es-MX"/>
        </w:rPr>
      </w:pPr>
      <w:r w:rsidRPr="00D02B54">
        <w:rPr>
          <w:rFonts w:ascii="Arial" w:hAnsi="Arial" w:cs="Arial"/>
          <w:b/>
          <w:bCs/>
          <w:lang w:eastAsia="es-MX"/>
        </w:rPr>
        <w:t xml:space="preserve">Para las partidas 1 </w:t>
      </w:r>
      <w:r w:rsidR="00E653D8">
        <w:rPr>
          <w:rFonts w:ascii="Arial" w:hAnsi="Arial" w:cs="Arial"/>
          <w:b/>
          <w:bCs/>
          <w:lang w:eastAsia="es-MX"/>
        </w:rPr>
        <w:t>y</w:t>
      </w:r>
      <w:r w:rsidRPr="00D02B54">
        <w:rPr>
          <w:rFonts w:ascii="Arial" w:hAnsi="Arial" w:cs="Arial"/>
          <w:b/>
          <w:bCs/>
          <w:lang w:eastAsia="es-MX"/>
        </w:rPr>
        <w:t xml:space="preserve"> </w:t>
      </w:r>
      <w:r w:rsidR="00207E52">
        <w:rPr>
          <w:rFonts w:ascii="Arial" w:hAnsi="Arial" w:cs="Arial"/>
          <w:b/>
          <w:bCs/>
          <w:lang w:eastAsia="es-MX"/>
        </w:rPr>
        <w:t>2</w:t>
      </w:r>
      <w:r w:rsidRPr="00D02B54">
        <w:rPr>
          <w:rFonts w:ascii="Arial" w:hAnsi="Arial" w:cs="Arial"/>
          <w:b/>
          <w:bCs/>
          <w:lang w:eastAsia="es-MX"/>
        </w:rPr>
        <w:t>:</w:t>
      </w:r>
    </w:p>
    <w:p w14:paraId="5538F8E3" w14:textId="77777777" w:rsidR="00D02B54" w:rsidRDefault="00D02B54" w:rsidP="00023083">
      <w:pPr>
        <w:ind w:left="709"/>
        <w:jc w:val="both"/>
        <w:rPr>
          <w:rFonts w:ascii="Arial" w:hAnsi="Arial" w:cs="Arial"/>
          <w:lang w:eastAsia="es-MX"/>
        </w:rPr>
      </w:pPr>
    </w:p>
    <w:p w14:paraId="26CBE0F8" w14:textId="3BCC552F" w:rsidR="0010076A" w:rsidRDefault="0010076A" w:rsidP="00023083">
      <w:pPr>
        <w:ind w:left="709"/>
        <w:jc w:val="both"/>
        <w:rPr>
          <w:rFonts w:ascii="Arial" w:hAnsi="Arial" w:cs="Arial"/>
          <w:lang w:eastAsia="es-MX"/>
        </w:rPr>
      </w:pPr>
      <w:r w:rsidRPr="0010076A">
        <w:rPr>
          <w:rFonts w:ascii="Arial" w:hAnsi="Arial" w:cs="Arial"/>
          <w:lang w:eastAsia="es-MX"/>
        </w:rPr>
        <w:t xml:space="preserve">De conformidad con lo previsto en los artículos 66 del REGLAMENTO y 145 apartado C de las POBALINES, </w:t>
      </w:r>
      <w:r w:rsidR="00023083">
        <w:rPr>
          <w:rFonts w:ascii="Arial" w:hAnsi="Arial" w:cs="Arial"/>
          <w:lang w:eastAsia="es-MX"/>
        </w:rPr>
        <w:t>el PROVEEDOR</w:t>
      </w:r>
      <w:r w:rsidRPr="0010076A">
        <w:rPr>
          <w:rFonts w:ascii="Arial" w:hAnsi="Arial" w:cs="Arial"/>
          <w:lang w:eastAsia="es-MX"/>
        </w:rPr>
        <w:t xml:space="preserve"> deberá enviar dentro de los </w:t>
      </w:r>
      <w:bookmarkStart w:id="1055" w:name="_Hlk103889669"/>
      <w:r w:rsidRPr="0010076A">
        <w:rPr>
          <w:rFonts w:ascii="Arial" w:hAnsi="Arial" w:cs="Arial"/>
          <w:lang w:eastAsia="es-MX"/>
        </w:rPr>
        <w:t>10 (diez) días hábiles siguientes a la firma del contrato</w:t>
      </w:r>
      <w:bookmarkEnd w:id="1055"/>
      <w:r w:rsidRPr="0010076A">
        <w:rPr>
          <w:rFonts w:ascii="Arial" w:hAnsi="Arial" w:cs="Arial"/>
          <w:lang w:eastAsia="es-MX"/>
        </w:rPr>
        <w:t xml:space="preserve">, al Supervisor del mismo, por correo a las siguientes direcciones electrónicas: </w:t>
      </w:r>
      <w:hyperlink r:id="rId42" w:history="1">
        <w:r w:rsidR="000D4B71" w:rsidRPr="0010076A">
          <w:rPr>
            <w:rStyle w:val="Hipervnculo"/>
            <w:rFonts w:ascii="Arial" w:hAnsi="Arial" w:cs="Arial"/>
            <w:lang w:eastAsia="es-MX"/>
          </w:rPr>
          <w:t>mario.bringas@ine.</w:t>
        </w:r>
        <w:r w:rsidR="000D4B71" w:rsidRPr="001A1BCE">
          <w:rPr>
            <w:rStyle w:val="Hipervnculo"/>
            <w:rFonts w:ascii="Arial" w:hAnsi="Arial" w:cs="Arial"/>
            <w:lang w:eastAsia="es-MX"/>
          </w:rPr>
          <w:t>m</w:t>
        </w:r>
        <w:r w:rsidR="000D4B71" w:rsidRPr="0010076A">
          <w:rPr>
            <w:rStyle w:val="Hipervnculo"/>
            <w:rFonts w:ascii="Arial" w:hAnsi="Arial" w:cs="Arial"/>
            <w:lang w:eastAsia="es-MX"/>
          </w:rPr>
          <w:t>x</w:t>
        </w:r>
      </w:hyperlink>
      <w:r w:rsidR="00023083">
        <w:rPr>
          <w:rFonts w:ascii="Arial" w:hAnsi="Arial" w:cs="Arial"/>
          <w:lang w:eastAsia="es-MX"/>
        </w:rPr>
        <w:t xml:space="preserve"> </w:t>
      </w:r>
      <w:r w:rsidRPr="0010076A">
        <w:rPr>
          <w:rFonts w:ascii="Arial" w:hAnsi="Arial" w:cs="Arial"/>
          <w:lang w:eastAsia="es-MX"/>
        </w:rPr>
        <w:t xml:space="preserve"> y </w:t>
      </w:r>
      <w:hyperlink r:id="rId43" w:history="1">
        <w:r w:rsidR="000D4B71" w:rsidRPr="0010076A">
          <w:rPr>
            <w:rStyle w:val="Hipervnculo"/>
            <w:rFonts w:ascii="Arial" w:hAnsi="Arial" w:cs="Arial"/>
            <w:lang w:eastAsia="es-MX"/>
          </w:rPr>
          <w:t>cesar.sanchezr@ine.</w:t>
        </w:r>
        <w:r w:rsidR="000D4B71" w:rsidRPr="001A1BCE">
          <w:rPr>
            <w:rStyle w:val="Hipervnculo"/>
            <w:rFonts w:ascii="Arial" w:hAnsi="Arial" w:cs="Arial"/>
            <w:lang w:eastAsia="es-MX"/>
          </w:rPr>
          <w:t>m</w:t>
        </w:r>
        <w:r w:rsidR="000D4B71" w:rsidRPr="0010076A">
          <w:rPr>
            <w:rStyle w:val="Hipervnculo"/>
            <w:rFonts w:ascii="Arial" w:hAnsi="Arial" w:cs="Arial"/>
            <w:lang w:eastAsia="es-MX"/>
          </w:rPr>
          <w:t>x</w:t>
        </w:r>
      </w:hyperlink>
      <w:r w:rsidRPr="0010076A">
        <w:rPr>
          <w:rFonts w:ascii="Arial" w:hAnsi="Arial" w:cs="Arial"/>
          <w:lang w:eastAsia="es-MX"/>
        </w:rPr>
        <w:t>, o bien de manera impresa en las oficinas de la Dirección de Recursos Materiales y Servicios, ubicadas en Periférico Sur No. 4124, Piso 6, Colonia Jardines del Pedregal, Álvaro Obregón, C.P. 01900, Ciudad de México de lunes a viernes, en un horario de 09:00 a 18:00 horas, la póliza de responsabilidad civil por daños a terceros con que cuente “El Proveedor”,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w:t>
      </w:r>
      <w:r w:rsidR="00D02B54">
        <w:rPr>
          <w:rFonts w:ascii="Arial" w:hAnsi="Arial" w:cs="Arial"/>
          <w:lang w:eastAsia="es-MX"/>
        </w:rPr>
        <w:t xml:space="preserve"> </w:t>
      </w:r>
      <w:r w:rsidRPr="0010076A">
        <w:rPr>
          <w:rFonts w:ascii="Arial" w:hAnsi="Arial" w:cs="Arial"/>
          <w:lang w:eastAsia="es-MX"/>
        </w:rPr>
        <w:t xml:space="preserve">$300,000.00 (Trescientos mil pesos 00/100 M.N.) a favor de “El Instituto”, dicha póliza deberá estar vigente hasta el total cumplimiento de las obligaciones establecidas en el presente Anexo Técnico. </w:t>
      </w:r>
    </w:p>
    <w:p w14:paraId="58E06ED9" w14:textId="77777777" w:rsidR="00023083" w:rsidRPr="0010076A" w:rsidRDefault="00023083" w:rsidP="00023083">
      <w:pPr>
        <w:ind w:left="709"/>
        <w:jc w:val="both"/>
        <w:rPr>
          <w:rFonts w:ascii="Arial" w:hAnsi="Arial" w:cs="Arial"/>
          <w:lang w:eastAsia="es-MX"/>
        </w:rPr>
      </w:pPr>
    </w:p>
    <w:p w14:paraId="4835B027" w14:textId="12484AFB" w:rsidR="00DB4C64" w:rsidRPr="00023083" w:rsidRDefault="0010076A" w:rsidP="00023083">
      <w:pPr>
        <w:ind w:left="709"/>
        <w:jc w:val="both"/>
        <w:rPr>
          <w:rFonts w:ascii="Arial" w:hAnsi="Arial" w:cs="Arial"/>
          <w:lang w:eastAsia="es-MX"/>
        </w:rPr>
      </w:pPr>
      <w:r w:rsidRPr="0010076A">
        <w:rPr>
          <w:rFonts w:ascii="Arial" w:hAnsi="Arial" w:cs="Arial"/>
          <w:lang w:eastAsia="es-MX"/>
        </w:rPr>
        <w:t xml:space="preserve">En caso de que el </w:t>
      </w:r>
      <w:r w:rsidR="00D02B54">
        <w:rPr>
          <w:rFonts w:ascii="Arial" w:hAnsi="Arial" w:cs="Arial"/>
          <w:lang w:eastAsia="es-MX"/>
        </w:rPr>
        <w:t xml:space="preserve">PROVEEDOR </w:t>
      </w:r>
      <w:r w:rsidRPr="0010076A">
        <w:rPr>
          <w:rFonts w:ascii="Arial" w:hAnsi="Arial" w:cs="Arial"/>
          <w:lang w:eastAsia="es-MX"/>
        </w:rPr>
        <w:t xml:space="preserve">no entregue la </w:t>
      </w:r>
      <w:r w:rsidRPr="001255D0">
        <w:rPr>
          <w:rFonts w:ascii="Arial" w:hAnsi="Arial" w:cs="Arial"/>
          <w:lang w:eastAsia="es-MX"/>
        </w:rPr>
        <w:t xml:space="preserve">póliza de responsabilidad civil dentro de los plazos establecidos, se aplicará la pena correspondiente, señalada en el numeral </w:t>
      </w:r>
      <w:r w:rsidR="00A66270">
        <w:rPr>
          <w:rFonts w:ascii="Arial" w:hAnsi="Arial" w:cs="Arial"/>
          <w:lang w:eastAsia="es-MX"/>
        </w:rPr>
        <w:t>8</w:t>
      </w:r>
      <w:r w:rsidRPr="001255D0">
        <w:rPr>
          <w:rFonts w:ascii="Arial" w:hAnsi="Arial" w:cs="Arial"/>
          <w:lang w:eastAsia="es-MX"/>
        </w:rPr>
        <w:t xml:space="preserve"> Penas Convencionales</w:t>
      </w:r>
      <w:r w:rsidR="00A66270">
        <w:rPr>
          <w:rFonts w:ascii="Arial" w:hAnsi="Arial" w:cs="Arial"/>
          <w:lang w:eastAsia="es-MX"/>
        </w:rPr>
        <w:t xml:space="preserve"> de la presente </w:t>
      </w:r>
      <w:r w:rsidR="000273CE">
        <w:rPr>
          <w:rFonts w:ascii="Arial" w:hAnsi="Arial" w:cs="Arial"/>
          <w:lang w:eastAsia="es-MX"/>
        </w:rPr>
        <w:t>convocatoria.</w:t>
      </w:r>
    </w:p>
    <w:p w14:paraId="37037D5D" w14:textId="77777777" w:rsidR="00CC4D69" w:rsidRDefault="00CC4D69" w:rsidP="00A43D43">
      <w:pPr>
        <w:spacing w:before="120" w:after="120"/>
        <w:jc w:val="both"/>
        <w:rPr>
          <w:rFonts w:ascii="Arial" w:hAnsi="Arial" w:cs="Arial"/>
          <w:lang w:eastAsia="es-MX"/>
        </w:rPr>
      </w:pPr>
    </w:p>
    <w:p w14:paraId="6F46F7E9" w14:textId="070C039D" w:rsidR="00705DE7" w:rsidRPr="004371E9" w:rsidRDefault="00C31FC1" w:rsidP="004371E9">
      <w:pPr>
        <w:pStyle w:val="Ttulo1"/>
        <w:numPr>
          <w:ilvl w:val="0"/>
          <w:numId w:val="1"/>
        </w:numPr>
        <w:spacing w:before="120" w:after="120"/>
        <w:jc w:val="both"/>
        <w:rPr>
          <w:rFonts w:cs="Arial"/>
          <w:bCs/>
          <w:color w:val="244061" w:themeColor="accent1" w:themeShade="80"/>
          <w:sz w:val="20"/>
        </w:rPr>
      </w:pPr>
      <w:bookmarkStart w:id="1056" w:name="_Toc131421275"/>
      <w:r w:rsidRPr="0082292A">
        <w:rPr>
          <w:rFonts w:cs="Arial"/>
          <w:bCs/>
          <w:color w:val="244061" w:themeColor="accent1" w:themeShade="80"/>
          <w:sz w:val="20"/>
        </w:rPr>
        <w:t>PENAS CONVENCIONALES</w:t>
      </w:r>
      <w:bookmarkStart w:id="1057" w:name="_Toc309618095"/>
      <w:bookmarkStart w:id="1058" w:name="_Toc314094169"/>
      <w:bookmarkStart w:id="1059" w:name="_Toc311547462"/>
      <w:bookmarkEnd w:id="461"/>
      <w:bookmarkEnd w:id="623"/>
      <w:bookmarkEnd w:id="624"/>
      <w:bookmarkEnd w:id="625"/>
      <w:bookmarkEnd w:id="626"/>
      <w:bookmarkEnd w:id="627"/>
      <w:bookmarkEnd w:id="628"/>
      <w:bookmarkEnd w:id="629"/>
      <w:bookmarkEnd w:id="630"/>
      <w:bookmarkEnd w:id="631"/>
      <w:bookmarkEnd w:id="632"/>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44"/>
      <w:bookmarkEnd w:id="1045"/>
      <w:bookmarkEnd w:id="1046"/>
      <w:bookmarkEnd w:id="1056"/>
    </w:p>
    <w:p w14:paraId="042CE39A" w14:textId="4DFE4BF5" w:rsidR="006C46ED" w:rsidRDefault="005C562F" w:rsidP="006C46ED">
      <w:pPr>
        <w:ind w:left="709"/>
        <w:jc w:val="both"/>
        <w:rPr>
          <w:rFonts w:ascii="Arial" w:eastAsia="Calibri" w:hAnsi="Arial" w:cs="Arial"/>
          <w:color w:val="000000"/>
          <w:lang w:eastAsia="en-US"/>
        </w:rPr>
      </w:pPr>
      <w:r w:rsidRPr="00D100A1">
        <w:rPr>
          <w:rFonts w:ascii="Arial" w:hAnsi="Arial" w:cs="Arial"/>
        </w:rPr>
        <w:t xml:space="preserve">De conformidad con el artículo 62 del REGLAMENTO, y </w:t>
      </w:r>
      <w:r w:rsidR="008307F0">
        <w:rPr>
          <w:rFonts w:ascii="Arial" w:hAnsi="Arial" w:cs="Arial"/>
        </w:rPr>
        <w:t>los</w:t>
      </w:r>
      <w:r w:rsidRPr="00D100A1">
        <w:rPr>
          <w:rFonts w:ascii="Arial" w:hAnsi="Arial" w:cs="Arial"/>
        </w:rPr>
        <w:t xml:space="preserve"> </w:t>
      </w:r>
      <w:r w:rsidRPr="00367B23">
        <w:rPr>
          <w:rFonts w:ascii="Arial" w:hAnsi="Arial" w:cs="Arial"/>
        </w:rPr>
        <w:t>artículo</w:t>
      </w:r>
      <w:r w:rsidR="0005710C" w:rsidRPr="00367B23">
        <w:rPr>
          <w:rFonts w:ascii="Arial" w:hAnsi="Arial" w:cs="Arial"/>
        </w:rPr>
        <w:t>s 115 fracción</w:t>
      </w:r>
      <w:r w:rsidR="00F3094A" w:rsidRPr="00367B23">
        <w:rPr>
          <w:rFonts w:ascii="Arial" w:hAnsi="Arial" w:cs="Arial"/>
        </w:rPr>
        <w:t xml:space="preserve"> V</w:t>
      </w:r>
      <w:r w:rsidR="00367B23" w:rsidRPr="00367B23">
        <w:rPr>
          <w:rFonts w:ascii="Arial" w:hAnsi="Arial" w:cs="Arial"/>
        </w:rPr>
        <w:t>,</w:t>
      </w:r>
      <w:r w:rsidR="00F3094A" w:rsidRPr="00367B23">
        <w:rPr>
          <w:rFonts w:ascii="Arial" w:hAnsi="Arial" w:cs="Arial"/>
        </w:rPr>
        <w:t xml:space="preserve"> VII</w:t>
      </w:r>
      <w:r w:rsidR="00367B23" w:rsidRPr="00367B23">
        <w:rPr>
          <w:rFonts w:ascii="Arial" w:hAnsi="Arial" w:cs="Arial"/>
        </w:rPr>
        <w:t xml:space="preserve"> y</w:t>
      </w:r>
      <w:r w:rsidRPr="00367B23">
        <w:rPr>
          <w:rFonts w:ascii="Arial" w:hAnsi="Arial" w:cs="Arial"/>
        </w:rPr>
        <w:t xml:space="preserve"> 145 de las POBALINES, s</w:t>
      </w:r>
      <w:r w:rsidR="000A4DDA" w:rsidRPr="00367B23">
        <w:rPr>
          <w:rFonts w:ascii="Arial" w:hAnsi="Arial" w:cs="Arial"/>
        </w:rPr>
        <w:t>i</w:t>
      </w:r>
      <w:r w:rsidRPr="00367B23">
        <w:rPr>
          <w:rFonts w:ascii="Arial" w:hAnsi="Arial" w:cs="Arial"/>
        </w:rPr>
        <w:t xml:space="preserve"> el PROVEEDOR </w:t>
      </w:r>
      <w:r w:rsidR="00160E1C" w:rsidRPr="00367B23">
        <w:rPr>
          <w:rFonts w:ascii="Arial" w:hAnsi="Arial" w:cs="Arial"/>
        </w:rPr>
        <w:t xml:space="preserve">incurre </w:t>
      </w:r>
      <w:r w:rsidR="00CD4322" w:rsidRPr="00367B23">
        <w:rPr>
          <w:rFonts w:ascii="Arial" w:hAnsi="Arial" w:cs="Arial"/>
        </w:rPr>
        <w:t xml:space="preserve">en algún </w:t>
      </w:r>
      <w:r w:rsidR="00D75E74" w:rsidRPr="00367B23">
        <w:rPr>
          <w:rFonts w:ascii="Arial" w:hAnsi="Arial" w:cs="Arial"/>
        </w:rPr>
        <w:t xml:space="preserve">atraso </w:t>
      </w:r>
      <w:r w:rsidR="006C46ED" w:rsidRPr="006C46ED">
        <w:rPr>
          <w:rFonts w:ascii="Arial" w:eastAsia="Calibri" w:hAnsi="Arial" w:cs="Arial"/>
          <w:color w:val="000000"/>
          <w:lang w:eastAsia="en-US"/>
        </w:rPr>
        <w:t xml:space="preserve">en el cumplimiento de los plazos para la prestación del servicio, le serán aplicables penas convencionales de conformidad a lo siguiente: </w:t>
      </w:r>
    </w:p>
    <w:p w14:paraId="350B6216" w14:textId="77777777" w:rsidR="000273CE" w:rsidRDefault="000273CE" w:rsidP="00D100A1">
      <w:pPr>
        <w:pStyle w:val="Prrafodelista"/>
        <w:ind w:left="703"/>
        <w:jc w:val="both"/>
        <w:rPr>
          <w:rFonts w:ascii="Arial" w:hAnsi="Arial" w:cs="Arial"/>
          <w:snapToGrid/>
          <w:lang w:val="es-MX"/>
        </w:rPr>
      </w:pPr>
    </w:p>
    <w:p w14:paraId="1275A22B" w14:textId="41EF9FA1" w:rsidR="000273CE" w:rsidRPr="001E55F8" w:rsidRDefault="000273CE" w:rsidP="001E55F8">
      <w:pPr>
        <w:pStyle w:val="Prrafodelista"/>
        <w:ind w:left="703"/>
        <w:jc w:val="both"/>
        <w:rPr>
          <w:rFonts w:ascii="Arial" w:hAnsi="Arial" w:cs="Arial"/>
          <w:b/>
          <w:bCs/>
          <w:snapToGrid/>
          <w:lang w:val="es-MX"/>
        </w:rPr>
      </w:pPr>
      <w:r w:rsidRPr="001E55F8">
        <w:rPr>
          <w:rFonts w:ascii="Arial" w:hAnsi="Arial" w:cs="Arial"/>
          <w:b/>
          <w:bCs/>
          <w:snapToGrid/>
          <w:lang w:val="es-MX"/>
        </w:rPr>
        <w:t xml:space="preserve">Partida </w:t>
      </w:r>
      <w:r w:rsidR="00207E52">
        <w:rPr>
          <w:rFonts w:ascii="Arial" w:hAnsi="Arial" w:cs="Arial"/>
          <w:b/>
          <w:bCs/>
          <w:snapToGrid/>
          <w:lang w:val="es-MX"/>
        </w:rPr>
        <w:t>1</w:t>
      </w:r>
      <w:r w:rsidRPr="001E55F8">
        <w:rPr>
          <w:rFonts w:ascii="Arial" w:hAnsi="Arial" w:cs="Arial"/>
          <w:b/>
          <w:bCs/>
          <w:snapToGrid/>
          <w:lang w:val="es-MX"/>
        </w:rPr>
        <w:t>:</w:t>
      </w:r>
    </w:p>
    <w:p w14:paraId="45BCE4E1" w14:textId="77777777" w:rsidR="001E55F8" w:rsidRPr="00F95C5B" w:rsidRDefault="001E55F8" w:rsidP="001E55F8">
      <w:pPr>
        <w:spacing w:after="160" w:line="259" w:lineRule="auto"/>
        <w:contextualSpacing/>
        <w:jc w:val="both"/>
        <w:rPr>
          <w:rFonts w:ascii="Arial" w:eastAsia="Calibri" w:hAnsi="Arial" w:cs="Arial"/>
          <w:lang w:eastAsia="en-US"/>
        </w:rPr>
      </w:pPr>
    </w:p>
    <w:p w14:paraId="7AA5748F" w14:textId="77777777" w:rsidR="001E55F8" w:rsidRDefault="001E55F8">
      <w:pPr>
        <w:numPr>
          <w:ilvl w:val="0"/>
          <w:numId w:val="207"/>
        </w:numPr>
        <w:spacing w:after="160" w:line="259" w:lineRule="auto"/>
        <w:ind w:left="993"/>
        <w:contextualSpacing/>
        <w:jc w:val="both"/>
        <w:rPr>
          <w:rFonts w:ascii="Arial" w:eastAsia="Calibri" w:hAnsi="Arial" w:cs="Arial"/>
          <w:b/>
          <w:lang w:eastAsia="en-US"/>
        </w:rPr>
      </w:pPr>
      <w:r w:rsidRPr="00F95C5B">
        <w:rPr>
          <w:rFonts w:ascii="Arial" w:eastAsia="Calibri" w:hAnsi="Arial" w:cs="Arial"/>
          <w:b/>
          <w:lang w:eastAsia="en-US"/>
        </w:rPr>
        <w:t>Para mantenimientos preventivos:</w:t>
      </w:r>
    </w:p>
    <w:p w14:paraId="38759693" w14:textId="77777777" w:rsidR="001E55F8" w:rsidRPr="00F95C5B" w:rsidRDefault="001E55F8" w:rsidP="001E55F8">
      <w:pPr>
        <w:spacing w:after="160" w:line="259" w:lineRule="auto"/>
        <w:ind w:left="720"/>
        <w:contextualSpacing/>
        <w:jc w:val="both"/>
        <w:rPr>
          <w:rFonts w:ascii="Arial" w:eastAsia="Calibri" w:hAnsi="Arial" w:cs="Arial"/>
          <w:b/>
          <w:lang w:eastAsia="en-US"/>
        </w:rPr>
      </w:pPr>
    </w:p>
    <w:p w14:paraId="121E4C5D" w14:textId="77777777" w:rsidR="001E55F8" w:rsidRPr="00F95C5B" w:rsidRDefault="001E55F8" w:rsidP="001E55F8">
      <w:pPr>
        <w:spacing w:before="120" w:after="120" w:line="259" w:lineRule="auto"/>
        <w:ind w:left="709"/>
        <w:jc w:val="both"/>
        <w:rPr>
          <w:rFonts w:ascii="Arial" w:eastAsia="Calibri" w:hAnsi="Arial" w:cs="Arial"/>
          <w:lang w:eastAsia="en-US"/>
        </w:rPr>
      </w:pPr>
      <w:r w:rsidRPr="00F95C5B">
        <w:rPr>
          <w:rFonts w:ascii="Arial" w:eastAsia="Calibri" w:hAnsi="Arial" w:cs="Arial"/>
          <w:b/>
          <w:lang w:eastAsia="en-US"/>
        </w:rPr>
        <w:lastRenderedPageBreak/>
        <w:t xml:space="preserve">1% (uno por ciento) </w:t>
      </w:r>
      <w:r w:rsidRPr="00F95C5B">
        <w:rPr>
          <w:rFonts w:ascii="Arial" w:eastAsia="Calibri" w:hAnsi="Arial" w:cs="Arial"/>
          <w:lang w:eastAsia="en-US"/>
        </w:rPr>
        <w:t>por cada día hábil de atraso, calculado sobre el monto del servicio no prestado oportunamente junto con el reporte de prestación del servicio.</w:t>
      </w:r>
    </w:p>
    <w:p w14:paraId="2F643FC9" w14:textId="77777777" w:rsidR="001E55F8" w:rsidRPr="00F95C5B" w:rsidRDefault="001E55F8" w:rsidP="001E55F8">
      <w:pPr>
        <w:spacing w:before="120" w:after="120" w:line="259" w:lineRule="auto"/>
        <w:ind w:left="709"/>
        <w:jc w:val="both"/>
        <w:rPr>
          <w:rFonts w:ascii="Arial" w:eastAsia="Calibri" w:hAnsi="Arial" w:cs="Arial"/>
          <w:lang w:eastAsia="en-US"/>
        </w:rPr>
      </w:pPr>
      <w:r w:rsidRPr="00F95C5B">
        <w:rPr>
          <w:rFonts w:ascii="Arial" w:eastAsia="Calibri" w:hAnsi="Arial" w:cs="Arial"/>
          <w:b/>
          <w:lang w:eastAsia="en-US"/>
        </w:rPr>
        <w:t xml:space="preserve">1% (uno por ciento) </w:t>
      </w:r>
      <w:r w:rsidRPr="00F95C5B">
        <w:rPr>
          <w:rFonts w:ascii="Arial" w:eastAsia="Calibri" w:hAnsi="Arial" w:cs="Arial"/>
          <w:lang w:eastAsia="en-US"/>
        </w:rPr>
        <w:t xml:space="preserve">por cada día hábil de atraso, calculado sobre el monto del servicio no prestado oportunamente, </w:t>
      </w:r>
      <w:bookmarkStart w:id="1060" w:name="_Hlk104370973"/>
      <w:r w:rsidRPr="00F95C5B">
        <w:rPr>
          <w:rFonts w:ascii="Arial" w:eastAsia="Calibri" w:hAnsi="Arial" w:cs="Arial"/>
          <w:lang w:eastAsia="en-US"/>
        </w:rPr>
        <w:t>en caso de rebasar el plazo establecido en la sustitución de las partes y componentes.</w:t>
      </w:r>
    </w:p>
    <w:bookmarkEnd w:id="1060"/>
    <w:p w14:paraId="73DE0153" w14:textId="06A6BD6C" w:rsidR="001E55F8" w:rsidRPr="001E55F8" w:rsidRDefault="001E55F8">
      <w:pPr>
        <w:numPr>
          <w:ilvl w:val="0"/>
          <w:numId w:val="207"/>
        </w:numPr>
        <w:spacing w:before="120" w:after="120" w:line="259" w:lineRule="auto"/>
        <w:ind w:left="993"/>
        <w:contextualSpacing/>
        <w:jc w:val="both"/>
        <w:rPr>
          <w:rFonts w:ascii="Arial" w:eastAsia="Calibri" w:hAnsi="Arial" w:cs="Arial"/>
          <w:b/>
          <w:lang w:eastAsia="en-US"/>
        </w:rPr>
      </w:pPr>
      <w:r w:rsidRPr="00F95C5B">
        <w:rPr>
          <w:rFonts w:ascii="Arial" w:eastAsia="Calibri" w:hAnsi="Arial" w:cs="Arial"/>
          <w:b/>
          <w:lang w:eastAsia="en-US"/>
        </w:rPr>
        <w:t>Para mantenimientos correctivos y suministro de combustible</w:t>
      </w:r>
    </w:p>
    <w:p w14:paraId="26E5CCFB" w14:textId="77777777" w:rsidR="001E55F8" w:rsidRPr="00F95C5B" w:rsidRDefault="001E55F8" w:rsidP="001E55F8">
      <w:pPr>
        <w:spacing w:before="120" w:after="120" w:line="259" w:lineRule="auto"/>
        <w:ind w:left="720"/>
        <w:contextualSpacing/>
        <w:jc w:val="both"/>
        <w:rPr>
          <w:rFonts w:ascii="Arial" w:eastAsia="Calibri" w:hAnsi="Arial" w:cs="Arial"/>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4"/>
        <w:gridCol w:w="5061"/>
      </w:tblGrid>
      <w:tr w:rsidR="001E55F8" w:rsidRPr="00F95C5B" w14:paraId="73299924" w14:textId="77777777" w:rsidTr="006265F0">
        <w:trPr>
          <w:trHeight w:val="14"/>
          <w:jc w:val="right"/>
        </w:trPr>
        <w:tc>
          <w:tcPr>
            <w:tcW w:w="3584" w:type="dxa"/>
            <w:shd w:val="clear" w:color="auto" w:fill="DEEAF6"/>
            <w:tcMar>
              <w:top w:w="0" w:type="dxa"/>
              <w:left w:w="108" w:type="dxa"/>
              <w:bottom w:w="0" w:type="dxa"/>
              <w:right w:w="108" w:type="dxa"/>
            </w:tcMar>
            <w:vAlign w:val="center"/>
            <w:hideMark/>
          </w:tcPr>
          <w:p w14:paraId="58F58E87" w14:textId="77777777" w:rsidR="001E55F8" w:rsidRPr="00F95C5B" w:rsidRDefault="001E55F8" w:rsidP="006265F0">
            <w:pPr>
              <w:spacing w:before="120" w:after="120" w:line="259" w:lineRule="auto"/>
              <w:contextualSpacing/>
              <w:jc w:val="center"/>
              <w:rPr>
                <w:rFonts w:ascii="Arial" w:eastAsia="Calibri" w:hAnsi="Arial" w:cs="Arial"/>
                <w:b/>
                <w:sz w:val="16"/>
                <w:szCs w:val="22"/>
                <w:lang w:eastAsia="en-US"/>
              </w:rPr>
            </w:pPr>
            <w:r w:rsidRPr="00F95C5B">
              <w:rPr>
                <w:rFonts w:ascii="Arial" w:eastAsia="Calibri" w:hAnsi="Arial" w:cs="Arial"/>
                <w:b/>
                <w:sz w:val="16"/>
                <w:szCs w:val="22"/>
                <w:lang w:eastAsia="en-US"/>
              </w:rPr>
              <w:t>Descripción</w:t>
            </w:r>
          </w:p>
        </w:tc>
        <w:tc>
          <w:tcPr>
            <w:tcW w:w="5061" w:type="dxa"/>
            <w:shd w:val="clear" w:color="auto" w:fill="DEEAF6"/>
            <w:tcMar>
              <w:top w:w="0" w:type="dxa"/>
              <w:left w:w="108" w:type="dxa"/>
              <w:bottom w:w="0" w:type="dxa"/>
              <w:right w:w="108" w:type="dxa"/>
            </w:tcMar>
            <w:vAlign w:val="center"/>
            <w:hideMark/>
          </w:tcPr>
          <w:p w14:paraId="5F69A69C" w14:textId="77777777" w:rsidR="001E55F8" w:rsidRPr="00F95C5B" w:rsidRDefault="001E55F8" w:rsidP="006265F0">
            <w:pPr>
              <w:spacing w:before="120" w:after="120" w:line="259" w:lineRule="auto"/>
              <w:contextualSpacing/>
              <w:jc w:val="center"/>
              <w:rPr>
                <w:rFonts w:ascii="Arial" w:eastAsia="Calibri" w:hAnsi="Arial" w:cs="Arial"/>
                <w:b/>
                <w:sz w:val="16"/>
                <w:szCs w:val="22"/>
                <w:lang w:eastAsia="en-US"/>
              </w:rPr>
            </w:pPr>
            <w:r w:rsidRPr="00F95C5B">
              <w:rPr>
                <w:rFonts w:ascii="Arial" w:eastAsia="Calibri" w:hAnsi="Arial" w:cs="Arial"/>
                <w:b/>
                <w:sz w:val="16"/>
                <w:szCs w:val="22"/>
                <w:lang w:eastAsia="en-US"/>
              </w:rPr>
              <w:t>Pena convencional</w:t>
            </w:r>
          </w:p>
        </w:tc>
      </w:tr>
      <w:tr w:rsidR="001E55F8" w:rsidRPr="00F95C5B" w14:paraId="0CC9CB2D" w14:textId="77777777" w:rsidTr="006265F0">
        <w:trPr>
          <w:trHeight w:val="14"/>
          <w:jc w:val="right"/>
        </w:trPr>
        <w:tc>
          <w:tcPr>
            <w:tcW w:w="3584" w:type="dxa"/>
            <w:tcMar>
              <w:top w:w="0" w:type="dxa"/>
              <w:left w:w="108" w:type="dxa"/>
              <w:bottom w:w="0" w:type="dxa"/>
              <w:right w:w="108" w:type="dxa"/>
            </w:tcMar>
            <w:vAlign w:val="center"/>
            <w:hideMark/>
          </w:tcPr>
          <w:p w14:paraId="1DE4FE8E" w14:textId="60709E32" w:rsidR="001E55F8" w:rsidRPr="00F95C5B" w:rsidRDefault="001E55F8" w:rsidP="006265F0">
            <w:pPr>
              <w:spacing w:before="120" w:after="120" w:line="259" w:lineRule="auto"/>
              <w:contextualSpacing/>
              <w:rPr>
                <w:rFonts w:ascii="Arial" w:eastAsia="Calibri" w:hAnsi="Arial" w:cs="Arial"/>
                <w:b/>
                <w:sz w:val="16"/>
                <w:szCs w:val="19"/>
                <w:lang w:eastAsia="en-US"/>
              </w:rPr>
            </w:pPr>
            <w:r w:rsidRPr="00F95C5B">
              <w:rPr>
                <w:rFonts w:ascii="Arial" w:eastAsia="Calibri" w:hAnsi="Arial" w:cs="Arial"/>
                <w:sz w:val="16"/>
                <w:szCs w:val="19"/>
                <w:lang w:eastAsia="en-US"/>
              </w:rPr>
              <w:t xml:space="preserve">Incumplir con los plazos descritos en el numeral </w:t>
            </w:r>
            <w:r w:rsidRPr="00F95C5B">
              <w:rPr>
                <w:rFonts w:ascii="Arial" w:eastAsia="Calibri" w:hAnsi="Arial" w:cs="Arial"/>
                <w:b/>
                <w:sz w:val="16"/>
                <w:szCs w:val="19"/>
                <w:lang w:eastAsia="en-US"/>
              </w:rPr>
              <w:t xml:space="preserve">6.2.- Plazos de ejecución y entrega del reporte del mantenimiento correctivo </w:t>
            </w:r>
            <w:r w:rsidRPr="00105071">
              <w:rPr>
                <w:rFonts w:ascii="Arial" w:eastAsia="Calibri" w:hAnsi="Arial" w:cs="Arial"/>
                <w:b/>
                <w:sz w:val="16"/>
                <w:szCs w:val="19"/>
                <w:lang w:eastAsia="en-US"/>
              </w:rPr>
              <w:t xml:space="preserve">del </w:t>
            </w:r>
            <w:r w:rsidRPr="00F95C5B">
              <w:rPr>
                <w:rFonts w:ascii="Arial" w:eastAsia="Calibri" w:hAnsi="Arial" w:cs="Arial"/>
                <w:b/>
                <w:sz w:val="16"/>
                <w:szCs w:val="19"/>
                <w:lang w:eastAsia="en-US"/>
              </w:rPr>
              <w:t xml:space="preserve">Anexo </w:t>
            </w:r>
            <w:r w:rsidR="00105071" w:rsidRPr="00105071">
              <w:rPr>
                <w:rFonts w:ascii="Arial" w:eastAsia="Calibri" w:hAnsi="Arial" w:cs="Arial"/>
                <w:b/>
                <w:sz w:val="16"/>
                <w:szCs w:val="19"/>
                <w:lang w:eastAsia="en-US"/>
              </w:rPr>
              <w:t>1 “Especificaciones técnicas” de la presente convocatoria.</w:t>
            </w:r>
          </w:p>
        </w:tc>
        <w:tc>
          <w:tcPr>
            <w:tcW w:w="5061" w:type="dxa"/>
            <w:tcMar>
              <w:top w:w="0" w:type="dxa"/>
              <w:left w:w="108" w:type="dxa"/>
              <w:bottom w:w="0" w:type="dxa"/>
              <w:right w:w="108" w:type="dxa"/>
            </w:tcMar>
            <w:vAlign w:val="center"/>
            <w:hideMark/>
          </w:tcPr>
          <w:p w14:paraId="75064674" w14:textId="30A74B20" w:rsidR="001E55F8" w:rsidRPr="00F95C5B" w:rsidRDefault="001E55F8" w:rsidP="006265F0">
            <w:pPr>
              <w:spacing w:before="120" w:after="120" w:line="259" w:lineRule="auto"/>
              <w:contextualSpacing/>
              <w:jc w:val="both"/>
              <w:rPr>
                <w:rFonts w:ascii="Arial" w:eastAsia="Calibri" w:hAnsi="Arial" w:cs="Arial"/>
                <w:sz w:val="16"/>
                <w:szCs w:val="19"/>
                <w:lang w:eastAsia="en-US"/>
              </w:rPr>
            </w:pPr>
            <w:r w:rsidRPr="00F95C5B">
              <w:rPr>
                <w:rFonts w:ascii="Arial" w:eastAsia="Calibri" w:hAnsi="Arial" w:cs="Arial"/>
                <w:b/>
                <w:bCs/>
                <w:sz w:val="16"/>
                <w:szCs w:val="19"/>
                <w:lang w:eastAsia="en-US"/>
              </w:rPr>
              <w:t>1% (uno por ciento)</w:t>
            </w:r>
            <w:r w:rsidRPr="00F95C5B">
              <w:rPr>
                <w:rFonts w:ascii="Arial" w:eastAsia="Calibri" w:hAnsi="Arial" w:cs="Arial"/>
                <w:sz w:val="16"/>
                <w:szCs w:val="19"/>
                <w:lang w:eastAsia="en-US"/>
              </w:rPr>
              <w:t xml:space="preserve"> sobre el costo de la cotización del mantenimiento correctivo del equipo que se trate, por cada hora o día natural o día hábil de atraso, según la actividad incumplida que corresponda, de acuerdo con la columna </w:t>
            </w:r>
            <w:r w:rsidRPr="00F95C5B">
              <w:rPr>
                <w:rFonts w:ascii="Arial" w:eastAsia="Calibri" w:hAnsi="Arial" w:cs="Arial"/>
                <w:b/>
                <w:sz w:val="16"/>
                <w:szCs w:val="19"/>
                <w:lang w:eastAsia="en-US"/>
              </w:rPr>
              <w:t xml:space="preserve">“Plazo de ejecución” </w:t>
            </w:r>
            <w:r w:rsidRPr="00F95C5B">
              <w:rPr>
                <w:rFonts w:ascii="Arial" w:eastAsia="Calibri" w:hAnsi="Arial" w:cs="Arial"/>
                <w:sz w:val="16"/>
                <w:szCs w:val="19"/>
                <w:lang w:eastAsia="en-US"/>
              </w:rPr>
              <w:t xml:space="preserve">de la tabla referida en el numeral </w:t>
            </w:r>
            <w:r w:rsidRPr="00105071">
              <w:rPr>
                <w:rFonts w:ascii="Arial" w:eastAsia="Calibri" w:hAnsi="Arial" w:cs="Arial"/>
                <w:sz w:val="16"/>
                <w:szCs w:val="19"/>
                <w:lang w:eastAsia="en-US"/>
              </w:rPr>
              <w:t xml:space="preserve">6.2.  Plazos de ejecución y entrega del reporte del mantenimiento correctivo </w:t>
            </w:r>
            <w:r w:rsidRPr="00F95C5B">
              <w:rPr>
                <w:rFonts w:ascii="Arial" w:eastAsia="Calibri" w:hAnsi="Arial" w:cs="Arial"/>
                <w:sz w:val="16"/>
                <w:szCs w:val="19"/>
                <w:lang w:eastAsia="en-US"/>
              </w:rPr>
              <w:t xml:space="preserve">del </w:t>
            </w:r>
            <w:r w:rsidRPr="00105071">
              <w:rPr>
                <w:rFonts w:ascii="Arial" w:eastAsia="Calibri" w:hAnsi="Arial" w:cs="Arial"/>
                <w:sz w:val="16"/>
                <w:szCs w:val="19"/>
                <w:lang w:eastAsia="en-US"/>
              </w:rPr>
              <w:t xml:space="preserve">Anexo </w:t>
            </w:r>
            <w:r w:rsidR="00105071" w:rsidRPr="00105071">
              <w:rPr>
                <w:rFonts w:ascii="Arial" w:eastAsia="Calibri" w:hAnsi="Arial" w:cs="Arial"/>
                <w:sz w:val="16"/>
                <w:szCs w:val="19"/>
                <w:lang w:eastAsia="en-US"/>
              </w:rPr>
              <w:t>1 “Especificaciones técnicas” de la presente convocatoria.</w:t>
            </w:r>
          </w:p>
        </w:tc>
      </w:tr>
      <w:tr w:rsidR="001E55F8" w:rsidRPr="00F95C5B" w14:paraId="1266431D" w14:textId="77777777" w:rsidTr="006265F0">
        <w:trPr>
          <w:trHeight w:val="14"/>
          <w:jc w:val="right"/>
        </w:trPr>
        <w:tc>
          <w:tcPr>
            <w:tcW w:w="3584" w:type="dxa"/>
            <w:tcMar>
              <w:top w:w="0" w:type="dxa"/>
              <w:left w:w="108" w:type="dxa"/>
              <w:bottom w:w="0" w:type="dxa"/>
              <w:right w:w="108" w:type="dxa"/>
            </w:tcMar>
            <w:vAlign w:val="center"/>
          </w:tcPr>
          <w:p w14:paraId="34843AB7" w14:textId="05A2032E" w:rsidR="001E55F8" w:rsidRPr="00F95C5B" w:rsidRDefault="001E55F8" w:rsidP="006265F0">
            <w:pPr>
              <w:spacing w:before="120" w:after="120" w:line="259" w:lineRule="auto"/>
              <w:contextualSpacing/>
              <w:rPr>
                <w:rFonts w:ascii="Arial" w:eastAsia="Calibri" w:hAnsi="Arial" w:cs="Arial"/>
                <w:sz w:val="16"/>
                <w:szCs w:val="19"/>
                <w:lang w:eastAsia="en-US"/>
              </w:rPr>
            </w:pPr>
            <w:r w:rsidRPr="00F95C5B">
              <w:rPr>
                <w:rFonts w:ascii="Arial" w:eastAsia="Calibri" w:hAnsi="Arial" w:cs="Arial"/>
                <w:sz w:val="16"/>
                <w:szCs w:val="19"/>
                <w:lang w:eastAsia="en-US"/>
              </w:rPr>
              <w:t xml:space="preserve">Incumplir con los plazos descritos en el numeral </w:t>
            </w:r>
            <w:r w:rsidRPr="00F95C5B">
              <w:rPr>
                <w:rFonts w:ascii="Arial" w:eastAsia="Calibri" w:hAnsi="Arial" w:cs="Arial"/>
                <w:b/>
                <w:sz w:val="16"/>
                <w:szCs w:val="19"/>
                <w:lang w:eastAsia="en-US"/>
              </w:rPr>
              <w:t xml:space="preserve">9.- Combustible </w:t>
            </w:r>
            <w:r w:rsidRPr="00F95C5B">
              <w:rPr>
                <w:rFonts w:ascii="Arial" w:eastAsia="Calibri" w:hAnsi="Arial" w:cs="Arial"/>
                <w:sz w:val="16"/>
                <w:szCs w:val="19"/>
                <w:lang w:eastAsia="en-US"/>
              </w:rPr>
              <w:t xml:space="preserve">del </w:t>
            </w:r>
            <w:r w:rsidRPr="00F95C5B">
              <w:rPr>
                <w:rFonts w:ascii="Arial" w:eastAsia="Calibri" w:hAnsi="Arial" w:cs="Arial"/>
                <w:b/>
                <w:sz w:val="16"/>
                <w:szCs w:val="19"/>
                <w:lang w:eastAsia="en-US"/>
              </w:rPr>
              <w:t xml:space="preserve">Anexo </w:t>
            </w:r>
            <w:r w:rsidR="003E12A6" w:rsidRPr="008861FD">
              <w:rPr>
                <w:rFonts w:ascii="Arial" w:eastAsia="Calibri" w:hAnsi="Arial" w:cs="Arial"/>
                <w:color w:val="000000"/>
                <w:sz w:val="16"/>
                <w:szCs w:val="19"/>
                <w:lang w:eastAsia="en-US"/>
              </w:rPr>
              <w:t>1 “Especificaciones técnicas” de la presente convocatoria.</w:t>
            </w:r>
            <w:r w:rsidRPr="00F95C5B">
              <w:rPr>
                <w:rFonts w:ascii="Arial" w:eastAsia="Calibri" w:hAnsi="Arial" w:cs="Arial"/>
                <w:b/>
                <w:sz w:val="16"/>
                <w:szCs w:val="19"/>
                <w:lang w:eastAsia="en-US"/>
              </w:rPr>
              <w:t xml:space="preserve"> </w:t>
            </w:r>
          </w:p>
        </w:tc>
        <w:tc>
          <w:tcPr>
            <w:tcW w:w="5061" w:type="dxa"/>
            <w:tcMar>
              <w:top w:w="0" w:type="dxa"/>
              <w:left w:w="108" w:type="dxa"/>
              <w:bottom w:w="0" w:type="dxa"/>
              <w:right w:w="108" w:type="dxa"/>
            </w:tcMar>
            <w:vAlign w:val="center"/>
          </w:tcPr>
          <w:p w14:paraId="4FCD4F41" w14:textId="15B877A3" w:rsidR="001E55F8" w:rsidRPr="00F95C5B" w:rsidRDefault="001E55F8" w:rsidP="006265F0">
            <w:pPr>
              <w:spacing w:before="120" w:after="120" w:line="259" w:lineRule="auto"/>
              <w:contextualSpacing/>
              <w:jc w:val="both"/>
              <w:rPr>
                <w:rFonts w:ascii="Arial" w:eastAsia="Calibri" w:hAnsi="Arial" w:cs="Arial"/>
                <w:sz w:val="16"/>
                <w:szCs w:val="19"/>
                <w:lang w:eastAsia="en-US"/>
              </w:rPr>
            </w:pPr>
            <w:r w:rsidRPr="00F95C5B">
              <w:rPr>
                <w:rFonts w:ascii="Arial" w:eastAsia="Calibri" w:hAnsi="Arial" w:cs="Arial"/>
                <w:b/>
                <w:bCs/>
                <w:sz w:val="16"/>
                <w:szCs w:val="19"/>
                <w:lang w:eastAsia="en-US"/>
              </w:rPr>
              <w:t>1% (uno por ciento)</w:t>
            </w:r>
            <w:r w:rsidRPr="00F95C5B">
              <w:rPr>
                <w:rFonts w:ascii="Arial" w:eastAsia="Calibri" w:hAnsi="Arial" w:cs="Arial"/>
                <w:sz w:val="16"/>
                <w:szCs w:val="19"/>
                <w:lang w:eastAsia="en-US"/>
              </w:rPr>
              <w:t xml:space="preserve"> sobre el costo de la cotización del suministro de combustible por cada hora de atraso, por cada actividad señalada en el numeral </w:t>
            </w:r>
            <w:r w:rsidRPr="00F95C5B">
              <w:rPr>
                <w:rFonts w:ascii="Arial" w:eastAsia="Calibri" w:hAnsi="Arial" w:cs="Arial"/>
                <w:b/>
                <w:sz w:val="16"/>
                <w:szCs w:val="19"/>
                <w:lang w:eastAsia="en-US"/>
              </w:rPr>
              <w:t xml:space="preserve">9.- Combustible </w:t>
            </w:r>
            <w:r w:rsidRPr="00F95C5B">
              <w:rPr>
                <w:rFonts w:ascii="Arial" w:eastAsia="Calibri" w:hAnsi="Arial" w:cs="Arial"/>
                <w:sz w:val="16"/>
                <w:szCs w:val="19"/>
                <w:lang w:eastAsia="en-US"/>
              </w:rPr>
              <w:t xml:space="preserve">del </w:t>
            </w:r>
            <w:r w:rsidRPr="00F95C5B">
              <w:rPr>
                <w:rFonts w:ascii="Arial" w:eastAsia="Calibri" w:hAnsi="Arial" w:cs="Arial"/>
                <w:b/>
                <w:sz w:val="16"/>
                <w:szCs w:val="19"/>
                <w:lang w:eastAsia="en-US"/>
              </w:rPr>
              <w:t xml:space="preserve">Anexo </w:t>
            </w:r>
            <w:r w:rsidR="003E12A6" w:rsidRPr="008861FD">
              <w:rPr>
                <w:rFonts w:ascii="Arial" w:eastAsia="Calibri" w:hAnsi="Arial" w:cs="Arial"/>
                <w:color w:val="000000"/>
                <w:sz w:val="16"/>
                <w:szCs w:val="19"/>
                <w:lang w:eastAsia="en-US"/>
              </w:rPr>
              <w:t>1 “Especificaciones técnicas” de la presente convocatoria.</w:t>
            </w:r>
          </w:p>
        </w:tc>
      </w:tr>
    </w:tbl>
    <w:p w14:paraId="7829627C" w14:textId="77777777" w:rsidR="001E55F8" w:rsidRPr="00F95C5B" w:rsidRDefault="001E55F8" w:rsidP="001E55F8">
      <w:pPr>
        <w:spacing w:after="160"/>
        <w:ind w:left="720"/>
        <w:contextualSpacing/>
        <w:jc w:val="both"/>
        <w:rPr>
          <w:rFonts w:ascii="Arial" w:eastAsia="Calibri" w:hAnsi="Arial" w:cs="Arial"/>
          <w:b/>
          <w:bCs/>
          <w:lang w:eastAsia="en-US"/>
        </w:rPr>
      </w:pPr>
    </w:p>
    <w:p w14:paraId="66B41CAA" w14:textId="77777777" w:rsidR="001E55F8" w:rsidRDefault="001E55F8">
      <w:pPr>
        <w:numPr>
          <w:ilvl w:val="0"/>
          <w:numId w:val="207"/>
        </w:numPr>
        <w:spacing w:after="160"/>
        <w:contextualSpacing/>
        <w:jc w:val="both"/>
        <w:rPr>
          <w:rFonts w:ascii="Arial" w:eastAsia="Calibri" w:hAnsi="Arial" w:cs="Arial"/>
          <w:b/>
          <w:bCs/>
          <w:lang w:eastAsia="en-US"/>
        </w:rPr>
      </w:pPr>
      <w:r w:rsidRPr="00F95C5B">
        <w:rPr>
          <w:rFonts w:ascii="Arial" w:eastAsia="Calibri" w:hAnsi="Arial" w:cs="Arial"/>
          <w:b/>
          <w:bCs/>
          <w:lang w:eastAsia="en-US"/>
        </w:rPr>
        <w:t>Entregables y guardia</w:t>
      </w:r>
    </w:p>
    <w:p w14:paraId="26BC9C12" w14:textId="77777777" w:rsidR="001E55F8" w:rsidRPr="00F95C5B" w:rsidRDefault="001E55F8" w:rsidP="001E55F8">
      <w:pPr>
        <w:spacing w:after="160"/>
        <w:ind w:left="720"/>
        <w:contextualSpacing/>
        <w:jc w:val="both"/>
        <w:rPr>
          <w:rFonts w:ascii="Arial" w:eastAsia="Calibri" w:hAnsi="Arial" w:cs="Arial"/>
          <w:b/>
          <w:bCs/>
          <w:lang w:eastAsia="en-US"/>
        </w:rPr>
      </w:pPr>
    </w:p>
    <w:tbl>
      <w:tblPr>
        <w:tblW w:w="85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6"/>
        <w:gridCol w:w="4502"/>
      </w:tblGrid>
      <w:tr w:rsidR="001E55F8" w:rsidRPr="00F95C5B" w14:paraId="17ED4EA4" w14:textId="77777777" w:rsidTr="006265F0">
        <w:trPr>
          <w:trHeight w:val="480"/>
          <w:jc w:val="right"/>
        </w:trPr>
        <w:tc>
          <w:tcPr>
            <w:tcW w:w="4026" w:type="dxa"/>
            <w:shd w:val="clear" w:color="000000" w:fill="DDEBF7"/>
            <w:vAlign w:val="center"/>
            <w:hideMark/>
          </w:tcPr>
          <w:p w14:paraId="2CBC311D" w14:textId="77777777" w:rsidR="001E55F8" w:rsidRPr="00F95C5B" w:rsidRDefault="001E55F8" w:rsidP="006265F0">
            <w:pPr>
              <w:jc w:val="center"/>
              <w:rPr>
                <w:rFonts w:ascii="Arial" w:hAnsi="Arial" w:cs="Arial"/>
                <w:b/>
                <w:bCs/>
                <w:sz w:val="16"/>
                <w:szCs w:val="16"/>
                <w:lang w:eastAsia="es-MX"/>
              </w:rPr>
            </w:pPr>
            <w:r w:rsidRPr="00F95C5B">
              <w:rPr>
                <w:rFonts w:ascii="Arial" w:hAnsi="Arial" w:cs="Arial"/>
                <w:b/>
                <w:bCs/>
                <w:sz w:val="16"/>
                <w:szCs w:val="16"/>
                <w:lang w:eastAsia="es-MX"/>
              </w:rPr>
              <w:t>Descripción</w:t>
            </w:r>
          </w:p>
        </w:tc>
        <w:tc>
          <w:tcPr>
            <w:tcW w:w="4502" w:type="dxa"/>
            <w:shd w:val="clear" w:color="000000" w:fill="DDEBF7"/>
            <w:vAlign w:val="center"/>
            <w:hideMark/>
          </w:tcPr>
          <w:p w14:paraId="4AB4DF74" w14:textId="77777777" w:rsidR="001E55F8" w:rsidRPr="00F95C5B" w:rsidRDefault="001E55F8" w:rsidP="006265F0">
            <w:pPr>
              <w:ind w:firstLineChars="300" w:firstLine="482"/>
              <w:rPr>
                <w:rFonts w:ascii="Arial" w:hAnsi="Arial" w:cs="Arial"/>
                <w:b/>
                <w:bCs/>
                <w:sz w:val="16"/>
                <w:szCs w:val="16"/>
                <w:lang w:eastAsia="es-MX"/>
              </w:rPr>
            </w:pPr>
            <w:r w:rsidRPr="00F95C5B">
              <w:rPr>
                <w:rFonts w:ascii="Arial" w:hAnsi="Arial" w:cs="Arial"/>
                <w:b/>
                <w:bCs/>
                <w:sz w:val="16"/>
                <w:szCs w:val="16"/>
                <w:lang w:eastAsia="es-MX"/>
              </w:rPr>
              <w:t>Pena convencional</w:t>
            </w:r>
          </w:p>
        </w:tc>
      </w:tr>
      <w:tr w:rsidR="001E55F8" w:rsidRPr="00F95C5B" w14:paraId="053208E2" w14:textId="77777777" w:rsidTr="006265F0">
        <w:trPr>
          <w:trHeight w:val="653"/>
          <w:jc w:val="right"/>
        </w:trPr>
        <w:tc>
          <w:tcPr>
            <w:tcW w:w="4026" w:type="dxa"/>
            <w:shd w:val="clear" w:color="auto" w:fill="auto"/>
            <w:vAlign w:val="center"/>
            <w:hideMark/>
          </w:tcPr>
          <w:p w14:paraId="05EEB9D5" w14:textId="0A6DD0E7" w:rsidR="001E55F8" w:rsidRPr="00F95C5B" w:rsidRDefault="001E55F8" w:rsidP="006265F0">
            <w:pPr>
              <w:jc w:val="both"/>
              <w:rPr>
                <w:rFonts w:ascii="Arial" w:hAnsi="Arial" w:cs="Arial"/>
                <w:sz w:val="16"/>
                <w:szCs w:val="16"/>
                <w:lang w:eastAsia="es-MX"/>
              </w:rPr>
            </w:pPr>
            <w:r w:rsidRPr="00F95C5B">
              <w:rPr>
                <w:rFonts w:ascii="Arial" w:hAnsi="Arial" w:cs="Arial"/>
                <w:sz w:val="16"/>
                <w:szCs w:val="16"/>
                <w:lang w:eastAsia="es-MX"/>
              </w:rPr>
              <w:t>No presentar en tiempo y forma, cualquiera de los documentos y bienes descritos en el</w:t>
            </w:r>
            <w:r w:rsidRPr="00F95C5B">
              <w:rPr>
                <w:rFonts w:ascii="Arial" w:hAnsi="Arial" w:cs="Arial"/>
                <w:b/>
                <w:sz w:val="16"/>
                <w:szCs w:val="16"/>
                <w:lang w:eastAsia="es-MX"/>
              </w:rPr>
              <w:t xml:space="preserve"> </w:t>
            </w:r>
            <w:r w:rsidRPr="00F95C5B">
              <w:rPr>
                <w:rFonts w:ascii="Arial" w:hAnsi="Arial" w:cs="Arial"/>
                <w:sz w:val="16"/>
                <w:szCs w:val="16"/>
                <w:lang w:eastAsia="es-MX"/>
              </w:rPr>
              <w:t>numeral</w:t>
            </w:r>
            <w:r w:rsidRPr="00F95C5B">
              <w:rPr>
                <w:rFonts w:ascii="Arial" w:hAnsi="Arial" w:cs="Arial"/>
                <w:b/>
                <w:sz w:val="16"/>
                <w:szCs w:val="16"/>
                <w:lang w:eastAsia="es-MX"/>
              </w:rPr>
              <w:t xml:space="preserve"> 11. Entregables </w:t>
            </w:r>
            <w:r w:rsidRPr="00F95C5B">
              <w:rPr>
                <w:rFonts w:ascii="Arial" w:hAnsi="Arial" w:cs="Arial"/>
                <w:sz w:val="16"/>
                <w:szCs w:val="16"/>
                <w:lang w:eastAsia="es-MX"/>
              </w:rPr>
              <w:t xml:space="preserve">del </w:t>
            </w:r>
            <w:r w:rsidRPr="00F95C5B">
              <w:rPr>
                <w:rFonts w:ascii="Arial" w:hAnsi="Arial" w:cs="Arial"/>
                <w:b/>
                <w:bCs/>
                <w:sz w:val="16"/>
                <w:szCs w:val="16"/>
                <w:lang w:eastAsia="es-MX"/>
              </w:rPr>
              <w:t xml:space="preserve">Anexo </w:t>
            </w:r>
            <w:r w:rsidR="003E12A6" w:rsidRPr="008861FD">
              <w:rPr>
                <w:rFonts w:ascii="Arial" w:eastAsia="Calibri" w:hAnsi="Arial" w:cs="Arial"/>
                <w:color w:val="000000"/>
                <w:sz w:val="16"/>
                <w:szCs w:val="19"/>
                <w:lang w:eastAsia="en-US"/>
              </w:rPr>
              <w:t>1 “Especificaciones técnicas” de la presente convocatoria.</w:t>
            </w:r>
          </w:p>
        </w:tc>
        <w:tc>
          <w:tcPr>
            <w:tcW w:w="4502" w:type="dxa"/>
            <w:shd w:val="clear" w:color="auto" w:fill="auto"/>
            <w:vAlign w:val="center"/>
            <w:hideMark/>
          </w:tcPr>
          <w:p w14:paraId="325BC219" w14:textId="78DA123A" w:rsidR="001E55F8" w:rsidRPr="00F95C5B" w:rsidRDefault="001E55F8" w:rsidP="006265F0">
            <w:pPr>
              <w:jc w:val="both"/>
              <w:rPr>
                <w:rFonts w:ascii="Arial" w:hAnsi="Arial" w:cs="Arial"/>
                <w:sz w:val="16"/>
                <w:szCs w:val="16"/>
                <w:lang w:eastAsia="es-MX"/>
              </w:rPr>
            </w:pPr>
            <w:r w:rsidRPr="00F95C5B">
              <w:rPr>
                <w:rFonts w:ascii="Arial" w:eastAsia="Calibri" w:hAnsi="Arial" w:cs="Arial"/>
                <w:b/>
                <w:bCs/>
                <w:sz w:val="16"/>
                <w:szCs w:val="16"/>
                <w:lang w:eastAsia="en-US"/>
              </w:rPr>
              <w:t>1% (uno por ciento) calculado sobre el costo de la cotización del mantenimiento preventivo mensual que corresponda</w:t>
            </w:r>
            <w:r w:rsidRPr="00F95C5B">
              <w:rPr>
                <w:rFonts w:ascii="Arial" w:eastAsia="Calibri" w:hAnsi="Arial" w:cs="Arial"/>
                <w:sz w:val="16"/>
                <w:szCs w:val="16"/>
                <w:lang w:eastAsia="en-US"/>
              </w:rPr>
              <w:t xml:space="preserve"> </w:t>
            </w:r>
            <w:r w:rsidRPr="00F95C5B">
              <w:rPr>
                <w:rFonts w:ascii="Arial" w:hAnsi="Arial" w:cs="Arial"/>
                <w:sz w:val="16"/>
                <w:szCs w:val="16"/>
                <w:lang w:eastAsia="es-MX"/>
              </w:rPr>
              <w:t xml:space="preserve">por cada día hábil de atraso contado a partir del plazo señalado en el numeral </w:t>
            </w:r>
            <w:r w:rsidRPr="00F95C5B">
              <w:rPr>
                <w:rFonts w:ascii="Arial" w:hAnsi="Arial" w:cs="Arial"/>
                <w:b/>
                <w:sz w:val="16"/>
                <w:szCs w:val="16"/>
                <w:lang w:eastAsia="es-MX"/>
              </w:rPr>
              <w:t>11.</w:t>
            </w:r>
            <w:r w:rsidRPr="00F95C5B">
              <w:rPr>
                <w:rFonts w:ascii="Arial" w:hAnsi="Arial" w:cs="Arial"/>
                <w:sz w:val="16"/>
                <w:szCs w:val="16"/>
                <w:lang w:eastAsia="es-MX"/>
              </w:rPr>
              <w:t xml:space="preserve"> </w:t>
            </w:r>
            <w:r w:rsidRPr="00F95C5B">
              <w:rPr>
                <w:rFonts w:ascii="Arial" w:hAnsi="Arial" w:cs="Arial"/>
                <w:b/>
                <w:bCs/>
                <w:sz w:val="16"/>
                <w:szCs w:val="16"/>
                <w:lang w:eastAsia="es-MX"/>
              </w:rPr>
              <w:t>Entregables</w:t>
            </w:r>
            <w:r w:rsidRPr="00F95C5B">
              <w:rPr>
                <w:rFonts w:ascii="Arial" w:hAnsi="Arial" w:cs="Arial"/>
                <w:sz w:val="16"/>
                <w:szCs w:val="16"/>
                <w:lang w:eastAsia="es-MX"/>
              </w:rPr>
              <w:t xml:space="preserve"> del presente </w:t>
            </w:r>
            <w:r w:rsidRPr="00F95C5B">
              <w:rPr>
                <w:rFonts w:ascii="Arial" w:hAnsi="Arial" w:cs="Arial"/>
                <w:b/>
                <w:bCs/>
                <w:sz w:val="16"/>
                <w:szCs w:val="16"/>
                <w:lang w:eastAsia="es-MX"/>
              </w:rPr>
              <w:t xml:space="preserve">Anexo </w:t>
            </w:r>
            <w:r w:rsidR="003E12A6" w:rsidRPr="008861FD">
              <w:rPr>
                <w:rFonts w:ascii="Arial" w:eastAsia="Calibri" w:hAnsi="Arial" w:cs="Arial"/>
                <w:color w:val="000000"/>
                <w:sz w:val="16"/>
                <w:szCs w:val="19"/>
                <w:lang w:eastAsia="en-US"/>
              </w:rPr>
              <w:t>1 “Especificaciones técnicas”</w:t>
            </w:r>
            <w:r w:rsidRPr="00F95C5B">
              <w:rPr>
                <w:rFonts w:ascii="Arial" w:hAnsi="Arial" w:cs="Arial"/>
                <w:b/>
                <w:bCs/>
                <w:sz w:val="16"/>
                <w:szCs w:val="16"/>
                <w:lang w:eastAsia="es-MX"/>
              </w:rPr>
              <w:t xml:space="preserve">, </w:t>
            </w:r>
            <w:r w:rsidRPr="00F95C5B">
              <w:rPr>
                <w:rFonts w:ascii="Arial" w:hAnsi="Arial" w:cs="Arial"/>
                <w:bCs/>
                <w:sz w:val="16"/>
                <w:szCs w:val="16"/>
                <w:lang w:eastAsia="es-MX"/>
              </w:rPr>
              <w:t>por cada documento no entregado en tiempo y forma.</w:t>
            </w:r>
          </w:p>
        </w:tc>
      </w:tr>
      <w:tr w:rsidR="001E55F8" w:rsidRPr="00F95C5B" w14:paraId="7D81FF1C" w14:textId="77777777" w:rsidTr="006265F0">
        <w:trPr>
          <w:trHeight w:val="590"/>
          <w:jc w:val="right"/>
        </w:trPr>
        <w:tc>
          <w:tcPr>
            <w:tcW w:w="4026" w:type="dxa"/>
            <w:shd w:val="clear" w:color="auto" w:fill="auto"/>
            <w:vAlign w:val="center"/>
            <w:hideMark/>
          </w:tcPr>
          <w:p w14:paraId="6B8B8ABC" w14:textId="77777777" w:rsidR="001E55F8" w:rsidRPr="009B2B26" w:rsidRDefault="001E55F8" w:rsidP="006265F0">
            <w:pPr>
              <w:jc w:val="both"/>
              <w:rPr>
                <w:rFonts w:ascii="Arial" w:hAnsi="Arial" w:cs="Arial"/>
                <w:sz w:val="16"/>
                <w:szCs w:val="16"/>
                <w:lang w:eastAsia="es-MX"/>
              </w:rPr>
            </w:pPr>
            <w:r w:rsidRPr="009B2B26">
              <w:rPr>
                <w:rFonts w:ascii="Arial" w:hAnsi="Arial" w:cs="Arial"/>
                <w:sz w:val="16"/>
                <w:szCs w:val="16"/>
                <w:lang w:eastAsia="es-MX"/>
              </w:rPr>
              <w:t>No cumplir con las guardias presenciales en los sitios donde se encuentran los equipos, cuando sean requeridas por el Supervisor del Contrato.</w:t>
            </w:r>
          </w:p>
        </w:tc>
        <w:tc>
          <w:tcPr>
            <w:tcW w:w="4502" w:type="dxa"/>
            <w:shd w:val="clear" w:color="auto" w:fill="auto"/>
            <w:vAlign w:val="center"/>
            <w:hideMark/>
          </w:tcPr>
          <w:p w14:paraId="635636D2" w14:textId="77777777" w:rsidR="001E55F8" w:rsidRPr="009B2B26" w:rsidRDefault="001E55F8" w:rsidP="006265F0">
            <w:pPr>
              <w:jc w:val="both"/>
              <w:rPr>
                <w:rFonts w:ascii="Arial" w:hAnsi="Arial" w:cs="Arial"/>
                <w:sz w:val="16"/>
                <w:szCs w:val="16"/>
                <w:lang w:eastAsia="es-MX"/>
              </w:rPr>
            </w:pPr>
            <w:r w:rsidRPr="009B2B26">
              <w:rPr>
                <w:rFonts w:ascii="Arial" w:hAnsi="Arial" w:cs="Arial"/>
                <w:sz w:val="16"/>
                <w:szCs w:val="16"/>
                <w:lang w:eastAsia="es-MX"/>
              </w:rPr>
              <w:t>$500.00 (Quinientos pesos 00/100 M.N.) por cada hora de guardia no cubierta, de acuerdo con la solicitud del Supervisor del Contrato.</w:t>
            </w:r>
          </w:p>
        </w:tc>
      </w:tr>
      <w:tr w:rsidR="003E12A6" w:rsidRPr="00F95C5B" w14:paraId="0B6834DC" w14:textId="77777777" w:rsidTr="006265F0">
        <w:trPr>
          <w:trHeight w:val="590"/>
          <w:jc w:val="right"/>
        </w:trPr>
        <w:tc>
          <w:tcPr>
            <w:tcW w:w="4026" w:type="dxa"/>
            <w:shd w:val="clear" w:color="auto" w:fill="auto"/>
            <w:vAlign w:val="center"/>
          </w:tcPr>
          <w:p w14:paraId="18955D0C" w14:textId="46A6E0B1" w:rsidR="003E12A6" w:rsidRPr="009B2B26" w:rsidRDefault="003E12A6" w:rsidP="006265F0">
            <w:pPr>
              <w:jc w:val="both"/>
              <w:rPr>
                <w:rFonts w:ascii="Arial" w:hAnsi="Arial" w:cs="Arial"/>
                <w:sz w:val="16"/>
                <w:szCs w:val="16"/>
                <w:lang w:eastAsia="es-MX"/>
              </w:rPr>
            </w:pPr>
            <w:r w:rsidRPr="009B2B26">
              <w:rPr>
                <w:rFonts w:ascii="Arial" w:hAnsi="Arial" w:cs="Arial"/>
                <w:sz w:val="16"/>
                <w:szCs w:val="16"/>
                <w:lang w:eastAsia="es-MX"/>
              </w:rPr>
              <w:t xml:space="preserve">En caso de no cumplir con el plazo establecido para atender la solicitud de la aplicación de garantía establecida en el penúltimo párrafo del numeral </w:t>
            </w:r>
            <w:r w:rsidRPr="009B2B26">
              <w:rPr>
                <w:rFonts w:ascii="Arial" w:hAnsi="Arial" w:cs="Arial"/>
                <w:b/>
                <w:bCs/>
                <w:sz w:val="16"/>
                <w:szCs w:val="16"/>
                <w:lang w:eastAsia="es-MX"/>
              </w:rPr>
              <w:t xml:space="preserve">10. Garantías </w:t>
            </w:r>
            <w:r w:rsidRPr="009B2B26">
              <w:rPr>
                <w:rFonts w:ascii="Arial" w:hAnsi="Arial" w:cs="Arial"/>
                <w:sz w:val="16"/>
                <w:szCs w:val="16"/>
                <w:lang w:eastAsia="es-MX"/>
              </w:rPr>
              <w:t xml:space="preserve">del </w:t>
            </w:r>
            <w:r w:rsidRPr="009B2B26">
              <w:rPr>
                <w:rFonts w:ascii="Arial" w:hAnsi="Arial" w:cs="Arial"/>
                <w:b/>
                <w:bCs/>
                <w:sz w:val="16"/>
                <w:szCs w:val="16"/>
                <w:lang w:eastAsia="es-MX"/>
              </w:rPr>
              <w:t>Anexo 1 “Especificaciones técnicas” de la presente convocatoria.</w:t>
            </w:r>
          </w:p>
        </w:tc>
        <w:tc>
          <w:tcPr>
            <w:tcW w:w="4502" w:type="dxa"/>
            <w:shd w:val="clear" w:color="auto" w:fill="auto"/>
            <w:vAlign w:val="center"/>
          </w:tcPr>
          <w:p w14:paraId="351F435E" w14:textId="7D0010F1" w:rsidR="003E12A6" w:rsidRPr="009B2B26" w:rsidRDefault="003E12A6" w:rsidP="006265F0">
            <w:pPr>
              <w:jc w:val="both"/>
              <w:rPr>
                <w:rFonts w:ascii="Arial" w:hAnsi="Arial" w:cs="Arial"/>
                <w:sz w:val="16"/>
                <w:szCs w:val="16"/>
                <w:lang w:eastAsia="es-MX"/>
              </w:rPr>
            </w:pPr>
            <w:r w:rsidRPr="009B2B26">
              <w:rPr>
                <w:rFonts w:ascii="Arial" w:hAnsi="Arial" w:cs="Arial"/>
                <w:sz w:val="16"/>
                <w:szCs w:val="16"/>
                <w:lang w:eastAsia="es-MX"/>
              </w:rPr>
              <w:t xml:space="preserve">0.5 % (cero punto cinco por ciento) por cada día hábil de atraso sobre la facturación total del mes correspondiente contado a partir del plazo señalado en el penúltimo párrafo del numeral </w:t>
            </w:r>
            <w:r w:rsidRPr="009B2B26">
              <w:rPr>
                <w:rFonts w:ascii="Arial" w:hAnsi="Arial" w:cs="Arial"/>
                <w:b/>
                <w:bCs/>
                <w:sz w:val="16"/>
                <w:szCs w:val="16"/>
                <w:lang w:eastAsia="es-MX"/>
              </w:rPr>
              <w:t>10. Garantías</w:t>
            </w:r>
            <w:r w:rsidRPr="009B2B26">
              <w:rPr>
                <w:rFonts w:ascii="Arial" w:hAnsi="Arial" w:cs="Arial"/>
                <w:sz w:val="16"/>
                <w:szCs w:val="16"/>
                <w:lang w:eastAsia="es-MX"/>
              </w:rPr>
              <w:t xml:space="preserve"> del </w:t>
            </w:r>
            <w:r w:rsidRPr="009B2B26">
              <w:rPr>
                <w:rFonts w:ascii="Arial" w:hAnsi="Arial" w:cs="Arial"/>
                <w:b/>
                <w:bCs/>
                <w:sz w:val="16"/>
                <w:szCs w:val="16"/>
                <w:lang w:eastAsia="es-MX"/>
              </w:rPr>
              <w:t>Anexo 1 “Especificaciones técnicas” de la presente convocatoria.</w:t>
            </w:r>
          </w:p>
        </w:tc>
      </w:tr>
    </w:tbl>
    <w:p w14:paraId="7C9EBD94" w14:textId="77777777" w:rsidR="000273CE" w:rsidRDefault="000273CE" w:rsidP="00D100A1">
      <w:pPr>
        <w:pStyle w:val="Prrafodelista"/>
        <w:ind w:left="703"/>
        <w:jc w:val="both"/>
        <w:rPr>
          <w:rFonts w:ascii="Arial" w:hAnsi="Arial" w:cs="Arial"/>
          <w:snapToGrid/>
          <w:lang w:val="es-MX"/>
        </w:rPr>
      </w:pPr>
    </w:p>
    <w:p w14:paraId="3DB2EFC1" w14:textId="26D5528A" w:rsidR="000273CE" w:rsidRDefault="000273CE" w:rsidP="00D100A1">
      <w:pPr>
        <w:pStyle w:val="Prrafodelista"/>
        <w:ind w:left="703"/>
        <w:jc w:val="both"/>
        <w:rPr>
          <w:rFonts w:ascii="Arial" w:hAnsi="Arial" w:cs="Arial"/>
          <w:snapToGrid/>
          <w:lang w:val="es-MX"/>
        </w:rPr>
      </w:pPr>
    </w:p>
    <w:p w14:paraId="60CC496E" w14:textId="77777777" w:rsidR="00207E52" w:rsidRDefault="00207E52" w:rsidP="00D100A1">
      <w:pPr>
        <w:pStyle w:val="Prrafodelista"/>
        <w:ind w:left="703"/>
        <w:jc w:val="both"/>
        <w:rPr>
          <w:rFonts w:ascii="Arial" w:hAnsi="Arial" w:cs="Arial"/>
          <w:snapToGrid/>
          <w:lang w:val="es-MX"/>
        </w:rPr>
      </w:pPr>
    </w:p>
    <w:p w14:paraId="5511D79B" w14:textId="458F55A4" w:rsidR="001E55F8" w:rsidRPr="00D1054C" w:rsidRDefault="001E55F8" w:rsidP="00D1054C">
      <w:pPr>
        <w:pStyle w:val="Prrafodelista"/>
        <w:ind w:left="703"/>
        <w:jc w:val="both"/>
        <w:rPr>
          <w:rFonts w:ascii="Arial" w:hAnsi="Arial" w:cs="Arial"/>
          <w:b/>
          <w:bCs/>
          <w:snapToGrid/>
          <w:lang w:val="es-MX"/>
        </w:rPr>
      </w:pPr>
      <w:r w:rsidRPr="00D1054C">
        <w:rPr>
          <w:rFonts w:ascii="Arial" w:hAnsi="Arial" w:cs="Arial"/>
          <w:b/>
          <w:bCs/>
          <w:snapToGrid/>
          <w:lang w:val="es-MX"/>
        </w:rPr>
        <w:t xml:space="preserve">Partida </w:t>
      </w:r>
      <w:r w:rsidR="00207E52">
        <w:rPr>
          <w:rFonts w:ascii="Arial" w:hAnsi="Arial" w:cs="Arial"/>
          <w:b/>
          <w:bCs/>
          <w:snapToGrid/>
          <w:lang w:val="es-MX"/>
        </w:rPr>
        <w:t>2</w:t>
      </w:r>
      <w:r w:rsidRPr="00D1054C">
        <w:rPr>
          <w:rFonts w:ascii="Arial" w:hAnsi="Arial" w:cs="Arial"/>
          <w:b/>
          <w:bCs/>
          <w:snapToGrid/>
          <w:lang w:val="es-MX"/>
        </w:rPr>
        <w:t>:</w:t>
      </w:r>
    </w:p>
    <w:p w14:paraId="44B40418" w14:textId="77777777" w:rsidR="00D1054C" w:rsidRDefault="00D1054C" w:rsidP="00D1054C">
      <w:pPr>
        <w:ind w:left="709"/>
        <w:jc w:val="both"/>
        <w:rPr>
          <w:rFonts w:ascii="Arial" w:hAnsi="Arial" w:cs="Arial"/>
        </w:rPr>
      </w:pPr>
    </w:p>
    <w:p w14:paraId="490DF060" w14:textId="77777777" w:rsidR="00D1054C" w:rsidRPr="000D7D6E" w:rsidRDefault="00D1054C">
      <w:pPr>
        <w:numPr>
          <w:ilvl w:val="0"/>
          <w:numId w:val="208"/>
        </w:numPr>
        <w:spacing w:after="160" w:line="259" w:lineRule="auto"/>
        <w:ind w:left="1418"/>
        <w:contextualSpacing/>
        <w:jc w:val="both"/>
        <w:rPr>
          <w:rFonts w:ascii="Arial" w:hAnsi="Arial" w:cs="Arial"/>
          <w:b/>
          <w:bCs/>
        </w:rPr>
      </w:pPr>
      <w:r w:rsidRPr="000D7D6E">
        <w:rPr>
          <w:rFonts w:ascii="Arial" w:hAnsi="Arial" w:cs="Arial"/>
          <w:b/>
          <w:bCs/>
        </w:rPr>
        <w:t>Para mantenimientos preventivos:</w:t>
      </w:r>
    </w:p>
    <w:p w14:paraId="36CB5CAE" w14:textId="77777777" w:rsidR="00D1054C" w:rsidRPr="000D7D6E" w:rsidRDefault="00D1054C" w:rsidP="00D1054C">
      <w:pPr>
        <w:spacing w:after="160" w:line="259" w:lineRule="auto"/>
        <w:ind w:left="1418"/>
        <w:contextualSpacing/>
        <w:jc w:val="both"/>
        <w:rPr>
          <w:rFonts w:ascii="Arial" w:hAnsi="Arial" w:cs="Arial"/>
        </w:rPr>
      </w:pPr>
    </w:p>
    <w:p w14:paraId="0B7C7EF6" w14:textId="7E84AF60" w:rsidR="00D1054C" w:rsidRPr="000D7D6E" w:rsidRDefault="00D1054C" w:rsidP="00D1054C">
      <w:pPr>
        <w:spacing w:before="120" w:after="120" w:line="259" w:lineRule="auto"/>
        <w:ind w:left="709"/>
        <w:jc w:val="both"/>
        <w:rPr>
          <w:rFonts w:ascii="Arial" w:hAnsi="Arial" w:cs="Arial"/>
        </w:rPr>
      </w:pPr>
      <w:r w:rsidRPr="000D7D6E">
        <w:rPr>
          <w:rFonts w:ascii="Arial" w:hAnsi="Arial" w:cs="Arial"/>
        </w:rPr>
        <w:t xml:space="preserve">1% (uno por ciento) por cada día hábil de atraso, calculado sobre el monto del servicio no prestado oportunamente junto con el reporte de prestación-aceptación del servicio referido en los numerales 5.4. Reportes de servicio de mantenimiento preventivo y/o correctivo y 7. Horarios de prestación del servicio del Anexo </w:t>
      </w:r>
      <w:r>
        <w:rPr>
          <w:rFonts w:ascii="Arial" w:hAnsi="Arial" w:cs="Arial"/>
        </w:rPr>
        <w:t>1 “Especificaciones técnicas” de la presente convocatoria.</w:t>
      </w:r>
    </w:p>
    <w:p w14:paraId="421F47C8" w14:textId="77777777" w:rsidR="00D1054C" w:rsidRPr="000D7D6E" w:rsidRDefault="00D1054C">
      <w:pPr>
        <w:numPr>
          <w:ilvl w:val="0"/>
          <w:numId w:val="208"/>
        </w:numPr>
        <w:spacing w:after="160" w:line="276" w:lineRule="auto"/>
        <w:ind w:left="1276"/>
        <w:contextualSpacing/>
        <w:jc w:val="both"/>
        <w:rPr>
          <w:rFonts w:ascii="Arial" w:hAnsi="Arial" w:cs="Arial"/>
          <w:b/>
          <w:bCs/>
        </w:rPr>
      </w:pPr>
      <w:r w:rsidRPr="000D7D6E">
        <w:rPr>
          <w:rFonts w:ascii="Arial" w:hAnsi="Arial" w:cs="Arial"/>
          <w:b/>
          <w:bCs/>
        </w:rPr>
        <w:t>Para mantenimientos correctivos</w:t>
      </w:r>
    </w:p>
    <w:p w14:paraId="4511A823" w14:textId="77777777" w:rsidR="00D1054C" w:rsidRPr="000D7D6E" w:rsidRDefault="00D1054C" w:rsidP="00D1054C">
      <w:pPr>
        <w:spacing w:after="160" w:line="276" w:lineRule="auto"/>
        <w:ind w:left="1276"/>
        <w:contextualSpacing/>
        <w:jc w:val="both"/>
        <w:rPr>
          <w:rFonts w:ascii="Arial" w:hAnsi="Arial" w:cs="Arial"/>
        </w:rPr>
      </w:pPr>
    </w:p>
    <w:p w14:paraId="516C1072" w14:textId="2367BA7A" w:rsidR="00D1054C" w:rsidRPr="000D7D6E" w:rsidRDefault="00D1054C" w:rsidP="00D1054C">
      <w:pPr>
        <w:spacing w:after="160" w:line="276" w:lineRule="auto"/>
        <w:ind w:left="709" w:right="-518"/>
        <w:jc w:val="both"/>
        <w:rPr>
          <w:rFonts w:ascii="Arial" w:hAnsi="Arial" w:cs="Arial"/>
        </w:rPr>
      </w:pPr>
      <w:r w:rsidRPr="000D7D6E">
        <w:rPr>
          <w:rFonts w:ascii="Arial" w:hAnsi="Arial" w:cs="Arial"/>
        </w:rPr>
        <w:t xml:space="preserve">1% (uno por ciento) calculado sobre el costo de la cotización del mantenimiento correctivo que corresponda, por cada día y hora natural o hábil de atraso (según sea el caso), de acuerdo con la o las actividades incumplidas dentro de los términos señalados de los numerales 5.4. Reportes de servicio de </w:t>
      </w:r>
      <w:r w:rsidRPr="000D7D6E">
        <w:rPr>
          <w:rFonts w:ascii="Arial" w:hAnsi="Arial" w:cs="Arial"/>
        </w:rPr>
        <w:lastRenderedPageBreak/>
        <w:t xml:space="preserve">mantenimiento preventivo y/o correctivo, 6.1 Plazos de ejecución y entrega del reporte del servicio de mantenimiento correctivo y 7. Horarios de prestación del servicio </w:t>
      </w:r>
      <w:r w:rsidRPr="002478CA">
        <w:rPr>
          <w:rFonts w:ascii="Arial" w:hAnsi="Arial" w:cs="Arial"/>
        </w:rPr>
        <w:t>del Anexo</w:t>
      </w:r>
      <w:r>
        <w:rPr>
          <w:rFonts w:ascii="Arial" w:hAnsi="Arial" w:cs="Arial"/>
        </w:rPr>
        <w:t xml:space="preserve"> 1 “Especificaciones técnicas”</w:t>
      </w:r>
      <w:r w:rsidRPr="000D7D6E">
        <w:rPr>
          <w:rFonts w:ascii="Arial" w:hAnsi="Arial" w:cs="Arial"/>
        </w:rPr>
        <w:t>, de conformidad con lo siguiente:</w:t>
      </w:r>
    </w:p>
    <w:tbl>
      <w:tblPr>
        <w:tblStyle w:val="Tablaconcuadrcula81"/>
        <w:tblW w:w="9209" w:type="dxa"/>
        <w:jc w:val="right"/>
        <w:tblLook w:val="04A0" w:firstRow="1" w:lastRow="0" w:firstColumn="1" w:lastColumn="0" w:noHBand="0" w:noVBand="1"/>
      </w:tblPr>
      <w:tblGrid>
        <w:gridCol w:w="2972"/>
        <w:gridCol w:w="6237"/>
      </w:tblGrid>
      <w:tr w:rsidR="00D1054C" w:rsidRPr="000D7D6E" w14:paraId="1EAB72C8" w14:textId="77777777" w:rsidTr="006265F0">
        <w:trPr>
          <w:jc w:val="right"/>
        </w:trPr>
        <w:tc>
          <w:tcPr>
            <w:tcW w:w="2972" w:type="dxa"/>
            <w:shd w:val="clear" w:color="auto" w:fill="DEEAF6"/>
          </w:tcPr>
          <w:p w14:paraId="39BFB510" w14:textId="77777777" w:rsidR="00D1054C" w:rsidRPr="000D7D6E" w:rsidRDefault="00D1054C" w:rsidP="006265F0">
            <w:pPr>
              <w:spacing w:before="120" w:after="120" w:line="276" w:lineRule="auto"/>
              <w:jc w:val="center"/>
              <w:rPr>
                <w:rFonts w:ascii="Arial" w:hAnsi="Arial" w:cs="Arial"/>
                <w:b/>
                <w:color w:val="000000"/>
                <w:sz w:val="18"/>
                <w:szCs w:val="18"/>
              </w:rPr>
            </w:pPr>
            <w:r w:rsidRPr="000D7D6E">
              <w:rPr>
                <w:rFonts w:ascii="Arial" w:hAnsi="Arial" w:cs="Arial"/>
                <w:b/>
                <w:color w:val="000000"/>
                <w:sz w:val="18"/>
                <w:szCs w:val="18"/>
              </w:rPr>
              <w:t>Descripción de la obligación</w:t>
            </w:r>
          </w:p>
        </w:tc>
        <w:tc>
          <w:tcPr>
            <w:tcW w:w="6237" w:type="dxa"/>
            <w:shd w:val="clear" w:color="auto" w:fill="DEEAF6"/>
          </w:tcPr>
          <w:p w14:paraId="0A9203E1" w14:textId="77777777" w:rsidR="00D1054C" w:rsidRPr="000D7D6E" w:rsidRDefault="00D1054C" w:rsidP="006265F0">
            <w:pPr>
              <w:spacing w:before="120" w:after="120" w:line="276" w:lineRule="auto"/>
              <w:jc w:val="center"/>
              <w:rPr>
                <w:rFonts w:ascii="Arial" w:hAnsi="Arial" w:cs="Arial"/>
                <w:b/>
                <w:color w:val="000000"/>
                <w:sz w:val="18"/>
                <w:szCs w:val="18"/>
              </w:rPr>
            </w:pPr>
            <w:r w:rsidRPr="000D7D6E">
              <w:rPr>
                <w:rFonts w:ascii="Arial" w:hAnsi="Arial" w:cs="Arial"/>
                <w:b/>
                <w:color w:val="000000"/>
                <w:sz w:val="18"/>
                <w:szCs w:val="18"/>
              </w:rPr>
              <w:t>Plazo de ejecución</w:t>
            </w:r>
          </w:p>
        </w:tc>
      </w:tr>
      <w:tr w:rsidR="00D1054C" w:rsidRPr="000D7D6E" w14:paraId="2D2E34E8" w14:textId="77777777" w:rsidTr="006265F0">
        <w:trPr>
          <w:trHeight w:val="270"/>
          <w:jc w:val="right"/>
        </w:trPr>
        <w:tc>
          <w:tcPr>
            <w:tcW w:w="2972" w:type="dxa"/>
          </w:tcPr>
          <w:p w14:paraId="325F244B"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Presentarse en el inmueble para atender el reporte generado por el Supervisor del contrato o por el personal de la Subdirección de Servicios.</w:t>
            </w:r>
          </w:p>
        </w:tc>
        <w:tc>
          <w:tcPr>
            <w:tcW w:w="6237" w:type="dxa"/>
          </w:tcPr>
          <w:p w14:paraId="07002F96"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 xml:space="preserve">Máximo </w:t>
            </w:r>
            <w:r w:rsidRPr="000D7D6E">
              <w:rPr>
                <w:rFonts w:ascii="Arial" w:hAnsi="Arial" w:cs="Arial"/>
                <w:b/>
                <w:bCs/>
                <w:color w:val="000000"/>
                <w:sz w:val="16"/>
                <w:szCs w:val="16"/>
                <w:lang w:eastAsia="es-MX"/>
              </w:rPr>
              <w:t>3 (tres) horas naturales</w:t>
            </w:r>
            <w:r w:rsidRPr="000D7D6E">
              <w:rPr>
                <w:rFonts w:ascii="Arial" w:hAnsi="Arial" w:cs="Arial"/>
                <w:color w:val="000000"/>
                <w:sz w:val="16"/>
                <w:szCs w:val="16"/>
                <w:lang w:eastAsia="es-MX"/>
              </w:rPr>
              <w:t xml:space="preserve">, para los inmuebles señalados en el numeral </w:t>
            </w:r>
            <w:r w:rsidRPr="000D7D6E">
              <w:rPr>
                <w:rFonts w:ascii="Arial" w:hAnsi="Arial" w:cs="Arial"/>
                <w:b/>
                <w:bCs/>
                <w:color w:val="000000"/>
                <w:sz w:val="16"/>
                <w:szCs w:val="16"/>
                <w:lang w:eastAsia="es-MX"/>
              </w:rPr>
              <w:t xml:space="preserve">3. Inmuebles en los que se prestará el servicio </w:t>
            </w:r>
            <w:r w:rsidRPr="000D7D6E">
              <w:rPr>
                <w:rFonts w:ascii="Arial" w:hAnsi="Arial" w:cs="Arial"/>
                <w:color w:val="000000"/>
                <w:sz w:val="16"/>
                <w:szCs w:val="16"/>
                <w:lang w:eastAsia="es-MX"/>
              </w:rPr>
              <w:t xml:space="preserve">del </w:t>
            </w:r>
            <w:r w:rsidRPr="000D7D6E">
              <w:rPr>
                <w:rFonts w:ascii="Arial" w:hAnsi="Arial" w:cs="Arial"/>
                <w:b/>
                <w:bCs/>
                <w:color w:val="000000"/>
                <w:sz w:val="16"/>
                <w:szCs w:val="16"/>
                <w:lang w:eastAsia="es-MX"/>
              </w:rPr>
              <w:t>Anexo Técnico</w:t>
            </w:r>
            <w:r w:rsidRPr="000D7D6E">
              <w:rPr>
                <w:rFonts w:ascii="Arial" w:hAnsi="Arial" w:cs="Arial"/>
                <w:color w:val="000000"/>
                <w:sz w:val="16"/>
                <w:szCs w:val="16"/>
                <w:lang w:eastAsia="es-MX"/>
              </w:rPr>
              <w:t>, a partir del momento del reporte telefónicamente y se confirme dicho reporte vía correo electrónico.</w:t>
            </w:r>
          </w:p>
        </w:tc>
      </w:tr>
      <w:tr w:rsidR="00D1054C" w:rsidRPr="000D7D6E" w14:paraId="743FCFCC" w14:textId="77777777" w:rsidTr="006265F0">
        <w:trPr>
          <w:trHeight w:val="853"/>
          <w:jc w:val="right"/>
        </w:trPr>
        <w:tc>
          <w:tcPr>
            <w:tcW w:w="2972" w:type="dxa"/>
            <w:vMerge w:val="restart"/>
          </w:tcPr>
          <w:p w14:paraId="60B07096"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Comunicar por escrito o vía correo electrónico al Supervisor del contrato o al personal de la Subdirección de Servicios, la situación que acontece con el o los equipos revisados y en su caso, emitir un Diagnóstico Técnico en relación con la falla presentada y su solución</w:t>
            </w:r>
          </w:p>
        </w:tc>
        <w:tc>
          <w:tcPr>
            <w:tcW w:w="6237" w:type="dxa"/>
          </w:tcPr>
          <w:p w14:paraId="6BDC0F32" w14:textId="77777777" w:rsidR="00D1054C" w:rsidRPr="000D7D6E" w:rsidRDefault="00D1054C" w:rsidP="006265F0">
            <w:pPr>
              <w:spacing w:after="200" w:line="276" w:lineRule="auto"/>
              <w:jc w:val="both"/>
              <w:rPr>
                <w:rFonts w:ascii="Arial" w:hAnsi="Arial" w:cs="Arial"/>
                <w:color w:val="000000"/>
                <w:sz w:val="16"/>
                <w:szCs w:val="16"/>
                <w:lang w:eastAsia="es-MX"/>
              </w:rPr>
            </w:pPr>
            <w:r w:rsidRPr="000D7D6E">
              <w:rPr>
                <w:rFonts w:ascii="Arial" w:hAnsi="Arial" w:cs="Arial"/>
                <w:color w:val="000000"/>
                <w:sz w:val="16"/>
                <w:szCs w:val="16"/>
                <w:lang w:eastAsia="es-MX"/>
              </w:rPr>
              <w:t xml:space="preserve">Máximo </w:t>
            </w:r>
            <w:r w:rsidRPr="000D7D6E">
              <w:rPr>
                <w:rFonts w:ascii="Arial" w:hAnsi="Arial" w:cs="Arial"/>
                <w:b/>
                <w:bCs/>
                <w:color w:val="000000"/>
                <w:sz w:val="16"/>
                <w:szCs w:val="16"/>
                <w:lang w:eastAsia="es-MX"/>
              </w:rPr>
              <w:t>12 (doce) horas</w:t>
            </w:r>
            <w:r w:rsidRPr="000D7D6E">
              <w:rPr>
                <w:rFonts w:ascii="Arial" w:hAnsi="Arial" w:cs="Arial"/>
                <w:color w:val="000000"/>
                <w:sz w:val="16"/>
                <w:szCs w:val="16"/>
                <w:lang w:eastAsia="es-MX"/>
              </w:rPr>
              <w:t xml:space="preserve"> naturales a partir del momento en que se presente </w:t>
            </w:r>
            <w:r w:rsidRPr="000D7D6E">
              <w:rPr>
                <w:rFonts w:ascii="Arial" w:hAnsi="Arial" w:cs="Arial"/>
                <w:b/>
                <w:color w:val="000000"/>
                <w:sz w:val="16"/>
                <w:szCs w:val="16"/>
                <w:lang w:eastAsia="es-MX"/>
              </w:rPr>
              <w:t>“El Proveedor”</w:t>
            </w:r>
            <w:r w:rsidRPr="000D7D6E">
              <w:rPr>
                <w:rFonts w:ascii="Arial" w:hAnsi="Arial" w:cs="Arial"/>
                <w:color w:val="000000"/>
                <w:sz w:val="16"/>
                <w:szCs w:val="16"/>
                <w:lang w:eastAsia="es-MX"/>
              </w:rPr>
              <w:t xml:space="preserve"> en sitio a atender el reporte, en caso de ser una reparación menor.</w:t>
            </w:r>
          </w:p>
        </w:tc>
      </w:tr>
      <w:tr w:rsidR="00D1054C" w:rsidRPr="000D7D6E" w14:paraId="1135515C" w14:textId="77777777" w:rsidTr="006265F0">
        <w:trPr>
          <w:trHeight w:val="769"/>
          <w:jc w:val="right"/>
        </w:trPr>
        <w:tc>
          <w:tcPr>
            <w:tcW w:w="2972" w:type="dxa"/>
            <w:vMerge/>
          </w:tcPr>
          <w:p w14:paraId="4F13AED5" w14:textId="77777777" w:rsidR="00D1054C" w:rsidRPr="000D7D6E" w:rsidRDefault="00D1054C" w:rsidP="006265F0">
            <w:pPr>
              <w:spacing w:before="120" w:after="120" w:line="276" w:lineRule="auto"/>
              <w:jc w:val="both"/>
              <w:rPr>
                <w:rFonts w:ascii="Arial" w:hAnsi="Arial" w:cs="Arial"/>
                <w:color w:val="000000"/>
                <w:sz w:val="16"/>
                <w:szCs w:val="16"/>
                <w:lang w:eastAsia="es-MX"/>
              </w:rPr>
            </w:pPr>
          </w:p>
        </w:tc>
        <w:tc>
          <w:tcPr>
            <w:tcW w:w="6237" w:type="dxa"/>
          </w:tcPr>
          <w:p w14:paraId="4127069B"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b/>
                <w:bCs/>
                <w:color w:val="000000"/>
                <w:sz w:val="16"/>
                <w:szCs w:val="16"/>
                <w:lang w:eastAsia="es-MX"/>
              </w:rPr>
              <w:t>Máximo 24 (veinticuatro) horas naturales</w:t>
            </w:r>
            <w:r w:rsidRPr="000D7D6E">
              <w:rPr>
                <w:rFonts w:ascii="Arial" w:hAnsi="Arial" w:cs="Arial"/>
                <w:color w:val="000000"/>
                <w:sz w:val="16"/>
                <w:szCs w:val="16"/>
                <w:lang w:eastAsia="es-MX"/>
              </w:rPr>
              <w:t xml:space="preserve"> a partir del momento en que se presente </w:t>
            </w:r>
            <w:r w:rsidRPr="000D7D6E">
              <w:rPr>
                <w:rFonts w:ascii="Arial" w:hAnsi="Arial" w:cs="Arial"/>
                <w:b/>
                <w:color w:val="000000"/>
                <w:sz w:val="16"/>
                <w:szCs w:val="16"/>
                <w:lang w:eastAsia="es-MX"/>
              </w:rPr>
              <w:t>“El Proveedor”</w:t>
            </w:r>
            <w:r w:rsidRPr="000D7D6E">
              <w:rPr>
                <w:rFonts w:ascii="Arial" w:hAnsi="Arial" w:cs="Arial"/>
                <w:color w:val="000000"/>
                <w:sz w:val="16"/>
                <w:szCs w:val="16"/>
                <w:lang w:eastAsia="es-MX"/>
              </w:rPr>
              <w:t xml:space="preserve"> en sitio a atender el reporte, en caso de ser una reparación mayor.</w:t>
            </w:r>
          </w:p>
        </w:tc>
      </w:tr>
      <w:tr w:rsidR="00D1054C" w:rsidRPr="000D7D6E" w14:paraId="32BACF81" w14:textId="77777777" w:rsidTr="006265F0">
        <w:trPr>
          <w:trHeight w:val="612"/>
          <w:jc w:val="right"/>
        </w:trPr>
        <w:tc>
          <w:tcPr>
            <w:tcW w:w="2972" w:type="dxa"/>
            <w:vMerge w:val="restart"/>
          </w:tcPr>
          <w:p w14:paraId="457F0339"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Entrega de cotización</w:t>
            </w:r>
          </w:p>
        </w:tc>
        <w:tc>
          <w:tcPr>
            <w:tcW w:w="6237" w:type="dxa"/>
          </w:tcPr>
          <w:p w14:paraId="34AB8284" w14:textId="77777777" w:rsidR="00D1054C" w:rsidRPr="000D7D6E" w:rsidRDefault="00D1054C" w:rsidP="006265F0">
            <w:pPr>
              <w:spacing w:after="200" w:line="276" w:lineRule="auto"/>
              <w:jc w:val="both"/>
              <w:rPr>
                <w:rFonts w:ascii="Arial" w:hAnsi="Arial" w:cs="Arial"/>
                <w:color w:val="000000"/>
                <w:sz w:val="16"/>
                <w:szCs w:val="16"/>
                <w:lang w:eastAsia="es-MX"/>
              </w:rPr>
            </w:pPr>
            <w:r w:rsidRPr="000D7D6E">
              <w:rPr>
                <w:rFonts w:ascii="Arial" w:hAnsi="Arial" w:cs="Arial"/>
                <w:b/>
                <w:bCs/>
                <w:color w:val="000000"/>
                <w:sz w:val="16"/>
                <w:szCs w:val="16"/>
                <w:lang w:eastAsia="es-MX"/>
              </w:rPr>
              <w:t>Máximo 24 (veinticuatro) horas naturales</w:t>
            </w:r>
            <w:r w:rsidRPr="000D7D6E">
              <w:rPr>
                <w:rFonts w:ascii="Arial" w:hAnsi="Arial" w:cs="Arial"/>
                <w:color w:val="000000"/>
                <w:sz w:val="16"/>
                <w:szCs w:val="16"/>
                <w:lang w:eastAsia="es-MX"/>
              </w:rPr>
              <w:t>, contadas a partir del momento en el que se informó la necesidad de realizar el mantenimiento correctivo, cuando se trate de una reparación menor.</w:t>
            </w:r>
          </w:p>
        </w:tc>
      </w:tr>
      <w:tr w:rsidR="00D1054C" w:rsidRPr="000D7D6E" w14:paraId="5EF7BD4F" w14:textId="77777777" w:rsidTr="006265F0">
        <w:trPr>
          <w:trHeight w:val="405"/>
          <w:jc w:val="right"/>
        </w:trPr>
        <w:tc>
          <w:tcPr>
            <w:tcW w:w="2972" w:type="dxa"/>
            <w:vMerge/>
          </w:tcPr>
          <w:p w14:paraId="43B761A1" w14:textId="77777777" w:rsidR="00D1054C" w:rsidRPr="000D7D6E" w:rsidRDefault="00D1054C" w:rsidP="006265F0">
            <w:pPr>
              <w:spacing w:before="120" w:after="120" w:line="276" w:lineRule="auto"/>
              <w:jc w:val="both"/>
              <w:rPr>
                <w:rFonts w:ascii="Arial" w:hAnsi="Arial" w:cs="Arial"/>
                <w:color w:val="000000"/>
                <w:sz w:val="16"/>
                <w:szCs w:val="16"/>
                <w:lang w:eastAsia="es-MX"/>
              </w:rPr>
            </w:pPr>
          </w:p>
        </w:tc>
        <w:tc>
          <w:tcPr>
            <w:tcW w:w="6237" w:type="dxa"/>
          </w:tcPr>
          <w:p w14:paraId="6D292830"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b/>
                <w:bCs/>
                <w:color w:val="000000"/>
                <w:sz w:val="16"/>
                <w:szCs w:val="16"/>
                <w:lang w:eastAsia="es-MX"/>
              </w:rPr>
              <w:t>Máximo 3 (tres) días hábiles</w:t>
            </w:r>
            <w:r w:rsidRPr="000D7D6E">
              <w:rPr>
                <w:rFonts w:ascii="Arial" w:hAnsi="Arial" w:cs="Arial"/>
                <w:color w:val="000000"/>
                <w:sz w:val="16"/>
                <w:szCs w:val="16"/>
                <w:lang w:eastAsia="es-MX"/>
              </w:rPr>
              <w:t xml:space="preserve"> contados a partir del día hábil siguiente a aquél en que se informó la necesidad de realizar el mantenimiento correctivo, cuando se trate de una reparación mayor.</w:t>
            </w:r>
          </w:p>
        </w:tc>
      </w:tr>
      <w:tr w:rsidR="00D1054C" w:rsidRPr="000D7D6E" w14:paraId="0DD355BE" w14:textId="77777777" w:rsidTr="006265F0">
        <w:trPr>
          <w:trHeight w:val="810"/>
          <w:jc w:val="right"/>
        </w:trPr>
        <w:tc>
          <w:tcPr>
            <w:tcW w:w="2972" w:type="dxa"/>
          </w:tcPr>
          <w:p w14:paraId="612673E9"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*Reparación menor del equipo</w:t>
            </w:r>
          </w:p>
        </w:tc>
        <w:tc>
          <w:tcPr>
            <w:tcW w:w="6237" w:type="dxa"/>
          </w:tcPr>
          <w:p w14:paraId="1B39A749"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 xml:space="preserve">El tiempo de inicio-conclusión de la ejecución del servicio será el indicado en la cotización, contado a partir de que </w:t>
            </w:r>
            <w:r w:rsidRPr="000D7D6E">
              <w:rPr>
                <w:rFonts w:ascii="Arial" w:hAnsi="Arial" w:cs="Arial"/>
                <w:b/>
                <w:color w:val="000000"/>
                <w:sz w:val="16"/>
                <w:szCs w:val="16"/>
                <w:lang w:eastAsia="es-MX"/>
              </w:rPr>
              <w:t>“El Proveedor”</w:t>
            </w:r>
            <w:r w:rsidRPr="000D7D6E">
              <w:rPr>
                <w:rFonts w:ascii="Arial" w:hAnsi="Arial" w:cs="Arial"/>
                <w:color w:val="000000"/>
                <w:sz w:val="16"/>
                <w:szCs w:val="16"/>
                <w:lang w:eastAsia="es-MX"/>
              </w:rPr>
              <w:t xml:space="preserve"> recibe la aceptación de la cotización por parte del Supervisor del contrato.</w:t>
            </w:r>
          </w:p>
        </w:tc>
      </w:tr>
      <w:tr w:rsidR="00D1054C" w:rsidRPr="000D7D6E" w14:paraId="6A0630E7" w14:textId="77777777" w:rsidTr="006265F0">
        <w:trPr>
          <w:trHeight w:val="810"/>
          <w:jc w:val="right"/>
        </w:trPr>
        <w:tc>
          <w:tcPr>
            <w:tcW w:w="2972" w:type="dxa"/>
          </w:tcPr>
          <w:p w14:paraId="7F8D12AA"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**Reparación mayor del equipo</w:t>
            </w:r>
          </w:p>
        </w:tc>
        <w:tc>
          <w:tcPr>
            <w:tcW w:w="6237" w:type="dxa"/>
          </w:tcPr>
          <w:p w14:paraId="6212103F" w14:textId="77777777" w:rsidR="00D1054C" w:rsidRPr="000D7D6E" w:rsidRDefault="00D1054C" w:rsidP="006265F0">
            <w:pPr>
              <w:spacing w:before="120" w:after="120" w:line="276" w:lineRule="auto"/>
              <w:jc w:val="both"/>
              <w:rPr>
                <w:rFonts w:ascii="Arial" w:hAnsi="Arial" w:cs="Arial"/>
                <w:color w:val="000000"/>
                <w:sz w:val="18"/>
                <w:szCs w:val="18"/>
              </w:rPr>
            </w:pPr>
            <w:r w:rsidRPr="000D7D6E">
              <w:rPr>
                <w:rFonts w:ascii="Arial" w:hAnsi="Arial" w:cs="Arial"/>
                <w:color w:val="000000"/>
                <w:sz w:val="16"/>
                <w:szCs w:val="16"/>
                <w:lang w:eastAsia="es-MX"/>
              </w:rPr>
              <w:t xml:space="preserve">El tiempo de inicio-conclusión de la ejecución del servicio será el indicado en la cotización, a partir de que </w:t>
            </w:r>
            <w:r w:rsidRPr="000D7D6E">
              <w:rPr>
                <w:rFonts w:ascii="Arial" w:hAnsi="Arial" w:cs="Arial"/>
                <w:b/>
                <w:color w:val="000000"/>
                <w:sz w:val="16"/>
                <w:szCs w:val="16"/>
                <w:lang w:eastAsia="es-MX"/>
              </w:rPr>
              <w:t xml:space="preserve">“El Proveedor” </w:t>
            </w:r>
            <w:r w:rsidRPr="000D7D6E">
              <w:rPr>
                <w:rFonts w:ascii="Arial" w:hAnsi="Arial" w:cs="Arial"/>
                <w:color w:val="000000"/>
                <w:sz w:val="16"/>
                <w:szCs w:val="16"/>
                <w:lang w:eastAsia="es-MX"/>
              </w:rPr>
              <w:t>recibe la aceptación de la cotización por parte del Supervisor del contrato.</w:t>
            </w:r>
          </w:p>
        </w:tc>
      </w:tr>
      <w:tr w:rsidR="00D1054C" w:rsidRPr="000D7D6E" w14:paraId="3CB7CD41" w14:textId="77777777" w:rsidTr="006265F0">
        <w:trPr>
          <w:trHeight w:val="810"/>
          <w:jc w:val="right"/>
        </w:trPr>
        <w:tc>
          <w:tcPr>
            <w:tcW w:w="2972" w:type="dxa"/>
          </w:tcPr>
          <w:p w14:paraId="0A8EFCF7" w14:textId="77777777" w:rsidR="00D1054C" w:rsidRPr="009B2B26" w:rsidRDefault="00D1054C" w:rsidP="006265F0">
            <w:pPr>
              <w:spacing w:before="120" w:after="120" w:line="276" w:lineRule="auto"/>
              <w:jc w:val="both"/>
              <w:rPr>
                <w:rFonts w:ascii="Arial" w:hAnsi="Arial" w:cs="Arial"/>
                <w:sz w:val="16"/>
                <w:szCs w:val="16"/>
                <w:lang w:eastAsia="es-MX"/>
              </w:rPr>
            </w:pPr>
            <w:r w:rsidRPr="009B2B26">
              <w:rPr>
                <w:rFonts w:ascii="Arial" w:hAnsi="Arial" w:cs="Arial"/>
                <w:sz w:val="16"/>
                <w:szCs w:val="16"/>
                <w:lang w:eastAsia="es-MX"/>
              </w:rPr>
              <w:t>Entrega del reporte del servicio correctivo</w:t>
            </w:r>
          </w:p>
        </w:tc>
        <w:tc>
          <w:tcPr>
            <w:tcW w:w="6237" w:type="dxa"/>
          </w:tcPr>
          <w:p w14:paraId="2A8B4A8D" w14:textId="77777777" w:rsidR="00D1054C" w:rsidRPr="009B2B26" w:rsidRDefault="00D1054C" w:rsidP="006265F0">
            <w:pPr>
              <w:spacing w:before="120" w:after="120" w:line="276" w:lineRule="auto"/>
              <w:jc w:val="both"/>
              <w:rPr>
                <w:rFonts w:ascii="Arial" w:hAnsi="Arial" w:cs="Arial"/>
                <w:sz w:val="16"/>
                <w:szCs w:val="16"/>
                <w:lang w:eastAsia="es-MX"/>
              </w:rPr>
            </w:pPr>
            <w:r w:rsidRPr="009B2B26">
              <w:rPr>
                <w:rFonts w:ascii="Arial" w:hAnsi="Arial" w:cs="Arial"/>
                <w:sz w:val="16"/>
                <w:szCs w:val="16"/>
                <w:lang w:eastAsia="es-MX"/>
              </w:rPr>
              <w:t>Una vez terminado el servicio de mantenimiento correctivo, se entregará en vía correo electrónico y/o en sitio al Supervisor del contrato o al personal de la Subdirección de Servicios que haya supervisado el servicio.</w:t>
            </w:r>
          </w:p>
        </w:tc>
      </w:tr>
      <w:tr w:rsidR="003E12A6" w:rsidRPr="000D7D6E" w14:paraId="002C2006" w14:textId="77777777" w:rsidTr="006265F0">
        <w:trPr>
          <w:trHeight w:val="810"/>
          <w:jc w:val="right"/>
        </w:trPr>
        <w:tc>
          <w:tcPr>
            <w:tcW w:w="2972" w:type="dxa"/>
          </w:tcPr>
          <w:p w14:paraId="2084C71D" w14:textId="1C96D3FC" w:rsidR="003E12A6" w:rsidRPr="009B2B26" w:rsidRDefault="003E12A6" w:rsidP="006265F0">
            <w:pPr>
              <w:spacing w:before="120" w:after="120" w:line="276" w:lineRule="auto"/>
              <w:jc w:val="both"/>
              <w:rPr>
                <w:rFonts w:ascii="Arial" w:hAnsi="Arial" w:cs="Arial"/>
                <w:sz w:val="16"/>
                <w:szCs w:val="16"/>
                <w:lang w:eastAsia="es-MX"/>
              </w:rPr>
            </w:pPr>
            <w:r w:rsidRPr="009B2B26">
              <w:rPr>
                <w:rFonts w:ascii="Arial" w:hAnsi="Arial" w:cs="Arial"/>
                <w:sz w:val="16"/>
                <w:szCs w:val="16"/>
                <w:lang w:eastAsia="es-MX"/>
              </w:rPr>
              <w:t xml:space="preserve">En caso de no cumplir con el plazo establecido para atender la solicitud de la aplicación de garantía establecida en el último párrafo del numeral </w:t>
            </w:r>
            <w:r w:rsidRPr="009B2B26">
              <w:rPr>
                <w:rFonts w:ascii="Arial" w:hAnsi="Arial" w:cs="Arial"/>
                <w:b/>
                <w:bCs/>
                <w:sz w:val="16"/>
                <w:szCs w:val="16"/>
                <w:lang w:eastAsia="es-MX"/>
              </w:rPr>
              <w:t xml:space="preserve">8. Garantías </w:t>
            </w:r>
            <w:r w:rsidRPr="009B2B26">
              <w:rPr>
                <w:rFonts w:ascii="Arial" w:hAnsi="Arial" w:cs="Arial"/>
                <w:sz w:val="16"/>
                <w:szCs w:val="16"/>
                <w:lang w:eastAsia="es-MX"/>
              </w:rPr>
              <w:t>del Anexo 1 “Especificaciones técnicas” de la presente convocatoria.</w:t>
            </w:r>
          </w:p>
        </w:tc>
        <w:tc>
          <w:tcPr>
            <w:tcW w:w="6237" w:type="dxa"/>
          </w:tcPr>
          <w:p w14:paraId="20D756DD" w14:textId="21139283" w:rsidR="003E12A6" w:rsidRPr="009B2B26" w:rsidRDefault="003E12A6" w:rsidP="006265F0">
            <w:pPr>
              <w:spacing w:before="120" w:after="120" w:line="276" w:lineRule="auto"/>
              <w:jc w:val="both"/>
              <w:rPr>
                <w:rFonts w:ascii="Arial" w:hAnsi="Arial" w:cs="Arial"/>
                <w:sz w:val="16"/>
                <w:szCs w:val="16"/>
                <w:lang w:eastAsia="es-MX"/>
              </w:rPr>
            </w:pPr>
            <w:r w:rsidRPr="009B2B26">
              <w:rPr>
                <w:rFonts w:ascii="Arial" w:hAnsi="Arial" w:cs="Arial"/>
                <w:b/>
                <w:bCs/>
                <w:sz w:val="16"/>
                <w:szCs w:val="16"/>
                <w:lang w:eastAsia="es-MX"/>
              </w:rPr>
              <w:t xml:space="preserve">0.5 % (cero punto cinco por ciento) por cada día hábil de atraso, sobre la facturación del mes correspondiente, contado a partir del plazo señalado </w:t>
            </w:r>
            <w:r w:rsidRPr="009B2B26">
              <w:rPr>
                <w:rFonts w:ascii="Arial" w:hAnsi="Arial" w:cs="Arial"/>
                <w:sz w:val="16"/>
                <w:szCs w:val="16"/>
                <w:lang w:eastAsia="es-MX"/>
              </w:rPr>
              <w:t xml:space="preserve">en el último párrafo del </w:t>
            </w:r>
            <w:r w:rsidRPr="009B2B26">
              <w:rPr>
                <w:rFonts w:ascii="Arial" w:hAnsi="Arial" w:cs="Arial"/>
                <w:b/>
                <w:bCs/>
                <w:sz w:val="16"/>
                <w:szCs w:val="16"/>
                <w:lang w:eastAsia="es-MX"/>
              </w:rPr>
              <w:t>numeral 8. Garantías </w:t>
            </w:r>
            <w:r w:rsidRPr="009B2B26">
              <w:rPr>
                <w:rFonts w:ascii="Arial" w:hAnsi="Arial" w:cs="Arial"/>
                <w:sz w:val="16"/>
                <w:szCs w:val="16"/>
                <w:lang w:eastAsia="es-MX"/>
              </w:rPr>
              <w:t>del Anexo 1 “Especificaciones técnicas” de la presente convocatoria.</w:t>
            </w:r>
          </w:p>
        </w:tc>
      </w:tr>
    </w:tbl>
    <w:p w14:paraId="7249FBC5" w14:textId="77777777" w:rsidR="00D1054C" w:rsidRPr="000D7D6E" w:rsidRDefault="00D1054C" w:rsidP="00D1054C">
      <w:pPr>
        <w:widowControl w:val="0"/>
        <w:spacing w:before="12" w:after="160"/>
        <w:ind w:firstLine="709"/>
        <w:jc w:val="both"/>
        <w:rPr>
          <w:rFonts w:ascii="Calibri" w:eastAsia="Calibri" w:hAnsi="Calibri"/>
          <w:color w:val="000000"/>
          <w:sz w:val="14"/>
          <w:szCs w:val="16"/>
          <w:lang w:eastAsia="es-MX"/>
        </w:rPr>
      </w:pPr>
      <w:r w:rsidRPr="000D7D6E">
        <w:rPr>
          <w:rFonts w:ascii="Calibri" w:eastAsia="Calibri" w:hAnsi="Calibri"/>
          <w:color w:val="000000"/>
          <w:sz w:val="14"/>
          <w:szCs w:val="16"/>
          <w:lang w:eastAsia="es-MX"/>
        </w:rPr>
        <w:t xml:space="preserve">* Se considerará como reparación menor toda aquella acción que </w:t>
      </w:r>
      <w:r w:rsidRPr="000D7D6E">
        <w:rPr>
          <w:rFonts w:ascii="Calibri" w:eastAsia="Calibri" w:hAnsi="Calibri"/>
          <w:b/>
          <w:bCs/>
          <w:color w:val="000000"/>
          <w:sz w:val="14"/>
          <w:szCs w:val="16"/>
          <w:lang w:eastAsia="es-MX"/>
        </w:rPr>
        <w:t xml:space="preserve">“El Proveedor” </w:t>
      </w:r>
      <w:r w:rsidRPr="000D7D6E">
        <w:rPr>
          <w:rFonts w:ascii="Calibri" w:eastAsia="Calibri" w:hAnsi="Calibri"/>
          <w:color w:val="000000"/>
          <w:sz w:val="14"/>
          <w:szCs w:val="16"/>
          <w:lang w:eastAsia="es-MX"/>
        </w:rPr>
        <w:t xml:space="preserve">pueda hacer en sitio </w:t>
      </w:r>
      <w:r w:rsidRPr="000D7D6E">
        <w:rPr>
          <w:rFonts w:ascii="Calibri" w:eastAsia="Calibri" w:hAnsi="Calibri"/>
          <w:b/>
          <w:bCs/>
          <w:color w:val="000000"/>
          <w:sz w:val="14"/>
          <w:szCs w:val="16"/>
          <w:lang w:eastAsia="es-MX"/>
        </w:rPr>
        <w:t>máximo de 6 (seis) horas naturales</w:t>
      </w:r>
      <w:r w:rsidRPr="000D7D6E">
        <w:rPr>
          <w:rFonts w:ascii="Calibri" w:eastAsia="Calibri" w:hAnsi="Calibri"/>
          <w:color w:val="000000"/>
          <w:sz w:val="14"/>
          <w:szCs w:val="16"/>
          <w:lang w:eastAsia="es-MX"/>
        </w:rPr>
        <w:t>.</w:t>
      </w:r>
    </w:p>
    <w:p w14:paraId="1B4CA782" w14:textId="77777777" w:rsidR="00D1054C" w:rsidRPr="000D7D6E" w:rsidRDefault="00D1054C" w:rsidP="00D1054C">
      <w:pPr>
        <w:spacing w:after="200"/>
        <w:ind w:left="708" w:firstLine="1"/>
        <w:rPr>
          <w:rFonts w:ascii="Calibri" w:eastAsia="Calibri" w:hAnsi="Calibri"/>
          <w:color w:val="000000"/>
          <w:sz w:val="14"/>
          <w:szCs w:val="16"/>
          <w:lang w:eastAsia="es-MX"/>
        </w:rPr>
      </w:pPr>
      <w:r w:rsidRPr="000D7D6E">
        <w:rPr>
          <w:rFonts w:ascii="Calibri" w:eastAsia="Calibri" w:hAnsi="Calibri"/>
          <w:color w:val="000000"/>
          <w:sz w:val="14"/>
          <w:szCs w:val="16"/>
          <w:lang w:eastAsia="es-MX"/>
        </w:rPr>
        <w:t xml:space="preserve">** Se considerará como reparación mayor toda aquella acción que </w:t>
      </w:r>
      <w:r w:rsidRPr="000D7D6E">
        <w:rPr>
          <w:rFonts w:ascii="Calibri" w:eastAsia="Calibri" w:hAnsi="Calibri"/>
          <w:b/>
          <w:bCs/>
          <w:color w:val="000000"/>
          <w:sz w:val="14"/>
          <w:szCs w:val="16"/>
          <w:lang w:eastAsia="es-MX"/>
        </w:rPr>
        <w:t xml:space="preserve">“El Proveedor” </w:t>
      </w:r>
      <w:r w:rsidRPr="000D7D6E">
        <w:rPr>
          <w:rFonts w:ascii="Calibri" w:eastAsia="Calibri" w:hAnsi="Calibri"/>
          <w:color w:val="000000"/>
          <w:sz w:val="14"/>
          <w:szCs w:val="16"/>
          <w:lang w:eastAsia="es-MX"/>
        </w:rPr>
        <w:t>deba llevar a cabo fuera de sitio, o que implique el cambio de una refacción que por características propias su entrega se sujete a existencia, es decir, sobre pedido.</w:t>
      </w:r>
    </w:p>
    <w:p w14:paraId="66C2F247" w14:textId="46BDF12F" w:rsidR="00D1054C" w:rsidRPr="000D7D6E" w:rsidRDefault="00D1054C" w:rsidP="00D1054C">
      <w:pPr>
        <w:spacing w:before="120" w:after="120" w:line="259" w:lineRule="auto"/>
        <w:ind w:left="567"/>
        <w:jc w:val="both"/>
        <w:rPr>
          <w:rFonts w:ascii="Arial" w:eastAsia="Calibri" w:hAnsi="Arial" w:cs="Arial"/>
          <w:b/>
          <w:bCs/>
          <w:color w:val="000000"/>
          <w:lang w:eastAsia="en-US"/>
        </w:rPr>
      </w:pPr>
      <w:r w:rsidRPr="000D7D6E">
        <w:rPr>
          <w:rFonts w:ascii="Arial" w:eastAsia="Calibri" w:hAnsi="Arial" w:cs="Arial"/>
          <w:b/>
          <w:bCs/>
          <w:color w:val="000000"/>
          <w:lang w:eastAsia="en-US"/>
        </w:rPr>
        <w:t xml:space="preserve">Por </w:t>
      </w:r>
      <w:r w:rsidRPr="003E12A6">
        <w:rPr>
          <w:rFonts w:ascii="Arial" w:eastAsia="Calibri" w:hAnsi="Arial" w:cs="Arial"/>
          <w:b/>
          <w:bCs/>
          <w:color w:val="000000"/>
          <w:lang w:eastAsia="en-US"/>
        </w:rPr>
        <w:t xml:space="preserve">retraso en la entrega de documentación prevista en </w:t>
      </w:r>
      <w:r w:rsidR="0012155C" w:rsidRPr="003E12A6">
        <w:rPr>
          <w:rFonts w:ascii="Arial" w:eastAsia="Calibri" w:hAnsi="Arial" w:cs="Arial"/>
          <w:b/>
          <w:bCs/>
          <w:color w:val="000000"/>
          <w:lang w:eastAsia="en-US"/>
        </w:rPr>
        <w:t>el</w:t>
      </w:r>
      <w:r w:rsidRPr="003E12A6">
        <w:rPr>
          <w:rFonts w:ascii="Arial" w:eastAsia="Calibri" w:hAnsi="Arial" w:cs="Arial"/>
          <w:b/>
          <w:bCs/>
          <w:color w:val="000000"/>
          <w:lang w:eastAsia="en-US"/>
        </w:rPr>
        <w:t xml:space="preserve"> Anexo </w:t>
      </w:r>
      <w:r w:rsidR="002478CA" w:rsidRPr="003E12A6">
        <w:rPr>
          <w:rFonts w:ascii="Arial" w:hAnsi="Arial" w:cs="Arial"/>
          <w:b/>
          <w:bCs/>
        </w:rPr>
        <w:t>1 “Especificaciones técnicas” de la presente convocatoria.</w:t>
      </w:r>
    </w:p>
    <w:tbl>
      <w:tblPr>
        <w:tblW w:w="8528" w:type="dxa"/>
        <w:jc w:val="right"/>
        <w:tblCellMar>
          <w:left w:w="70" w:type="dxa"/>
          <w:right w:w="70" w:type="dxa"/>
        </w:tblCellMar>
        <w:tblLook w:val="04A0" w:firstRow="1" w:lastRow="0" w:firstColumn="1" w:lastColumn="0" w:noHBand="0" w:noVBand="1"/>
      </w:tblPr>
      <w:tblGrid>
        <w:gridCol w:w="4026"/>
        <w:gridCol w:w="4502"/>
      </w:tblGrid>
      <w:tr w:rsidR="00D1054C" w:rsidRPr="000D7D6E" w14:paraId="2B32DEA0" w14:textId="77777777" w:rsidTr="006265F0">
        <w:trPr>
          <w:trHeight w:val="480"/>
          <w:jc w:val="right"/>
        </w:trPr>
        <w:tc>
          <w:tcPr>
            <w:tcW w:w="4026" w:type="dxa"/>
            <w:tcBorders>
              <w:top w:val="single" w:sz="8" w:space="0" w:color="auto"/>
              <w:left w:val="single" w:sz="8" w:space="0" w:color="auto"/>
              <w:bottom w:val="single" w:sz="4" w:space="0" w:color="auto"/>
              <w:right w:val="single" w:sz="8" w:space="0" w:color="auto"/>
            </w:tcBorders>
            <w:shd w:val="clear" w:color="000000" w:fill="DDEBF7"/>
            <w:vAlign w:val="center"/>
            <w:hideMark/>
          </w:tcPr>
          <w:p w14:paraId="5FD575A4" w14:textId="77777777" w:rsidR="00D1054C" w:rsidRPr="000D7D6E" w:rsidRDefault="00D1054C" w:rsidP="006265F0">
            <w:pPr>
              <w:jc w:val="center"/>
              <w:rPr>
                <w:rFonts w:ascii="Arial" w:hAnsi="Arial" w:cs="Arial"/>
                <w:b/>
                <w:bCs/>
                <w:color w:val="000000"/>
                <w:sz w:val="14"/>
                <w:szCs w:val="16"/>
                <w:lang w:eastAsia="es-MX"/>
              </w:rPr>
            </w:pPr>
            <w:r w:rsidRPr="000D7D6E">
              <w:rPr>
                <w:rFonts w:ascii="Arial" w:hAnsi="Arial" w:cs="Arial"/>
                <w:b/>
                <w:bCs/>
                <w:color w:val="000000"/>
                <w:sz w:val="14"/>
                <w:szCs w:val="16"/>
                <w:lang w:eastAsia="es-MX"/>
              </w:rPr>
              <w:lastRenderedPageBreak/>
              <w:t>Descripción</w:t>
            </w:r>
          </w:p>
        </w:tc>
        <w:tc>
          <w:tcPr>
            <w:tcW w:w="4502" w:type="dxa"/>
            <w:tcBorders>
              <w:top w:val="single" w:sz="8" w:space="0" w:color="auto"/>
              <w:left w:val="nil"/>
              <w:bottom w:val="single" w:sz="4" w:space="0" w:color="auto"/>
              <w:right w:val="single" w:sz="8" w:space="0" w:color="auto"/>
            </w:tcBorders>
            <w:shd w:val="clear" w:color="000000" w:fill="DDEBF7"/>
            <w:vAlign w:val="center"/>
            <w:hideMark/>
          </w:tcPr>
          <w:p w14:paraId="1B0F0B58" w14:textId="77777777" w:rsidR="00D1054C" w:rsidRPr="000D7D6E" w:rsidRDefault="00D1054C" w:rsidP="006265F0">
            <w:pPr>
              <w:ind w:firstLineChars="300" w:firstLine="422"/>
              <w:rPr>
                <w:rFonts w:ascii="Arial" w:hAnsi="Arial" w:cs="Arial"/>
                <w:b/>
                <w:bCs/>
                <w:color w:val="000000"/>
                <w:sz w:val="14"/>
                <w:szCs w:val="16"/>
                <w:lang w:eastAsia="es-MX"/>
              </w:rPr>
            </w:pPr>
            <w:r w:rsidRPr="000D7D6E">
              <w:rPr>
                <w:rFonts w:ascii="Arial" w:hAnsi="Arial" w:cs="Arial"/>
                <w:b/>
                <w:bCs/>
                <w:color w:val="000000"/>
                <w:sz w:val="14"/>
                <w:szCs w:val="16"/>
                <w:lang w:eastAsia="es-MX"/>
              </w:rPr>
              <w:t>Pena convencional</w:t>
            </w:r>
          </w:p>
        </w:tc>
      </w:tr>
      <w:tr w:rsidR="00D1054C" w:rsidRPr="000D7D6E" w14:paraId="42D6BD7C" w14:textId="77777777" w:rsidTr="006265F0">
        <w:trPr>
          <w:trHeight w:val="653"/>
          <w:jc w:val="right"/>
        </w:trPr>
        <w:tc>
          <w:tcPr>
            <w:tcW w:w="4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367AE" w14:textId="6E4B9D6F" w:rsidR="00D1054C" w:rsidRPr="000D7D6E" w:rsidRDefault="00D1054C" w:rsidP="006265F0">
            <w:pPr>
              <w:jc w:val="both"/>
              <w:rPr>
                <w:rFonts w:ascii="Arial" w:hAnsi="Arial" w:cs="Arial"/>
                <w:color w:val="000000"/>
                <w:sz w:val="14"/>
                <w:szCs w:val="16"/>
                <w:lang w:eastAsia="es-MX"/>
              </w:rPr>
            </w:pPr>
            <w:r w:rsidRPr="000D7D6E">
              <w:rPr>
                <w:rFonts w:ascii="Arial" w:hAnsi="Arial" w:cs="Arial"/>
                <w:color w:val="000000"/>
                <w:sz w:val="14"/>
                <w:szCs w:val="16"/>
                <w:lang w:eastAsia="es-MX"/>
              </w:rPr>
              <w:t>No presentar en tiempo y forma, cualquiera de los documentos descritos en el</w:t>
            </w:r>
            <w:r w:rsidRPr="000D7D6E">
              <w:rPr>
                <w:rFonts w:ascii="Arial" w:hAnsi="Arial" w:cs="Arial"/>
                <w:b/>
                <w:color w:val="000000"/>
                <w:sz w:val="14"/>
                <w:szCs w:val="16"/>
                <w:lang w:eastAsia="es-MX"/>
              </w:rPr>
              <w:t xml:space="preserve"> </w:t>
            </w:r>
            <w:r w:rsidRPr="000D7D6E">
              <w:rPr>
                <w:rFonts w:ascii="Arial" w:hAnsi="Arial" w:cs="Arial"/>
                <w:color w:val="000000"/>
                <w:sz w:val="14"/>
                <w:szCs w:val="16"/>
                <w:lang w:eastAsia="es-MX"/>
              </w:rPr>
              <w:t xml:space="preserve">numeral </w:t>
            </w:r>
            <w:r w:rsidRPr="002478CA">
              <w:rPr>
                <w:rFonts w:ascii="Arial" w:hAnsi="Arial" w:cs="Arial"/>
                <w:color w:val="000000"/>
                <w:sz w:val="14"/>
                <w:szCs w:val="16"/>
                <w:lang w:eastAsia="es-MX"/>
              </w:rPr>
              <w:t xml:space="preserve">9. Entregables </w:t>
            </w:r>
            <w:r w:rsidRPr="000D7D6E">
              <w:rPr>
                <w:rFonts w:ascii="Arial" w:hAnsi="Arial" w:cs="Arial"/>
                <w:color w:val="000000"/>
                <w:sz w:val="14"/>
                <w:szCs w:val="16"/>
                <w:lang w:eastAsia="es-MX"/>
              </w:rPr>
              <w:t xml:space="preserve">del </w:t>
            </w:r>
            <w:r w:rsidRPr="002478CA">
              <w:rPr>
                <w:rFonts w:ascii="Arial" w:hAnsi="Arial" w:cs="Arial"/>
                <w:color w:val="000000"/>
                <w:sz w:val="14"/>
                <w:szCs w:val="16"/>
                <w:lang w:eastAsia="es-MX"/>
              </w:rPr>
              <w:t xml:space="preserve">Anexo </w:t>
            </w:r>
            <w:r w:rsidR="002478CA" w:rsidRPr="002478CA">
              <w:rPr>
                <w:rFonts w:ascii="Arial" w:hAnsi="Arial" w:cs="Arial"/>
                <w:color w:val="000000"/>
                <w:sz w:val="14"/>
                <w:szCs w:val="16"/>
                <w:lang w:eastAsia="es-MX"/>
              </w:rPr>
              <w:t>1 “Especificaciones técnicas” de la presente convocatoria.</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D69F6" w14:textId="73BA598F" w:rsidR="00D1054C" w:rsidRPr="000D7D6E" w:rsidRDefault="00D1054C" w:rsidP="006265F0">
            <w:pPr>
              <w:jc w:val="both"/>
              <w:rPr>
                <w:rFonts w:ascii="Arial" w:hAnsi="Arial" w:cs="Arial"/>
                <w:color w:val="000000"/>
                <w:sz w:val="14"/>
                <w:szCs w:val="14"/>
                <w:lang w:eastAsia="es-MX"/>
              </w:rPr>
            </w:pPr>
            <w:r w:rsidRPr="000D7D6E">
              <w:rPr>
                <w:rFonts w:ascii="Arial" w:eastAsia="Calibri" w:hAnsi="Arial" w:cs="Arial"/>
                <w:b/>
                <w:bCs/>
                <w:color w:val="000000"/>
                <w:sz w:val="14"/>
                <w:szCs w:val="14"/>
                <w:lang w:eastAsia="en-US"/>
              </w:rPr>
              <w:t>1% (uno por ciento) calculado sobre el costo de la cotización del mantenimiento correctivo que corresponda</w:t>
            </w:r>
            <w:r w:rsidRPr="000D7D6E">
              <w:rPr>
                <w:rFonts w:ascii="Arial" w:eastAsia="Calibri" w:hAnsi="Arial" w:cs="Arial"/>
                <w:color w:val="000000"/>
                <w:sz w:val="14"/>
                <w:szCs w:val="14"/>
                <w:lang w:eastAsia="en-US"/>
              </w:rPr>
              <w:t xml:space="preserve"> </w:t>
            </w:r>
            <w:r w:rsidRPr="000D7D6E">
              <w:rPr>
                <w:rFonts w:ascii="Arial" w:hAnsi="Arial" w:cs="Arial"/>
                <w:color w:val="000000"/>
                <w:sz w:val="14"/>
                <w:szCs w:val="14"/>
                <w:lang w:eastAsia="es-MX"/>
              </w:rPr>
              <w:t xml:space="preserve">por cada día hábil de atraso contado a partir del plazo señalado en el numeral </w:t>
            </w:r>
            <w:r w:rsidRPr="000D7D6E">
              <w:rPr>
                <w:rFonts w:ascii="Arial" w:hAnsi="Arial" w:cs="Arial"/>
                <w:b/>
                <w:bCs/>
                <w:color w:val="000000"/>
                <w:sz w:val="14"/>
                <w:szCs w:val="14"/>
                <w:lang w:eastAsia="es-MX"/>
              </w:rPr>
              <w:t>9.</w:t>
            </w:r>
            <w:r w:rsidRPr="000D7D6E">
              <w:rPr>
                <w:rFonts w:ascii="Arial" w:hAnsi="Arial" w:cs="Arial"/>
                <w:color w:val="000000"/>
                <w:sz w:val="14"/>
                <w:szCs w:val="14"/>
                <w:lang w:eastAsia="es-MX"/>
              </w:rPr>
              <w:t xml:space="preserve"> </w:t>
            </w:r>
            <w:r w:rsidRPr="000D7D6E">
              <w:rPr>
                <w:rFonts w:ascii="Arial" w:hAnsi="Arial" w:cs="Arial"/>
                <w:b/>
                <w:bCs/>
                <w:color w:val="000000"/>
                <w:sz w:val="14"/>
                <w:szCs w:val="14"/>
                <w:lang w:eastAsia="es-MX"/>
              </w:rPr>
              <w:t>Entregables</w:t>
            </w:r>
            <w:r w:rsidRPr="000D7D6E">
              <w:rPr>
                <w:rFonts w:ascii="Arial" w:hAnsi="Arial" w:cs="Arial"/>
                <w:color w:val="000000"/>
                <w:sz w:val="14"/>
                <w:szCs w:val="14"/>
                <w:lang w:eastAsia="es-MX"/>
              </w:rPr>
              <w:t xml:space="preserve"> del presente </w:t>
            </w:r>
            <w:r w:rsidRPr="002478CA">
              <w:rPr>
                <w:rFonts w:ascii="Arial" w:eastAsia="Calibri" w:hAnsi="Arial" w:cs="Arial"/>
                <w:b/>
                <w:bCs/>
                <w:color w:val="000000"/>
                <w:sz w:val="14"/>
                <w:szCs w:val="14"/>
                <w:lang w:eastAsia="en-US"/>
              </w:rPr>
              <w:t xml:space="preserve">Anexo </w:t>
            </w:r>
            <w:r w:rsidR="002478CA" w:rsidRPr="002478CA">
              <w:rPr>
                <w:rFonts w:ascii="Arial" w:eastAsia="Calibri" w:hAnsi="Arial" w:cs="Arial"/>
                <w:b/>
                <w:bCs/>
                <w:color w:val="000000"/>
                <w:sz w:val="14"/>
                <w:szCs w:val="14"/>
                <w:lang w:eastAsia="en-US"/>
              </w:rPr>
              <w:t>1 “Especificaciones técnicas”</w:t>
            </w:r>
            <w:r w:rsidRPr="002478CA">
              <w:rPr>
                <w:rFonts w:ascii="Arial" w:eastAsia="Calibri" w:hAnsi="Arial" w:cs="Arial"/>
                <w:b/>
                <w:bCs/>
                <w:color w:val="000000"/>
                <w:sz w:val="14"/>
                <w:szCs w:val="14"/>
                <w:lang w:eastAsia="en-US"/>
              </w:rPr>
              <w:t>, por cada documento no entregado en tiempo y forma.</w:t>
            </w:r>
          </w:p>
        </w:tc>
      </w:tr>
    </w:tbl>
    <w:p w14:paraId="46099BAE" w14:textId="77777777" w:rsidR="00AF7D33" w:rsidRPr="00637550" w:rsidRDefault="00AF7D33" w:rsidP="00637550">
      <w:pPr>
        <w:jc w:val="both"/>
        <w:rPr>
          <w:rFonts w:ascii="Arial" w:hAnsi="Arial" w:cs="Arial"/>
        </w:rPr>
      </w:pPr>
    </w:p>
    <w:p w14:paraId="423BE989" w14:textId="0DA4983D" w:rsidR="002478CA" w:rsidRPr="002478CA" w:rsidRDefault="002478CA" w:rsidP="00D100A1">
      <w:pPr>
        <w:pStyle w:val="Prrafodelista"/>
        <w:ind w:left="703"/>
        <w:jc w:val="both"/>
        <w:rPr>
          <w:rFonts w:ascii="Arial" w:hAnsi="Arial" w:cs="Arial"/>
          <w:b/>
          <w:bCs/>
          <w:snapToGrid/>
          <w:lang w:val="es-MX"/>
        </w:rPr>
      </w:pPr>
      <w:r w:rsidRPr="002478CA">
        <w:rPr>
          <w:rFonts w:ascii="Arial" w:hAnsi="Arial" w:cs="Arial"/>
          <w:b/>
          <w:bCs/>
          <w:snapToGrid/>
          <w:lang w:val="es-MX"/>
        </w:rPr>
        <w:t xml:space="preserve">Para las partidas 1 </w:t>
      </w:r>
      <w:r w:rsidR="00E653D8">
        <w:rPr>
          <w:rFonts w:ascii="Arial" w:hAnsi="Arial" w:cs="Arial"/>
          <w:b/>
          <w:bCs/>
          <w:snapToGrid/>
          <w:lang w:val="es-MX"/>
        </w:rPr>
        <w:t>y</w:t>
      </w:r>
      <w:r w:rsidRPr="002478CA">
        <w:rPr>
          <w:rFonts w:ascii="Arial" w:hAnsi="Arial" w:cs="Arial"/>
          <w:b/>
          <w:bCs/>
          <w:snapToGrid/>
          <w:lang w:val="es-MX"/>
        </w:rPr>
        <w:t xml:space="preserve"> </w:t>
      </w:r>
      <w:r w:rsidR="00207E52">
        <w:rPr>
          <w:rFonts w:ascii="Arial" w:hAnsi="Arial" w:cs="Arial"/>
          <w:b/>
          <w:bCs/>
          <w:snapToGrid/>
          <w:lang w:val="es-MX"/>
        </w:rPr>
        <w:t>2</w:t>
      </w:r>
      <w:r w:rsidRPr="002478CA">
        <w:rPr>
          <w:rFonts w:ascii="Arial" w:hAnsi="Arial" w:cs="Arial"/>
          <w:b/>
          <w:bCs/>
          <w:snapToGrid/>
          <w:lang w:val="es-MX"/>
        </w:rPr>
        <w:t>:</w:t>
      </w:r>
    </w:p>
    <w:p w14:paraId="7BAE37E1" w14:textId="77777777" w:rsidR="002478CA" w:rsidRDefault="002478CA" w:rsidP="00D100A1">
      <w:pPr>
        <w:pStyle w:val="Prrafodelista"/>
        <w:ind w:left="703"/>
        <w:jc w:val="both"/>
        <w:rPr>
          <w:rFonts w:ascii="Arial" w:hAnsi="Arial" w:cs="Arial"/>
          <w:snapToGrid/>
          <w:lang w:val="es-MX"/>
        </w:rPr>
      </w:pPr>
    </w:p>
    <w:p w14:paraId="270C1BA2" w14:textId="0F7AF8FA" w:rsidR="00D100A1" w:rsidRPr="00C6264B" w:rsidRDefault="00D100A1" w:rsidP="00D100A1">
      <w:pPr>
        <w:pStyle w:val="Prrafodelista"/>
        <w:ind w:left="703"/>
        <w:jc w:val="both"/>
        <w:rPr>
          <w:rFonts w:ascii="Arial" w:hAnsi="Arial" w:cs="Arial"/>
          <w:snapToGrid/>
          <w:lang w:val="es-MX"/>
        </w:rPr>
      </w:pPr>
      <w:r w:rsidRPr="00C6264B">
        <w:rPr>
          <w:rFonts w:ascii="Arial" w:hAnsi="Arial" w:cs="Arial"/>
          <w:snapToGrid/>
          <w:lang w:val="es-MX"/>
        </w:rPr>
        <w:t xml:space="preserve">El límite máximo de penas convencionales que podrá aplicarse al PROVEEDOR será hasta por </w:t>
      </w:r>
      <w:r w:rsidR="00073924">
        <w:rPr>
          <w:rFonts w:ascii="Arial" w:hAnsi="Arial" w:cs="Arial"/>
          <w:snapToGrid/>
          <w:lang w:val="es-MX"/>
        </w:rPr>
        <w:t xml:space="preserve">el monto de la garantía del cumplimiento </w:t>
      </w:r>
      <w:r w:rsidRPr="00C6264B">
        <w:rPr>
          <w:rFonts w:ascii="Arial" w:hAnsi="Arial" w:cs="Arial"/>
          <w:snapToGrid/>
          <w:lang w:val="es-MX"/>
        </w:rPr>
        <w:t>del contrato, después de lo cual el INSTITUTO podrá iniciar el procedimiento de rescisión del contrato</w:t>
      </w:r>
      <w:r w:rsidR="0076010C">
        <w:rPr>
          <w:rFonts w:ascii="Arial" w:hAnsi="Arial" w:cs="Arial"/>
          <w:snapToGrid/>
          <w:lang w:val="es-MX"/>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 no procederá el cobro de dichas penas ni la contabilización de las mismas al hacer efectiva la garantía de cumplimiento</w:t>
      </w:r>
      <w:r w:rsidR="008429F2" w:rsidRPr="00C6264B">
        <w:rPr>
          <w:rFonts w:ascii="Arial" w:hAnsi="Arial" w:cs="Arial"/>
          <w:lang w:val="es-MX"/>
        </w:rPr>
        <w:t>.</w:t>
      </w:r>
    </w:p>
    <w:p w14:paraId="65D98781" w14:textId="77777777" w:rsidR="00575777" w:rsidRPr="00575777" w:rsidRDefault="00575777" w:rsidP="00575777">
      <w:pPr>
        <w:pStyle w:val="Prrafodelista"/>
        <w:ind w:left="703"/>
        <w:contextualSpacing w:val="0"/>
        <w:jc w:val="both"/>
        <w:rPr>
          <w:rFonts w:ascii="Arial" w:hAnsi="Arial" w:cs="Arial"/>
          <w:lang w:val="es-MX"/>
        </w:rPr>
      </w:pPr>
    </w:p>
    <w:p w14:paraId="01461438" w14:textId="0D6A2592" w:rsidR="00D94F6F" w:rsidRPr="008A400A" w:rsidRDefault="00827564" w:rsidP="008732FB">
      <w:pPr>
        <w:pStyle w:val="Ttulo1"/>
        <w:numPr>
          <w:ilvl w:val="0"/>
          <w:numId w:val="1"/>
        </w:numPr>
        <w:spacing w:before="120" w:after="120"/>
        <w:ind w:left="703"/>
        <w:jc w:val="both"/>
        <w:rPr>
          <w:rFonts w:cs="Arial"/>
          <w:bCs/>
          <w:color w:val="244061" w:themeColor="accent1" w:themeShade="80"/>
          <w:sz w:val="20"/>
        </w:rPr>
      </w:pPr>
      <w:bookmarkStart w:id="1061" w:name="_Toc434004124"/>
      <w:bookmarkStart w:id="1062" w:name="_Toc131421276"/>
      <w:r w:rsidRPr="008A400A">
        <w:rPr>
          <w:rFonts w:cs="Arial"/>
          <w:bCs/>
          <w:color w:val="244061" w:themeColor="accent1" w:themeShade="80"/>
          <w:sz w:val="20"/>
        </w:rPr>
        <w:t>DEDUCCIONES</w:t>
      </w:r>
      <w:bookmarkEnd w:id="1061"/>
      <w:bookmarkEnd w:id="1062"/>
    </w:p>
    <w:p w14:paraId="6F5380E6" w14:textId="50AD4876" w:rsidR="00AC3D39" w:rsidRPr="00434181" w:rsidRDefault="00434181" w:rsidP="00434181">
      <w:pPr>
        <w:pStyle w:val="Prrafodelista"/>
        <w:ind w:left="705"/>
        <w:jc w:val="both"/>
        <w:rPr>
          <w:rFonts w:ascii="Arial" w:hAnsi="Arial" w:cs="Arial"/>
        </w:rPr>
      </w:pPr>
      <w:r w:rsidRPr="00434181">
        <w:rPr>
          <w:rFonts w:ascii="Arial" w:hAnsi="Arial" w:cs="Arial"/>
        </w:rPr>
        <w:t>Para el presente procedimiento no hay deducciones.</w:t>
      </w:r>
    </w:p>
    <w:p w14:paraId="4ABA8EA8" w14:textId="77777777" w:rsidR="00D94F6F" w:rsidRPr="00B57951" w:rsidRDefault="00D94F6F"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063" w:name="_Toc131421277"/>
      <w:r w:rsidRPr="006B4BE5">
        <w:rPr>
          <w:rFonts w:cs="Arial"/>
          <w:bCs/>
          <w:color w:val="244061" w:themeColor="accent1" w:themeShade="80"/>
          <w:sz w:val="20"/>
        </w:rPr>
        <w:t>PRÓRROGAS</w:t>
      </w:r>
      <w:bookmarkEnd w:id="1063"/>
    </w:p>
    <w:p w14:paraId="2A92C612" w14:textId="77777777" w:rsidR="003773FD" w:rsidRPr="001A48EB" w:rsidRDefault="001C57F2" w:rsidP="003773FD">
      <w:pPr>
        <w:ind w:left="708"/>
        <w:jc w:val="both"/>
        <w:rPr>
          <w:rFonts w:ascii="Arial" w:hAnsi="Arial" w:cs="Arial"/>
        </w:rPr>
      </w:pPr>
      <w:bookmarkStart w:id="1064" w:name="_Hlk80696287"/>
      <w:r>
        <w:rPr>
          <w:rFonts w:ascii="Arial" w:hAnsi="Arial" w:cs="Arial"/>
        </w:rPr>
        <w:t xml:space="preserve">Para el presente procedimiento no </w:t>
      </w:r>
      <w:bookmarkEnd w:id="1064"/>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65" w:name="_Toc434004125"/>
      <w:bookmarkStart w:id="1066" w:name="_Toc131421278"/>
      <w:r w:rsidRPr="006B4BE5">
        <w:rPr>
          <w:rFonts w:cs="Arial"/>
          <w:bCs/>
          <w:color w:val="244061" w:themeColor="accent1" w:themeShade="80"/>
          <w:sz w:val="20"/>
        </w:rPr>
        <w:t>TERMINACIÓN ANTICIPADA DEL CONTRATO</w:t>
      </w:r>
      <w:bookmarkEnd w:id="1065"/>
      <w:bookmarkEnd w:id="1066"/>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lastRenderedPageBreak/>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67" w:name="_Toc309618084"/>
      <w:bookmarkStart w:id="1068" w:name="_Toc314085336"/>
      <w:bookmarkStart w:id="1069" w:name="_Toc314086234"/>
      <w:bookmarkStart w:id="1070" w:name="_Toc314094157"/>
      <w:bookmarkStart w:id="1071" w:name="_Toc434004126"/>
      <w:bookmarkStart w:id="1072" w:name="_Toc131421279"/>
      <w:r w:rsidRPr="006B4BE5">
        <w:rPr>
          <w:rFonts w:cs="Arial"/>
          <w:bCs/>
          <w:color w:val="244061" w:themeColor="accent1" w:themeShade="80"/>
          <w:sz w:val="20"/>
        </w:rPr>
        <w:t>RESCISIÓN DEL CONTRATO</w:t>
      </w:r>
      <w:bookmarkEnd w:id="1067"/>
      <w:bookmarkEnd w:id="1068"/>
      <w:bookmarkEnd w:id="1069"/>
      <w:bookmarkEnd w:id="1070"/>
      <w:bookmarkEnd w:id="1071"/>
      <w:bookmarkEnd w:id="1072"/>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00A75ADE">
      <w:pPr>
        <w:pStyle w:val="Prrafodelista"/>
        <w:numPr>
          <w:ilvl w:val="0"/>
          <w:numId w:val="74"/>
        </w:numPr>
        <w:tabs>
          <w:tab w:val="left" w:pos="993"/>
        </w:tabs>
        <w:spacing w:before="120" w:after="120"/>
        <w:jc w:val="both"/>
        <w:rPr>
          <w:rFonts w:ascii="Arial" w:hAnsi="Arial" w:cs="Arial"/>
        </w:rPr>
      </w:pPr>
      <w:r w:rsidRPr="003E7D84">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073" w:name="_Toc434004127"/>
      <w:bookmarkStart w:id="1074" w:name="_Toc131421280"/>
      <w:r w:rsidRPr="006B4BE5">
        <w:rPr>
          <w:rFonts w:cs="Arial"/>
          <w:bCs/>
          <w:color w:val="244061" w:themeColor="accent1" w:themeShade="80"/>
          <w:sz w:val="20"/>
        </w:rPr>
        <w:t>MODIFICACIONES AL CONTRATO Y CANTIDADES ADICIONALES QUE PODRÁN CONTRATARSE</w:t>
      </w:r>
      <w:bookmarkEnd w:id="1073"/>
      <w:bookmarkEnd w:id="1074"/>
    </w:p>
    <w:p w14:paraId="0C2B7672" w14:textId="19DCF75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2A4F6A">
        <w:rPr>
          <w:rFonts w:ascii="Arial" w:hAnsi="Arial" w:cs="Arial"/>
        </w:rPr>
        <w:t>los</w:t>
      </w:r>
      <w:r w:rsidRPr="009C51B1">
        <w:rPr>
          <w:rFonts w:ascii="Arial" w:hAnsi="Arial" w:cs="Arial"/>
        </w:rPr>
        <w:t xml:space="preserve"> artículo</w:t>
      </w:r>
      <w:r w:rsidR="002A4F6A">
        <w:rPr>
          <w:rFonts w:ascii="Arial" w:hAnsi="Arial" w:cs="Arial"/>
        </w:rPr>
        <w:t>s</w:t>
      </w:r>
      <w:r w:rsidR="00A94E26">
        <w:rPr>
          <w:rFonts w:ascii="Arial" w:hAnsi="Arial" w:cs="Arial"/>
        </w:rPr>
        <w:t xml:space="preserve"> 56 y</w:t>
      </w:r>
      <w:r w:rsidR="00D94F6F">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w:t>
      </w:r>
      <w:r w:rsidRPr="00677CB9">
        <w:rPr>
          <w:rFonts w:ascii="Arial" w:hAnsi="Arial" w:cs="Arial"/>
        </w:rPr>
        <w:lastRenderedPageBreak/>
        <w:t>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463603B2" w:rsidR="00827564" w:rsidRDefault="00C242B2" w:rsidP="00B47690">
      <w:pPr>
        <w:spacing w:before="120" w:after="120"/>
        <w:ind w:left="709"/>
        <w:jc w:val="both"/>
        <w:rPr>
          <w:rFonts w:ascii="Arial" w:hAnsi="Arial" w:cs="Arial"/>
          <w:lang w:eastAsia="es-MX"/>
        </w:rPr>
      </w:pPr>
      <w:r w:rsidRPr="00677CB9">
        <w:rPr>
          <w:rFonts w:ascii="Arial" w:hAnsi="Arial" w:cs="Arial"/>
          <w:lang w:eastAsia="es-MX"/>
        </w:rPr>
        <w:t>De acuerdo con</w:t>
      </w:r>
      <w:r w:rsidR="00827564"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677CB9" w:rsidRDefault="00B57951" w:rsidP="00B47690">
      <w:pPr>
        <w:spacing w:before="120" w:after="120"/>
        <w:ind w:left="709"/>
        <w:jc w:val="both"/>
        <w:rPr>
          <w:rFonts w:ascii="Arial" w:hAnsi="Arial" w:cs="Arial"/>
          <w:lang w:eastAsia="es-MX"/>
        </w:rPr>
      </w:pPr>
    </w:p>
    <w:p w14:paraId="76CAB8C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75" w:name="_Toc287290904"/>
      <w:bookmarkStart w:id="1076" w:name="_Toc298407635"/>
      <w:bookmarkStart w:id="1077" w:name="_Toc303777776"/>
      <w:bookmarkStart w:id="1078" w:name="_Toc309618086"/>
      <w:bookmarkStart w:id="1079" w:name="_Toc314085338"/>
      <w:bookmarkStart w:id="1080" w:name="_Toc314086236"/>
      <w:bookmarkStart w:id="1081" w:name="_Toc314094159"/>
      <w:bookmarkStart w:id="1082" w:name="_Toc434004128"/>
      <w:bookmarkStart w:id="1083" w:name="_Toc131421281"/>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1075"/>
      <w:bookmarkEnd w:id="1076"/>
      <w:bookmarkEnd w:id="1077"/>
      <w:bookmarkEnd w:id="1078"/>
      <w:bookmarkEnd w:id="1079"/>
      <w:bookmarkEnd w:id="1080"/>
      <w:bookmarkEnd w:id="1081"/>
      <w:bookmarkEnd w:id="1082"/>
      <w:r w:rsidR="00D664E4" w:rsidRPr="006B4BE5">
        <w:rPr>
          <w:rFonts w:cs="Arial"/>
          <w:bCs/>
          <w:color w:val="244061" w:themeColor="accent1" w:themeShade="80"/>
          <w:sz w:val="20"/>
        </w:rPr>
        <w:t>LICITACIÓN</w:t>
      </w:r>
      <w:bookmarkEnd w:id="1083"/>
    </w:p>
    <w:p w14:paraId="5A1F0307" w14:textId="77777777" w:rsidR="00827564" w:rsidRPr="005E68CD" w:rsidRDefault="00827564" w:rsidP="00EE5879">
      <w:pPr>
        <w:pStyle w:val="Ttulo1"/>
        <w:numPr>
          <w:ilvl w:val="1"/>
          <w:numId w:val="1"/>
        </w:numPr>
        <w:spacing w:before="120" w:after="120"/>
        <w:jc w:val="both"/>
        <w:rPr>
          <w:rFonts w:cs="Arial"/>
          <w:bCs/>
          <w:sz w:val="20"/>
          <w:u w:val="single"/>
        </w:rPr>
      </w:pPr>
      <w:bookmarkStart w:id="1084" w:name="_Toc287290905"/>
      <w:bookmarkStart w:id="1085" w:name="_Toc294270262"/>
      <w:bookmarkStart w:id="1086" w:name="_Toc298407636"/>
      <w:bookmarkStart w:id="1087" w:name="_Toc301965405"/>
      <w:bookmarkStart w:id="1088" w:name="_Toc301965572"/>
      <w:bookmarkStart w:id="1089" w:name="_Toc307995595"/>
      <w:bookmarkStart w:id="1090" w:name="_Toc308181774"/>
      <w:bookmarkStart w:id="1091" w:name="_Toc309618087"/>
      <w:bookmarkStart w:id="1092" w:name="_Toc314030221"/>
      <w:bookmarkStart w:id="1093" w:name="_Toc314085339"/>
      <w:bookmarkStart w:id="1094" w:name="_Toc314086097"/>
      <w:bookmarkStart w:id="1095" w:name="_Toc314086237"/>
      <w:bookmarkStart w:id="1096" w:name="_Toc314094160"/>
      <w:bookmarkStart w:id="1097" w:name="_Toc314804581"/>
      <w:bookmarkStart w:id="1098" w:name="_Toc315905529"/>
      <w:bookmarkStart w:id="1099" w:name="_Toc316315445"/>
      <w:bookmarkStart w:id="1100" w:name="_Toc316316331"/>
      <w:bookmarkStart w:id="1101" w:name="_Toc327181279"/>
      <w:bookmarkStart w:id="1102" w:name="_Toc329602595"/>
      <w:bookmarkStart w:id="1103" w:name="_Toc382993277"/>
      <w:bookmarkStart w:id="1104" w:name="_Toc390246841"/>
      <w:bookmarkStart w:id="1105" w:name="_Toc390699260"/>
      <w:bookmarkStart w:id="1106" w:name="_Toc396148616"/>
      <w:bookmarkStart w:id="1107" w:name="_Toc405207202"/>
      <w:bookmarkStart w:id="1108" w:name="_Toc414448139"/>
      <w:bookmarkStart w:id="1109" w:name="_Toc434004010"/>
      <w:bookmarkStart w:id="1110" w:name="_Toc434004129"/>
      <w:bookmarkStart w:id="1111" w:name="_Toc464498329"/>
      <w:bookmarkStart w:id="1112" w:name="_Toc464498734"/>
      <w:bookmarkStart w:id="1113" w:name="_Toc487209348"/>
      <w:bookmarkStart w:id="1114" w:name="_Toc488428662"/>
      <w:bookmarkStart w:id="1115" w:name="_Toc491180988"/>
      <w:bookmarkStart w:id="1116" w:name="_Toc492377950"/>
      <w:bookmarkStart w:id="1117" w:name="_Toc493501652"/>
      <w:bookmarkStart w:id="1118" w:name="_Toc494211610"/>
      <w:bookmarkStart w:id="1119" w:name="_Toc496883346"/>
      <w:bookmarkStart w:id="1120" w:name="_Toc498523227"/>
      <w:bookmarkStart w:id="1121" w:name="_Toc505704905"/>
      <w:bookmarkStart w:id="1122" w:name="_Toc510612349"/>
      <w:bookmarkStart w:id="1123" w:name="_Toc3539016"/>
      <w:bookmarkStart w:id="1124" w:name="_Toc19704289"/>
      <w:bookmarkStart w:id="1125" w:name="_Toc23410264"/>
      <w:bookmarkStart w:id="1126" w:name="_Toc23958030"/>
      <w:bookmarkStart w:id="1127" w:name="_Toc80883794"/>
      <w:bookmarkStart w:id="1128" w:name="_Toc80890465"/>
      <w:bookmarkStart w:id="1129" w:name="_Toc82529178"/>
      <w:bookmarkStart w:id="1130" w:name="_Toc119663156"/>
      <w:bookmarkStart w:id="1131" w:name="_Toc128078807"/>
      <w:bookmarkStart w:id="1132" w:name="_Toc131421282"/>
      <w:r w:rsidRPr="005E68CD">
        <w:rPr>
          <w:rFonts w:cs="Arial"/>
          <w:bCs/>
          <w:sz w:val="20"/>
          <w:u w:val="single"/>
        </w:rPr>
        <w:t>Causas para desechar las proposiciones.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2C41CD9"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08CD7ECC" w:rsidR="000674F0" w:rsidRPr="000674F0"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5F459D">
        <w:rPr>
          <w:rFonts w:ascii="Arial" w:eastAsia="MS Mincho" w:hAnsi="Arial" w:cs="Arial"/>
          <w:lang w:eastAsia="es-MX"/>
        </w:rPr>
        <w:t xml:space="preserve">Cuando la proposición no esté firmada autógrafamente </w:t>
      </w:r>
      <w:r w:rsidRPr="00CC0D42">
        <w:rPr>
          <w:rFonts w:ascii="Arial" w:eastAsia="MS Mincho" w:hAnsi="Arial" w:cs="Arial"/>
          <w:bCs/>
        </w:rPr>
        <w:t>por la persona facultada para ello en la última hoja</w:t>
      </w:r>
      <w:r>
        <w:rPr>
          <w:rFonts w:ascii="Arial" w:eastAsia="MS Mincho" w:hAnsi="Arial" w:cs="Arial"/>
          <w:bCs/>
        </w:rPr>
        <w:t xml:space="preserve"> de cada uno de los documentos que forma</w:t>
      </w:r>
      <w:r w:rsidR="00906897">
        <w:rPr>
          <w:rFonts w:ascii="Arial" w:eastAsia="MS Mincho" w:hAnsi="Arial" w:cs="Arial"/>
          <w:bCs/>
        </w:rPr>
        <w:t>n</w:t>
      </w:r>
      <w:r>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3E950C07" w:rsid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Por no obtener la puntuación mínima esperada para considerar que la oferta técnica es solvente y susceptible de evaluarse económicamente.</w:t>
      </w:r>
    </w:p>
    <w:p w14:paraId="76FB357E" w14:textId="15FD1777" w:rsidR="00B467FA" w:rsidRPr="00B467FA" w:rsidRDefault="00B467FA" w:rsidP="00B467FA">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lastRenderedPageBreak/>
        <w:t xml:space="preserve">Por señalar condiciones de pago distintas a las establecidas en la convocatoria o por no cotizar </w:t>
      </w:r>
      <w:r w:rsidR="00F563B1">
        <w:rPr>
          <w:rFonts w:ascii="Arial" w:eastAsia="MS Mincho" w:hAnsi="Arial" w:cs="Arial"/>
          <w:lang w:eastAsia="es-MX"/>
        </w:rPr>
        <w:t xml:space="preserve">todos </w:t>
      </w:r>
      <w:r>
        <w:rPr>
          <w:rFonts w:ascii="Arial" w:eastAsia="MS Mincho" w:hAnsi="Arial" w:cs="Arial"/>
          <w:lang w:eastAsia="es-MX"/>
        </w:rPr>
        <w:t>los</w:t>
      </w:r>
      <w:r w:rsidRPr="00843F30">
        <w:rPr>
          <w:rFonts w:ascii="Arial" w:eastAsia="MS Mincho" w:hAnsi="Arial" w:cs="Arial"/>
          <w:lang w:eastAsia="es-MX"/>
        </w:rPr>
        <w:t xml:space="preserve"> concepto</w:t>
      </w:r>
      <w:r>
        <w:rPr>
          <w:rFonts w:ascii="Arial" w:eastAsia="MS Mincho" w:hAnsi="Arial" w:cs="Arial"/>
          <w:lang w:eastAsia="es-MX"/>
        </w:rPr>
        <w:t>s</w:t>
      </w:r>
      <w:r w:rsidRPr="00843F30">
        <w:rPr>
          <w:rFonts w:ascii="Arial" w:eastAsia="MS Mincho" w:hAnsi="Arial" w:cs="Arial"/>
          <w:lang w:eastAsia="es-MX"/>
        </w:rPr>
        <w:t xml:space="preserve"> señalado</w:t>
      </w:r>
      <w:r>
        <w:rPr>
          <w:rFonts w:ascii="Arial" w:eastAsia="MS Mincho" w:hAnsi="Arial" w:cs="Arial"/>
          <w:lang w:eastAsia="es-MX"/>
        </w:rPr>
        <w:t>s</w:t>
      </w:r>
      <w:r w:rsidRPr="00843F30">
        <w:rPr>
          <w:rFonts w:ascii="Arial" w:eastAsia="MS Mincho" w:hAnsi="Arial" w:cs="Arial"/>
          <w:lang w:eastAsia="es-MX"/>
        </w:rPr>
        <w:t xml:space="preserve"> </w:t>
      </w:r>
      <w:r>
        <w:rPr>
          <w:rFonts w:ascii="Arial" w:eastAsia="MS Mincho" w:hAnsi="Arial" w:cs="Arial"/>
          <w:lang w:eastAsia="es-MX"/>
        </w:rPr>
        <w:t xml:space="preserve">en </w:t>
      </w:r>
      <w:r w:rsidRPr="00843F30">
        <w:rPr>
          <w:rFonts w:ascii="Arial" w:eastAsia="MS Mincho" w:hAnsi="Arial" w:cs="Arial"/>
          <w:lang w:eastAsia="es-MX"/>
        </w:rPr>
        <w:t xml:space="preserve">el </w:t>
      </w:r>
      <w:r w:rsidRPr="00843F30">
        <w:rPr>
          <w:rFonts w:ascii="Arial" w:eastAsia="MS Mincho" w:hAnsi="Arial" w:cs="Arial"/>
          <w:b/>
          <w:lang w:eastAsia="es-MX"/>
        </w:rPr>
        <w:t>Anexo 7 “Oferta económica</w:t>
      </w:r>
      <w:r>
        <w:rPr>
          <w:rFonts w:ascii="Arial" w:eastAsia="MS Mincho" w:hAnsi="Arial" w:cs="Arial"/>
          <w:b/>
          <w:lang w:eastAsia="es-MX"/>
        </w:rPr>
        <w:t>”</w:t>
      </w:r>
      <w:r>
        <w:rPr>
          <w:rFonts w:ascii="Arial" w:eastAsia="MS Mincho" w:hAnsi="Arial" w:cs="Arial"/>
          <w:lang w:eastAsia="es-MX"/>
        </w:rPr>
        <w:t xml:space="preserve">, </w:t>
      </w:r>
      <w:r w:rsidRPr="00843F30">
        <w:rPr>
          <w:rFonts w:ascii="Arial" w:eastAsia="MS Mincho" w:hAnsi="Arial" w:cs="Arial"/>
          <w:lang w:eastAsia="es-MX"/>
        </w:rPr>
        <w:t>de la presente Convocatoria.</w:t>
      </w:r>
    </w:p>
    <w:p w14:paraId="45C57216" w14:textId="1F0C0BD4"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33" w:name="_Toc287290906"/>
      <w:bookmarkStart w:id="1134" w:name="_Toc292192868"/>
      <w:bookmarkStart w:id="1135" w:name="_Toc294270263"/>
      <w:bookmarkStart w:id="1136" w:name="_Toc298407637"/>
      <w:bookmarkStart w:id="1137" w:name="_Toc301965406"/>
      <w:bookmarkStart w:id="1138" w:name="_Toc301965573"/>
      <w:bookmarkStart w:id="1139" w:name="_Toc307995596"/>
      <w:bookmarkStart w:id="1140" w:name="_Toc308181775"/>
      <w:bookmarkStart w:id="1141" w:name="_Toc309618088"/>
      <w:bookmarkStart w:id="1142" w:name="_Toc314030222"/>
      <w:bookmarkStart w:id="1143" w:name="_Toc314085340"/>
      <w:bookmarkStart w:id="1144" w:name="_Toc314086098"/>
      <w:bookmarkStart w:id="1145" w:name="_Toc314086238"/>
      <w:bookmarkStart w:id="1146" w:name="_Toc314094161"/>
      <w:bookmarkStart w:id="1147" w:name="_Toc314804582"/>
      <w:bookmarkStart w:id="1148" w:name="_Toc315905530"/>
      <w:bookmarkStart w:id="1149" w:name="_Toc316315446"/>
      <w:bookmarkStart w:id="1150" w:name="_Toc316316332"/>
      <w:bookmarkStart w:id="1151" w:name="_Toc327181280"/>
      <w:bookmarkStart w:id="1152" w:name="_Toc329602596"/>
      <w:bookmarkStart w:id="1153" w:name="_Toc382993278"/>
      <w:bookmarkStart w:id="1154" w:name="_Toc390246842"/>
      <w:bookmarkStart w:id="1155" w:name="_Toc390699261"/>
      <w:bookmarkStart w:id="1156" w:name="_Toc396148617"/>
      <w:bookmarkStart w:id="1157" w:name="_Toc405207203"/>
      <w:bookmarkStart w:id="1158" w:name="_Toc414448140"/>
      <w:bookmarkStart w:id="1159" w:name="_Toc434004011"/>
      <w:bookmarkStart w:id="1160" w:name="_Toc434004130"/>
      <w:bookmarkStart w:id="1161" w:name="_Toc464498330"/>
      <w:bookmarkStart w:id="1162" w:name="_Toc464498735"/>
      <w:bookmarkStart w:id="1163" w:name="_Toc487209349"/>
      <w:bookmarkStart w:id="1164" w:name="_Toc488428663"/>
      <w:bookmarkStart w:id="1165" w:name="_Toc491180989"/>
      <w:bookmarkStart w:id="1166" w:name="_Toc492377951"/>
      <w:bookmarkStart w:id="1167" w:name="_Toc493501653"/>
      <w:bookmarkStart w:id="1168" w:name="_Toc494211611"/>
      <w:bookmarkStart w:id="1169" w:name="_Toc496883347"/>
      <w:bookmarkStart w:id="1170" w:name="_Toc498523228"/>
      <w:bookmarkStart w:id="1171" w:name="_Toc505704906"/>
      <w:bookmarkStart w:id="1172" w:name="_Toc510612350"/>
      <w:bookmarkStart w:id="1173" w:name="_Toc3539017"/>
      <w:bookmarkStart w:id="1174" w:name="_Toc19704290"/>
      <w:bookmarkStart w:id="1175" w:name="_Toc23410265"/>
      <w:bookmarkStart w:id="1176" w:name="_Toc23958031"/>
      <w:bookmarkStart w:id="1177" w:name="_Toc80883795"/>
      <w:bookmarkStart w:id="1178" w:name="_Toc80890466"/>
      <w:bookmarkStart w:id="1179" w:name="_Toc82529179"/>
      <w:bookmarkStart w:id="1180" w:name="_Toc119663157"/>
      <w:bookmarkStart w:id="1181" w:name="_Toc128078808"/>
      <w:bookmarkStart w:id="1182" w:name="_Toc131421283"/>
      <w:r w:rsidRPr="005E68CD">
        <w:rPr>
          <w:rFonts w:cs="Arial"/>
          <w:bCs/>
          <w:sz w:val="20"/>
          <w:u w:val="single"/>
        </w:rPr>
        <w:t>Declaración de procedimiento desierto.</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183" w:name="_Toc288637095"/>
      <w:bookmarkStart w:id="1184" w:name="_Toc288651033"/>
      <w:bookmarkStart w:id="1185" w:name="_Toc288678531"/>
      <w:bookmarkStart w:id="1186" w:name="_Toc292192869"/>
      <w:bookmarkStart w:id="1187" w:name="_Toc298407638"/>
      <w:bookmarkStart w:id="1188" w:name="_Toc301965407"/>
      <w:bookmarkStart w:id="1189" w:name="_Toc301965574"/>
      <w:bookmarkStart w:id="1190" w:name="_Toc307995597"/>
      <w:bookmarkStart w:id="1191" w:name="_Toc308181776"/>
      <w:bookmarkStart w:id="1192" w:name="_Toc309618089"/>
      <w:bookmarkStart w:id="1193" w:name="_Toc287290911"/>
      <w:bookmarkStart w:id="1194" w:name="_Toc314030223"/>
      <w:bookmarkStart w:id="1195" w:name="_Toc314085341"/>
      <w:bookmarkStart w:id="1196" w:name="_Toc314086099"/>
      <w:bookmarkStart w:id="1197" w:name="_Toc314086239"/>
      <w:bookmarkStart w:id="1198" w:name="_Toc314094162"/>
      <w:bookmarkStart w:id="1199" w:name="_Toc314804583"/>
      <w:bookmarkStart w:id="1200" w:name="_Toc315905531"/>
      <w:bookmarkStart w:id="1201" w:name="_Toc316315447"/>
      <w:bookmarkStart w:id="1202" w:name="_Toc316316333"/>
      <w:bookmarkStart w:id="1203" w:name="_Toc327181281"/>
      <w:bookmarkStart w:id="1204"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05" w:name="_Toc382993279"/>
      <w:bookmarkStart w:id="1206" w:name="_Toc390246843"/>
      <w:bookmarkStart w:id="1207" w:name="_Toc390699262"/>
      <w:bookmarkStart w:id="1208" w:name="_Toc396148618"/>
      <w:bookmarkStart w:id="1209" w:name="_Toc405207204"/>
      <w:bookmarkStart w:id="1210" w:name="_Toc414448141"/>
      <w:bookmarkStart w:id="1211" w:name="_Toc434004012"/>
      <w:bookmarkStart w:id="1212" w:name="_Toc434004131"/>
      <w:bookmarkStart w:id="1213" w:name="_Toc464498331"/>
      <w:bookmarkStart w:id="1214" w:name="_Toc464498736"/>
      <w:bookmarkStart w:id="1215" w:name="_Toc487209350"/>
      <w:bookmarkStart w:id="1216" w:name="_Toc488428664"/>
      <w:bookmarkStart w:id="1217" w:name="_Toc491180990"/>
      <w:bookmarkStart w:id="1218" w:name="_Toc492377952"/>
      <w:bookmarkStart w:id="1219" w:name="_Toc493501654"/>
      <w:bookmarkStart w:id="1220" w:name="_Toc494211612"/>
      <w:bookmarkStart w:id="1221" w:name="_Toc496883348"/>
      <w:bookmarkStart w:id="1222" w:name="_Toc498523229"/>
      <w:bookmarkStart w:id="1223" w:name="_Toc505704907"/>
      <w:bookmarkStart w:id="1224" w:name="_Toc510612351"/>
      <w:bookmarkStart w:id="1225" w:name="_Toc3539018"/>
      <w:bookmarkStart w:id="1226" w:name="_Toc19704291"/>
      <w:bookmarkStart w:id="1227" w:name="_Toc23410266"/>
      <w:bookmarkStart w:id="1228" w:name="_Toc23958032"/>
      <w:bookmarkStart w:id="1229" w:name="_Toc80883796"/>
      <w:bookmarkStart w:id="1230" w:name="_Toc80890467"/>
      <w:bookmarkStart w:id="1231" w:name="_Toc82529180"/>
      <w:bookmarkStart w:id="1232" w:name="_Toc119663158"/>
      <w:bookmarkStart w:id="1233" w:name="_Toc128078809"/>
      <w:bookmarkStart w:id="1234" w:name="_Toc131421284"/>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35" w:name="_Toc314085344"/>
      <w:bookmarkStart w:id="1236" w:name="_Toc314086242"/>
      <w:bookmarkStart w:id="1237" w:name="_Toc314094165"/>
      <w:bookmarkStart w:id="1238" w:name="_Toc434004132"/>
      <w:bookmarkStart w:id="1239" w:name="_Toc131421285"/>
      <w:r w:rsidRPr="006B4BE5">
        <w:rPr>
          <w:rFonts w:cs="Arial"/>
          <w:bCs/>
          <w:color w:val="244061" w:themeColor="accent1" w:themeShade="80"/>
          <w:sz w:val="20"/>
        </w:rPr>
        <w:t>INFRACCIONES Y SANCIONES</w:t>
      </w:r>
      <w:bookmarkEnd w:id="1235"/>
      <w:bookmarkEnd w:id="1236"/>
      <w:bookmarkEnd w:id="1237"/>
      <w:bookmarkEnd w:id="1238"/>
      <w:bookmarkEnd w:id="1239"/>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40" w:name="_Toc292192875"/>
      <w:bookmarkStart w:id="1241" w:name="_Toc298407642"/>
      <w:bookmarkStart w:id="1242" w:name="_Toc309618092"/>
      <w:bookmarkStart w:id="1243" w:name="_Toc314085345"/>
      <w:bookmarkStart w:id="1244" w:name="_Toc314086243"/>
      <w:bookmarkStart w:id="1245" w:name="_Toc314094166"/>
      <w:bookmarkStart w:id="1246" w:name="_Toc434004133"/>
      <w:bookmarkStart w:id="1247" w:name="_Toc131421286"/>
      <w:r w:rsidRPr="006B4BE5">
        <w:rPr>
          <w:rFonts w:cs="Arial"/>
          <w:bCs/>
          <w:color w:val="244061" w:themeColor="accent1" w:themeShade="80"/>
          <w:sz w:val="20"/>
        </w:rPr>
        <w:t>INCONFORMIDADES</w:t>
      </w:r>
      <w:bookmarkEnd w:id="1240"/>
      <w:bookmarkEnd w:id="1241"/>
      <w:bookmarkEnd w:id="1242"/>
      <w:bookmarkEnd w:id="1243"/>
      <w:bookmarkEnd w:id="1244"/>
      <w:bookmarkEnd w:id="1245"/>
      <w:bookmarkEnd w:id="1246"/>
      <w:bookmarkEnd w:id="1247"/>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248" w:name="_Toc287290912"/>
      <w:bookmarkStart w:id="1249" w:name="_Toc292192876"/>
      <w:bookmarkStart w:id="1250" w:name="_Toc298407644"/>
      <w:bookmarkStart w:id="1251" w:name="_Toc309618094"/>
      <w:bookmarkStart w:id="1252" w:name="_Toc314085347"/>
      <w:bookmarkStart w:id="1253" w:name="_Toc314086245"/>
      <w:bookmarkStart w:id="1254"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55" w:name="_Toc298407643"/>
      <w:bookmarkStart w:id="1256" w:name="_Toc309618093"/>
      <w:bookmarkStart w:id="1257" w:name="_Toc314705823"/>
      <w:bookmarkStart w:id="1258" w:name="_Toc434004134"/>
      <w:bookmarkStart w:id="1259" w:name="_Toc131421287"/>
      <w:r w:rsidRPr="006B4BE5">
        <w:rPr>
          <w:rFonts w:cs="Arial"/>
          <w:bCs/>
          <w:color w:val="244061" w:themeColor="accent1" w:themeShade="80"/>
          <w:sz w:val="20"/>
        </w:rPr>
        <w:lastRenderedPageBreak/>
        <w:t>SOLICITUD DE INFORMACIÓN</w:t>
      </w:r>
      <w:bookmarkEnd w:id="1255"/>
      <w:bookmarkEnd w:id="1256"/>
      <w:bookmarkEnd w:id="1257"/>
      <w:bookmarkEnd w:id="1258"/>
      <w:bookmarkEnd w:id="1259"/>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7777777"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60" w:name="_Toc434004135"/>
      <w:bookmarkStart w:id="1261" w:name="_Toc131421288"/>
      <w:r w:rsidRPr="006B4BE5">
        <w:rPr>
          <w:rFonts w:cs="Arial"/>
          <w:bCs/>
          <w:color w:val="244061" w:themeColor="accent1" w:themeShade="80"/>
          <w:sz w:val="20"/>
        </w:rPr>
        <w:t>NO NEGOCIABILIDAD DE LAS CONDICIONES CONTENIDAS EN ESTA CONVOCATORIA Y EN LAS PROPOSICIONES</w:t>
      </w:r>
      <w:bookmarkEnd w:id="1248"/>
      <w:bookmarkEnd w:id="1249"/>
      <w:bookmarkEnd w:id="1250"/>
      <w:bookmarkEnd w:id="1251"/>
      <w:bookmarkEnd w:id="1252"/>
      <w:bookmarkEnd w:id="1253"/>
      <w:bookmarkEnd w:id="1254"/>
      <w:bookmarkEnd w:id="1260"/>
      <w:bookmarkEnd w:id="1261"/>
    </w:p>
    <w:p w14:paraId="5059DA96" w14:textId="3F297377" w:rsidR="0089764A" w:rsidRPr="00053609" w:rsidRDefault="00827564" w:rsidP="0005360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89764A">
        <w:rPr>
          <w:rFonts w:ascii="Arial" w:hAnsi="Arial" w:cs="Arial"/>
        </w:rPr>
        <w:t>.</w:t>
      </w:r>
    </w:p>
    <w:p w14:paraId="15ED994B" w14:textId="77777777" w:rsidR="00C242B2" w:rsidRDefault="00C242B2" w:rsidP="003B12DB">
      <w:pPr>
        <w:pStyle w:val="Ttulo1"/>
        <w:rPr>
          <w:rFonts w:cs="Arial"/>
          <w:color w:val="CC0066"/>
          <w:kern w:val="32"/>
          <w:sz w:val="28"/>
        </w:rPr>
      </w:pPr>
      <w:bookmarkStart w:id="1262" w:name="_Toc128078814"/>
    </w:p>
    <w:p w14:paraId="4BEDF9FF" w14:textId="77777777" w:rsidR="00C242B2" w:rsidRDefault="00C242B2" w:rsidP="003B12DB">
      <w:pPr>
        <w:pStyle w:val="Ttulo1"/>
        <w:rPr>
          <w:rFonts w:cs="Arial"/>
          <w:color w:val="CC0066"/>
          <w:kern w:val="32"/>
          <w:sz w:val="28"/>
        </w:rPr>
      </w:pPr>
    </w:p>
    <w:p w14:paraId="25D37557" w14:textId="77777777" w:rsidR="00C242B2" w:rsidRDefault="00C242B2" w:rsidP="003B12DB">
      <w:pPr>
        <w:pStyle w:val="Ttulo1"/>
        <w:rPr>
          <w:rFonts w:cs="Arial"/>
          <w:color w:val="CC0066"/>
          <w:kern w:val="32"/>
          <w:sz w:val="28"/>
        </w:rPr>
      </w:pPr>
    </w:p>
    <w:p w14:paraId="643816C2" w14:textId="77777777" w:rsidR="00C242B2" w:rsidRDefault="00C242B2" w:rsidP="003B12DB">
      <w:pPr>
        <w:pStyle w:val="Ttulo1"/>
        <w:rPr>
          <w:rFonts w:cs="Arial"/>
          <w:color w:val="CC0066"/>
          <w:kern w:val="32"/>
          <w:sz w:val="28"/>
        </w:rPr>
      </w:pPr>
    </w:p>
    <w:p w14:paraId="3A40366F" w14:textId="77777777" w:rsidR="00C242B2" w:rsidRDefault="00C242B2" w:rsidP="003B12DB">
      <w:pPr>
        <w:pStyle w:val="Ttulo1"/>
        <w:rPr>
          <w:rFonts w:cs="Arial"/>
          <w:color w:val="CC0066"/>
          <w:kern w:val="32"/>
          <w:sz w:val="28"/>
        </w:rPr>
      </w:pPr>
    </w:p>
    <w:p w14:paraId="4511BC91" w14:textId="77777777" w:rsidR="00C242B2" w:rsidRDefault="00C242B2" w:rsidP="003B12DB">
      <w:pPr>
        <w:pStyle w:val="Ttulo1"/>
        <w:rPr>
          <w:rFonts w:cs="Arial"/>
          <w:color w:val="CC0066"/>
          <w:kern w:val="32"/>
          <w:sz w:val="28"/>
        </w:rPr>
      </w:pPr>
    </w:p>
    <w:p w14:paraId="2DDA0B37" w14:textId="77777777" w:rsidR="00C242B2" w:rsidRDefault="00C242B2" w:rsidP="003B12DB">
      <w:pPr>
        <w:pStyle w:val="Ttulo1"/>
        <w:rPr>
          <w:rFonts w:cs="Arial"/>
          <w:color w:val="CC0066"/>
          <w:kern w:val="32"/>
          <w:sz w:val="28"/>
        </w:rPr>
      </w:pPr>
    </w:p>
    <w:p w14:paraId="5B186652" w14:textId="1E74A65A" w:rsidR="00C242B2" w:rsidRDefault="00C242B2" w:rsidP="00C242B2">
      <w:pPr>
        <w:rPr>
          <w:lang w:val="es-ES"/>
        </w:rPr>
      </w:pPr>
    </w:p>
    <w:p w14:paraId="7C1E81EA" w14:textId="396AE931" w:rsidR="00207E52" w:rsidRDefault="00207E52" w:rsidP="00C242B2">
      <w:pPr>
        <w:rPr>
          <w:lang w:val="es-ES"/>
        </w:rPr>
      </w:pPr>
    </w:p>
    <w:p w14:paraId="5580C7F4" w14:textId="4883BC99" w:rsidR="00207E52" w:rsidRDefault="00207E52" w:rsidP="00C242B2">
      <w:pPr>
        <w:rPr>
          <w:lang w:val="es-ES"/>
        </w:rPr>
      </w:pPr>
    </w:p>
    <w:p w14:paraId="00E71513" w14:textId="3C202510" w:rsidR="00207E52" w:rsidRDefault="00207E52" w:rsidP="00C242B2">
      <w:pPr>
        <w:rPr>
          <w:lang w:val="es-ES"/>
        </w:rPr>
      </w:pPr>
    </w:p>
    <w:p w14:paraId="383AA244" w14:textId="3C6FECA3" w:rsidR="00207E52" w:rsidRDefault="00207E52" w:rsidP="00C242B2">
      <w:pPr>
        <w:rPr>
          <w:lang w:val="es-ES"/>
        </w:rPr>
      </w:pPr>
    </w:p>
    <w:p w14:paraId="2CD5EC34" w14:textId="25D34934" w:rsidR="00207E52" w:rsidRDefault="00207E52" w:rsidP="00C242B2">
      <w:pPr>
        <w:rPr>
          <w:lang w:val="es-ES"/>
        </w:rPr>
      </w:pPr>
    </w:p>
    <w:p w14:paraId="35AC2037" w14:textId="275CAD08" w:rsidR="00207E52" w:rsidRDefault="00207E52" w:rsidP="00C242B2">
      <w:pPr>
        <w:rPr>
          <w:lang w:val="es-ES"/>
        </w:rPr>
      </w:pPr>
    </w:p>
    <w:p w14:paraId="2966D796" w14:textId="602F6706" w:rsidR="00207E52" w:rsidRDefault="00207E52" w:rsidP="00C242B2">
      <w:pPr>
        <w:rPr>
          <w:lang w:val="es-ES"/>
        </w:rPr>
      </w:pPr>
    </w:p>
    <w:p w14:paraId="15903B82" w14:textId="5947AB0A" w:rsidR="00BC0228" w:rsidRDefault="00BC0228" w:rsidP="00C242B2">
      <w:pPr>
        <w:rPr>
          <w:lang w:val="es-ES"/>
        </w:rPr>
      </w:pPr>
    </w:p>
    <w:p w14:paraId="2D797D0B" w14:textId="28BEE3BE" w:rsidR="00BC0228" w:rsidRDefault="00BC0228" w:rsidP="00C242B2">
      <w:pPr>
        <w:rPr>
          <w:lang w:val="es-ES"/>
        </w:rPr>
      </w:pPr>
    </w:p>
    <w:p w14:paraId="3E33B435" w14:textId="60953A55" w:rsidR="00BC0228" w:rsidRDefault="00BC0228" w:rsidP="00C242B2">
      <w:pPr>
        <w:rPr>
          <w:lang w:val="es-ES"/>
        </w:rPr>
      </w:pPr>
    </w:p>
    <w:p w14:paraId="57EBA9FE" w14:textId="06E54A52" w:rsidR="00BC0228" w:rsidRDefault="00BC0228" w:rsidP="00C242B2">
      <w:pPr>
        <w:rPr>
          <w:lang w:val="es-ES"/>
        </w:rPr>
      </w:pPr>
    </w:p>
    <w:p w14:paraId="2560E57C" w14:textId="11509AA5" w:rsidR="00BC0228" w:rsidRDefault="00BC0228" w:rsidP="00C242B2">
      <w:pPr>
        <w:rPr>
          <w:lang w:val="es-ES"/>
        </w:rPr>
      </w:pPr>
    </w:p>
    <w:p w14:paraId="5C496230" w14:textId="0648B8C3" w:rsidR="00BC0228" w:rsidRDefault="00BC0228" w:rsidP="00C242B2">
      <w:pPr>
        <w:rPr>
          <w:lang w:val="es-ES"/>
        </w:rPr>
      </w:pPr>
    </w:p>
    <w:p w14:paraId="2EE4C4D7" w14:textId="19604832" w:rsidR="00BC0228" w:rsidRDefault="00BC0228" w:rsidP="00C242B2">
      <w:pPr>
        <w:rPr>
          <w:lang w:val="es-ES"/>
        </w:rPr>
      </w:pPr>
    </w:p>
    <w:p w14:paraId="1DBE62B5" w14:textId="2BDD8A9A" w:rsidR="00BC0228" w:rsidRDefault="00BC0228" w:rsidP="00C242B2">
      <w:pPr>
        <w:rPr>
          <w:lang w:val="es-ES"/>
        </w:rPr>
      </w:pPr>
    </w:p>
    <w:p w14:paraId="6D1B0F68" w14:textId="422B0457" w:rsidR="00BC0228" w:rsidRDefault="00BC0228" w:rsidP="00C242B2">
      <w:pPr>
        <w:rPr>
          <w:lang w:val="es-ES"/>
        </w:rPr>
      </w:pPr>
    </w:p>
    <w:p w14:paraId="07524551" w14:textId="7A39E161" w:rsidR="00BC0228" w:rsidRDefault="00BC0228" w:rsidP="00C242B2">
      <w:pPr>
        <w:rPr>
          <w:lang w:val="es-ES"/>
        </w:rPr>
      </w:pPr>
    </w:p>
    <w:p w14:paraId="198845D8" w14:textId="1BEC2FD6" w:rsidR="00BC0228" w:rsidRDefault="00BC0228" w:rsidP="00C242B2">
      <w:pPr>
        <w:rPr>
          <w:lang w:val="es-ES"/>
        </w:rPr>
      </w:pPr>
    </w:p>
    <w:p w14:paraId="4EF3D957" w14:textId="7BE5CC13" w:rsidR="00BC0228" w:rsidRDefault="00BC0228" w:rsidP="00C242B2">
      <w:pPr>
        <w:rPr>
          <w:lang w:val="es-ES"/>
        </w:rPr>
      </w:pPr>
    </w:p>
    <w:p w14:paraId="39D2DD34" w14:textId="77777777" w:rsidR="00BC0228" w:rsidRDefault="00BC0228" w:rsidP="00C242B2">
      <w:pPr>
        <w:rPr>
          <w:lang w:val="es-ES"/>
        </w:rPr>
      </w:pPr>
    </w:p>
    <w:p w14:paraId="09C1C582" w14:textId="69C2BA01" w:rsidR="00207E52" w:rsidRDefault="00207E52" w:rsidP="00C242B2">
      <w:pPr>
        <w:rPr>
          <w:lang w:val="es-ES"/>
        </w:rPr>
      </w:pPr>
    </w:p>
    <w:p w14:paraId="6E66B7E4" w14:textId="75A98582" w:rsidR="00207E52" w:rsidRDefault="00207E52" w:rsidP="00C242B2">
      <w:pPr>
        <w:rPr>
          <w:lang w:val="es-ES"/>
        </w:rPr>
      </w:pPr>
    </w:p>
    <w:p w14:paraId="0373CAC9" w14:textId="0C372C8E" w:rsidR="00207E52" w:rsidRDefault="00207E52" w:rsidP="00C242B2">
      <w:pPr>
        <w:rPr>
          <w:lang w:val="es-ES"/>
        </w:rPr>
      </w:pPr>
    </w:p>
    <w:p w14:paraId="3BB50B85" w14:textId="77777777" w:rsidR="00207E52" w:rsidRDefault="00207E52" w:rsidP="00C242B2">
      <w:pPr>
        <w:rPr>
          <w:lang w:val="es-ES"/>
        </w:rPr>
      </w:pPr>
    </w:p>
    <w:p w14:paraId="6C7DE901" w14:textId="19E5118E" w:rsidR="00C242B2" w:rsidRDefault="00C242B2" w:rsidP="00E653D8">
      <w:pPr>
        <w:pStyle w:val="Ttulo1"/>
        <w:jc w:val="left"/>
        <w:rPr>
          <w:rFonts w:cs="Arial"/>
          <w:color w:val="CC0066"/>
          <w:kern w:val="32"/>
          <w:sz w:val="28"/>
        </w:rPr>
      </w:pPr>
    </w:p>
    <w:p w14:paraId="03DF21EC" w14:textId="77777777" w:rsidR="00E653D8" w:rsidRPr="00E653D8" w:rsidRDefault="00E653D8" w:rsidP="00E653D8">
      <w:pPr>
        <w:rPr>
          <w:lang w:val="es-ES"/>
        </w:rPr>
      </w:pPr>
    </w:p>
    <w:p w14:paraId="1F8BD3D9" w14:textId="37DE76BC" w:rsidR="00F70FCA" w:rsidRPr="0027305A" w:rsidRDefault="00F70FCA" w:rsidP="003B12DB">
      <w:pPr>
        <w:pStyle w:val="Ttulo1"/>
        <w:rPr>
          <w:rFonts w:cs="Arial"/>
          <w:color w:val="666699"/>
          <w:kern w:val="32"/>
          <w:sz w:val="32"/>
          <w:szCs w:val="32"/>
        </w:rPr>
      </w:pPr>
      <w:bookmarkStart w:id="1263" w:name="_Toc131421289"/>
      <w:r w:rsidRPr="00EA558C">
        <w:rPr>
          <w:rFonts w:cs="Arial"/>
          <w:color w:val="CC0066"/>
          <w:kern w:val="32"/>
          <w:sz w:val="28"/>
        </w:rPr>
        <w:lastRenderedPageBreak/>
        <w:t>ANEXO 1</w:t>
      </w:r>
      <w:bookmarkEnd w:id="1057"/>
      <w:bookmarkEnd w:id="1058"/>
      <w:bookmarkEnd w:id="1262"/>
      <w:bookmarkEnd w:id="1263"/>
    </w:p>
    <w:p w14:paraId="66A72633" w14:textId="50FDE736" w:rsidR="002F412A" w:rsidRPr="00013704" w:rsidRDefault="00A95A33" w:rsidP="00013704">
      <w:pPr>
        <w:pStyle w:val="Ttulo1"/>
        <w:shd w:val="clear" w:color="auto" w:fill="D9D9D9" w:themeFill="background1" w:themeFillShade="D9"/>
        <w:rPr>
          <w:rFonts w:cs="Arial"/>
          <w:kern w:val="32"/>
          <w:sz w:val="28"/>
          <w:szCs w:val="32"/>
        </w:rPr>
      </w:pPr>
      <w:bookmarkStart w:id="1264" w:name="_Toc452121414"/>
      <w:bookmarkStart w:id="1265" w:name="_Toc464498337"/>
      <w:bookmarkStart w:id="1266" w:name="_Toc464498742"/>
      <w:bookmarkStart w:id="1267" w:name="_Toc487209356"/>
      <w:bookmarkStart w:id="1268" w:name="_Toc488428670"/>
      <w:bookmarkStart w:id="1269" w:name="_Toc491180996"/>
      <w:bookmarkStart w:id="1270" w:name="_Toc492377958"/>
      <w:bookmarkStart w:id="1271" w:name="_Toc493501660"/>
      <w:bookmarkStart w:id="1272" w:name="_Toc494211618"/>
      <w:bookmarkStart w:id="1273" w:name="_Toc496883354"/>
      <w:bookmarkStart w:id="1274" w:name="_Toc498523235"/>
      <w:bookmarkStart w:id="1275" w:name="_Toc505704913"/>
      <w:bookmarkStart w:id="1276" w:name="_Toc510612357"/>
      <w:bookmarkStart w:id="1277" w:name="_Toc3539024"/>
      <w:bookmarkStart w:id="1278" w:name="_Toc19704297"/>
      <w:bookmarkStart w:id="1279" w:name="_Toc23410272"/>
      <w:bookmarkStart w:id="1280" w:name="_Toc23958038"/>
      <w:bookmarkStart w:id="1281" w:name="_Toc80883802"/>
      <w:bookmarkStart w:id="1282" w:name="_Toc80890473"/>
      <w:bookmarkStart w:id="1283" w:name="_Toc82529186"/>
      <w:bookmarkStart w:id="1284" w:name="_Toc119663164"/>
      <w:bookmarkStart w:id="1285" w:name="_Toc128078815"/>
      <w:bookmarkStart w:id="1286" w:name="_Toc131421290"/>
      <w:r w:rsidRPr="0027305A">
        <w:rPr>
          <w:rFonts w:cs="Arial"/>
          <w:kern w:val="32"/>
          <w:sz w:val="28"/>
          <w:szCs w:val="32"/>
        </w:rPr>
        <w:t>Especificaciones Técnicas</w:t>
      </w:r>
      <w:bookmarkStart w:id="1287" w:name="_Toc309618101"/>
      <w:bookmarkStart w:id="1288" w:name="_Toc314085350"/>
      <w:bookmarkStart w:id="1289" w:name="_Toc314094171"/>
      <w:bookmarkStart w:id="1290" w:name="_Toc289064607"/>
      <w:bookmarkEnd w:id="1059"/>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1F065D9E" w14:textId="77777777" w:rsidR="003F36E5" w:rsidRPr="003F36E5" w:rsidRDefault="003F36E5" w:rsidP="003F36E5">
      <w:pPr>
        <w:jc w:val="both"/>
        <w:rPr>
          <w:rFonts w:ascii="Arial" w:hAnsi="Arial" w:cs="Arial"/>
          <w:b/>
          <w:lang w:val="es-US" w:eastAsia="es-ES_tradnl"/>
        </w:rPr>
      </w:pPr>
    </w:p>
    <w:p w14:paraId="3FD37A71" w14:textId="3598290F" w:rsidR="00E92F72" w:rsidRPr="0089764A" w:rsidRDefault="0089764A" w:rsidP="0089764A">
      <w:pPr>
        <w:shd w:val="clear" w:color="auto" w:fill="F2DBDB" w:themeFill="accent2" w:themeFillTint="33"/>
        <w:spacing w:after="160" w:line="259" w:lineRule="auto"/>
        <w:jc w:val="center"/>
        <w:rPr>
          <w:rFonts w:ascii="Arial" w:eastAsia="Calibri" w:hAnsi="Arial" w:cs="Arial"/>
          <w:b/>
          <w:bCs/>
          <w:color w:val="000000"/>
          <w:sz w:val="28"/>
          <w:szCs w:val="28"/>
          <w:lang w:eastAsia="en-US"/>
        </w:rPr>
      </w:pPr>
      <w:r w:rsidRPr="0089764A">
        <w:rPr>
          <w:rFonts w:ascii="Arial" w:eastAsia="Calibri" w:hAnsi="Arial" w:cs="Arial"/>
          <w:b/>
          <w:bCs/>
          <w:color w:val="000000"/>
          <w:sz w:val="28"/>
          <w:szCs w:val="28"/>
          <w:lang w:eastAsia="en-US"/>
        </w:rPr>
        <w:t>PARTIDA 1</w:t>
      </w:r>
    </w:p>
    <w:p w14:paraId="16E354D7" w14:textId="77777777" w:rsidR="00957259" w:rsidRDefault="00957259" w:rsidP="00A476F9">
      <w:pPr>
        <w:jc w:val="both"/>
        <w:rPr>
          <w:rFonts w:ascii="Arial" w:hAnsi="Arial" w:cs="Arial"/>
          <w:lang w:val="es-ES_tradnl"/>
        </w:rPr>
      </w:pPr>
    </w:p>
    <w:p w14:paraId="42C546BA" w14:textId="77777777" w:rsidR="00942FCA" w:rsidRPr="00942FCA" w:rsidRDefault="00942FCA">
      <w:pPr>
        <w:numPr>
          <w:ilvl w:val="0"/>
          <w:numId w:val="209"/>
        </w:numPr>
        <w:spacing w:after="160" w:line="276" w:lineRule="auto"/>
        <w:contextualSpacing/>
        <w:rPr>
          <w:rFonts w:ascii="Arial" w:eastAsia="Calibri" w:hAnsi="Arial" w:cs="Arial"/>
          <w:b/>
          <w:lang w:eastAsia="en-US"/>
        </w:rPr>
      </w:pPr>
      <w:r w:rsidRPr="00942FCA">
        <w:rPr>
          <w:rFonts w:ascii="Arial" w:eastAsia="Calibri" w:hAnsi="Arial" w:cs="Arial"/>
          <w:b/>
          <w:lang w:eastAsia="en-US"/>
        </w:rPr>
        <w:t xml:space="preserve">Objeto de la contratación </w:t>
      </w:r>
    </w:p>
    <w:p w14:paraId="2537363F" w14:textId="77777777" w:rsidR="00942FCA" w:rsidRPr="00942FCA" w:rsidRDefault="00942FCA" w:rsidP="00942FCA">
      <w:pPr>
        <w:spacing w:after="240"/>
        <w:jc w:val="both"/>
        <w:rPr>
          <w:rFonts w:ascii="Arial" w:hAnsi="Arial" w:cs="Arial"/>
          <w:lang w:val="es-ES_tradnl" w:eastAsia="en-US"/>
        </w:rPr>
      </w:pPr>
      <w:r w:rsidRPr="00942FCA">
        <w:rPr>
          <w:rFonts w:ascii="Arial" w:hAnsi="Arial" w:cs="Arial"/>
          <w:lang w:val="es-ES_tradnl" w:eastAsia="en-US"/>
        </w:rPr>
        <w:t xml:space="preserve">Prestación del servicio de mantenimiento preventivo y correctivo a plantas de emergencia de energía eléctrica </w:t>
      </w:r>
      <w:r w:rsidRPr="00942FCA">
        <w:rPr>
          <w:rFonts w:ascii="Arial" w:hAnsi="Arial" w:cs="Arial"/>
          <w:lang w:val="es-ES" w:eastAsia="en-US"/>
        </w:rPr>
        <w:t>que forman parte de los bienes del Instituto Nacional Electoral, ubicadas en</w:t>
      </w:r>
      <w:r w:rsidRPr="00942FCA">
        <w:rPr>
          <w:rFonts w:ascii="Arial" w:hAnsi="Arial" w:cs="Arial"/>
          <w:lang w:val="es-ES_tradnl" w:eastAsia="en-US"/>
        </w:rPr>
        <w:t xml:space="preserve"> la Ciudad de México y en el CECyRD de Pachuca, Hidalgo. </w:t>
      </w:r>
    </w:p>
    <w:p w14:paraId="5228DF36" w14:textId="77777777" w:rsidR="00942FCA" w:rsidRPr="00942FCA" w:rsidRDefault="00942FCA">
      <w:pPr>
        <w:numPr>
          <w:ilvl w:val="0"/>
          <w:numId w:val="209"/>
        </w:numPr>
        <w:spacing w:after="240" w:line="259" w:lineRule="auto"/>
        <w:jc w:val="both"/>
        <w:rPr>
          <w:rFonts w:ascii="Arial" w:hAnsi="Arial" w:cs="Arial"/>
          <w:b/>
          <w:lang w:val="es-ES_tradnl" w:eastAsia="en-US"/>
        </w:rPr>
      </w:pPr>
      <w:r w:rsidRPr="00942FCA">
        <w:rPr>
          <w:rFonts w:ascii="Arial" w:hAnsi="Arial" w:cs="Arial"/>
          <w:b/>
          <w:lang w:val="es-ES_tradnl" w:eastAsia="en-US"/>
        </w:rPr>
        <w:t xml:space="preserve">Antecedentes </w:t>
      </w:r>
    </w:p>
    <w:p w14:paraId="0507E9AC"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Históricamente el Instituto Nacional Electoral ha requerido del mantenimiento preventivo y correctivo a las plantas de emergencia de energía eléctrica que se encuentran en los distintos inmuebles que ocupan sus diversas áreas.</w:t>
      </w:r>
    </w:p>
    <w:p w14:paraId="1B9C10CD"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Las plantas de emergencia de energía eléctrica son de vital importancia para el Instituto Nacional Electoral, en donde se requiere mantener un suministro de energía de manera continua para no suspender sus actividades. La función primordial de las plantas de emergencia es suministrar energía cuando falle el sistema principal de alimentación eléctrica.</w:t>
      </w:r>
    </w:p>
    <w:p w14:paraId="4D3D4D7B" w14:textId="77777777" w:rsidR="00942FCA" w:rsidRPr="00942FCA" w:rsidRDefault="00942FCA">
      <w:pPr>
        <w:numPr>
          <w:ilvl w:val="0"/>
          <w:numId w:val="209"/>
        </w:numPr>
        <w:autoSpaceDE w:val="0"/>
        <w:autoSpaceDN w:val="0"/>
        <w:spacing w:after="16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Inmuebles en los que se prestará el servicio </w:t>
      </w: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5680"/>
      </w:tblGrid>
      <w:tr w:rsidR="00942FCA" w:rsidRPr="00942FCA" w14:paraId="003F8ECC" w14:textId="77777777" w:rsidTr="006265F0">
        <w:trPr>
          <w:trHeight w:val="492"/>
          <w:jc w:val="center"/>
        </w:trPr>
        <w:tc>
          <w:tcPr>
            <w:tcW w:w="1920" w:type="dxa"/>
            <w:shd w:val="clear" w:color="000000" w:fill="B4C6E7"/>
            <w:vAlign w:val="center"/>
            <w:hideMark/>
          </w:tcPr>
          <w:p w14:paraId="43D24CB0"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Inmueble</w:t>
            </w:r>
          </w:p>
        </w:tc>
        <w:tc>
          <w:tcPr>
            <w:tcW w:w="5680" w:type="dxa"/>
            <w:shd w:val="clear" w:color="000000" w:fill="B4C6E7"/>
            <w:vAlign w:val="center"/>
            <w:hideMark/>
          </w:tcPr>
          <w:p w14:paraId="75D4D014"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Ubicación</w:t>
            </w:r>
          </w:p>
        </w:tc>
      </w:tr>
      <w:tr w:rsidR="00942FCA" w:rsidRPr="00942FCA" w14:paraId="1E46D94A" w14:textId="77777777" w:rsidTr="006265F0">
        <w:trPr>
          <w:trHeight w:val="424"/>
          <w:jc w:val="center"/>
        </w:trPr>
        <w:tc>
          <w:tcPr>
            <w:tcW w:w="1920" w:type="dxa"/>
            <w:shd w:val="clear" w:color="auto" w:fill="auto"/>
            <w:vAlign w:val="center"/>
            <w:hideMark/>
          </w:tcPr>
          <w:p w14:paraId="2155E195"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Conjunto Tlalpan</w:t>
            </w:r>
          </w:p>
        </w:tc>
        <w:tc>
          <w:tcPr>
            <w:tcW w:w="5680" w:type="dxa"/>
            <w:shd w:val="clear" w:color="auto" w:fill="auto"/>
            <w:vAlign w:val="center"/>
            <w:hideMark/>
          </w:tcPr>
          <w:p w14:paraId="76BBD0D1" w14:textId="44FE4CA4"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Viaducto Tlalpan No.100, Colonia Arenal Tepepan, Tlalpan, C.P. 14610, Ciudad de México.</w:t>
            </w:r>
          </w:p>
        </w:tc>
      </w:tr>
      <w:tr w:rsidR="00942FCA" w:rsidRPr="00942FCA" w14:paraId="2485E036" w14:textId="77777777" w:rsidTr="006265F0">
        <w:trPr>
          <w:trHeight w:val="432"/>
          <w:jc w:val="center"/>
        </w:trPr>
        <w:tc>
          <w:tcPr>
            <w:tcW w:w="1920" w:type="dxa"/>
            <w:shd w:val="clear" w:color="auto" w:fill="auto"/>
            <w:vAlign w:val="center"/>
            <w:hideMark/>
          </w:tcPr>
          <w:p w14:paraId="1F0AACFF"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Torre Zafiro II</w:t>
            </w:r>
          </w:p>
        </w:tc>
        <w:tc>
          <w:tcPr>
            <w:tcW w:w="5680" w:type="dxa"/>
            <w:shd w:val="clear" w:color="auto" w:fill="auto"/>
            <w:vAlign w:val="center"/>
            <w:hideMark/>
          </w:tcPr>
          <w:p w14:paraId="779B868E" w14:textId="6D6447EC"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Periférico Sur No. 4124, Colonia Jardines del Pedregal, Álvaro Obregón, C.P. 01900, Ciudad de México.</w:t>
            </w:r>
          </w:p>
        </w:tc>
      </w:tr>
      <w:tr w:rsidR="00942FCA" w:rsidRPr="00942FCA" w14:paraId="7ABB0809" w14:textId="77777777" w:rsidTr="006265F0">
        <w:trPr>
          <w:trHeight w:val="468"/>
          <w:jc w:val="center"/>
        </w:trPr>
        <w:tc>
          <w:tcPr>
            <w:tcW w:w="1920" w:type="dxa"/>
            <w:shd w:val="clear" w:color="auto" w:fill="auto"/>
            <w:vAlign w:val="center"/>
            <w:hideMark/>
          </w:tcPr>
          <w:p w14:paraId="3EF73D60"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Edificio Quantum</w:t>
            </w:r>
          </w:p>
        </w:tc>
        <w:tc>
          <w:tcPr>
            <w:tcW w:w="5680" w:type="dxa"/>
            <w:shd w:val="clear" w:color="auto" w:fill="auto"/>
            <w:vAlign w:val="center"/>
            <w:hideMark/>
          </w:tcPr>
          <w:p w14:paraId="2DFA69D6" w14:textId="2B335651"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Boulevard Adolfo López Mateos No. 239, Colonia Las Águilas, Álvaro Obregón, C.P. 01710, Ciudad de México.</w:t>
            </w:r>
          </w:p>
        </w:tc>
      </w:tr>
      <w:tr w:rsidR="00942FCA" w:rsidRPr="00942FCA" w14:paraId="0F9C3F79" w14:textId="77777777" w:rsidTr="006265F0">
        <w:trPr>
          <w:trHeight w:val="468"/>
          <w:jc w:val="center"/>
        </w:trPr>
        <w:tc>
          <w:tcPr>
            <w:tcW w:w="1920" w:type="dxa"/>
            <w:shd w:val="clear" w:color="auto" w:fill="auto"/>
            <w:vAlign w:val="center"/>
            <w:hideMark/>
          </w:tcPr>
          <w:p w14:paraId="7430448B"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Edificio Acoxpa</w:t>
            </w:r>
          </w:p>
        </w:tc>
        <w:tc>
          <w:tcPr>
            <w:tcW w:w="5680" w:type="dxa"/>
            <w:shd w:val="clear" w:color="auto" w:fill="auto"/>
            <w:vAlign w:val="center"/>
            <w:hideMark/>
          </w:tcPr>
          <w:p w14:paraId="7AC26B53" w14:textId="5D346B9F"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Av. Acoxpa No. 436, Colonia Ex hacienda de Coapa, Tlalpan, C.P. 14300, Ciudad de México.</w:t>
            </w:r>
          </w:p>
        </w:tc>
      </w:tr>
      <w:tr w:rsidR="00942FCA" w:rsidRPr="00942FCA" w14:paraId="214EDF6F" w14:textId="77777777" w:rsidTr="006265F0">
        <w:trPr>
          <w:trHeight w:val="492"/>
          <w:jc w:val="center"/>
        </w:trPr>
        <w:tc>
          <w:tcPr>
            <w:tcW w:w="1920" w:type="dxa"/>
            <w:shd w:val="clear" w:color="auto" w:fill="auto"/>
            <w:vAlign w:val="center"/>
            <w:hideMark/>
          </w:tcPr>
          <w:p w14:paraId="783BC338"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 xml:space="preserve"> Registro Federal de Electores</w:t>
            </w:r>
          </w:p>
        </w:tc>
        <w:tc>
          <w:tcPr>
            <w:tcW w:w="5680" w:type="dxa"/>
            <w:shd w:val="clear" w:color="auto" w:fill="auto"/>
            <w:vAlign w:val="center"/>
            <w:hideMark/>
          </w:tcPr>
          <w:p w14:paraId="27BD3960" w14:textId="096231E1" w:rsidR="00942FCA" w:rsidRPr="00942FCA" w:rsidRDefault="00942FCA" w:rsidP="00942FCA">
            <w:pPr>
              <w:spacing w:after="160" w:line="259" w:lineRule="auto"/>
              <w:jc w:val="both"/>
              <w:rPr>
                <w:rFonts w:ascii="Arial" w:eastAsia="Calibri" w:hAnsi="Arial" w:cs="Arial"/>
                <w:sz w:val="16"/>
                <w:szCs w:val="16"/>
                <w:lang w:eastAsia="es-MX"/>
              </w:rPr>
            </w:pPr>
            <w:r w:rsidRPr="00942FCA">
              <w:rPr>
                <w:rFonts w:ascii="Arial" w:eastAsia="Calibri" w:hAnsi="Arial" w:cs="Arial"/>
                <w:sz w:val="16"/>
                <w:szCs w:val="16"/>
                <w:lang w:val="es-ES" w:eastAsia="es-MX"/>
              </w:rPr>
              <w:t>Av. Insurgentes Sur No. 1561, Col. San José Insurgentes, Benito Juárez, C.P. 03900, Ciudad de México.</w:t>
            </w:r>
          </w:p>
        </w:tc>
      </w:tr>
      <w:tr w:rsidR="00942FCA" w:rsidRPr="00942FCA" w14:paraId="52A77AB3" w14:textId="77777777" w:rsidTr="006265F0">
        <w:trPr>
          <w:trHeight w:val="577"/>
          <w:jc w:val="center"/>
        </w:trPr>
        <w:tc>
          <w:tcPr>
            <w:tcW w:w="1920" w:type="dxa"/>
            <w:shd w:val="clear" w:color="auto" w:fill="auto"/>
            <w:vAlign w:val="center"/>
            <w:hideMark/>
          </w:tcPr>
          <w:p w14:paraId="69DE6AB5"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 xml:space="preserve"> Centro de Cómputo y Resguardo Documental (CECyRD)</w:t>
            </w:r>
          </w:p>
        </w:tc>
        <w:tc>
          <w:tcPr>
            <w:tcW w:w="5680" w:type="dxa"/>
            <w:shd w:val="clear" w:color="auto" w:fill="auto"/>
            <w:vAlign w:val="center"/>
            <w:hideMark/>
          </w:tcPr>
          <w:p w14:paraId="14B0833D" w14:textId="77777777" w:rsidR="00942FCA" w:rsidRPr="00942FCA" w:rsidRDefault="00942FCA" w:rsidP="00942FCA">
            <w:pPr>
              <w:spacing w:after="160" w:line="259" w:lineRule="auto"/>
              <w:rPr>
                <w:rFonts w:ascii="Arial" w:eastAsia="Calibri" w:hAnsi="Arial" w:cs="Arial"/>
                <w:sz w:val="16"/>
                <w:szCs w:val="16"/>
                <w:lang w:eastAsia="es-MX"/>
              </w:rPr>
            </w:pPr>
            <w:r w:rsidRPr="00942FCA">
              <w:rPr>
                <w:rFonts w:ascii="Arial" w:eastAsia="Calibri" w:hAnsi="Arial" w:cs="Arial"/>
                <w:sz w:val="16"/>
                <w:szCs w:val="16"/>
                <w:lang w:val="es-ES" w:eastAsia="es-MX"/>
              </w:rPr>
              <w:t>San Juan Tilcuautla No. 5-A, Municipio de San Agustín, Tlaxiaca, Pachuca Hidalgo.</w:t>
            </w:r>
          </w:p>
        </w:tc>
      </w:tr>
      <w:tr w:rsidR="00942FCA" w:rsidRPr="00942FCA" w14:paraId="29392D95" w14:textId="77777777" w:rsidTr="006265F0">
        <w:trPr>
          <w:trHeight w:val="492"/>
          <w:jc w:val="center"/>
        </w:trPr>
        <w:tc>
          <w:tcPr>
            <w:tcW w:w="1920" w:type="dxa"/>
            <w:shd w:val="clear" w:color="auto" w:fill="auto"/>
            <w:vAlign w:val="center"/>
            <w:hideMark/>
          </w:tcPr>
          <w:p w14:paraId="7E1B0010" w14:textId="77777777" w:rsidR="00942FCA" w:rsidRPr="00942FCA" w:rsidRDefault="00942FCA" w:rsidP="00942FCA">
            <w:pPr>
              <w:spacing w:after="160" w:line="259" w:lineRule="auto"/>
              <w:jc w:val="center"/>
              <w:rPr>
                <w:rFonts w:ascii="Arial" w:eastAsia="Calibri" w:hAnsi="Arial" w:cs="Arial"/>
                <w:b/>
                <w:bCs/>
                <w:sz w:val="16"/>
                <w:szCs w:val="16"/>
                <w:lang w:eastAsia="es-MX"/>
              </w:rPr>
            </w:pPr>
            <w:r w:rsidRPr="00942FCA">
              <w:rPr>
                <w:rFonts w:ascii="Arial" w:eastAsia="Calibri" w:hAnsi="Arial" w:cs="Arial"/>
                <w:b/>
                <w:bCs/>
                <w:sz w:val="16"/>
                <w:szCs w:val="16"/>
                <w:lang w:val="es-ES" w:eastAsia="es-MX"/>
              </w:rPr>
              <w:t>Centro Nacional de Impresión</w:t>
            </w:r>
          </w:p>
        </w:tc>
        <w:tc>
          <w:tcPr>
            <w:tcW w:w="5680" w:type="dxa"/>
            <w:shd w:val="clear" w:color="auto" w:fill="auto"/>
            <w:vAlign w:val="center"/>
            <w:hideMark/>
          </w:tcPr>
          <w:p w14:paraId="6CDE5A40" w14:textId="37890D9A" w:rsidR="00942FCA" w:rsidRPr="00942FCA" w:rsidRDefault="00942FCA" w:rsidP="00942FCA">
            <w:pPr>
              <w:spacing w:after="160" w:line="259" w:lineRule="auto"/>
              <w:rPr>
                <w:rFonts w:ascii="Arial" w:eastAsia="Calibri" w:hAnsi="Arial" w:cs="Arial"/>
                <w:sz w:val="16"/>
                <w:szCs w:val="16"/>
                <w:lang w:eastAsia="es-MX"/>
              </w:rPr>
            </w:pPr>
            <w:r w:rsidRPr="00942FCA">
              <w:rPr>
                <w:rFonts w:ascii="Arial" w:eastAsia="Calibri" w:hAnsi="Arial" w:cs="Arial"/>
                <w:sz w:val="16"/>
                <w:szCs w:val="16"/>
                <w:lang w:val="es-ES" w:eastAsia="es-MX"/>
              </w:rPr>
              <w:t>Av. Charco Azul No.40, Colonia Mixcoac, Álvaro Obregón, C.P. 03910, Ciudad de México.</w:t>
            </w:r>
          </w:p>
        </w:tc>
      </w:tr>
    </w:tbl>
    <w:p w14:paraId="11966900" w14:textId="77777777" w:rsidR="00942FCA" w:rsidRPr="00942FCA" w:rsidRDefault="00942FCA" w:rsidP="00942FCA">
      <w:pPr>
        <w:autoSpaceDE w:val="0"/>
        <w:autoSpaceDN w:val="0"/>
        <w:spacing w:after="160"/>
        <w:jc w:val="both"/>
        <w:rPr>
          <w:rFonts w:ascii="Arial" w:eastAsia="Calibri" w:hAnsi="Arial" w:cs="Arial"/>
          <w:b/>
          <w:bCs/>
          <w:sz w:val="18"/>
          <w:szCs w:val="18"/>
          <w:lang w:eastAsia="en-US"/>
        </w:rPr>
      </w:pPr>
    </w:p>
    <w:p w14:paraId="5246DD7F" w14:textId="77777777" w:rsidR="00942FCA" w:rsidRPr="00942FCA" w:rsidRDefault="00942FCA">
      <w:pPr>
        <w:numPr>
          <w:ilvl w:val="0"/>
          <w:numId w:val="209"/>
        </w:numPr>
        <w:autoSpaceDE w:val="0"/>
        <w:autoSpaceDN w:val="0"/>
        <w:spacing w:after="16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Relación de equipos por inmueble</w:t>
      </w:r>
    </w:p>
    <w:tbl>
      <w:tblPr>
        <w:tblW w:w="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0"/>
        <w:gridCol w:w="1240"/>
      </w:tblGrid>
      <w:tr w:rsidR="00942FCA" w:rsidRPr="00942FCA" w14:paraId="4C35C391" w14:textId="77777777" w:rsidTr="006265F0">
        <w:trPr>
          <w:trHeight w:val="492"/>
          <w:jc w:val="center"/>
        </w:trPr>
        <w:tc>
          <w:tcPr>
            <w:tcW w:w="4100" w:type="dxa"/>
            <w:shd w:val="clear" w:color="000000" w:fill="B4C6E7"/>
            <w:vAlign w:val="center"/>
            <w:hideMark/>
          </w:tcPr>
          <w:p w14:paraId="03AC295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w:t>
            </w:r>
          </w:p>
        </w:tc>
        <w:tc>
          <w:tcPr>
            <w:tcW w:w="1240" w:type="dxa"/>
            <w:shd w:val="clear" w:color="000000" w:fill="B4C6E7"/>
            <w:vAlign w:val="center"/>
            <w:hideMark/>
          </w:tcPr>
          <w:p w14:paraId="7EBA4D5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No. de equipos</w:t>
            </w:r>
          </w:p>
        </w:tc>
      </w:tr>
      <w:tr w:rsidR="00942FCA" w:rsidRPr="00942FCA" w14:paraId="18B80067" w14:textId="77777777" w:rsidTr="006265F0">
        <w:trPr>
          <w:trHeight w:val="300"/>
          <w:jc w:val="center"/>
        </w:trPr>
        <w:tc>
          <w:tcPr>
            <w:tcW w:w="4100" w:type="dxa"/>
            <w:shd w:val="clear" w:color="auto" w:fill="auto"/>
            <w:vAlign w:val="center"/>
            <w:hideMark/>
          </w:tcPr>
          <w:p w14:paraId="459C7E1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Conjunto Tlalpan</w:t>
            </w:r>
          </w:p>
        </w:tc>
        <w:tc>
          <w:tcPr>
            <w:tcW w:w="1240" w:type="dxa"/>
            <w:shd w:val="clear" w:color="auto" w:fill="auto"/>
            <w:vAlign w:val="center"/>
            <w:hideMark/>
          </w:tcPr>
          <w:p w14:paraId="1F9E588E"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6</w:t>
            </w:r>
          </w:p>
        </w:tc>
      </w:tr>
      <w:tr w:rsidR="00942FCA" w:rsidRPr="00942FCA" w14:paraId="68E93F01" w14:textId="77777777" w:rsidTr="006265F0">
        <w:trPr>
          <w:trHeight w:val="300"/>
          <w:jc w:val="center"/>
        </w:trPr>
        <w:tc>
          <w:tcPr>
            <w:tcW w:w="4100" w:type="dxa"/>
            <w:shd w:val="clear" w:color="auto" w:fill="auto"/>
            <w:vAlign w:val="center"/>
            <w:hideMark/>
          </w:tcPr>
          <w:p w14:paraId="65F4277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Torre Zafiro II</w:t>
            </w:r>
          </w:p>
        </w:tc>
        <w:tc>
          <w:tcPr>
            <w:tcW w:w="1240" w:type="dxa"/>
            <w:shd w:val="clear" w:color="auto" w:fill="auto"/>
            <w:vAlign w:val="center"/>
            <w:hideMark/>
          </w:tcPr>
          <w:p w14:paraId="629AD4F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w:t>
            </w:r>
          </w:p>
        </w:tc>
      </w:tr>
      <w:tr w:rsidR="00942FCA" w:rsidRPr="00942FCA" w14:paraId="2704604E" w14:textId="77777777" w:rsidTr="006265F0">
        <w:trPr>
          <w:trHeight w:val="300"/>
          <w:jc w:val="center"/>
        </w:trPr>
        <w:tc>
          <w:tcPr>
            <w:tcW w:w="4100" w:type="dxa"/>
            <w:shd w:val="clear" w:color="auto" w:fill="auto"/>
            <w:vAlign w:val="center"/>
            <w:hideMark/>
          </w:tcPr>
          <w:p w14:paraId="5722EE7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Edificio Quantum</w:t>
            </w:r>
          </w:p>
        </w:tc>
        <w:tc>
          <w:tcPr>
            <w:tcW w:w="1240" w:type="dxa"/>
            <w:shd w:val="clear" w:color="auto" w:fill="auto"/>
            <w:vAlign w:val="center"/>
            <w:hideMark/>
          </w:tcPr>
          <w:p w14:paraId="7222402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4</w:t>
            </w:r>
          </w:p>
        </w:tc>
      </w:tr>
      <w:tr w:rsidR="00942FCA" w:rsidRPr="00942FCA" w14:paraId="230C1A27" w14:textId="77777777" w:rsidTr="006265F0">
        <w:trPr>
          <w:trHeight w:val="300"/>
          <w:jc w:val="center"/>
        </w:trPr>
        <w:tc>
          <w:tcPr>
            <w:tcW w:w="4100" w:type="dxa"/>
            <w:shd w:val="clear" w:color="auto" w:fill="auto"/>
            <w:vAlign w:val="center"/>
            <w:hideMark/>
          </w:tcPr>
          <w:p w14:paraId="6DEF4A1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lastRenderedPageBreak/>
              <w:t>Edificio Acoxpa</w:t>
            </w:r>
          </w:p>
        </w:tc>
        <w:tc>
          <w:tcPr>
            <w:tcW w:w="1240" w:type="dxa"/>
            <w:shd w:val="clear" w:color="auto" w:fill="auto"/>
            <w:vAlign w:val="center"/>
            <w:hideMark/>
          </w:tcPr>
          <w:p w14:paraId="0FFAC96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3</w:t>
            </w:r>
          </w:p>
        </w:tc>
      </w:tr>
      <w:tr w:rsidR="00942FCA" w:rsidRPr="00942FCA" w14:paraId="0931111E" w14:textId="77777777" w:rsidTr="006265F0">
        <w:trPr>
          <w:trHeight w:val="300"/>
          <w:jc w:val="center"/>
        </w:trPr>
        <w:tc>
          <w:tcPr>
            <w:tcW w:w="4100" w:type="dxa"/>
            <w:shd w:val="clear" w:color="auto" w:fill="auto"/>
            <w:vAlign w:val="center"/>
            <w:hideMark/>
          </w:tcPr>
          <w:p w14:paraId="22541F7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 xml:space="preserve"> Registro Federal de Electores</w:t>
            </w:r>
          </w:p>
        </w:tc>
        <w:tc>
          <w:tcPr>
            <w:tcW w:w="1240" w:type="dxa"/>
            <w:shd w:val="clear" w:color="auto" w:fill="auto"/>
            <w:vAlign w:val="center"/>
            <w:hideMark/>
          </w:tcPr>
          <w:p w14:paraId="1046DA4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w:t>
            </w:r>
          </w:p>
        </w:tc>
      </w:tr>
      <w:tr w:rsidR="00942FCA" w:rsidRPr="00942FCA" w14:paraId="2AB0D191" w14:textId="77777777" w:rsidTr="006265F0">
        <w:trPr>
          <w:trHeight w:val="492"/>
          <w:jc w:val="center"/>
        </w:trPr>
        <w:tc>
          <w:tcPr>
            <w:tcW w:w="4100" w:type="dxa"/>
            <w:shd w:val="clear" w:color="auto" w:fill="auto"/>
            <w:vAlign w:val="center"/>
            <w:hideMark/>
          </w:tcPr>
          <w:p w14:paraId="3A6A634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 xml:space="preserve"> Centro de Cómputo y Resguardo Documental (CECYRD)</w:t>
            </w:r>
          </w:p>
        </w:tc>
        <w:tc>
          <w:tcPr>
            <w:tcW w:w="1240" w:type="dxa"/>
            <w:shd w:val="clear" w:color="auto" w:fill="auto"/>
            <w:vAlign w:val="center"/>
            <w:hideMark/>
          </w:tcPr>
          <w:p w14:paraId="1E6F30D3"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3</w:t>
            </w:r>
          </w:p>
        </w:tc>
      </w:tr>
      <w:tr w:rsidR="00942FCA" w:rsidRPr="00942FCA" w14:paraId="77E65803" w14:textId="77777777" w:rsidTr="006265F0">
        <w:trPr>
          <w:trHeight w:val="406"/>
          <w:jc w:val="center"/>
        </w:trPr>
        <w:tc>
          <w:tcPr>
            <w:tcW w:w="4100" w:type="dxa"/>
            <w:shd w:val="clear" w:color="auto" w:fill="auto"/>
            <w:vAlign w:val="center"/>
            <w:hideMark/>
          </w:tcPr>
          <w:p w14:paraId="5C64630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Centro Nacional de Impresión</w:t>
            </w:r>
          </w:p>
        </w:tc>
        <w:tc>
          <w:tcPr>
            <w:tcW w:w="1240" w:type="dxa"/>
            <w:shd w:val="clear" w:color="auto" w:fill="auto"/>
            <w:vAlign w:val="center"/>
            <w:hideMark/>
          </w:tcPr>
          <w:p w14:paraId="12378B44"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w:t>
            </w:r>
          </w:p>
        </w:tc>
      </w:tr>
      <w:tr w:rsidR="00942FCA" w:rsidRPr="00942FCA" w14:paraId="26AB4D29" w14:textId="77777777" w:rsidTr="006265F0">
        <w:trPr>
          <w:trHeight w:val="300"/>
          <w:jc w:val="center"/>
        </w:trPr>
        <w:tc>
          <w:tcPr>
            <w:tcW w:w="4100" w:type="dxa"/>
            <w:shd w:val="clear" w:color="auto" w:fill="auto"/>
            <w:vAlign w:val="center"/>
            <w:hideMark/>
          </w:tcPr>
          <w:p w14:paraId="5ACB60A7" w14:textId="77777777" w:rsidR="00942FCA" w:rsidRPr="00942FCA" w:rsidRDefault="00942FCA" w:rsidP="00942FCA">
            <w:pPr>
              <w:jc w:val="right"/>
              <w:rPr>
                <w:rFonts w:ascii="Arial" w:hAnsi="Arial" w:cs="Arial"/>
                <w:b/>
                <w:bCs/>
                <w:sz w:val="16"/>
                <w:szCs w:val="16"/>
                <w:lang w:eastAsia="es-MX"/>
              </w:rPr>
            </w:pPr>
            <w:r w:rsidRPr="00942FCA">
              <w:rPr>
                <w:rFonts w:ascii="Arial" w:hAnsi="Arial" w:cs="Arial"/>
                <w:b/>
                <w:bCs/>
                <w:sz w:val="16"/>
                <w:szCs w:val="16"/>
                <w:lang w:eastAsia="es-MX"/>
              </w:rPr>
              <w:t xml:space="preserve">Total </w:t>
            </w:r>
          </w:p>
        </w:tc>
        <w:tc>
          <w:tcPr>
            <w:tcW w:w="1240" w:type="dxa"/>
            <w:shd w:val="clear" w:color="auto" w:fill="auto"/>
            <w:vAlign w:val="center"/>
            <w:hideMark/>
          </w:tcPr>
          <w:p w14:paraId="4747C05B"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19</w:t>
            </w:r>
          </w:p>
        </w:tc>
      </w:tr>
    </w:tbl>
    <w:p w14:paraId="14BBD92A" w14:textId="77777777" w:rsidR="00942FCA" w:rsidRPr="00942FCA" w:rsidRDefault="00942FCA" w:rsidP="00942FCA">
      <w:pPr>
        <w:autoSpaceDE w:val="0"/>
        <w:autoSpaceDN w:val="0"/>
        <w:spacing w:after="160"/>
        <w:jc w:val="both"/>
        <w:rPr>
          <w:rFonts w:ascii="Arial" w:eastAsia="Calibri" w:hAnsi="Arial" w:cs="Arial"/>
          <w:b/>
          <w:bCs/>
          <w:szCs w:val="18"/>
          <w:lang w:eastAsia="en-US"/>
        </w:rPr>
      </w:pPr>
    </w:p>
    <w:p w14:paraId="0586EDBD" w14:textId="77777777" w:rsidR="00942FCA" w:rsidRPr="00942FCA" w:rsidRDefault="00942FCA" w:rsidP="00942FCA">
      <w:pPr>
        <w:autoSpaceDE w:val="0"/>
        <w:autoSpaceDN w:val="0"/>
        <w:spacing w:after="160"/>
        <w:ind w:left="426"/>
        <w:jc w:val="both"/>
        <w:rPr>
          <w:rFonts w:ascii="Arial" w:eastAsia="Calibri" w:hAnsi="Arial" w:cs="Arial"/>
          <w:b/>
          <w:bCs/>
          <w:szCs w:val="18"/>
          <w:lang w:eastAsia="en-US"/>
        </w:rPr>
      </w:pPr>
      <w:r w:rsidRPr="00942FCA">
        <w:rPr>
          <w:rFonts w:ascii="Arial" w:eastAsia="Calibri" w:hAnsi="Arial" w:cs="Arial"/>
          <w:b/>
          <w:bCs/>
          <w:szCs w:val="18"/>
          <w:lang w:eastAsia="en-US"/>
        </w:rPr>
        <w:t xml:space="preserve">4.1 Especificaciones técnicas </w:t>
      </w:r>
    </w:p>
    <w:tbl>
      <w:tblPr>
        <w:tblW w:w="5086" w:type="pct"/>
        <w:jc w:val="center"/>
        <w:tblCellMar>
          <w:left w:w="70" w:type="dxa"/>
          <w:right w:w="70" w:type="dxa"/>
        </w:tblCellMar>
        <w:tblLook w:val="04A0" w:firstRow="1" w:lastRow="0" w:firstColumn="1" w:lastColumn="0" w:noHBand="0" w:noVBand="1"/>
      </w:tblPr>
      <w:tblGrid>
        <w:gridCol w:w="318"/>
        <w:gridCol w:w="1394"/>
        <w:gridCol w:w="950"/>
        <w:gridCol w:w="1065"/>
        <w:gridCol w:w="1030"/>
        <w:gridCol w:w="1394"/>
        <w:gridCol w:w="1430"/>
        <w:gridCol w:w="1092"/>
        <w:gridCol w:w="1394"/>
        <w:gridCol w:w="958"/>
      </w:tblGrid>
      <w:tr w:rsidR="00942FCA" w:rsidRPr="00942FCA" w14:paraId="55B81F8B"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E7E6E6"/>
            <w:vAlign w:val="center"/>
            <w:hideMark/>
          </w:tcPr>
          <w:p w14:paraId="245B1818"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PLANTAS DE EMERGENCIA DE ENERGÍA ELÉCTRICA</w:t>
            </w:r>
          </w:p>
        </w:tc>
      </w:tr>
      <w:tr w:rsidR="00942FCA" w:rsidRPr="00942FCA" w14:paraId="2195F426" w14:textId="77777777" w:rsidTr="006265F0">
        <w:trPr>
          <w:cantSplit/>
          <w:trHeight w:val="299"/>
          <w:jc w:val="center"/>
        </w:trPr>
        <w:tc>
          <w:tcPr>
            <w:tcW w:w="1283" w:type="pct"/>
            <w:gridSpan w:val="3"/>
            <w:tcBorders>
              <w:top w:val="single" w:sz="8" w:space="0" w:color="auto"/>
              <w:left w:val="single" w:sz="8" w:space="0" w:color="auto"/>
              <w:bottom w:val="single" w:sz="8" w:space="0" w:color="auto"/>
              <w:right w:val="single" w:sz="8" w:space="0" w:color="000000"/>
            </w:tcBorders>
            <w:shd w:val="clear" w:color="000000" w:fill="E7E6E6"/>
            <w:vAlign w:val="center"/>
            <w:hideMark/>
          </w:tcPr>
          <w:p w14:paraId="139EF4A3"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DESCRIPCIÓN</w:t>
            </w:r>
          </w:p>
        </w:tc>
        <w:tc>
          <w:tcPr>
            <w:tcW w:w="1552" w:type="pct"/>
            <w:gridSpan w:val="3"/>
            <w:tcBorders>
              <w:top w:val="single" w:sz="8" w:space="0" w:color="auto"/>
              <w:left w:val="nil"/>
              <w:bottom w:val="single" w:sz="8" w:space="0" w:color="auto"/>
              <w:right w:val="single" w:sz="8" w:space="0" w:color="000000"/>
            </w:tcBorders>
            <w:shd w:val="clear" w:color="000000" w:fill="E7E6E6"/>
            <w:vAlign w:val="center"/>
            <w:hideMark/>
          </w:tcPr>
          <w:p w14:paraId="541BBC39"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MOTOR:</w:t>
            </w:r>
          </w:p>
        </w:tc>
        <w:tc>
          <w:tcPr>
            <w:tcW w:w="1736" w:type="pct"/>
            <w:gridSpan w:val="3"/>
            <w:tcBorders>
              <w:top w:val="single" w:sz="8" w:space="0" w:color="auto"/>
              <w:left w:val="nil"/>
              <w:bottom w:val="single" w:sz="8" w:space="0" w:color="auto"/>
              <w:right w:val="single" w:sz="8" w:space="0" w:color="000000"/>
            </w:tcBorders>
            <w:shd w:val="clear" w:color="000000" w:fill="E7E6E6"/>
            <w:vAlign w:val="center"/>
            <w:hideMark/>
          </w:tcPr>
          <w:p w14:paraId="4710BA9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GENERADOR:</w:t>
            </w:r>
          </w:p>
        </w:tc>
        <w:tc>
          <w:tcPr>
            <w:tcW w:w="429"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67D2EB3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CANTIDAD</w:t>
            </w:r>
          </w:p>
        </w:tc>
      </w:tr>
      <w:tr w:rsidR="00942FCA" w:rsidRPr="00942FCA" w14:paraId="42347C63"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000000" w:fill="E7E6E6"/>
            <w:vAlign w:val="center"/>
            <w:hideMark/>
          </w:tcPr>
          <w:p w14:paraId="10C40982"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w:t>
            </w:r>
          </w:p>
        </w:tc>
        <w:tc>
          <w:tcPr>
            <w:tcW w:w="617" w:type="pct"/>
            <w:tcBorders>
              <w:top w:val="nil"/>
              <w:left w:val="nil"/>
              <w:bottom w:val="single" w:sz="8" w:space="0" w:color="auto"/>
              <w:right w:val="single" w:sz="8" w:space="0" w:color="auto"/>
            </w:tcBorders>
            <w:shd w:val="clear" w:color="000000" w:fill="E7E6E6"/>
            <w:vAlign w:val="center"/>
            <w:hideMark/>
          </w:tcPr>
          <w:p w14:paraId="4BAD807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Marca</w:t>
            </w:r>
          </w:p>
        </w:tc>
        <w:tc>
          <w:tcPr>
            <w:tcW w:w="426" w:type="pct"/>
            <w:tcBorders>
              <w:top w:val="nil"/>
              <w:left w:val="nil"/>
              <w:bottom w:val="single" w:sz="8" w:space="0" w:color="auto"/>
              <w:right w:val="single" w:sz="8" w:space="0" w:color="auto"/>
            </w:tcBorders>
            <w:shd w:val="clear" w:color="000000" w:fill="E7E6E6"/>
            <w:vAlign w:val="center"/>
            <w:hideMark/>
          </w:tcPr>
          <w:p w14:paraId="5A253C13"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Capacidad</w:t>
            </w:r>
          </w:p>
        </w:tc>
        <w:tc>
          <w:tcPr>
            <w:tcW w:w="475" w:type="pct"/>
            <w:tcBorders>
              <w:top w:val="nil"/>
              <w:left w:val="nil"/>
              <w:bottom w:val="single" w:sz="8" w:space="0" w:color="auto"/>
              <w:right w:val="single" w:sz="8" w:space="0" w:color="auto"/>
            </w:tcBorders>
            <w:shd w:val="clear" w:color="000000" w:fill="E7E6E6"/>
            <w:vAlign w:val="center"/>
            <w:hideMark/>
          </w:tcPr>
          <w:p w14:paraId="617E9A9D"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MODELO</w:t>
            </w:r>
          </w:p>
        </w:tc>
        <w:tc>
          <w:tcPr>
            <w:tcW w:w="460" w:type="pct"/>
            <w:tcBorders>
              <w:top w:val="nil"/>
              <w:left w:val="nil"/>
              <w:bottom w:val="single" w:sz="8" w:space="0" w:color="auto"/>
              <w:right w:val="single" w:sz="8" w:space="0" w:color="auto"/>
            </w:tcBorders>
            <w:shd w:val="clear" w:color="000000" w:fill="E7E6E6"/>
            <w:vAlign w:val="center"/>
            <w:hideMark/>
          </w:tcPr>
          <w:p w14:paraId="50FE609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SERIE</w:t>
            </w:r>
          </w:p>
        </w:tc>
        <w:tc>
          <w:tcPr>
            <w:tcW w:w="616" w:type="pct"/>
            <w:tcBorders>
              <w:top w:val="nil"/>
              <w:left w:val="nil"/>
              <w:bottom w:val="single" w:sz="8" w:space="0" w:color="auto"/>
              <w:right w:val="single" w:sz="8" w:space="0" w:color="auto"/>
            </w:tcBorders>
            <w:shd w:val="clear" w:color="000000" w:fill="E7E6E6"/>
            <w:vAlign w:val="center"/>
            <w:hideMark/>
          </w:tcPr>
          <w:p w14:paraId="49CC356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MARCA</w:t>
            </w:r>
          </w:p>
        </w:tc>
        <w:tc>
          <w:tcPr>
            <w:tcW w:w="632" w:type="pct"/>
            <w:tcBorders>
              <w:top w:val="nil"/>
              <w:left w:val="nil"/>
              <w:bottom w:val="single" w:sz="8" w:space="0" w:color="auto"/>
              <w:right w:val="single" w:sz="8" w:space="0" w:color="auto"/>
            </w:tcBorders>
            <w:shd w:val="clear" w:color="000000" w:fill="E7E6E6"/>
            <w:vAlign w:val="center"/>
            <w:hideMark/>
          </w:tcPr>
          <w:p w14:paraId="3A28B0BE"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MODELO</w:t>
            </w:r>
          </w:p>
        </w:tc>
        <w:tc>
          <w:tcPr>
            <w:tcW w:w="487" w:type="pct"/>
            <w:tcBorders>
              <w:top w:val="nil"/>
              <w:left w:val="nil"/>
              <w:bottom w:val="single" w:sz="8" w:space="0" w:color="auto"/>
              <w:right w:val="single" w:sz="8" w:space="0" w:color="auto"/>
            </w:tcBorders>
            <w:shd w:val="clear" w:color="000000" w:fill="E7E6E6"/>
            <w:vAlign w:val="center"/>
            <w:hideMark/>
          </w:tcPr>
          <w:p w14:paraId="46112F1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SERIE</w:t>
            </w:r>
          </w:p>
        </w:tc>
        <w:tc>
          <w:tcPr>
            <w:tcW w:w="616" w:type="pct"/>
            <w:tcBorders>
              <w:top w:val="nil"/>
              <w:left w:val="nil"/>
              <w:bottom w:val="single" w:sz="8" w:space="0" w:color="auto"/>
              <w:right w:val="single" w:sz="8" w:space="0" w:color="auto"/>
            </w:tcBorders>
            <w:shd w:val="clear" w:color="000000" w:fill="E7E6E6"/>
            <w:vAlign w:val="center"/>
            <w:hideMark/>
          </w:tcPr>
          <w:p w14:paraId="1C480C1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MARCA</w:t>
            </w:r>
          </w:p>
        </w:tc>
        <w:tc>
          <w:tcPr>
            <w:tcW w:w="429" w:type="pct"/>
            <w:vMerge/>
            <w:tcBorders>
              <w:top w:val="nil"/>
              <w:left w:val="single" w:sz="8" w:space="0" w:color="auto"/>
              <w:bottom w:val="single" w:sz="8" w:space="0" w:color="000000"/>
              <w:right w:val="single" w:sz="8" w:space="0" w:color="auto"/>
            </w:tcBorders>
            <w:vAlign w:val="center"/>
            <w:hideMark/>
          </w:tcPr>
          <w:p w14:paraId="13050243" w14:textId="77777777" w:rsidR="00942FCA" w:rsidRPr="00942FCA" w:rsidRDefault="00942FCA" w:rsidP="00942FCA">
            <w:pPr>
              <w:rPr>
                <w:rFonts w:ascii="Arial" w:hAnsi="Arial" w:cs="Arial"/>
                <w:sz w:val="16"/>
                <w:szCs w:val="16"/>
                <w:lang w:eastAsia="es-MX"/>
              </w:rPr>
            </w:pPr>
          </w:p>
        </w:tc>
      </w:tr>
      <w:tr w:rsidR="00942FCA" w:rsidRPr="00942FCA" w14:paraId="4E32284D"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7294B6B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Oficinas Centrales</w:t>
            </w:r>
          </w:p>
        </w:tc>
      </w:tr>
      <w:tr w:rsidR="00942FCA" w:rsidRPr="00942FCA" w14:paraId="3ED117AE"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540F73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c>
          <w:tcPr>
            <w:tcW w:w="617" w:type="pct"/>
            <w:tcBorders>
              <w:top w:val="nil"/>
              <w:left w:val="nil"/>
              <w:bottom w:val="single" w:sz="8" w:space="0" w:color="auto"/>
              <w:right w:val="single" w:sz="8" w:space="0" w:color="auto"/>
            </w:tcBorders>
            <w:shd w:val="clear" w:color="auto" w:fill="auto"/>
            <w:vAlign w:val="center"/>
            <w:hideMark/>
          </w:tcPr>
          <w:p w14:paraId="5858489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DE522B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6A71B53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2742376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11624523</w:t>
            </w:r>
          </w:p>
        </w:tc>
        <w:tc>
          <w:tcPr>
            <w:tcW w:w="616" w:type="pct"/>
            <w:tcBorders>
              <w:top w:val="nil"/>
              <w:left w:val="nil"/>
              <w:bottom w:val="single" w:sz="8" w:space="0" w:color="auto"/>
              <w:right w:val="single" w:sz="8" w:space="0" w:color="auto"/>
            </w:tcBorders>
            <w:shd w:val="clear" w:color="auto" w:fill="auto"/>
            <w:vAlign w:val="center"/>
            <w:hideMark/>
          </w:tcPr>
          <w:p w14:paraId="32535EC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4366D5C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HC434F</w:t>
            </w:r>
          </w:p>
        </w:tc>
        <w:tc>
          <w:tcPr>
            <w:tcW w:w="487" w:type="pct"/>
            <w:tcBorders>
              <w:top w:val="nil"/>
              <w:left w:val="nil"/>
              <w:bottom w:val="single" w:sz="8" w:space="0" w:color="auto"/>
              <w:right w:val="single" w:sz="8" w:space="0" w:color="auto"/>
            </w:tcBorders>
            <w:shd w:val="clear" w:color="auto" w:fill="auto"/>
            <w:vAlign w:val="center"/>
            <w:hideMark/>
          </w:tcPr>
          <w:p w14:paraId="5B23E79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375279</w:t>
            </w:r>
          </w:p>
        </w:tc>
        <w:tc>
          <w:tcPr>
            <w:tcW w:w="616" w:type="pct"/>
            <w:tcBorders>
              <w:top w:val="nil"/>
              <w:left w:val="nil"/>
              <w:bottom w:val="single" w:sz="8" w:space="0" w:color="auto"/>
              <w:right w:val="single" w:sz="8" w:space="0" w:color="auto"/>
            </w:tcBorders>
            <w:shd w:val="clear" w:color="auto" w:fill="auto"/>
            <w:vAlign w:val="center"/>
            <w:hideMark/>
          </w:tcPr>
          <w:p w14:paraId="0B7883D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2965BB5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0D79FAC9"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686399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2</w:t>
            </w:r>
          </w:p>
        </w:tc>
        <w:tc>
          <w:tcPr>
            <w:tcW w:w="617" w:type="pct"/>
            <w:tcBorders>
              <w:top w:val="nil"/>
              <w:left w:val="nil"/>
              <w:bottom w:val="single" w:sz="8" w:space="0" w:color="auto"/>
              <w:right w:val="single" w:sz="8" w:space="0" w:color="auto"/>
            </w:tcBorders>
            <w:shd w:val="clear" w:color="auto" w:fill="auto"/>
            <w:vAlign w:val="center"/>
            <w:hideMark/>
          </w:tcPr>
          <w:p w14:paraId="165C255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6811E34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1148349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1A1667F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11603046</w:t>
            </w:r>
          </w:p>
        </w:tc>
        <w:tc>
          <w:tcPr>
            <w:tcW w:w="616" w:type="pct"/>
            <w:tcBorders>
              <w:top w:val="nil"/>
              <w:left w:val="nil"/>
              <w:bottom w:val="single" w:sz="8" w:space="0" w:color="auto"/>
              <w:right w:val="single" w:sz="8" w:space="0" w:color="auto"/>
            </w:tcBorders>
            <w:shd w:val="clear" w:color="auto" w:fill="auto"/>
            <w:vAlign w:val="center"/>
            <w:hideMark/>
          </w:tcPr>
          <w:p w14:paraId="68A0144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0379B1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HC434F</w:t>
            </w:r>
          </w:p>
        </w:tc>
        <w:tc>
          <w:tcPr>
            <w:tcW w:w="487" w:type="pct"/>
            <w:tcBorders>
              <w:top w:val="nil"/>
              <w:left w:val="nil"/>
              <w:bottom w:val="single" w:sz="8" w:space="0" w:color="auto"/>
              <w:right w:val="single" w:sz="8" w:space="0" w:color="auto"/>
            </w:tcBorders>
            <w:shd w:val="clear" w:color="auto" w:fill="auto"/>
            <w:vAlign w:val="center"/>
            <w:hideMark/>
          </w:tcPr>
          <w:p w14:paraId="5044FE3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364432</w:t>
            </w:r>
          </w:p>
        </w:tc>
        <w:tc>
          <w:tcPr>
            <w:tcW w:w="616" w:type="pct"/>
            <w:tcBorders>
              <w:top w:val="nil"/>
              <w:left w:val="nil"/>
              <w:bottom w:val="single" w:sz="8" w:space="0" w:color="auto"/>
              <w:right w:val="single" w:sz="8" w:space="0" w:color="auto"/>
            </w:tcBorders>
            <w:shd w:val="clear" w:color="auto" w:fill="auto"/>
            <w:vAlign w:val="center"/>
            <w:hideMark/>
          </w:tcPr>
          <w:p w14:paraId="01D98DC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1220C03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2CAD71B8"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B96B97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w:t>
            </w:r>
          </w:p>
        </w:tc>
        <w:tc>
          <w:tcPr>
            <w:tcW w:w="617" w:type="pct"/>
            <w:tcBorders>
              <w:top w:val="nil"/>
              <w:left w:val="nil"/>
              <w:bottom w:val="single" w:sz="8" w:space="0" w:color="auto"/>
              <w:right w:val="single" w:sz="8" w:space="0" w:color="auto"/>
            </w:tcBorders>
            <w:shd w:val="clear" w:color="auto" w:fill="auto"/>
            <w:vAlign w:val="center"/>
            <w:hideMark/>
          </w:tcPr>
          <w:p w14:paraId="0056499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095248F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34C662D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39CB511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11624521</w:t>
            </w:r>
          </w:p>
        </w:tc>
        <w:tc>
          <w:tcPr>
            <w:tcW w:w="616" w:type="pct"/>
            <w:tcBorders>
              <w:top w:val="nil"/>
              <w:left w:val="nil"/>
              <w:bottom w:val="single" w:sz="8" w:space="0" w:color="auto"/>
              <w:right w:val="single" w:sz="8" w:space="0" w:color="auto"/>
            </w:tcBorders>
            <w:shd w:val="clear" w:color="auto" w:fill="auto"/>
            <w:vAlign w:val="center"/>
            <w:hideMark/>
          </w:tcPr>
          <w:p w14:paraId="47F23B9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32E46DB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HC434F</w:t>
            </w:r>
          </w:p>
        </w:tc>
        <w:tc>
          <w:tcPr>
            <w:tcW w:w="487" w:type="pct"/>
            <w:tcBorders>
              <w:top w:val="nil"/>
              <w:left w:val="nil"/>
              <w:bottom w:val="single" w:sz="8" w:space="0" w:color="auto"/>
              <w:right w:val="single" w:sz="8" w:space="0" w:color="auto"/>
            </w:tcBorders>
            <w:shd w:val="clear" w:color="auto" w:fill="auto"/>
            <w:vAlign w:val="center"/>
            <w:hideMark/>
          </w:tcPr>
          <w:p w14:paraId="0050D96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367979</w:t>
            </w:r>
          </w:p>
        </w:tc>
        <w:tc>
          <w:tcPr>
            <w:tcW w:w="616" w:type="pct"/>
            <w:tcBorders>
              <w:top w:val="nil"/>
              <w:left w:val="nil"/>
              <w:bottom w:val="single" w:sz="8" w:space="0" w:color="auto"/>
              <w:right w:val="single" w:sz="8" w:space="0" w:color="auto"/>
            </w:tcBorders>
            <w:shd w:val="clear" w:color="auto" w:fill="auto"/>
            <w:vAlign w:val="center"/>
            <w:hideMark/>
          </w:tcPr>
          <w:p w14:paraId="38AFE29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4E945C8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591CCAD2"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4F063C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w:t>
            </w:r>
          </w:p>
        </w:tc>
        <w:tc>
          <w:tcPr>
            <w:tcW w:w="617" w:type="pct"/>
            <w:tcBorders>
              <w:top w:val="nil"/>
              <w:left w:val="nil"/>
              <w:bottom w:val="single" w:sz="8" w:space="0" w:color="auto"/>
              <w:right w:val="single" w:sz="8" w:space="0" w:color="auto"/>
            </w:tcBorders>
            <w:shd w:val="clear" w:color="auto" w:fill="auto"/>
            <w:vAlign w:val="center"/>
            <w:hideMark/>
          </w:tcPr>
          <w:p w14:paraId="6531A60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3CBA823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360 KW</w:t>
            </w:r>
          </w:p>
        </w:tc>
        <w:tc>
          <w:tcPr>
            <w:tcW w:w="475" w:type="pct"/>
            <w:tcBorders>
              <w:top w:val="nil"/>
              <w:left w:val="nil"/>
              <w:bottom w:val="single" w:sz="8" w:space="0" w:color="auto"/>
              <w:right w:val="single" w:sz="8" w:space="0" w:color="auto"/>
            </w:tcBorders>
            <w:shd w:val="clear" w:color="auto" w:fill="auto"/>
            <w:vAlign w:val="center"/>
            <w:hideMark/>
          </w:tcPr>
          <w:p w14:paraId="5A21D8C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NTA855G3</w:t>
            </w:r>
          </w:p>
        </w:tc>
        <w:tc>
          <w:tcPr>
            <w:tcW w:w="460" w:type="pct"/>
            <w:tcBorders>
              <w:top w:val="nil"/>
              <w:left w:val="nil"/>
              <w:bottom w:val="single" w:sz="8" w:space="0" w:color="auto"/>
              <w:right w:val="single" w:sz="8" w:space="0" w:color="auto"/>
            </w:tcBorders>
            <w:shd w:val="clear" w:color="auto" w:fill="auto"/>
            <w:vAlign w:val="center"/>
            <w:hideMark/>
          </w:tcPr>
          <w:p w14:paraId="5F8767D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11606475</w:t>
            </w:r>
          </w:p>
        </w:tc>
        <w:tc>
          <w:tcPr>
            <w:tcW w:w="616" w:type="pct"/>
            <w:tcBorders>
              <w:top w:val="nil"/>
              <w:left w:val="nil"/>
              <w:bottom w:val="single" w:sz="8" w:space="0" w:color="auto"/>
              <w:right w:val="single" w:sz="8" w:space="0" w:color="auto"/>
            </w:tcBorders>
            <w:shd w:val="clear" w:color="auto" w:fill="auto"/>
            <w:vAlign w:val="center"/>
            <w:hideMark/>
          </w:tcPr>
          <w:p w14:paraId="68A6CF5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26CED3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433RSL2023BFW</w:t>
            </w:r>
          </w:p>
        </w:tc>
        <w:tc>
          <w:tcPr>
            <w:tcW w:w="487" w:type="pct"/>
            <w:tcBorders>
              <w:top w:val="nil"/>
              <w:left w:val="nil"/>
              <w:bottom w:val="single" w:sz="8" w:space="0" w:color="auto"/>
              <w:right w:val="single" w:sz="8" w:space="0" w:color="auto"/>
            </w:tcBorders>
            <w:shd w:val="clear" w:color="auto" w:fill="auto"/>
            <w:vAlign w:val="center"/>
            <w:hideMark/>
          </w:tcPr>
          <w:p w14:paraId="07D5EC3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WL3749165-02</w:t>
            </w:r>
          </w:p>
        </w:tc>
        <w:tc>
          <w:tcPr>
            <w:tcW w:w="616" w:type="pct"/>
            <w:tcBorders>
              <w:top w:val="nil"/>
              <w:left w:val="nil"/>
              <w:bottom w:val="single" w:sz="8" w:space="0" w:color="auto"/>
              <w:right w:val="single" w:sz="8" w:space="0" w:color="auto"/>
            </w:tcBorders>
            <w:shd w:val="clear" w:color="auto" w:fill="auto"/>
            <w:vAlign w:val="center"/>
            <w:hideMark/>
          </w:tcPr>
          <w:p w14:paraId="34D3D68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MARATHON ELECTRIC</w:t>
            </w:r>
          </w:p>
        </w:tc>
        <w:tc>
          <w:tcPr>
            <w:tcW w:w="429" w:type="pct"/>
            <w:tcBorders>
              <w:top w:val="nil"/>
              <w:left w:val="nil"/>
              <w:bottom w:val="single" w:sz="8" w:space="0" w:color="auto"/>
              <w:right w:val="single" w:sz="8" w:space="0" w:color="auto"/>
            </w:tcBorders>
            <w:shd w:val="clear" w:color="auto" w:fill="auto"/>
            <w:vAlign w:val="center"/>
            <w:hideMark/>
          </w:tcPr>
          <w:p w14:paraId="3DD96C4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04088A60"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409DB60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w:t>
            </w:r>
          </w:p>
        </w:tc>
        <w:tc>
          <w:tcPr>
            <w:tcW w:w="617" w:type="pct"/>
            <w:tcBorders>
              <w:top w:val="nil"/>
              <w:left w:val="nil"/>
              <w:bottom w:val="single" w:sz="8" w:space="0" w:color="auto"/>
              <w:right w:val="single" w:sz="8" w:space="0" w:color="auto"/>
            </w:tcBorders>
            <w:shd w:val="clear" w:color="auto" w:fill="auto"/>
            <w:vAlign w:val="center"/>
            <w:hideMark/>
          </w:tcPr>
          <w:p w14:paraId="7D5C046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E22AF0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500 KW</w:t>
            </w:r>
          </w:p>
        </w:tc>
        <w:tc>
          <w:tcPr>
            <w:tcW w:w="475" w:type="pct"/>
            <w:tcBorders>
              <w:top w:val="nil"/>
              <w:left w:val="nil"/>
              <w:bottom w:val="single" w:sz="8" w:space="0" w:color="auto"/>
              <w:right w:val="single" w:sz="8" w:space="0" w:color="auto"/>
            </w:tcBorders>
            <w:shd w:val="clear" w:color="auto" w:fill="auto"/>
            <w:vAlign w:val="center"/>
            <w:hideMark/>
          </w:tcPr>
          <w:p w14:paraId="23A25D7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KTTA19G2</w:t>
            </w:r>
          </w:p>
        </w:tc>
        <w:tc>
          <w:tcPr>
            <w:tcW w:w="460" w:type="pct"/>
            <w:tcBorders>
              <w:top w:val="nil"/>
              <w:left w:val="nil"/>
              <w:bottom w:val="single" w:sz="8" w:space="0" w:color="auto"/>
              <w:right w:val="single" w:sz="8" w:space="0" w:color="auto"/>
            </w:tcBorders>
            <w:shd w:val="clear" w:color="auto" w:fill="auto"/>
            <w:vAlign w:val="center"/>
            <w:hideMark/>
          </w:tcPr>
          <w:p w14:paraId="26E86C9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37148856</w:t>
            </w:r>
          </w:p>
        </w:tc>
        <w:tc>
          <w:tcPr>
            <w:tcW w:w="616" w:type="pct"/>
            <w:tcBorders>
              <w:top w:val="nil"/>
              <w:left w:val="nil"/>
              <w:bottom w:val="single" w:sz="8" w:space="0" w:color="auto"/>
              <w:right w:val="single" w:sz="8" w:space="0" w:color="auto"/>
            </w:tcBorders>
            <w:shd w:val="clear" w:color="auto" w:fill="auto"/>
            <w:vAlign w:val="center"/>
            <w:hideMark/>
          </w:tcPr>
          <w:p w14:paraId="3D9B500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0A58D3B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572RSL4027BP-175W</w:t>
            </w:r>
          </w:p>
        </w:tc>
        <w:tc>
          <w:tcPr>
            <w:tcW w:w="487" w:type="pct"/>
            <w:tcBorders>
              <w:top w:val="nil"/>
              <w:left w:val="nil"/>
              <w:bottom w:val="single" w:sz="8" w:space="0" w:color="auto"/>
              <w:right w:val="single" w:sz="8" w:space="0" w:color="auto"/>
            </w:tcBorders>
            <w:shd w:val="clear" w:color="auto" w:fill="auto"/>
            <w:vAlign w:val="center"/>
            <w:hideMark/>
          </w:tcPr>
          <w:p w14:paraId="0CBFB4E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ZJ4048932-01</w:t>
            </w:r>
          </w:p>
        </w:tc>
        <w:tc>
          <w:tcPr>
            <w:tcW w:w="616" w:type="pct"/>
            <w:tcBorders>
              <w:top w:val="nil"/>
              <w:left w:val="nil"/>
              <w:bottom w:val="single" w:sz="8" w:space="0" w:color="auto"/>
              <w:right w:val="single" w:sz="8" w:space="0" w:color="auto"/>
            </w:tcBorders>
            <w:shd w:val="clear" w:color="auto" w:fill="auto"/>
            <w:vAlign w:val="center"/>
            <w:hideMark/>
          </w:tcPr>
          <w:p w14:paraId="318CDBF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MARATHON ELECTRIC</w:t>
            </w:r>
          </w:p>
        </w:tc>
        <w:tc>
          <w:tcPr>
            <w:tcW w:w="429" w:type="pct"/>
            <w:tcBorders>
              <w:top w:val="nil"/>
              <w:left w:val="nil"/>
              <w:bottom w:val="single" w:sz="8" w:space="0" w:color="auto"/>
              <w:right w:val="single" w:sz="8" w:space="0" w:color="auto"/>
            </w:tcBorders>
            <w:shd w:val="clear" w:color="auto" w:fill="auto"/>
            <w:vAlign w:val="center"/>
            <w:hideMark/>
          </w:tcPr>
          <w:p w14:paraId="03DE58F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24B0110C"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56B13BA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w:t>
            </w:r>
          </w:p>
        </w:tc>
        <w:tc>
          <w:tcPr>
            <w:tcW w:w="617" w:type="pct"/>
            <w:tcBorders>
              <w:top w:val="nil"/>
              <w:left w:val="nil"/>
              <w:bottom w:val="single" w:sz="8" w:space="0" w:color="auto"/>
              <w:right w:val="single" w:sz="8" w:space="0" w:color="auto"/>
            </w:tcBorders>
            <w:shd w:val="clear" w:color="auto" w:fill="auto"/>
            <w:vAlign w:val="center"/>
            <w:hideMark/>
          </w:tcPr>
          <w:p w14:paraId="684A20A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7ED470B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150 KW</w:t>
            </w:r>
          </w:p>
        </w:tc>
        <w:tc>
          <w:tcPr>
            <w:tcW w:w="475" w:type="pct"/>
            <w:tcBorders>
              <w:top w:val="nil"/>
              <w:left w:val="nil"/>
              <w:bottom w:val="single" w:sz="8" w:space="0" w:color="auto"/>
              <w:right w:val="single" w:sz="8" w:space="0" w:color="auto"/>
            </w:tcBorders>
            <w:shd w:val="clear" w:color="auto" w:fill="auto"/>
            <w:vAlign w:val="center"/>
            <w:hideMark/>
          </w:tcPr>
          <w:p w14:paraId="36F56E4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6CTA83G2</w:t>
            </w:r>
          </w:p>
        </w:tc>
        <w:tc>
          <w:tcPr>
            <w:tcW w:w="460" w:type="pct"/>
            <w:tcBorders>
              <w:top w:val="nil"/>
              <w:left w:val="nil"/>
              <w:bottom w:val="single" w:sz="8" w:space="0" w:color="auto"/>
              <w:right w:val="single" w:sz="8" w:space="0" w:color="auto"/>
            </w:tcBorders>
            <w:shd w:val="clear" w:color="auto" w:fill="auto"/>
            <w:vAlign w:val="center"/>
            <w:hideMark/>
          </w:tcPr>
          <w:p w14:paraId="00948A6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46679025</w:t>
            </w:r>
          </w:p>
        </w:tc>
        <w:tc>
          <w:tcPr>
            <w:tcW w:w="616" w:type="pct"/>
            <w:tcBorders>
              <w:top w:val="nil"/>
              <w:left w:val="nil"/>
              <w:bottom w:val="single" w:sz="8" w:space="0" w:color="auto"/>
              <w:right w:val="single" w:sz="8" w:space="0" w:color="auto"/>
            </w:tcBorders>
            <w:shd w:val="clear" w:color="auto" w:fill="auto"/>
            <w:vAlign w:val="center"/>
            <w:hideMark/>
          </w:tcPr>
          <w:p w14:paraId="5D8EB83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473DAFD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UCI274F</w:t>
            </w:r>
          </w:p>
        </w:tc>
        <w:tc>
          <w:tcPr>
            <w:tcW w:w="487" w:type="pct"/>
            <w:tcBorders>
              <w:top w:val="nil"/>
              <w:left w:val="nil"/>
              <w:bottom w:val="single" w:sz="8" w:space="0" w:color="auto"/>
              <w:right w:val="single" w:sz="8" w:space="0" w:color="auto"/>
            </w:tcBorders>
            <w:shd w:val="clear" w:color="auto" w:fill="auto"/>
            <w:vAlign w:val="center"/>
            <w:hideMark/>
          </w:tcPr>
          <w:p w14:paraId="248F56D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5122292-9</w:t>
            </w:r>
          </w:p>
        </w:tc>
        <w:tc>
          <w:tcPr>
            <w:tcW w:w="616" w:type="pct"/>
            <w:tcBorders>
              <w:top w:val="nil"/>
              <w:left w:val="nil"/>
              <w:bottom w:val="single" w:sz="8" w:space="0" w:color="auto"/>
              <w:right w:val="single" w:sz="8" w:space="0" w:color="auto"/>
            </w:tcBorders>
            <w:shd w:val="clear" w:color="auto" w:fill="auto"/>
            <w:vAlign w:val="center"/>
            <w:hideMark/>
          </w:tcPr>
          <w:p w14:paraId="2A04705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0756B6D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11B90C89"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118AB7C7"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Zafiro II</w:t>
            </w:r>
          </w:p>
        </w:tc>
      </w:tr>
      <w:tr w:rsidR="00942FCA" w:rsidRPr="00942FCA" w14:paraId="38E2BD1A"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322A2F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7</w:t>
            </w:r>
          </w:p>
        </w:tc>
        <w:tc>
          <w:tcPr>
            <w:tcW w:w="617" w:type="pct"/>
            <w:tcBorders>
              <w:top w:val="nil"/>
              <w:left w:val="nil"/>
              <w:bottom w:val="single" w:sz="8" w:space="0" w:color="auto"/>
              <w:right w:val="single" w:sz="8" w:space="0" w:color="auto"/>
            </w:tcBorders>
            <w:shd w:val="clear" w:color="auto" w:fill="auto"/>
            <w:vAlign w:val="center"/>
            <w:hideMark/>
          </w:tcPr>
          <w:p w14:paraId="62D1896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1B9057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80 KW</w:t>
            </w:r>
          </w:p>
        </w:tc>
        <w:tc>
          <w:tcPr>
            <w:tcW w:w="475" w:type="pct"/>
            <w:tcBorders>
              <w:top w:val="nil"/>
              <w:left w:val="nil"/>
              <w:bottom w:val="single" w:sz="8" w:space="0" w:color="auto"/>
              <w:right w:val="single" w:sz="8" w:space="0" w:color="auto"/>
            </w:tcBorders>
            <w:shd w:val="clear" w:color="auto" w:fill="auto"/>
            <w:vAlign w:val="center"/>
            <w:hideMark/>
          </w:tcPr>
          <w:p w14:paraId="0B715E7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6BT5.9-G1</w:t>
            </w:r>
          </w:p>
        </w:tc>
        <w:tc>
          <w:tcPr>
            <w:tcW w:w="460" w:type="pct"/>
            <w:tcBorders>
              <w:top w:val="nil"/>
              <w:left w:val="nil"/>
              <w:bottom w:val="single" w:sz="8" w:space="0" w:color="auto"/>
              <w:right w:val="single" w:sz="8" w:space="0" w:color="auto"/>
            </w:tcBorders>
            <w:shd w:val="clear" w:color="auto" w:fill="auto"/>
            <w:vAlign w:val="center"/>
            <w:hideMark/>
          </w:tcPr>
          <w:p w14:paraId="1741D7F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44690036</w:t>
            </w:r>
          </w:p>
        </w:tc>
        <w:tc>
          <w:tcPr>
            <w:tcW w:w="616" w:type="pct"/>
            <w:tcBorders>
              <w:top w:val="nil"/>
              <w:left w:val="nil"/>
              <w:bottom w:val="single" w:sz="8" w:space="0" w:color="auto"/>
              <w:right w:val="single" w:sz="8" w:space="0" w:color="auto"/>
            </w:tcBorders>
            <w:shd w:val="clear" w:color="auto" w:fill="auto"/>
            <w:vAlign w:val="center"/>
            <w:hideMark/>
          </w:tcPr>
          <w:p w14:paraId="5408002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51FB43B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UCI22G16</w:t>
            </w:r>
          </w:p>
        </w:tc>
        <w:tc>
          <w:tcPr>
            <w:tcW w:w="487" w:type="pct"/>
            <w:tcBorders>
              <w:top w:val="nil"/>
              <w:left w:val="nil"/>
              <w:bottom w:val="single" w:sz="8" w:space="0" w:color="auto"/>
              <w:right w:val="single" w:sz="8" w:space="0" w:color="auto"/>
            </w:tcBorders>
            <w:shd w:val="clear" w:color="auto" w:fill="auto"/>
            <w:vAlign w:val="center"/>
            <w:hideMark/>
          </w:tcPr>
          <w:p w14:paraId="2F62ACD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424167</w:t>
            </w:r>
          </w:p>
        </w:tc>
        <w:tc>
          <w:tcPr>
            <w:tcW w:w="616" w:type="pct"/>
            <w:tcBorders>
              <w:top w:val="nil"/>
              <w:left w:val="nil"/>
              <w:bottom w:val="single" w:sz="8" w:space="0" w:color="auto"/>
              <w:right w:val="single" w:sz="8" w:space="0" w:color="auto"/>
            </w:tcBorders>
            <w:shd w:val="clear" w:color="auto" w:fill="auto"/>
            <w:vAlign w:val="center"/>
            <w:hideMark/>
          </w:tcPr>
          <w:p w14:paraId="778E4FC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2997A00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7FE860BF"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6D7D6DC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Quantum</w:t>
            </w:r>
          </w:p>
        </w:tc>
      </w:tr>
      <w:tr w:rsidR="00942FCA" w:rsidRPr="00942FCA" w14:paraId="72AA2DC9"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0D485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w:t>
            </w:r>
          </w:p>
        </w:tc>
        <w:tc>
          <w:tcPr>
            <w:tcW w:w="617" w:type="pct"/>
            <w:tcBorders>
              <w:top w:val="nil"/>
              <w:left w:val="nil"/>
              <w:bottom w:val="single" w:sz="8" w:space="0" w:color="auto"/>
              <w:right w:val="single" w:sz="8" w:space="0" w:color="auto"/>
            </w:tcBorders>
            <w:shd w:val="clear" w:color="auto" w:fill="auto"/>
            <w:vAlign w:val="center"/>
            <w:hideMark/>
          </w:tcPr>
          <w:p w14:paraId="440A0BC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507284F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80 KW</w:t>
            </w:r>
          </w:p>
        </w:tc>
        <w:tc>
          <w:tcPr>
            <w:tcW w:w="475" w:type="pct"/>
            <w:tcBorders>
              <w:top w:val="nil"/>
              <w:left w:val="nil"/>
              <w:bottom w:val="single" w:sz="8" w:space="0" w:color="auto"/>
              <w:right w:val="single" w:sz="8" w:space="0" w:color="auto"/>
            </w:tcBorders>
            <w:shd w:val="clear" w:color="auto" w:fill="auto"/>
            <w:vAlign w:val="center"/>
            <w:hideMark/>
          </w:tcPr>
          <w:p w14:paraId="5464EAD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6BT59G5</w:t>
            </w:r>
          </w:p>
        </w:tc>
        <w:tc>
          <w:tcPr>
            <w:tcW w:w="460" w:type="pct"/>
            <w:tcBorders>
              <w:top w:val="nil"/>
              <w:left w:val="nil"/>
              <w:bottom w:val="single" w:sz="8" w:space="0" w:color="auto"/>
              <w:right w:val="single" w:sz="8" w:space="0" w:color="auto"/>
            </w:tcBorders>
            <w:shd w:val="clear" w:color="auto" w:fill="auto"/>
            <w:vAlign w:val="center"/>
            <w:hideMark/>
          </w:tcPr>
          <w:p w14:paraId="3E927A3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45963542</w:t>
            </w:r>
          </w:p>
        </w:tc>
        <w:tc>
          <w:tcPr>
            <w:tcW w:w="616" w:type="pct"/>
            <w:tcBorders>
              <w:top w:val="nil"/>
              <w:left w:val="nil"/>
              <w:bottom w:val="single" w:sz="8" w:space="0" w:color="auto"/>
              <w:right w:val="single" w:sz="8" w:space="0" w:color="auto"/>
            </w:tcBorders>
            <w:shd w:val="clear" w:color="auto" w:fill="auto"/>
            <w:vAlign w:val="center"/>
            <w:hideMark/>
          </w:tcPr>
          <w:p w14:paraId="1467AC0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8407CA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362PSL604</w:t>
            </w:r>
          </w:p>
        </w:tc>
        <w:tc>
          <w:tcPr>
            <w:tcW w:w="487" w:type="pct"/>
            <w:tcBorders>
              <w:top w:val="nil"/>
              <w:left w:val="nil"/>
              <w:bottom w:val="single" w:sz="8" w:space="0" w:color="auto"/>
              <w:right w:val="single" w:sz="8" w:space="0" w:color="auto"/>
            </w:tcBorders>
            <w:shd w:val="clear" w:color="auto" w:fill="auto"/>
            <w:vAlign w:val="center"/>
            <w:hideMark/>
          </w:tcPr>
          <w:p w14:paraId="0CFA541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LM346774-0300</w:t>
            </w:r>
          </w:p>
        </w:tc>
        <w:tc>
          <w:tcPr>
            <w:tcW w:w="616" w:type="pct"/>
            <w:tcBorders>
              <w:top w:val="nil"/>
              <w:left w:val="nil"/>
              <w:bottom w:val="single" w:sz="8" w:space="0" w:color="auto"/>
              <w:right w:val="single" w:sz="8" w:space="0" w:color="auto"/>
            </w:tcBorders>
            <w:shd w:val="clear" w:color="auto" w:fill="auto"/>
            <w:vAlign w:val="center"/>
            <w:hideMark/>
          </w:tcPr>
          <w:p w14:paraId="7A794FF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MAGNA PLUS</w:t>
            </w:r>
          </w:p>
        </w:tc>
        <w:tc>
          <w:tcPr>
            <w:tcW w:w="429" w:type="pct"/>
            <w:tcBorders>
              <w:top w:val="nil"/>
              <w:left w:val="nil"/>
              <w:bottom w:val="single" w:sz="8" w:space="0" w:color="auto"/>
              <w:right w:val="single" w:sz="8" w:space="0" w:color="auto"/>
            </w:tcBorders>
            <w:shd w:val="clear" w:color="auto" w:fill="auto"/>
            <w:vAlign w:val="center"/>
            <w:hideMark/>
          </w:tcPr>
          <w:p w14:paraId="1AFCE35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744E83AF"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5AB662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9</w:t>
            </w:r>
          </w:p>
        </w:tc>
        <w:tc>
          <w:tcPr>
            <w:tcW w:w="617" w:type="pct"/>
            <w:tcBorders>
              <w:top w:val="nil"/>
              <w:left w:val="nil"/>
              <w:bottom w:val="single" w:sz="8" w:space="0" w:color="auto"/>
              <w:right w:val="single" w:sz="8" w:space="0" w:color="auto"/>
            </w:tcBorders>
            <w:shd w:val="clear" w:color="auto" w:fill="auto"/>
            <w:vAlign w:val="center"/>
            <w:hideMark/>
          </w:tcPr>
          <w:p w14:paraId="1B7B33B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607B16B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100 KW</w:t>
            </w:r>
          </w:p>
        </w:tc>
        <w:tc>
          <w:tcPr>
            <w:tcW w:w="475" w:type="pct"/>
            <w:tcBorders>
              <w:top w:val="nil"/>
              <w:left w:val="nil"/>
              <w:bottom w:val="single" w:sz="8" w:space="0" w:color="auto"/>
              <w:right w:val="single" w:sz="8" w:space="0" w:color="auto"/>
            </w:tcBorders>
            <w:shd w:val="clear" w:color="auto" w:fill="auto"/>
            <w:vAlign w:val="center"/>
            <w:hideMark/>
          </w:tcPr>
          <w:p w14:paraId="6D236FA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6BT59-G6</w:t>
            </w:r>
          </w:p>
        </w:tc>
        <w:tc>
          <w:tcPr>
            <w:tcW w:w="460" w:type="pct"/>
            <w:tcBorders>
              <w:top w:val="nil"/>
              <w:left w:val="nil"/>
              <w:bottom w:val="single" w:sz="8" w:space="0" w:color="auto"/>
              <w:right w:val="single" w:sz="8" w:space="0" w:color="auto"/>
            </w:tcBorders>
            <w:shd w:val="clear" w:color="auto" w:fill="auto"/>
            <w:vAlign w:val="center"/>
            <w:hideMark/>
          </w:tcPr>
          <w:p w14:paraId="037E44B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46041805</w:t>
            </w:r>
          </w:p>
        </w:tc>
        <w:tc>
          <w:tcPr>
            <w:tcW w:w="616" w:type="pct"/>
            <w:tcBorders>
              <w:top w:val="nil"/>
              <w:left w:val="nil"/>
              <w:bottom w:val="single" w:sz="8" w:space="0" w:color="auto"/>
              <w:right w:val="single" w:sz="8" w:space="0" w:color="auto"/>
            </w:tcBorders>
            <w:shd w:val="clear" w:color="auto" w:fill="auto"/>
            <w:vAlign w:val="center"/>
            <w:hideMark/>
          </w:tcPr>
          <w:p w14:paraId="1E1ED01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1F20B66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362PSL1006</w:t>
            </w:r>
          </w:p>
        </w:tc>
        <w:tc>
          <w:tcPr>
            <w:tcW w:w="487" w:type="pct"/>
            <w:tcBorders>
              <w:top w:val="nil"/>
              <w:left w:val="nil"/>
              <w:bottom w:val="single" w:sz="8" w:space="0" w:color="auto"/>
              <w:right w:val="single" w:sz="8" w:space="0" w:color="auto"/>
            </w:tcBorders>
            <w:shd w:val="clear" w:color="auto" w:fill="auto"/>
            <w:vAlign w:val="center"/>
            <w:hideMark/>
          </w:tcPr>
          <w:p w14:paraId="450256E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LM355378-1000</w:t>
            </w:r>
          </w:p>
        </w:tc>
        <w:tc>
          <w:tcPr>
            <w:tcW w:w="616" w:type="pct"/>
            <w:tcBorders>
              <w:top w:val="nil"/>
              <w:left w:val="nil"/>
              <w:bottom w:val="single" w:sz="8" w:space="0" w:color="auto"/>
              <w:right w:val="single" w:sz="8" w:space="0" w:color="auto"/>
            </w:tcBorders>
            <w:shd w:val="clear" w:color="auto" w:fill="auto"/>
            <w:vAlign w:val="center"/>
            <w:hideMark/>
          </w:tcPr>
          <w:p w14:paraId="05CD7CD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MAGNA PLUS</w:t>
            </w:r>
          </w:p>
        </w:tc>
        <w:tc>
          <w:tcPr>
            <w:tcW w:w="429" w:type="pct"/>
            <w:tcBorders>
              <w:top w:val="nil"/>
              <w:left w:val="nil"/>
              <w:bottom w:val="single" w:sz="8" w:space="0" w:color="auto"/>
              <w:right w:val="single" w:sz="8" w:space="0" w:color="auto"/>
            </w:tcBorders>
            <w:shd w:val="clear" w:color="auto" w:fill="auto"/>
            <w:vAlign w:val="center"/>
            <w:hideMark/>
          </w:tcPr>
          <w:p w14:paraId="373B2D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2D28F91E"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31EC32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10</w:t>
            </w:r>
          </w:p>
        </w:tc>
        <w:tc>
          <w:tcPr>
            <w:tcW w:w="617" w:type="pct"/>
            <w:tcBorders>
              <w:top w:val="nil"/>
              <w:left w:val="nil"/>
              <w:bottom w:val="single" w:sz="8" w:space="0" w:color="auto"/>
              <w:right w:val="single" w:sz="8" w:space="0" w:color="auto"/>
            </w:tcBorders>
            <w:shd w:val="clear" w:color="auto" w:fill="auto"/>
            <w:vAlign w:val="center"/>
            <w:hideMark/>
          </w:tcPr>
          <w:p w14:paraId="4E310B9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A95FBE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150 KW</w:t>
            </w:r>
          </w:p>
        </w:tc>
        <w:tc>
          <w:tcPr>
            <w:tcW w:w="475" w:type="pct"/>
            <w:tcBorders>
              <w:top w:val="nil"/>
              <w:left w:val="nil"/>
              <w:bottom w:val="single" w:sz="8" w:space="0" w:color="auto"/>
              <w:right w:val="single" w:sz="8" w:space="0" w:color="auto"/>
            </w:tcBorders>
            <w:shd w:val="clear" w:color="auto" w:fill="auto"/>
            <w:vAlign w:val="center"/>
            <w:hideMark/>
          </w:tcPr>
          <w:p w14:paraId="76ED437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6CTA88302</w:t>
            </w:r>
          </w:p>
        </w:tc>
        <w:tc>
          <w:tcPr>
            <w:tcW w:w="460" w:type="pct"/>
            <w:tcBorders>
              <w:top w:val="nil"/>
              <w:left w:val="nil"/>
              <w:bottom w:val="single" w:sz="8" w:space="0" w:color="auto"/>
              <w:right w:val="single" w:sz="8" w:space="0" w:color="auto"/>
            </w:tcBorders>
            <w:shd w:val="clear" w:color="auto" w:fill="auto"/>
            <w:vAlign w:val="center"/>
            <w:hideMark/>
          </w:tcPr>
          <w:p w14:paraId="07427D8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42570443</w:t>
            </w:r>
          </w:p>
        </w:tc>
        <w:tc>
          <w:tcPr>
            <w:tcW w:w="616" w:type="pct"/>
            <w:tcBorders>
              <w:top w:val="nil"/>
              <w:left w:val="nil"/>
              <w:bottom w:val="single" w:sz="8" w:space="0" w:color="auto"/>
              <w:right w:val="single" w:sz="8" w:space="0" w:color="auto"/>
            </w:tcBorders>
            <w:shd w:val="clear" w:color="auto" w:fill="auto"/>
            <w:vAlign w:val="center"/>
            <w:hideMark/>
          </w:tcPr>
          <w:p w14:paraId="1CD5A42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4B06D09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GTA2505L17</w:t>
            </w:r>
          </w:p>
        </w:tc>
        <w:tc>
          <w:tcPr>
            <w:tcW w:w="487" w:type="pct"/>
            <w:tcBorders>
              <w:top w:val="nil"/>
              <w:left w:val="nil"/>
              <w:bottom w:val="single" w:sz="8" w:space="0" w:color="auto"/>
              <w:right w:val="single" w:sz="8" w:space="0" w:color="auto"/>
            </w:tcBorders>
            <w:shd w:val="clear" w:color="auto" w:fill="auto"/>
            <w:vAlign w:val="center"/>
            <w:hideMark/>
          </w:tcPr>
          <w:p w14:paraId="5F7D370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1463610805</w:t>
            </w:r>
          </w:p>
        </w:tc>
        <w:tc>
          <w:tcPr>
            <w:tcW w:w="616" w:type="pct"/>
            <w:tcBorders>
              <w:top w:val="nil"/>
              <w:left w:val="nil"/>
              <w:bottom w:val="single" w:sz="8" w:space="0" w:color="auto"/>
              <w:right w:val="single" w:sz="8" w:space="0" w:color="auto"/>
            </w:tcBorders>
            <w:shd w:val="clear" w:color="auto" w:fill="auto"/>
            <w:vAlign w:val="center"/>
            <w:hideMark/>
          </w:tcPr>
          <w:p w14:paraId="61B5D3C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WEG INDUSTRIAS</w:t>
            </w:r>
          </w:p>
        </w:tc>
        <w:tc>
          <w:tcPr>
            <w:tcW w:w="429" w:type="pct"/>
            <w:tcBorders>
              <w:top w:val="nil"/>
              <w:left w:val="nil"/>
              <w:bottom w:val="single" w:sz="8" w:space="0" w:color="auto"/>
              <w:right w:val="single" w:sz="8" w:space="0" w:color="auto"/>
            </w:tcBorders>
            <w:shd w:val="clear" w:color="auto" w:fill="auto"/>
            <w:vAlign w:val="center"/>
            <w:hideMark/>
          </w:tcPr>
          <w:p w14:paraId="178A3BE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595E9CEF"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tcPr>
          <w:p w14:paraId="17E9B277"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11</w:t>
            </w:r>
          </w:p>
        </w:tc>
        <w:tc>
          <w:tcPr>
            <w:tcW w:w="617" w:type="pct"/>
            <w:tcBorders>
              <w:top w:val="nil"/>
              <w:left w:val="nil"/>
              <w:bottom w:val="single" w:sz="8" w:space="0" w:color="auto"/>
              <w:right w:val="single" w:sz="8" w:space="0" w:color="auto"/>
            </w:tcBorders>
            <w:shd w:val="clear" w:color="auto" w:fill="auto"/>
            <w:vAlign w:val="center"/>
          </w:tcPr>
          <w:p w14:paraId="7B704C67"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ENDRESS</w:t>
            </w:r>
          </w:p>
        </w:tc>
        <w:tc>
          <w:tcPr>
            <w:tcW w:w="426" w:type="pct"/>
            <w:tcBorders>
              <w:top w:val="nil"/>
              <w:left w:val="nil"/>
              <w:bottom w:val="single" w:sz="8" w:space="0" w:color="auto"/>
              <w:right w:val="single" w:sz="8" w:space="0" w:color="auto"/>
            </w:tcBorders>
            <w:shd w:val="clear" w:color="auto" w:fill="auto"/>
            <w:vAlign w:val="center"/>
          </w:tcPr>
          <w:p w14:paraId="1E300F12"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150 KW</w:t>
            </w:r>
          </w:p>
        </w:tc>
        <w:tc>
          <w:tcPr>
            <w:tcW w:w="475" w:type="pct"/>
            <w:tcBorders>
              <w:top w:val="nil"/>
              <w:left w:val="nil"/>
              <w:bottom w:val="single" w:sz="8" w:space="0" w:color="auto"/>
              <w:right w:val="single" w:sz="8" w:space="0" w:color="auto"/>
            </w:tcBorders>
            <w:shd w:val="clear" w:color="auto" w:fill="auto"/>
            <w:vAlign w:val="center"/>
          </w:tcPr>
          <w:p w14:paraId="34BEDE8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NEF67TM3A</w:t>
            </w:r>
          </w:p>
        </w:tc>
        <w:tc>
          <w:tcPr>
            <w:tcW w:w="460" w:type="pct"/>
            <w:tcBorders>
              <w:top w:val="nil"/>
              <w:left w:val="nil"/>
              <w:bottom w:val="single" w:sz="8" w:space="0" w:color="auto"/>
              <w:right w:val="single" w:sz="8" w:space="0" w:color="auto"/>
            </w:tcBorders>
            <w:shd w:val="clear" w:color="auto" w:fill="auto"/>
            <w:vAlign w:val="center"/>
          </w:tcPr>
          <w:p w14:paraId="196CF68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1694674</w:t>
            </w:r>
          </w:p>
        </w:tc>
        <w:tc>
          <w:tcPr>
            <w:tcW w:w="616" w:type="pct"/>
            <w:tcBorders>
              <w:top w:val="nil"/>
              <w:left w:val="nil"/>
              <w:bottom w:val="single" w:sz="8" w:space="0" w:color="auto"/>
              <w:right w:val="single" w:sz="8" w:space="0" w:color="auto"/>
            </w:tcBorders>
            <w:shd w:val="clear" w:color="auto" w:fill="auto"/>
            <w:vAlign w:val="center"/>
          </w:tcPr>
          <w:p w14:paraId="043B80E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IVECO</w:t>
            </w:r>
          </w:p>
        </w:tc>
        <w:tc>
          <w:tcPr>
            <w:tcW w:w="632" w:type="pct"/>
            <w:tcBorders>
              <w:top w:val="nil"/>
              <w:left w:val="nil"/>
              <w:bottom w:val="single" w:sz="8" w:space="0" w:color="auto"/>
              <w:right w:val="single" w:sz="8" w:space="0" w:color="auto"/>
            </w:tcBorders>
            <w:shd w:val="clear" w:color="auto" w:fill="auto"/>
            <w:vAlign w:val="center"/>
          </w:tcPr>
          <w:p w14:paraId="79CDC7AE"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ESE-170IW-B</w:t>
            </w:r>
          </w:p>
        </w:tc>
        <w:tc>
          <w:tcPr>
            <w:tcW w:w="487" w:type="pct"/>
            <w:tcBorders>
              <w:top w:val="nil"/>
              <w:left w:val="nil"/>
              <w:bottom w:val="single" w:sz="8" w:space="0" w:color="auto"/>
              <w:right w:val="single" w:sz="8" w:space="0" w:color="auto"/>
            </w:tcBorders>
            <w:shd w:val="clear" w:color="auto" w:fill="auto"/>
            <w:vAlign w:val="center"/>
          </w:tcPr>
          <w:p w14:paraId="66725844"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PEE2650302</w:t>
            </w:r>
          </w:p>
        </w:tc>
        <w:tc>
          <w:tcPr>
            <w:tcW w:w="616" w:type="pct"/>
            <w:tcBorders>
              <w:top w:val="nil"/>
              <w:left w:val="nil"/>
              <w:bottom w:val="single" w:sz="8" w:space="0" w:color="auto"/>
              <w:right w:val="single" w:sz="8" w:space="0" w:color="auto"/>
            </w:tcBorders>
            <w:shd w:val="clear" w:color="auto" w:fill="auto"/>
            <w:vAlign w:val="center"/>
          </w:tcPr>
          <w:p w14:paraId="4BB124DC"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LEROY SOMER</w:t>
            </w:r>
          </w:p>
        </w:tc>
        <w:tc>
          <w:tcPr>
            <w:tcW w:w="429" w:type="pct"/>
            <w:tcBorders>
              <w:top w:val="nil"/>
              <w:left w:val="nil"/>
              <w:bottom w:val="single" w:sz="8" w:space="0" w:color="auto"/>
              <w:right w:val="single" w:sz="8" w:space="0" w:color="auto"/>
            </w:tcBorders>
            <w:shd w:val="clear" w:color="auto" w:fill="auto"/>
            <w:vAlign w:val="center"/>
          </w:tcPr>
          <w:p w14:paraId="65DFE4E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w:t>
            </w:r>
          </w:p>
        </w:tc>
      </w:tr>
      <w:tr w:rsidR="00942FCA" w:rsidRPr="00942FCA" w14:paraId="1E7E9E2E"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1DB75D2F"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Acoxpa</w:t>
            </w:r>
          </w:p>
        </w:tc>
      </w:tr>
      <w:tr w:rsidR="00942FCA" w:rsidRPr="00942FCA" w14:paraId="505E4206"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A8716D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12</w:t>
            </w:r>
          </w:p>
        </w:tc>
        <w:tc>
          <w:tcPr>
            <w:tcW w:w="617" w:type="pct"/>
            <w:tcBorders>
              <w:top w:val="nil"/>
              <w:left w:val="nil"/>
              <w:bottom w:val="single" w:sz="8" w:space="0" w:color="auto"/>
              <w:right w:val="single" w:sz="8" w:space="0" w:color="auto"/>
            </w:tcBorders>
            <w:shd w:val="clear" w:color="auto" w:fill="auto"/>
            <w:vAlign w:val="center"/>
            <w:hideMark/>
          </w:tcPr>
          <w:p w14:paraId="2B83FE9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01C9A6A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hideMark/>
          </w:tcPr>
          <w:p w14:paraId="300BA51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QSL9G5</w:t>
            </w:r>
          </w:p>
        </w:tc>
        <w:tc>
          <w:tcPr>
            <w:tcW w:w="460" w:type="pct"/>
            <w:tcBorders>
              <w:top w:val="nil"/>
              <w:left w:val="nil"/>
              <w:bottom w:val="single" w:sz="8" w:space="0" w:color="auto"/>
              <w:right w:val="single" w:sz="8" w:space="0" w:color="auto"/>
            </w:tcBorders>
            <w:shd w:val="clear" w:color="auto" w:fill="auto"/>
            <w:vAlign w:val="center"/>
            <w:hideMark/>
          </w:tcPr>
          <w:p w14:paraId="49CA562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46938018</w:t>
            </w:r>
          </w:p>
        </w:tc>
        <w:tc>
          <w:tcPr>
            <w:tcW w:w="616" w:type="pct"/>
            <w:tcBorders>
              <w:top w:val="nil"/>
              <w:left w:val="nil"/>
              <w:bottom w:val="single" w:sz="8" w:space="0" w:color="auto"/>
              <w:right w:val="single" w:sz="8" w:space="0" w:color="auto"/>
            </w:tcBorders>
            <w:shd w:val="clear" w:color="auto" w:fill="auto"/>
            <w:vAlign w:val="center"/>
            <w:hideMark/>
          </w:tcPr>
          <w:p w14:paraId="7258EAD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58371D6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HCI534D</w:t>
            </w:r>
          </w:p>
        </w:tc>
        <w:tc>
          <w:tcPr>
            <w:tcW w:w="487" w:type="pct"/>
            <w:tcBorders>
              <w:top w:val="nil"/>
              <w:left w:val="nil"/>
              <w:bottom w:val="single" w:sz="8" w:space="0" w:color="auto"/>
              <w:right w:val="single" w:sz="8" w:space="0" w:color="auto"/>
            </w:tcBorders>
            <w:shd w:val="clear" w:color="auto" w:fill="auto"/>
            <w:vAlign w:val="center"/>
            <w:hideMark/>
          </w:tcPr>
          <w:p w14:paraId="5570528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M08J176203</w:t>
            </w:r>
          </w:p>
        </w:tc>
        <w:tc>
          <w:tcPr>
            <w:tcW w:w="616" w:type="pct"/>
            <w:tcBorders>
              <w:top w:val="nil"/>
              <w:left w:val="nil"/>
              <w:bottom w:val="single" w:sz="8" w:space="0" w:color="auto"/>
              <w:right w:val="single" w:sz="8" w:space="0" w:color="auto"/>
            </w:tcBorders>
            <w:shd w:val="clear" w:color="auto" w:fill="auto"/>
            <w:vAlign w:val="center"/>
            <w:hideMark/>
          </w:tcPr>
          <w:p w14:paraId="511B223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18FD818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638278CA"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4B17CC4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13</w:t>
            </w:r>
          </w:p>
        </w:tc>
        <w:tc>
          <w:tcPr>
            <w:tcW w:w="617" w:type="pct"/>
            <w:tcBorders>
              <w:top w:val="nil"/>
              <w:left w:val="nil"/>
              <w:bottom w:val="single" w:sz="8" w:space="0" w:color="auto"/>
              <w:right w:val="single" w:sz="8" w:space="0" w:color="auto"/>
            </w:tcBorders>
            <w:shd w:val="clear" w:color="auto" w:fill="auto"/>
            <w:vAlign w:val="center"/>
            <w:hideMark/>
          </w:tcPr>
          <w:p w14:paraId="6B0583E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DA3391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hideMark/>
          </w:tcPr>
          <w:p w14:paraId="09D3374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QSL9G5</w:t>
            </w:r>
          </w:p>
        </w:tc>
        <w:tc>
          <w:tcPr>
            <w:tcW w:w="460" w:type="pct"/>
            <w:tcBorders>
              <w:top w:val="nil"/>
              <w:left w:val="nil"/>
              <w:bottom w:val="single" w:sz="8" w:space="0" w:color="auto"/>
              <w:right w:val="single" w:sz="8" w:space="0" w:color="auto"/>
            </w:tcBorders>
            <w:shd w:val="clear" w:color="auto" w:fill="auto"/>
            <w:vAlign w:val="center"/>
            <w:hideMark/>
          </w:tcPr>
          <w:p w14:paraId="06FB55B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46958524</w:t>
            </w:r>
          </w:p>
        </w:tc>
        <w:tc>
          <w:tcPr>
            <w:tcW w:w="616" w:type="pct"/>
            <w:tcBorders>
              <w:top w:val="nil"/>
              <w:left w:val="nil"/>
              <w:bottom w:val="single" w:sz="8" w:space="0" w:color="auto"/>
              <w:right w:val="single" w:sz="8" w:space="0" w:color="auto"/>
            </w:tcBorders>
            <w:shd w:val="clear" w:color="auto" w:fill="auto"/>
            <w:vAlign w:val="center"/>
            <w:hideMark/>
          </w:tcPr>
          <w:p w14:paraId="731306B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3BF4B8A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HCI434D</w:t>
            </w:r>
          </w:p>
        </w:tc>
        <w:tc>
          <w:tcPr>
            <w:tcW w:w="487" w:type="pct"/>
            <w:tcBorders>
              <w:top w:val="nil"/>
              <w:left w:val="nil"/>
              <w:bottom w:val="single" w:sz="8" w:space="0" w:color="auto"/>
              <w:right w:val="single" w:sz="8" w:space="0" w:color="auto"/>
            </w:tcBorders>
            <w:shd w:val="clear" w:color="auto" w:fill="auto"/>
            <w:vAlign w:val="center"/>
            <w:hideMark/>
          </w:tcPr>
          <w:p w14:paraId="365BA39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M08K225303</w:t>
            </w:r>
          </w:p>
        </w:tc>
        <w:tc>
          <w:tcPr>
            <w:tcW w:w="616" w:type="pct"/>
            <w:tcBorders>
              <w:top w:val="nil"/>
              <w:left w:val="nil"/>
              <w:bottom w:val="single" w:sz="8" w:space="0" w:color="auto"/>
              <w:right w:val="single" w:sz="8" w:space="0" w:color="auto"/>
            </w:tcBorders>
            <w:shd w:val="clear" w:color="auto" w:fill="auto"/>
            <w:vAlign w:val="center"/>
            <w:hideMark/>
          </w:tcPr>
          <w:p w14:paraId="749F02E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133E990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012BFF69"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1F60BAE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14</w:t>
            </w:r>
          </w:p>
        </w:tc>
        <w:tc>
          <w:tcPr>
            <w:tcW w:w="617" w:type="pct"/>
            <w:tcBorders>
              <w:top w:val="nil"/>
              <w:left w:val="nil"/>
              <w:bottom w:val="single" w:sz="8" w:space="0" w:color="auto"/>
              <w:right w:val="single" w:sz="8" w:space="0" w:color="auto"/>
            </w:tcBorders>
            <w:shd w:val="clear" w:color="auto" w:fill="auto"/>
            <w:vAlign w:val="center"/>
            <w:hideMark/>
          </w:tcPr>
          <w:p w14:paraId="5CEEB10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hideMark/>
          </w:tcPr>
          <w:p w14:paraId="4C0AC24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100 KW</w:t>
            </w:r>
          </w:p>
        </w:tc>
        <w:tc>
          <w:tcPr>
            <w:tcW w:w="475" w:type="pct"/>
            <w:tcBorders>
              <w:top w:val="nil"/>
              <w:left w:val="nil"/>
              <w:bottom w:val="single" w:sz="8" w:space="0" w:color="auto"/>
              <w:right w:val="single" w:sz="8" w:space="0" w:color="auto"/>
            </w:tcBorders>
            <w:shd w:val="clear" w:color="auto" w:fill="auto"/>
            <w:vAlign w:val="center"/>
            <w:hideMark/>
          </w:tcPr>
          <w:p w14:paraId="53CBB1A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6CT83G</w:t>
            </w:r>
          </w:p>
        </w:tc>
        <w:tc>
          <w:tcPr>
            <w:tcW w:w="460" w:type="pct"/>
            <w:tcBorders>
              <w:top w:val="nil"/>
              <w:left w:val="nil"/>
              <w:bottom w:val="single" w:sz="8" w:space="0" w:color="auto"/>
              <w:right w:val="single" w:sz="8" w:space="0" w:color="auto"/>
            </w:tcBorders>
            <w:shd w:val="clear" w:color="auto" w:fill="auto"/>
            <w:vAlign w:val="center"/>
            <w:hideMark/>
          </w:tcPr>
          <w:p w14:paraId="486B0C5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44454461</w:t>
            </w:r>
          </w:p>
        </w:tc>
        <w:tc>
          <w:tcPr>
            <w:tcW w:w="616" w:type="pct"/>
            <w:tcBorders>
              <w:top w:val="nil"/>
              <w:left w:val="nil"/>
              <w:bottom w:val="single" w:sz="8" w:space="0" w:color="auto"/>
              <w:right w:val="single" w:sz="8" w:space="0" w:color="auto"/>
            </w:tcBorders>
            <w:shd w:val="clear" w:color="auto" w:fill="auto"/>
            <w:vAlign w:val="center"/>
            <w:hideMark/>
          </w:tcPr>
          <w:p w14:paraId="4DC43F3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SIN DATOS</w:t>
            </w:r>
          </w:p>
        </w:tc>
        <w:tc>
          <w:tcPr>
            <w:tcW w:w="632" w:type="pct"/>
            <w:tcBorders>
              <w:top w:val="nil"/>
              <w:left w:val="nil"/>
              <w:bottom w:val="single" w:sz="8" w:space="0" w:color="auto"/>
              <w:right w:val="single" w:sz="8" w:space="0" w:color="auto"/>
            </w:tcBorders>
            <w:shd w:val="clear" w:color="auto" w:fill="auto"/>
            <w:vAlign w:val="center"/>
            <w:hideMark/>
          </w:tcPr>
          <w:p w14:paraId="7CB9046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SIN DATOS</w:t>
            </w:r>
          </w:p>
        </w:tc>
        <w:tc>
          <w:tcPr>
            <w:tcW w:w="487" w:type="pct"/>
            <w:tcBorders>
              <w:top w:val="nil"/>
              <w:left w:val="nil"/>
              <w:bottom w:val="single" w:sz="8" w:space="0" w:color="auto"/>
              <w:right w:val="single" w:sz="8" w:space="0" w:color="auto"/>
            </w:tcBorders>
            <w:shd w:val="clear" w:color="auto" w:fill="auto"/>
            <w:vAlign w:val="center"/>
            <w:hideMark/>
          </w:tcPr>
          <w:p w14:paraId="60E9E55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200086-07</w:t>
            </w:r>
          </w:p>
        </w:tc>
        <w:tc>
          <w:tcPr>
            <w:tcW w:w="616" w:type="pct"/>
            <w:tcBorders>
              <w:top w:val="nil"/>
              <w:left w:val="nil"/>
              <w:bottom w:val="single" w:sz="8" w:space="0" w:color="auto"/>
              <w:right w:val="single" w:sz="8" w:space="0" w:color="auto"/>
            </w:tcBorders>
            <w:shd w:val="clear" w:color="auto" w:fill="auto"/>
            <w:vAlign w:val="center"/>
            <w:hideMark/>
          </w:tcPr>
          <w:p w14:paraId="080F137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4569A6A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55E9421D"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0FF21A57"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Registro Federal de Electores</w:t>
            </w:r>
          </w:p>
        </w:tc>
      </w:tr>
      <w:tr w:rsidR="00942FCA" w:rsidRPr="00942FCA" w14:paraId="20CEA68E"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709A34F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15</w:t>
            </w:r>
          </w:p>
        </w:tc>
        <w:tc>
          <w:tcPr>
            <w:tcW w:w="617" w:type="pct"/>
            <w:tcBorders>
              <w:top w:val="nil"/>
              <w:left w:val="nil"/>
              <w:bottom w:val="single" w:sz="8" w:space="0" w:color="auto"/>
              <w:right w:val="single" w:sz="8" w:space="0" w:color="auto"/>
            </w:tcBorders>
            <w:shd w:val="clear" w:color="auto" w:fill="auto"/>
            <w:vAlign w:val="center"/>
            <w:hideMark/>
          </w:tcPr>
          <w:p w14:paraId="66EE51B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PLANELEC</w:t>
            </w:r>
          </w:p>
        </w:tc>
        <w:tc>
          <w:tcPr>
            <w:tcW w:w="426" w:type="pct"/>
            <w:tcBorders>
              <w:top w:val="nil"/>
              <w:left w:val="nil"/>
              <w:bottom w:val="single" w:sz="8" w:space="0" w:color="auto"/>
              <w:right w:val="single" w:sz="8" w:space="0" w:color="auto"/>
            </w:tcBorders>
            <w:shd w:val="clear" w:color="auto" w:fill="auto"/>
            <w:vAlign w:val="center"/>
            <w:hideMark/>
          </w:tcPr>
          <w:p w14:paraId="5FC130F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220 KW</w:t>
            </w:r>
          </w:p>
        </w:tc>
        <w:tc>
          <w:tcPr>
            <w:tcW w:w="475" w:type="pct"/>
            <w:tcBorders>
              <w:top w:val="nil"/>
              <w:left w:val="nil"/>
              <w:bottom w:val="single" w:sz="8" w:space="0" w:color="auto"/>
              <w:right w:val="single" w:sz="8" w:space="0" w:color="auto"/>
            </w:tcBorders>
            <w:shd w:val="clear" w:color="auto" w:fill="auto"/>
            <w:vAlign w:val="center"/>
            <w:hideMark/>
          </w:tcPr>
          <w:p w14:paraId="117F837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NT-855G4</w:t>
            </w:r>
          </w:p>
        </w:tc>
        <w:tc>
          <w:tcPr>
            <w:tcW w:w="460" w:type="pct"/>
            <w:tcBorders>
              <w:top w:val="nil"/>
              <w:left w:val="nil"/>
              <w:bottom w:val="single" w:sz="8" w:space="0" w:color="auto"/>
              <w:right w:val="single" w:sz="8" w:space="0" w:color="auto"/>
            </w:tcBorders>
            <w:shd w:val="clear" w:color="auto" w:fill="auto"/>
            <w:vAlign w:val="center"/>
            <w:hideMark/>
          </w:tcPr>
          <w:p w14:paraId="63E4288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43115310</w:t>
            </w:r>
          </w:p>
        </w:tc>
        <w:tc>
          <w:tcPr>
            <w:tcW w:w="616" w:type="pct"/>
            <w:tcBorders>
              <w:top w:val="nil"/>
              <w:left w:val="nil"/>
              <w:bottom w:val="single" w:sz="8" w:space="0" w:color="auto"/>
              <w:right w:val="single" w:sz="8" w:space="0" w:color="auto"/>
            </w:tcBorders>
            <w:shd w:val="clear" w:color="auto" w:fill="auto"/>
            <w:vAlign w:val="center"/>
            <w:hideMark/>
          </w:tcPr>
          <w:p w14:paraId="42F2AB6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72A5DC9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700220B07</w:t>
            </w:r>
          </w:p>
        </w:tc>
        <w:tc>
          <w:tcPr>
            <w:tcW w:w="487" w:type="pct"/>
            <w:tcBorders>
              <w:top w:val="nil"/>
              <w:left w:val="nil"/>
              <w:bottom w:val="single" w:sz="8" w:space="0" w:color="auto"/>
              <w:right w:val="single" w:sz="8" w:space="0" w:color="auto"/>
            </w:tcBorders>
            <w:shd w:val="clear" w:color="auto" w:fill="auto"/>
            <w:vAlign w:val="center"/>
            <w:hideMark/>
          </w:tcPr>
          <w:p w14:paraId="600C6EB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882244</w:t>
            </w:r>
          </w:p>
        </w:tc>
        <w:tc>
          <w:tcPr>
            <w:tcW w:w="616" w:type="pct"/>
            <w:tcBorders>
              <w:top w:val="nil"/>
              <w:left w:val="nil"/>
              <w:bottom w:val="single" w:sz="8" w:space="0" w:color="auto"/>
              <w:right w:val="single" w:sz="8" w:space="0" w:color="auto"/>
            </w:tcBorders>
            <w:shd w:val="clear" w:color="auto" w:fill="auto"/>
            <w:vAlign w:val="center"/>
            <w:hideMark/>
          </w:tcPr>
          <w:p w14:paraId="58001EA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PLANELEC</w:t>
            </w:r>
          </w:p>
        </w:tc>
        <w:tc>
          <w:tcPr>
            <w:tcW w:w="429" w:type="pct"/>
            <w:tcBorders>
              <w:top w:val="nil"/>
              <w:left w:val="nil"/>
              <w:bottom w:val="single" w:sz="8" w:space="0" w:color="auto"/>
              <w:right w:val="single" w:sz="8" w:space="0" w:color="auto"/>
            </w:tcBorders>
            <w:shd w:val="clear" w:color="auto" w:fill="auto"/>
            <w:vAlign w:val="center"/>
            <w:hideMark/>
          </w:tcPr>
          <w:p w14:paraId="17A49AA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333D6586"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32D868E8"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 xml:space="preserve">Inmueble Centro de Cómputo y Resguardo Documental </w:t>
            </w:r>
            <w:r w:rsidRPr="00942FCA">
              <w:rPr>
                <w:rFonts w:ascii="Arial" w:hAnsi="Arial" w:cs="Arial"/>
                <w:b/>
                <w:bCs/>
                <w:i/>
                <w:iCs/>
                <w:sz w:val="16"/>
                <w:szCs w:val="16"/>
                <w:lang w:val="es-ES" w:eastAsia="es-MX"/>
              </w:rPr>
              <w:t>(CECYRD)</w:t>
            </w:r>
          </w:p>
        </w:tc>
      </w:tr>
      <w:tr w:rsidR="00942FCA" w:rsidRPr="00942FCA" w14:paraId="1434280A"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556C85F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16</w:t>
            </w:r>
          </w:p>
        </w:tc>
        <w:tc>
          <w:tcPr>
            <w:tcW w:w="617" w:type="pct"/>
            <w:tcBorders>
              <w:top w:val="nil"/>
              <w:left w:val="nil"/>
              <w:bottom w:val="single" w:sz="8" w:space="0" w:color="auto"/>
              <w:right w:val="single" w:sz="8" w:space="0" w:color="auto"/>
            </w:tcBorders>
            <w:shd w:val="clear" w:color="auto" w:fill="auto"/>
            <w:vAlign w:val="center"/>
            <w:hideMark/>
          </w:tcPr>
          <w:p w14:paraId="3F5C4F1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IGSA</w:t>
            </w:r>
          </w:p>
        </w:tc>
        <w:tc>
          <w:tcPr>
            <w:tcW w:w="426" w:type="pct"/>
            <w:tcBorders>
              <w:top w:val="nil"/>
              <w:left w:val="nil"/>
              <w:bottom w:val="single" w:sz="8" w:space="0" w:color="auto"/>
              <w:right w:val="single" w:sz="8" w:space="0" w:color="auto"/>
            </w:tcBorders>
            <w:shd w:val="clear" w:color="auto" w:fill="auto"/>
            <w:vAlign w:val="center"/>
            <w:hideMark/>
          </w:tcPr>
          <w:p w14:paraId="5352F09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900 KW</w:t>
            </w:r>
          </w:p>
        </w:tc>
        <w:tc>
          <w:tcPr>
            <w:tcW w:w="475" w:type="pct"/>
            <w:tcBorders>
              <w:top w:val="nil"/>
              <w:left w:val="nil"/>
              <w:bottom w:val="single" w:sz="8" w:space="0" w:color="auto"/>
              <w:right w:val="single" w:sz="8" w:space="0" w:color="auto"/>
            </w:tcBorders>
            <w:shd w:val="clear" w:color="auto" w:fill="auto"/>
            <w:vAlign w:val="center"/>
            <w:hideMark/>
          </w:tcPr>
          <w:p w14:paraId="2FE46C0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16V2000</w:t>
            </w:r>
          </w:p>
        </w:tc>
        <w:tc>
          <w:tcPr>
            <w:tcW w:w="460" w:type="pct"/>
            <w:tcBorders>
              <w:top w:val="nil"/>
              <w:left w:val="nil"/>
              <w:bottom w:val="single" w:sz="8" w:space="0" w:color="auto"/>
              <w:right w:val="single" w:sz="8" w:space="0" w:color="auto"/>
            </w:tcBorders>
            <w:shd w:val="clear" w:color="auto" w:fill="auto"/>
            <w:vAlign w:val="center"/>
            <w:hideMark/>
          </w:tcPr>
          <w:p w14:paraId="69122C7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5362002912</w:t>
            </w:r>
          </w:p>
        </w:tc>
        <w:tc>
          <w:tcPr>
            <w:tcW w:w="616" w:type="pct"/>
            <w:tcBorders>
              <w:top w:val="nil"/>
              <w:left w:val="nil"/>
              <w:bottom w:val="single" w:sz="8" w:space="0" w:color="auto"/>
              <w:right w:val="single" w:sz="8" w:space="0" w:color="auto"/>
            </w:tcBorders>
            <w:shd w:val="clear" w:color="auto" w:fill="auto"/>
            <w:vAlign w:val="center"/>
            <w:hideMark/>
          </w:tcPr>
          <w:p w14:paraId="7940300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JOHN DEERE</w:t>
            </w:r>
          </w:p>
        </w:tc>
        <w:tc>
          <w:tcPr>
            <w:tcW w:w="632" w:type="pct"/>
            <w:tcBorders>
              <w:top w:val="nil"/>
              <w:left w:val="nil"/>
              <w:bottom w:val="single" w:sz="8" w:space="0" w:color="auto"/>
              <w:right w:val="single" w:sz="8" w:space="0" w:color="auto"/>
            </w:tcBorders>
            <w:shd w:val="clear" w:color="auto" w:fill="auto"/>
            <w:vAlign w:val="center"/>
            <w:hideMark/>
          </w:tcPr>
          <w:p w14:paraId="2E7FB79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SIN DATOS</w:t>
            </w:r>
          </w:p>
        </w:tc>
        <w:tc>
          <w:tcPr>
            <w:tcW w:w="487" w:type="pct"/>
            <w:tcBorders>
              <w:top w:val="nil"/>
              <w:left w:val="nil"/>
              <w:bottom w:val="single" w:sz="8" w:space="0" w:color="auto"/>
              <w:right w:val="single" w:sz="8" w:space="0" w:color="auto"/>
            </w:tcBorders>
            <w:shd w:val="clear" w:color="auto" w:fill="auto"/>
            <w:vAlign w:val="center"/>
            <w:hideMark/>
          </w:tcPr>
          <w:p w14:paraId="74B1F78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WA542672</w:t>
            </w:r>
          </w:p>
        </w:tc>
        <w:tc>
          <w:tcPr>
            <w:tcW w:w="616" w:type="pct"/>
            <w:tcBorders>
              <w:top w:val="nil"/>
              <w:left w:val="nil"/>
              <w:bottom w:val="single" w:sz="8" w:space="0" w:color="auto"/>
              <w:right w:val="single" w:sz="8" w:space="0" w:color="auto"/>
            </w:tcBorders>
            <w:shd w:val="clear" w:color="auto" w:fill="auto"/>
            <w:vAlign w:val="center"/>
            <w:hideMark/>
          </w:tcPr>
          <w:p w14:paraId="6A72360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MARATHON</w:t>
            </w:r>
          </w:p>
        </w:tc>
        <w:tc>
          <w:tcPr>
            <w:tcW w:w="429" w:type="pct"/>
            <w:tcBorders>
              <w:top w:val="nil"/>
              <w:left w:val="nil"/>
              <w:bottom w:val="single" w:sz="8" w:space="0" w:color="auto"/>
              <w:right w:val="single" w:sz="8" w:space="0" w:color="auto"/>
            </w:tcBorders>
            <w:shd w:val="clear" w:color="auto" w:fill="auto"/>
            <w:vAlign w:val="center"/>
            <w:hideMark/>
          </w:tcPr>
          <w:p w14:paraId="3A8ED2A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r w:rsidR="00942FCA" w:rsidRPr="00942FCA" w14:paraId="64951C6E"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tcPr>
          <w:p w14:paraId="2FF0B32B"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17</w:t>
            </w:r>
          </w:p>
        </w:tc>
        <w:tc>
          <w:tcPr>
            <w:tcW w:w="617" w:type="pct"/>
            <w:tcBorders>
              <w:top w:val="nil"/>
              <w:left w:val="nil"/>
              <w:bottom w:val="single" w:sz="8" w:space="0" w:color="auto"/>
              <w:right w:val="single" w:sz="8" w:space="0" w:color="auto"/>
            </w:tcBorders>
            <w:shd w:val="clear" w:color="auto" w:fill="auto"/>
            <w:vAlign w:val="center"/>
          </w:tcPr>
          <w:p w14:paraId="4016408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tc>
        <w:tc>
          <w:tcPr>
            <w:tcW w:w="426" w:type="pct"/>
            <w:tcBorders>
              <w:top w:val="nil"/>
              <w:left w:val="nil"/>
              <w:bottom w:val="single" w:sz="8" w:space="0" w:color="auto"/>
              <w:right w:val="single" w:sz="8" w:space="0" w:color="auto"/>
            </w:tcBorders>
            <w:shd w:val="clear" w:color="auto" w:fill="auto"/>
            <w:vAlign w:val="center"/>
          </w:tcPr>
          <w:p w14:paraId="30B74973"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300KW</w:t>
            </w:r>
          </w:p>
        </w:tc>
        <w:tc>
          <w:tcPr>
            <w:tcW w:w="475" w:type="pct"/>
            <w:tcBorders>
              <w:top w:val="nil"/>
              <w:left w:val="nil"/>
              <w:bottom w:val="single" w:sz="8" w:space="0" w:color="auto"/>
              <w:right w:val="single" w:sz="8" w:space="0" w:color="auto"/>
            </w:tcBorders>
            <w:shd w:val="clear" w:color="auto" w:fill="auto"/>
            <w:vAlign w:val="center"/>
          </w:tcPr>
          <w:p w14:paraId="02898DA8"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P126TI-II</w:t>
            </w:r>
          </w:p>
        </w:tc>
        <w:tc>
          <w:tcPr>
            <w:tcW w:w="460" w:type="pct"/>
            <w:tcBorders>
              <w:top w:val="nil"/>
              <w:left w:val="nil"/>
              <w:bottom w:val="single" w:sz="8" w:space="0" w:color="auto"/>
              <w:right w:val="single" w:sz="8" w:space="0" w:color="auto"/>
            </w:tcBorders>
            <w:shd w:val="clear" w:color="auto" w:fill="auto"/>
            <w:vAlign w:val="center"/>
          </w:tcPr>
          <w:p w14:paraId="720C2771"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437092</w:t>
            </w:r>
          </w:p>
        </w:tc>
        <w:tc>
          <w:tcPr>
            <w:tcW w:w="616" w:type="pct"/>
            <w:tcBorders>
              <w:top w:val="nil"/>
              <w:left w:val="nil"/>
              <w:bottom w:val="single" w:sz="8" w:space="0" w:color="auto"/>
              <w:right w:val="single" w:sz="8" w:space="0" w:color="auto"/>
            </w:tcBorders>
            <w:shd w:val="clear" w:color="auto" w:fill="auto"/>
            <w:vAlign w:val="center"/>
          </w:tcPr>
          <w:p w14:paraId="575209D8"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DOOSAN</w:t>
            </w:r>
          </w:p>
        </w:tc>
        <w:tc>
          <w:tcPr>
            <w:tcW w:w="632" w:type="pct"/>
            <w:tcBorders>
              <w:top w:val="nil"/>
              <w:left w:val="nil"/>
              <w:bottom w:val="single" w:sz="8" w:space="0" w:color="auto"/>
              <w:right w:val="single" w:sz="8" w:space="0" w:color="auto"/>
            </w:tcBorders>
            <w:shd w:val="clear" w:color="auto" w:fill="auto"/>
            <w:vAlign w:val="center"/>
          </w:tcPr>
          <w:p w14:paraId="015094B1"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LSA46.2L9</w:t>
            </w:r>
          </w:p>
        </w:tc>
        <w:tc>
          <w:tcPr>
            <w:tcW w:w="487" w:type="pct"/>
            <w:tcBorders>
              <w:top w:val="nil"/>
              <w:left w:val="nil"/>
              <w:bottom w:val="single" w:sz="8" w:space="0" w:color="auto"/>
              <w:right w:val="single" w:sz="8" w:space="0" w:color="auto"/>
            </w:tcBorders>
            <w:shd w:val="clear" w:color="auto" w:fill="auto"/>
            <w:vAlign w:val="center"/>
          </w:tcPr>
          <w:p w14:paraId="0B64E906"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CK5M17942</w:t>
            </w:r>
          </w:p>
        </w:tc>
        <w:tc>
          <w:tcPr>
            <w:tcW w:w="616" w:type="pct"/>
            <w:tcBorders>
              <w:top w:val="nil"/>
              <w:left w:val="nil"/>
              <w:bottom w:val="single" w:sz="8" w:space="0" w:color="auto"/>
              <w:right w:val="single" w:sz="8" w:space="0" w:color="auto"/>
            </w:tcBorders>
            <w:shd w:val="clear" w:color="auto" w:fill="auto"/>
            <w:vAlign w:val="center"/>
          </w:tcPr>
          <w:p w14:paraId="394C50CA"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LEROY SOMER</w:t>
            </w:r>
          </w:p>
        </w:tc>
        <w:tc>
          <w:tcPr>
            <w:tcW w:w="429" w:type="pct"/>
            <w:tcBorders>
              <w:top w:val="nil"/>
              <w:left w:val="nil"/>
              <w:bottom w:val="single" w:sz="8" w:space="0" w:color="auto"/>
              <w:right w:val="single" w:sz="8" w:space="0" w:color="auto"/>
            </w:tcBorders>
            <w:shd w:val="clear" w:color="auto" w:fill="auto"/>
            <w:vAlign w:val="center"/>
          </w:tcPr>
          <w:p w14:paraId="3FC430E8"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w:t>
            </w:r>
          </w:p>
        </w:tc>
      </w:tr>
      <w:tr w:rsidR="00942FCA" w:rsidRPr="00942FCA" w14:paraId="56577865" w14:textId="77777777" w:rsidTr="006265F0">
        <w:trPr>
          <w:cantSplit/>
          <w:trHeight w:val="299"/>
          <w:jc w:val="center"/>
        </w:trPr>
        <w:tc>
          <w:tcPr>
            <w:tcW w:w="240" w:type="pct"/>
            <w:tcBorders>
              <w:top w:val="nil"/>
              <w:left w:val="single" w:sz="8" w:space="0" w:color="auto"/>
              <w:bottom w:val="single" w:sz="8" w:space="0" w:color="auto"/>
              <w:right w:val="single" w:sz="8" w:space="0" w:color="auto"/>
            </w:tcBorders>
            <w:shd w:val="clear" w:color="auto" w:fill="auto"/>
            <w:vAlign w:val="center"/>
          </w:tcPr>
          <w:p w14:paraId="4770943B"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lastRenderedPageBreak/>
              <w:t>18</w:t>
            </w:r>
          </w:p>
        </w:tc>
        <w:tc>
          <w:tcPr>
            <w:tcW w:w="617" w:type="pct"/>
            <w:tcBorders>
              <w:top w:val="nil"/>
              <w:left w:val="nil"/>
              <w:bottom w:val="single" w:sz="8" w:space="0" w:color="auto"/>
              <w:right w:val="single" w:sz="8" w:space="0" w:color="auto"/>
            </w:tcBorders>
            <w:shd w:val="clear" w:color="auto" w:fill="auto"/>
            <w:vAlign w:val="center"/>
          </w:tcPr>
          <w:p w14:paraId="44F38755"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p w14:paraId="4D9B90EF"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(Transferencia)</w:t>
            </w:r>
          </w:p>
        </w:tc>
        <w:tc>
          <w:tcPr>
            <w:tcW w:w="426" w:type="pct"/>
            <w:tcBorders>
              <w:top w:val="nil"/>
              <w:left w:val="nil"/>
              <w:bottom w:val="single" w:sz="8" w:space="0" w:color="auto"/>
              <w:right w:val="single" w:sz="8" w:space="0" w:color="auto"/>
            </w:tcBorders>
            <w:shd w:val="clear" w:color="auto" w:fill="auto"/>
            <w:vAlign w:val="center"/>
          </w:tcPr>
          <w:p w14:paraId="6413FE7C"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tcPr>
          <w:p w14:paraId="6E16B6D5"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DS7320-DS-892</w:t>
            </w:r>
          </w:p>
        </w:tc>
        <w:tc>
          <w:tcPr>
            <w:tcW w:w="460" w:type="pct"/>
            <w:tcBorders>
              <w:top w:val="nil"/>
              <w:left w:val="nil"/>
              <w:bottom w:val="single" w:sz="8" w:space="0" w:color="auto"/>
              <w:right w:val="single" w:sz="8" w:space="0" w:color="auto"/>
            </w:tcBorders>
            <w:shd w:val="clear" w:color="auto" w:fill="auto"/>
            <w:vAlign w:val="center"/>
          </w:tcPr>
          <w:p w14:paraId="7870F6C5"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T14-01345</w:t>
            </w:r>
          </w:p>
        </w:tc>
        <w:tc>
          <w:tcPr>
            <w:tcW w:w="616" w:type="pct"/>
            <w:tcBorders>
              <w:top w:val="nil"/>
              <w:left w:val="nil"/>
              <w:bottom w:val="single" w:sz="8" w:space="0" w:color="auto"/>
              <w:right w:val="single" w:sz="8" w:space="0" w:color="auto"/>
            </w:tcBorders>
            <w:shd w:val="clear" w:color="auto" w:fill="auto"/>
            <w:vAlign w:val="center"/>
          </w:tcPr>
          <w:p w14:paraId="20B7EB44"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tc>
        <w:tc>
          <w:tcPr>
            <w:tcW w:w="632" w:type="pct"/>
            <w:tcBorders>
              <w:top w:val="nil"/>
              <w:left w:val="nil"/>
              <w:bottom w:val="single" w:sz="8" w:space="0" w:color="auto"/>
              <w:right w:val="single" w:sz="8" w:space="0" w:color="auto"/>
            </w:tcBorders>
            <w:shd w:val="clear" w:color="auto" w:fill="auto"/>
            <w:vAlign w:val="center"/>
          </w:tcPr>
          <w:p w14:paraId="4AC94161"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DS7320-DS892</w:t>
            </w:r>
          </w:p>
        </w:tc>
        <w:tc>
          <w:tcPr>
            <w:tcW w:w="487" w:type="pct"/>
            <w:tcBorders>
              <w:top w:val="nil"/>
              <w:left w:val="nil"/>
              <w:bottom w:val="single" w:sz="8" w:space="0" w:color="auto"/>
              <w:right w:val="single" w:sz="8" w:space="0" w:color="auto"/>
            </w:tcBorders>
            <w:shd w:val="clear" w:color="auto" w:fill="auto"/>
            <w:vAlign w:val="center"/>
          </w:tcPr>
          <w:p w14:paraId="25DE107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TI4-01345</w:t>
            </w:r>
          </w:p>
        </w:tc>
        <w:tc>
          <w:tcPr>
            <w:tcW w:w="616" w:type="pct"/>
            <w:tcBorders>
              <w:top w:val="nil"/>
              <w:left w:val="nil"/>
              <w:bottom w:val="single" w:sz="8" w:space="0" w:color="auto"/>
              <w:right w:val="single" w:sz="8" w:space="0" w:color="auto"/>
            </w:tcBorders>
            <w:shd w:val="clear" w:color="auto" w:fill="auto"/>
            <w:vAlign w:val="center"/>
          </w:tcPr>
          <w:p w14:paraId="532B549D"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OTTOMOTORES</w:t>
            </w:r>
          </w:p>
        </w:tc>
        <w:tc>
          <w:tcPr>
            <w:tcW w:w="429" w:type="pct"/>
            <w:tcBorders>
              <w:top w:val="nil"/>
              <w:left w:val="nil"/>
              <w:bottom w:val="single" w:sz="8" w:space="0" w:color="auto"/>
              <w:right w:val="single" w:sz="8" w:space="0" w:color="auto"/>
            </w:tcBorders>
            <w:shd w:val="clear" w:color="auto" w:fill="auto"/>
            <w:vAlign w:val="center"/>
          </w:tcPr>
          <w:p w14:paraId="4059F6A2" w14:textId="77777777" w:rsidR="00942FCA" w:rsidRPr="00942FCA" w:rsidRDefault="00942FCA" w:rsidP="00942FCA">
            <w:pPr>
              <w:jc w:val="center"/>
              <w:rPr>
                <w:rFonts w:ascii="Arial" w:hAnsi="Arial" w:cs="Arial"/>
                <w:sz w:val="16"/>
                <w:szCs w:val="16"/>
                <w:lang w:val="es-ES" w:eastAsia="es-MX"/>
              </w:rPr>
            </w:pPr>
            <w:r w:rsidRPr="00942FCA">
              <w:rPr>
                <w:rFonts w:ascii="Arial" w:hAnsi="Arial" w:cs="Arial"/>
                <w:sz w:val="16"/>
                <w:szCs w:val="16"/>
                <w:lang w:val="es-ES" w:eastAsia="es-MX"/>
              </w:rPr>
              <w:t>1</w:t>
            </w:r>
          </w:p>
        </w:tc>
      </w:tr>
      <w:tr w:rsidR="00942FCA" w:rsidRPr="00942FCA" w14:paraId="0503F409" w14:textId="77777777" w:rsidTr="006265F0">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000000" w:fill="BDD6EE"/>
            <w:vAlign w:val="center"/>
            <w:hideMark/>
          </w:tcPr>
          <w:p w14:paraId="74B2A8D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val="es-ES" w:eastAsia="es-MX"/>
              </w:rPr>
              <w:t>Inmueble Centro Nacional de Impresión</w:t>
            </w:r>
          </w:p>
        </w:tc>
      </w:tr>
      <w:tr w:rsidR="00942FCA" w:rsidRPr="00942FCA" w14:paraId="1FF634B9" w14:textId="77777777" w:rsidTr="006265F0">
        <w:trPr>
          <w:cantSplit/>
          <w:trHeight w:val="419"/>
          <w:jc w:val="center"/>
        </w:trPr>
        <w:tc>
          <w:tcPr>
            <w:tcW w:w="240" w:type="pct"/>
            <w:tcBorders>
              <w:top w:val="nil"/>
              <w:left w:val="single" w:sz="8" w:space="0" w:color="auto"/>
              <w:bottom w:val="single" w:sz="8" w:space="0" w:color="auto"/>
              <w:right w:val="single" w:sz="8" w:space="0" w:color="auto"/>
            </w:tcBorders>
            <w:shd w:val="clear" w:color="auto" w:fill="auto"/>
            <w:vAlign w:val="center"/>
            <w:hideMark/>
          </w:tcPr>
          <w:p w14:paraId="03B5AC1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19</w:t>
            </w:r>
          </w:p>
        </w:tc>
        <w:tc>
          <w:tcPr>
            <w:tcW w:w="617" w:type="pct"/>
            <w:tcBorders>
              <w:top w:val="nil"/>
              <w:left w:val="nil"/>
              <w:bottom w:val="single" w:sz="8" w:space="0" w:color="auto"/>
              <w:right w:val="single" w:sz="8" w:space="0" w:color="auto"/>
            </w:tcBorders>
            <w:shd w:val="clear" w:color="auto" w:fill="auto"/>
            <w:vAlign w:val="center"/>
            <w:hideMark/>
          </w:tcPr>
          <w:p w14:paraId="6B98291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GENERACIÓN Y POTENCIA</w:t>
            </w:r>
          </w:p>
        </w:tc>
        <w:tc>
          <w:tcPr>
            <w:tcW w:w="426" w:type="pct"/>
            <w:tcBorders>
              <w:top w:val="nil"/>
              <w:left w:val="nil"/>
              <w:bottom w:val="single" w:sz="8" w:space="0" w:color="auto"/>
              <w:right w:val="single" w:sz="8" w:space="0" w:color="auto"/>
            </w:tcBorders>
            <w:shd w:val="clear" w:color="auto" w:fill="auto"/>
            <w:vAlign w:val="center"/>
            <w:hideMark/>
          </w:tcPr>
          <w:p w14:paraId="476CB09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300 KW</w:t>
            </w:r>
          </w:p>
        </w:tc>
        <w:tc>
          <w:tcPr>
            <w:tcW w:w="475" w:type="pct"/>
            <w:tcBorders>
              <w:top w:val="nil"/>
              <w:left w:val="nil"/>
              <w:bottom w:val="single" w:sz="8" w:space="0" w:color="auto"/>
              <w:right w:val="single" w:sz="8" w:space="0" w:color="auto"/>
            </w:tcBorders>
            <w:shd w:val="clear" w:color="auto" w:fill="auto"/>
            <w:vAlign w:val="center"/>
            <w:hideMark/>
          </w:tcPr>
          <w:p w14:paraId="2FC07AD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LTA-855202</w:t>
            </w:r>
          </w:p>
        </w:tc>
        <w:tc>
          <w:tcPr>
            <w:tcW w:w="460" w:type="pct"/>
            <w:tcBorders>
              <w:top w:val="nil"/>
              <w:left w:val="nil"/>
              <w:bottom w:val="single" w:sz="8" w:space="0" w:color="auto"/>
              <w:right w:val="single" w:sz="8" w:space="0" w:color="auto"/>
            </w:tcBorders>
            <w:shd w:val="clear" w:color="auto" w:fill="auto"/>
            <w:vAlign w:val="center"/>
            <w:hideMark/>
          </w:tcPr>
          <w:p w14:paraId="06352AA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11849283</w:t>
            </w:r>
          </w:p>
        </w:tc>
        <w:tc>
          <w:tcPr>
            <w:tcW w:w="616" w:type="pct"/>
            <w:tcBorders>
              <w:top w:val="nil"/>
              <w:left w:val="nil"/>
              <w:bottom w:val="single" w:sz="8" w:space="0" w:color="auto"/>
              <w:right w:val="single" w:sz="8" w:space="0" w:color="auto"/>
            </w:tcBorders>
            <w:shd w:val="clear" w:color="auto" w:fill="auto"/>
            <w:vAlign w:val="center"/>
            <w:hideMark/>
          </w:tcPr>
          <w:p w14:paraId="40B10F8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CUMMINS</w:t>
            </w:r>
          </w:p>
        </w:tc>
        <w:tc>
          <w:tcPr>
            <w:tcW w:w="632" w:type="pct"/>
            <w:tcBorders>
              <w:top w:val="nil"/>
              <w:left w:val="nil"/>
              <w:bottom w:val="single" w:sz="8" w:space="0" w:color="auto"/>
              <w:right w:val="single" w:sz="8" w:space="0" w:color="auto"/>
            </w:tcBorders>
            <w:shd w:val="clear" w:color="auto" w:fill="auto"/>
            <w:vAlign w:val="center"/>
            <w:hideMark/>
          </w:tcPr>
          <w:p w14:paraId="63AD418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HCI444D1</w:t>
            </w:r>
          </w:p>
        </w:tc>
        <w:tc>
          <w:tcPr>
            <w:tcW w:w="487" w:type="pct"/>
            <w:tcBorders>
              <w:top w:val="nil"/>
              <w:left w:val="nil"/>
              <w:bottom w:val="single" w:sz="8" w:space="0" w:color="auto"/>
              <w:right w:val="single" w:sz="8" w:space="0" w:color="auto"/>
            </w:tcBorders>
            <w:shd w:val="clear" w:color="auto" w:fill="auto"/>
            <w:vAlign w:val="center"/>
            <w:hideMark/>
          </w:tcPr>
          <w:p w14:paraId="08B7943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I960617474</w:t>
            </w:r>
          </w:p>
        </w:tc>
        <w:tc>
          <w:tcPr>
            <w:tcW w:w="616" w:type="pct"/>
            <w:tcBorders>
              <w:top w:val="nil"/>
              <w:left w:val="nil"/>
              <w:bottom w:val="single" w:sz="8" w:space="0" w:color="auto"/>
              <w:right w:val="single" w:sz="8" w:space="0" w:color="auto"/>
            </w:tcBorders>
            <w:shd w:val="clear" w:color="auto" w:fill="auto"/>
            <w:vAlign w:val="center"/>
            <w:hideMark/>
          </w:tcPr>
          <w:p w14:paraId="05BDAFF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STAMFORD</w:t>
            </w:r>
          </w:p>
        </w:tc>
        <w:tc>
          <w:tcPr>
            <w:tcW w:w="429" w:type="pct"/>
            <w:tcBorders>
              <w:top w:val="nil"/>
              <w:left w:val="nil"/>
              <w:bottom w:val="single" w:sz="8" w:space="0" w:color="auto"/>
              <w:right w:val="single" w:sz="8" w:space="0" w:color="auto"/>
            </w:tcBorders>
            <w:shd w:val="clear" w:color="auto" w:fill="auto"/>
            <w:vAlign w:val="center"/>
            <w:hideMark/>
          </w:tcPr>
          <w:p w14:paraId="5915449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val="es-ES" w:eastAsia="es-MX"/>
              </w:rPr>
              <w:t>1</w:t>
            </w:r>
          </w:p>
        </w:tc>
      </w:tr>
    </w:tbl>
    <w:p w14:paraId="43515015" w14:textId="77777777" w:rsidR="00942FCA" w:rsidRPr="00942FCA" w:rsidRDefault="00942FCA" w:rsidP="00942FCA">
      <w:pPr>
        <w:autoSpaceDE w:val="0"/>
        <w:autoSpaceDN w:val="0"/>
        <w:spacing w:after="160"/>
        <w:jc w:val="both"/>
        <w:rPr>
          <w:rFonts w:ascii="Arial" w:eastAsia="Calibri" w:hAnsi="Arial" w:cs="Arial"/>
          <w:b/>
          <w:bCs/>
          <w:szCs w:val="18"/>
          <w:lang w:eastAsia="en-US"/>
        </w:rPr>
      </w:pPr>
    </w:p>
    <w:p w14:paraId="217A1C48"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 xml:space="preserve">Los equipos de plantas de emergencia de energía eléctrica y transferencia antes señalados, son enunciativos más no limitativos y podrán darse de baja o adicionarse equipos con motivo de una adquisición, donación o baja, atendiendo a las necesidades y a solicitud por correo electrónico o por escrito del Supervisor del Contrato siempre que el monto máximo del contrato no se supere. </w:t>
      </w:r>
    </w:p>
    <w:p w14:paraId="649BCA26" w14:textId="77777777" w:rsidR="00942FCA" w:rsidRPr="00942FCA" w:rsidRDefault="00942FCA">
      <w:pPr>
        <w:numPr>
          <w:ilvl w:val="0"/>
          <w:numId w:val="209"/>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Servicio de mantenimiento preventivo </w:t>
      </w:r>
    </w:p>
    <w:p w14:paraId="47A70565" w14:textId="77777777" w:rsidR="00942FCA" w:rsidRPr="00942FCA" w:rsidRDefault="00942FCA" w:rsidP="00942FCA">
      <w:pPr>
        <w:autoSpaceDE w:val="0"/>
        <w:autoSpaceDN w:val="0"/>
        <w:spacing w:after="240" w:line="259" w:lineRule="auto"/>
        <w:ind w:left="720"/>
        <w:contextualSpacing/>
        <w:jc w:val="both"/>
        <w:rPr>
          <w:rFonts w:ascii="Arial" w:eastAsia="Calibri" w:hAnsi="Arial" w:cs="Arial"/>
          <w:b/>
          <w:bCs/>
          <w:szCs w:val="18"/>
          <w:lang w:eastAsia="en-US"/>
        </w:rPr>
      </w:pPr>
    </w:p>
    <w:p w14:paraId="6D86DB9D"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 xml:space="preserve">Se entiende por mantenimiento preventivo todas aquellas acciones que debe realizar </w:t>
      </w:r>
      <w:r w:rsidRPr="00942FCA">
        <w:rPr>
          <w:rFonts w:ascii="Arial" w:hAnsi="Arial" w:cs="Arial"/>
          <w:b/>
          <w:lang w:val="es-ES" w:eastAsia="en-US"/>
        </w:rPr>
        <w:t>“El Proveedor”</w:t>
      </w:r>
      <w:r w:rsidRPr="00942FCA">
        <w:rPr>
          <w:rFonts w:ascii="Arial" w:hAnsi="Arial" w:cs="Arial"/>
          <w:lang w:val="es-ES" w:eastAsia="en-US"/>
        </w:rPr>
        <w:t xml:space="preserve"> para asegurar las condiciones de operación de las plantas de emergencia de energía eléctrica durante la vigencia del contrato, así como la detección oportuna de los posibles desperfectos o deficiencia del funcionamiento que evidencien la necesidad de llevar a cabo trabajos de mantenimiento correctivo los cuales deberán informarse al Supervisor del Contrato con toda oportunidad para programar su ejecución.</w:t>
      </w:r>
    </w:p>
    <w:p w14:paraId="69A413C3" w14:textId="77777777" w:rsidR="00942FCA" w:rsidRPr="00942FCA" w:rsidRDefault="00942FCA" w:rsidP="00942FCA">
      <w:pPr>
        <w:spacing w:after="240"/>
        <w:jc w:val="both"/>
        <w:rPr>
          <w:rFonts w:ascii="Arial" w:hAnsi="Arial" w:cs="Arial"/>
          <w:lang w:val="es-ES" w:eastAsia="en-US"/>
        </w:rPr>
      </w:pPr>
      <w:r w:rsidRPr="00942FCA">
        <w:rPr>
          <w:rFonts w:ascii="Arial" w:hAnsi="Arial" w:cs="Arial"/>
          <w:lang w:val="es-ES" w:eastAsia="en-US"/>
        </w:rPr>
        <w:t xml:space="preserve">Los trabajos a realizarse por parte de </w:t>
      </w:r>
      <w:r w:rsidRPr="00942FCA">
        <w:rPr>
          <w:rFonts w:ascii="Arial" w:hAnsi="Arial" w:cs="Arial"/>
          <w:b/>
          <w:lang w:val="es-ES" w:eastAsia="en-US"/>
        </w:rPr>
        <w:t>“El Proveedor”,</w:t>
      </w:r>
      <w:r w:rsidRPr="00942FCA">
        <w:rPr>
          <w:rFonts w:ascii="Arial" w:hAnsi="Arial" w:cs="Arial"/>
          <w:lang w:val="es-ES" w:eastAsia="en-US"/>
        </w:rPr>
        <w:t xml:space="preserve"> deberán cumplir con puntualidad las recomendaciones técnicas que al respecto emiten con regularidad los fabricantes de equipos y refacciones de las plantas de emergencia. </w:t>
      </w:r>
    </w:p>
    <w:p w14:paraId="56971840" w14:textId="77777777" w:rsidR="00942FCA" w:rsidRPr="00942FCA" w:rsidRDefault="00942FCA">
      <w:pPr>
        <w:numPr>
          <w:ilvl w:val="1"/>
          <w:numId w:val="209"/>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Calendario de servicio de mantenimiento preventivo</w:t>
      </w:r>
    </w:p>
    <w:p w14:paraId="7D8A251D" w14:textId="77777777" w:rsidR="00942FCA" w:rsidRPr="00942FCA" w:rsidRDefault="00942FCA" w:rsidP="00942FCA">
      <w:pPr>
        <w:autoSpaceDE w:val="0"/>
        <w:autoSpaceDN w:val="0"/>
        <w:spacing w:after="240" w:line="259" w:lineRule="auto"/>
        <w:ind w:left="720"/>
        <w:contextualSpacing/>
        <w:jc w:val="both"/>
        <w:rPr>
          <w:rFonts w:ascii="Arial" w:eastAsia="Calibri" w:hAnsi="Arial" w:cs="Arial"/>
          <w:b/>
          <w:bCs/>
          <w:szCs w:val="18"/>
          <w:lang w:eastAsia="en-US"/>
        </w:rPr>
      </w:pPr>
    </w:p>
    <w:p w14:paraId="37BECFE2"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Cs/>
          <w:szCs w:val="18"/>
          <w:lang w:eastAsia="en-US"/>
        </w:rPr>
        <w:t xml:space="preserve">El mantenimiento preventivo será realizado por parte de </w:t>
      </w: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a los equipos relacionados en este </w:t>
      </w:r>
      <w:r w:rsidRPr="00942FCA">
        <w:rPr>
          <w:rFonts w:ascii="Arial" w:eastAsia="Calibri" w:hAnsi="Arial" w:cs="Arial"/>
          <w:b/>
          <w:bCs/>
          <w:szCs w:val="18"/>
          <w:lang w:eastAsia="en-US"/>
        </w:rPr>
        <w:t>Anexo Técnico</w:t>
      </w:r>
      <w:r w:rsidRPr="00942FCA">
        <w:rPr>
          <w:rFonts w:ascii="Arial" w:eastAsia="Calibri" w:hAnsi="Arial" w:cs="Arial"/>
          <w:bCs/>
          <w:szCs w:val="18"/>
          <w:lang w:eastAsia="en-US"/>
        </w:rPr>
        <w:t xml:space="preserve"> durante la vigencia del contrato abierto, y conforme a la programación del calendario del </w:t>
      </w:r>
      <w:r w:rsidRPr="00942FCA">
        <w:rPr>
          <w:rFonts w:ascii="Arial" w:eastAsia="Calibri" w:hAnsi="Arial" w:cs="Arial"/>
          <w:b/>
          <w:bCs/>
          <w:szCs w:val="18"/>
          <w:lang w:eastAsia="en-US"/>
        </w:rPr>
        <w:t>Apéndice “A”.</w:t>
      </w:r>
      <w:r w:rsidRPr="00942FCA">
        <w:rPr>
          <w:rFonts w:ascii="Arial" w:eastAsia="Calibri" w:hAnsi="Arial" w:cs="Arial"/>
          <w:bCs/>
          <w:szCs w:val="18"/>
          <w:lang w:eastAsia="en-US"/>
        </w:rPr>
        <w:t xml:space="preserve"> </w:t>
      </w:r>
    </w:p>
    <w:p w14:paraId="2E39DECE" w14:textId="202CC8CD"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deberá realizar el mantenimiento preventivo conforme a las actividades especificadas en el presente </w:t>
      </w:r>
      <w:r w:rsidRPr="00942FCA">
        <w:rPr>
          <w:rFonts w:ascii="Arial" w:eastAsia="Calibri" w:hAnsi="Arial" w:cs="Arial"/>
          <w:b/>
          <w:bCs/>
          <w:szCs w:val="18"/>
          <w:lang w:eastAsia="en-US"/>
        </w:rPr>
        <w:t xml:space="preserve">Anexo Técnico, </w:t>
      </w:r>
      <w:r w:rsidRPr="00942FCA">
        <w:rPr>
          <w:rFonts w:ascii="Arial" w:eastAsia="Calibri" w:hAnsi="Arial" w:cs="Arial"/>
          <w:bCs/>
          <w:szCs w:val="18"/>
          <w:lang w:eastAsia="en-US"/>
        </w:rPr>
        <w:t xml:space="preserve">teniendo en cuenta </w:t>
      </w:r>
      <w:r w:rsidR="00ED548D">
        <w:rPr>
          <w:rFonts w:ascii="Arial" w:eastAsia="Calibri" w:hAnsi="Arial" w:cs="Arial"/>
          <w:b/>
          <w:szCs w:val="18"/>
          <w:lang w:eastAsia="en-US"/>
        </w:rPr>
        <w:t>6</w:t>
      </w:r>
      <w:r w:rsidRPr="00942FCA">
        <w:rPr>
          <w:rFonts w:ascii="Arial" w:eastAsia="Calibri" w:hAnsi="Arial" w:cs="Arial"/>
          <w:b/>
          <w:szCs w:val="18"/>
          <w:lang w:eastAsia="en-US"/>
        </w:rPr>
        <w:t xml:space="preserve"> servicios de mantenimiento preventivo mensual y </w:t>
      </w:r>
      <w:r w:rsidR="00ED548D">
        <w:rPr>
          <w:rFonts w:ascii="Arial" w:eastAsia="Calibri" w:hAnsi="Arial" w:cs="Arial"/>
          <w:b/>
          <w:szCs w:val="18"/>
          <w:lang w:eastAsia="en-US"/>
        </w:rPr>
        <w:t>1</w:t>
      </w:r>
      <w:r w:rsidRPr="00942FCA">
        <w:rPr>
          <w:rFonts w:ascii="Arial" w:eastAsia="Calibri" w:hAnsi="Arial" w:cs="Arial"/>
          <w:b/>
          <w:szCs w:val="18"/>
          <w:lang w:eastAsia="en-US"/>
        </w:rPr>
        <w:t xml:space="preserve"> (</w:t>
      </w:r>
      <w:r w:rsidR="00ED548D">
        <w:rPr>
          <w:rFonts w:ascii="Arial" w:eastAsia="Calibri" w:hAnsi="Arial" w:cs="Arial"/>
          <w:b/>
          <w:szCs w:val="18"/>
          <w:lang w:eastAsia="en-US"/>
        </w:rPr>
        <w:t>uno</w:t>
      </w:r>
      <w:r w:rsidRPr="00942FCA">
        <w:rPr>
          <w:rFonts w:ascii="Arial" w:eastAsia="Calibri" w:hAnsi="Arial" w:cs="Arial"/>
          <w:b/>
          <w:szCs w:val="18"/>
          <w:lang w:eastAsia="en-US"/>
        </w:rPr>
        <w:t>) servicio de mantenimiento preventivo semestral</w:t>
      </w:r>
      <w:r w:rsidRPr="00942FCA">
        <w:rPr>
          <w:rFonts w:ascii="Arial" w:eastAsia="Calibri" w:hAnsi="Arial" w:cs="Arial"/>
          <w:bCs/>
          <w:szCs w:val="18"/>
          <w:lang w:eastAsia="en-US"/>
        </w:rPr>
        <w:t xml:space="preserve"> para cada planta de emergencia de energía eléctrica. </w:t>
      </w:r>
    </w:p>
    <w:p w14:paraId="7D25462C"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Cs/>
          <w:szCs w:val="18"/>
          <w:lang w:eastAsia="en-US"/>
        </w:rPr>
        <w:t xml:space="preserve">Cualquier modificación al calendario del </w:t>
      </w:r>
      <w:r w:rsidRPr="00942FCA">
        <w:rPr>
          <w:rFonts w:ascii="Arial" w:eastAsia="Calibri" w:hAnsi="Arial" w:cs="Arial"/>
          <w:b/>
          <w:bCs/>
          <w:szCs w:val="18"/>
          <w:lang w:eastAsia="en-US"/>
        </w:rPr>
        <w:t>Apéndice “A”</w:t>
      </w:r>
      <w:r w:rsidRPr="00942FCA">
        <w:rPr>
          <w:rFonts w:ascii="Arial" w:eastAsia="Calibri" w:hAnsi="Arial" w:cs="Arial"/>
          <w:bCs/>
          <w:szCs w:val="18"/>
          <w:lang w:eastAsia="en-US"/>
        </w:rPr>
        <w:t xml:space="preserve">, será solicitado por escrito por </w:t>
      </w:r>
      <w:r w:rsidRPr="00942FCA">
        <w:rPr>
          <w:rFonts w:ascii="Arial" w:eastAsia="Calibri" w:hAnsi="Arial" w:cs="Arial"/>
          <w:b/>
          <w:szCs w:val="18"/>
          <w:lang w:eastAsia="en-US"/>
        </w:rPr>
        <w:t>con 5 (cinco) días hábiles de anticipación, para acordar la nueva fecha</w:t>
      </w:r>
      <w:r w:rsidRPr="00942FCA">
        <w:rPr>
          <w:rFonts w:ascii="Arial" w:eastAsia="Calibri" w:hAnsi="Arial" w:cs="Arial"/>
          <w:bCs/>
          <w:szCs w:val="18"/>
          <w:lang w:eastAsia="en-US"/>
        </w:rPr>
        <w:t>.</w:t>
      </w:r>
    </w:p>
    <w:p w14:paraId="1A01EED0" w14:textId="77777777" w:rsidR="00942FCA" w:rsidRPr="00942FCA" w:rsidRDefault="00942FCA" w:rsidP="00942FCA">
      <w:pPr>
        <w:jc w:val="both"/>
        <w:rPr>
          <w:rFonts w:ascii="Arial" w:eastAsia="Calibri" w:hAnsi="Arial" w:cs="Arial"/>
          <w:b/>
          <w:bCs/>
          <w:lang w:val="es-ES"/>
        </w:rPr>
      </w:pPr>
      <w:bookmarkStart w:id="1291" w:name="_Hlk48647708"/>
      <w:bookmarkStart w:id="1292" w:name="_Hlk48647732"/>
      <w:r w:rsidRPr="00942FCA">
        <w:rPr>
          <w:rFonts w:ascii="Arial" w:eastAsia="Calibri" w:hAnsi="Arial" w:cs="Arial"/>
          <w:b/>
          <w:bCs/>
          <w:lang w:val="es-ES"/>
        </w:rPr>
        <w:t>Equipo especial en caso de contingencia.</w:t>
      </w:r>
    </w:p>
    <w:p w14:paraId="57335988" w14:textId="77777777" w:rsidR="00942FCA" w:rsidRPr="00942FCA" w:rsidRDefault="00942FCA" w:rsidP="00942FCA">
      <w:pPr>
        <w:jc w:val="both"/>
        <w:rPr>
          <w:rFonts w:ascii="Arial" w:eastAsia="Calibri" w:hAnsi="Arial" w:cs="Arial"/>
          <w:b/>
          <w:bCs/>
          <w:lang w:eastAsia="en-US"/>
        </w:rPr>
      </w:pPr>
    </w:p>
    <w:p w14:paraId="67FEAA8B" w14:textId="77777777" w:rsidR="00942FCA" w:rsidRPr="00942FCA" w:rsidRDefault="00942FCA" w:rsidP="00942FCA">
      <w:pPr>
        <w:jc w:val="both"/>
        <w:rPr>
          <w:rFonts w:ascii="Arial" w:eastAsia="Calibri" w:hAnsi="Arial" w:cs="Arial"/>
          <w:lang w:val="es-ES"/>
        </w:rPr>
      </w:pPr>
      <w:r w:rsidRPr="00942FCA">
        <w:rPr>
          <w:rFonts w:ascii="Arial" w:eastAsia="Calibri" w:hAnsi="Arial" w:cs="Arial"/>
          <w:lang w:val="es-ES"/>
        </w:rPr>
        <w:t>Derivado de la pandemia provocada por el SARS-CoV2 (COVID-19) reconocida por la Organización Mundial de la Salud (OMS) el 11 de marzo de 2020, y por el Consejo de Salubridad General mediante acuerdo publicado en el Diario Oficial de la Federación (DOF) el día 23 de marzo; a la declaratoria de emergencia sanitaria, así como a las acciones extraordinarias para su atención, publicadas en el DOF los días 30 y 31 del mismo mes.</w:t>
      </w:r>
    </w:p>
    <w:p w14:paraId="2FE1852B" w14:textId="77777777" w:rsidR="00942FCA" w:rsidRPr="00942FCA" w:rsidRDefault="00942FCA" w:rsidP="00942FCA">
      <w:pPr>
        <w:jc w:val="both"/>
        <w:rPr>
          <w:rFonts w:ascii="Arial" w:eastAsia="Calibri" w:hAnsi="Arial" w:cs="Arial"/>
          <w:lang w:val="es-ES"/>
        </w:rPr>
      </w:pPr>
    </w:p>
    <w:p w14:paraId="79BE80F5" w14:textId="77777777" w:rsidR="00942FCA" w:rsidRPr="00942FCA" w:rsidRDefault="00942FCA" w:rsidP="00942FCA">
      <w:pPr>
        <w:jc w:val="both"/>
        <w:rPr>
          <w:rFonts w:ascii="Arial" w:eastAsia="Calibri" w:hAnsi="Arial" w:cs="Arial"/>
          <w:lang w:val="es-ES"/>
        </w:rPr>
      </w:pPr>
      <w:r w:rsidRPr="00942FCA">
        <w:rPr>
          <w:rFonts w:ascii="Arial" w:eastAsia="Calibri" w:hAnsi="Arial" w:cs="Arial"/>
          <w:lang w:val="es-ES"/>
        </w:rPr>
        <w:t>En este sentido, es necesario que los trabajadores del proveedor adjudicado cuenten por lo menos con las siguientes medidas de protección tendientes a minimizar los riesgos derivados de cualquier pandemia que se pudiera presentar, tales como:</w:t>
      </w:r>
    </w:p>
    <w:p w14:paraId="1C663C01" w14:textId="77777777" w:rsidR="00942FCA" w:rsidRPr="00942FCA" w:rsidRDefault="00942FCA" w:rsidP="00942FCA">
      <w:pPr>
        <w:jc w:val="both"/>
        <w:rPr>
          <w:rFonts w:ascii="Arial" w:eastAsia="Calibri" w:hAnsi="Arial" w:cs="Arial"/>
          <w:lang w:eastAsia="en-US"/>
        </w:rPr>
      </w:pPr>
    </w:p>
    <w:p w14:paraId="1918B5BA" w14:textId="77777777" w:rsidR="00942FCA" w:rsidRPr="00942FCA" w:rsidRDefault="00942FCA">
      <w:pPr>
        <w:numPr>
          <w:ilvl w:val="0"/>
          <w:numId w:val="109"/>
        </w:numPr>
        <w:spacing w:after="160" w:line="259" w:lineRule="auto"/>
        <w:contextualSpacing/>
        <w:jc w:val="both"/>
        <w:rPr>
          <w:rFonts w:ascii="Arial" w:eastAsia="Calibri" w:hAnsi="Arial" w:cs="Arial"/>
          <w:lang w:val="es-ES"/>
        </w:rPr>
      </w:pPr>
      <w:r w:rsidRPr="00942FCA">
        <w:rPr>
          <w:rFonts w:ascii="Arial" w:eastAsia="Calibri" w:hAnsi="Arial" w:cs="Arial"/>
          <w:lang w:val="es-ES"/>
        </w:rPr>
        <w:t>Mascarillas de protección (cubrebocas),</w:t>
      </w:r>
    </w:p>
    <w:p w14:paraId="64005F5C" w14:textId="77777777" w:rsidR="00942FCA" w:rsidRPr="00942FCA" w:rsidRDefault="00942FCA">
      <w:pPr>
        <w:numPr>
          <w:ilvl w:val="0"/>
          <w:numId w:val="109"/>
        </w:numPr>
        <w:spacing w:after="160" w:line="259" w:lineRule="auto"/>
        <w:contextualSpacing/>
        <w:jc w:val="both"/>
        <w:rPr>
          <w:rFonts w:ascii="Arial" w:eastAsia="Calibri" w:hAnsi="Arial" w:cs="Arial"/>
          <w:lang w:val="es-ES"/>
        </w:rPr>
      </w:pPr>
      <w:r w:rsidRPr="00942FCA">
        <w:rPr>
          <w:rFonts w:ascii="Arial" w:eastAsia="Calibri" w:hAnsi="Arial" w:cs="Arial"/>
          <w:lang w:val="es-ES"/>
        </w:rPr>
        <w:t>Guantes.</w:t>
      </w:r>
    </w:p>
    <w:p w14:paraId="7D572E80" w14:textId="77777777" w:rsidR="00942FCA" w:rsidRPr="00942FCA" w:rsidRDefault="00942FCA">
      <w:pPr>
        <w:numPr>
          <w:ilvl w:val="0"/>
          <w:numId w:val="109"/>
        </w:numPr>
        <w:spacing w:before="12" w:after="200" w:line="276" w:lineRule="auto"/>
        <w:contextualSpacing/>
        <w:jc w:val="both"/>
        <w:rPr>
          <w:rFonts w:ascii="Arial" w:eastAsia="Calibri" w:hAnsi="Arial" w:cs="Arial"/>
          <w:lang w:eastAsia="en-US"/>
        </w:rPr>
      </w:pPr>
      <w:r w:rsidRPr="00942FCA">
        <w:rPr>
          <w:rFonts w:ascii="Arial" w:eastAsia="Calibri" w:hAnsi="Arial" w:cs="Arial"/>
          <w:lang w:eastAsia="en-US"/>
        </w:rPr>
        <w:t>Gel antibacterial 70% alcohol</w:t>
      </w:r>
    </w:p>
    <w:p w14:paraId="149FDBCA" w14:textId="77777777" w:rsidR="00942FCA" w:rsidRPr="00942FCA" w:rsidRDefault="00942FCA">
      <w:pPr>
        <w:numPr>
          <w:ilvl w:val="0"/>
          <w:numId w:val="109"/>
        </w:numPr>
        <w:spacing w:before="12" w:after="200" w:line="276" w:lineRule="auto"/>
        <w:contextualSpacing/>
        <w:jc w:val="both"/>
        <w:rPr>
          <w:rFonts w:ascii="Arial" w:eastAsia="Calibri" w:hAnsi="Arial" w:cs="Arial"/>
          <w:lang w:eastAsia="en-US"/>
        </w:rPr>
      </w:pPr>
      <w:r w:rsidRPr="00942FCA">
        <w:rPr>
          <w:rFonts w:ascii="Arial" w:eastAsia="Calibri" w:hAnsi="Arial" w:cs="Arial"/>
          <w:lang w:eastAsia="en-US"/>
        </w:rPr>
        <w:lastRenderedPageBreak/>
        <w:t>Caretas de protección (en caso de que aplique)</w:t>
      </w:r>
    </w:p>
    <w:p w14:paraId="53BF8E74" w14:textId="77777777" w:rsidR="00942FCA" w:rsidRPr="00942FCA" w:rsidRDefault="00942FCA" w:rsidP="00942FCA">
      <w:pPr>
        <w:spacing w:beforeAutospacing="1" w:after="100" w:afterAutospacing="1" w:line="259" w:lineRule="auto"/>
        <w:jc w:val="both"/>
        <w:rPr>
          <w:rFonts w:ascii="Arial" w:eastAsia="Calibri" w:hAnsi="Arial" w:cs="Arial"/>
          <w:lang w:val="es-ES"/>
        </w:rPr>
      </w:pPr>
      <w:r w:rsidRPr="00942FCA">
        <w:rPr>
          <w:rFonts w:ascii="Arial" w:eastAsia="Calibri" w:hAnsi="Arial" w:cs="Arial"/>
          <w:lang w:val="es-ES"/>
        </w:rPr>
        <w:t xml:space="preserve">Cabe precisar que deberán seguir los protocolos de seguridad que </w:t>
      </w:r>
      <w:r w:rsidRPr="00942FCA">
        <w:rPr>
          <w:rFonts w:ascii="Arial" w:eastAsia="Calibri" w:hAnsi="Arial" w:cs="Arial"/>
          <w:b/>
          <w:bCs/>
          <w:lang w:val="es-ES"/>
        </w:rPr>
        <w:t>“El Instituto”</w:t>
      </w:r>
      <w:r w:rsidRPr="00942FCA">
        <w:rPr>
          <w:rFonts w:ascii="Arial" w:eastAsia="Calibri" w:hAnsi="Arial" w:cs="Arial"/>
          <w:lang w:val="es-ES"/>
        </w:rPr>
        <w:t xml:space="preserve"> determine, así como las indicaciones que las autoridades competentes</w:t>
      </w:r>
      <w:bookmarkEnd w:id="1291"/>
      <w:bookmarkEnd w:id="1292"/>
      <w:r w:rsidRPr="00942FCA">
        <w:rPr>
          <w:rFonts w:ascii="Arial" w:eastAsia="Calibri" w:hAnsi="Arial" w:cs="Arial"/>
          <w:lang w:val="es-ES"/>
        </w:rPr>
        <w:t xml:space="preserve"> señalen.</w:t>
      </w:r>
    </w:p>
    <w:p w14:paraId="76C8C936" w14:textId="77777777" w:rsidR="00942FCA" w:rsidRPr="00942FCA" w:rsidRDefault="00942FCA" w:rsidP="00942FCA">
      <w:pPr>
        <w:tabs>
          <w:tab w:val="left" w:pos="567"/>
        </w:tabs>
        <w:autoSpaceDE w:val="0"/>
        <w:autoSpaceDN w:val="0"/>
        <w:adjustRightInd w:val="0"/>
        <w:ind w:left="568"/>
        <w:contextualSpacing/>
        <w:jc w:val="both"/>
        <w:outlineLvl w:val="0"/>
        <w:rPr>
          <w:rFonts w:ascii="Arial" w:hAnsi="Arial" w:cs="Arial"/>
          <w:lang w:val="es-ES"/>
        </w:rPr>
      </w:pPr>
      <w:r w:rsidRPr="00942FCA">
        <w:rPr>
          <w:rFonts w:ascii="Arial" w:hAnsi="Arial" w:cs="Arial"/>
          <w:b/>
          <w:lang w:val="es-ES"/>
        </w:rPr>
        <w:t>5.2. Diagnóstico de los equipos.</w:t>
      </w:r>
    </w:p>
    <w:p w14:paraId="0FDC0AFD" w14:textId="77777777" w:rsidR="00942FCA" w:rsidRPr="00942FCA" w:rsidRDefault="00942FCA" w:rsidP="00942FCA">
      <w:pPr>
        <w:autoSpaceDE w:val="0"/>
        <w:autoSpaceDN w:val="0"/>
        <w:adjustRightInd w:val="0"/>
        <w:spacing w:line="276" w:lineRule="auto"/>
        <w:jc w:val="both"/>
        <w:rPr>
          <w:rFonts w:ascii="Arial" w:eastAsia="Calibri" w:hAnsi="Arial" w:cs="Arial"/>
          <w:b/>
          <w:lang w:eastAsia="en-US"/>
        </w:rPr>
      </w:pPr>
    </w:p>
    <w:p w14:paraId="079E54D2" w14:textId="0B08A17B" w:rsidR="00942FCA" w:rsidRPr="00942FCA" w:rsidRDefault="00942FCA" w:rsidP="00942FCA">
      <w:pPr>
        <w:autoSpaceDE w:val="0"/>
        <w:autoSpaceDN w:val="0"/>
        <w:adjustRightInd w:val="0"/>
        <w:spacing w:after="200" w:line="276" w:lineRule="auto"/>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realizar dos diagnósticos durante la vigencia del contrato, los cuales deberán entregarse de manera electrónica a los correos </w:t>
      </w:r>
      <w:hyperlink r:id="rId44" w:history="1">
        <w:r w:rsidRPr="00942FCA">
          <w:rPr>
            <w:rFonts w:ascii="Arial" w:eastAsia="Calibri" w:hAnsi="Arial" w:cs="Arial"/>
            <w:u w:val="single"/>
            <w:lang w:eastAsia="en-US"/>
          </w:rPr>
          <w:t>mario.bringas@ine.mx</w:t>
        </w:r>
      </w:hyperlink>
      <w:r w:rsidRPr="00942FCA">
        <w:rPr>
          <w:rFonts w:ascii="Arial" w:eastAsia="Calibri" w:hAnsi="Arial" w:cs="Arial"/>
          <w:lang w:eastAsia="en-US"/>
        </w:rPr>
        <w:t xml:space="preserve"> y </w:t>
      </w:r>
      <w:hyperlink r:id="rId45" w:history="1">
        <w:r w:rsidRPr="00942FCA">
          <w:rPr>
            <w:rFonts w:ascii="Arial" w:eastAsia="Calibri" w:hAnsi="Arial" w:cs="Arial"/>
            <w:u w:val="single"/>
            <w:lang w:eastAsia="en-US"/>
          </w:rPr>
          <w:t>cesar.sanchezr@ine.mx</w:t>
        </w:r>
      </w:hyperlink>
      <w:r w:rsidRPr="00942FCA">
        <w:rPr>
          <w:rFonts w:ascii="Arial" w:eastAsia="Calibri" w:hAnsi="Arial" w:cs="Arial"/>
          <w:lang w:eastAsia="en-US"/>
        </w:rPr>
        <w:t xml:space="preserve"> o de forma impresa al Supervisor del Contrato en las oficinas de la Subdirección de Servicios, ubicada en Periférico Sur No. 4124, Piso 6, Colonia Jardines del Pedregal, Álvaro Obregón, Ciudad de México, C.P. 01900, dentro del horario de las 9:00 a las 19:00 horas, como se indica a continuación:</w:t>
      </w:r>
    </w:p>
    <w:p w14:paraId="6028A5A6" w14:textId="77777777" w:rsidR="00942FCA" w:rsidRPr="00942FCA" w:rsidRDefault="00942FCA" w:rsidP="00942FCA">
      <w:pPr>
        <w:autoSpaceDE w:val="0"/>
        <w:autoSpaceDN w:val="0"/>
        <w:adjustRightInd w:val="0"/>
        <w:spacing w:after="200" w:line="276" w:lineRule="auto"/>
        <w:jc w:val="both"/>
        <w:rPr>
          <w:rFonts w:ascii="Arial" w:eastAsia="Calibri" w:hAnsi="Arial" w:cs="Arial"/>
          <w:lang w:eastAsia="en-US"/>
        </w:rPr>
      </w:pPr>
      <w:r w:rsidRPr="00942FCA">
        <w:rPr>
          <w:rFonts w:ascii="Arial" w:eastAsia="Calibri" w:hAnsi="Arial" w:cs="Arial"/>
          <w:b/>
          <w:bCs/>
          <w:lang w:eastAsia="en-US"/>
        </w:rPr>
        <w:t>Dentro de los primeros 10 (diez) días hábiles siguientes al inicio de la vigencia del contrato</w:t>
      </w:r>
      <w:r w:rsidRPr="00942FCA">
        <w:rPr>
          <w:rFonts w:ascii="Arial" w:eastAsia="Calibri" w:hAnsi="Arial" w:cs="Arial"/>
          <w:lang w:eastAsia="en-US"/>
        </w:rPr>
        <w:t xml:space="preserve">,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realizará un diagnóstico general de las condiciones en que se encuentran los equipos relacionados en este </w:t>
      </w:r>
      <w:r w:rsidRPr="00942FCA">
        <w:rPr>
          <w:rFonts w:ascii="Arial" w:eastAsia="Calibri" w:hAnsi="Arial" w:cs="Arial"/>
          <w:b/>
          <w:lang w:eastAsia="en-US"/>
        </w:rPr>
        <w:t>Anexo Técnico</w:t>
      </w:r>
      <w:r w:rsidRPr="00942FCA">
        <w:rPr>
          <w:rFonts w:ascii="Arial" w:eastAsia="Calibri" w:hAnsi="Arial" w:cs="Arial"/>
          <w:lang w:eastAsia="en-US"/>
        </w:rPr>
        <w:t>.</w:t>
      </w:r>
    </w:p>
    <w:p w14:paraId="1267B556" w14:textId="77777777" w:rsidR="00942FCA" w:rsidRPr="00942FCA" w:rsidRDefault="00942FCA" w:rsidP="00942FCA">
      <w:pPr>
        <w:autoSpaceDE w:val="0"/>
        <w:autoSpaceDN w:val="0"/>
        <w:adjustRightInd w:val="0"/>
        <w:spacing w:after="200" w:line="276" w:lineRule="auto"/>
        <w:jc w:val="both"/>
        <w:rPr>
          <w:rFonts w:ascii="Arial" w:eastAsia="Calibri" w:hAnsi="Arial" w:cs="Arial"/>
          <w:lang w:eastAsia="en-US"/>
        </w:rPr>
      </w:pPr>
      <w:r w:rsidRPr="00942FCA">
        <w:rPr>
          <w:rFonts w:ascii="Arial" w:eastAsia="Calibri" w:hAnsi="Arial" w:cs="Arial"/>
          <w:b/>
          <w:bCs/>
          <w:lang w:eastAsia="en-US"/>
        </w:rPr>
        <w:t>6 (seis) meses posteriores al primer diagnóstico general, dentro de los primeros 10 (diez) días hábiles del mes que corresponda</w:t>
      </w:r>
      <w:r w:rsidRPr="00942FCA">
        <w:rPr>
          <w:rFonts w:ascii="Arial" w:eastAsia="Calibri" w:hAnsi="Arial" w:cs="Arial"/>
          <w:lang w:eastAsia="en-US"/>
        </w:rPr>
        <w:t xml:space="preserve">,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realizará nuevamente un diagnóstico general, mencionando en su reporte recomendaciones de mejora y las condiciones en que se encuentran los equipos objeto del presente </w:t>
      </w:r>
      <w:r w:rsidRPr="00942FCA">
        <w:rPr>
          <w:rFonts w:ascii="Arial" w:eastAsia="Calibri" w:hAnsi="Arial" w:cs="Arial"/>
          <w:b/>
          <w:lang w:eastAsia="en-US"/>
        </w:rPr>
        <w:t>Anexo Técnico</w:t>
      </w:r>
      <w:r w:rsidRPr="00942FCA">
        <w:rPr>
          <w:rFonts w:ascii="Arial" w:eastAsia="Calibri" w:hAnsi="Arial" w:cs="Arial"/>
          <w:lang w:eastAsia="en-US"/>
        </w:rPr>
        <w:t>.</w:t>
      </w:r>
    </w:p>
    <w:p w14:paraId="2FA46A87" w14:textId="77777777" w:rsidR="00942FCA" w:rsidRPr="00942FCA" w:rsidRDefault="00942FCA" w:rsidP="00942FCA">
      <w:pPr>
        <w:autoSpaceDE w:val="0"/>
        <w:autoSpaceDN w:val="0"/>
        <w:spacing w:after="240"/>
        <w:jc w:val="both"/>
        <w:rPr>
          <w:rFonts w:ascii="Arial" w:eastAsia="Calibri" w:hAnsi="Arial" w:cs="Arial"/>
          <w:lang w:eastAsia="en-US"/>
        </w:rPr>
      </w:pPr>
      <w:r w:rsidRPr="00942FCA">
        <w:rPr>
          <w:rFonts w:ascii="Arial" w:eastAsia="Calibri" w:hAnsi="Arial" w:cs="Arial"/>
          <w:lang w:eastAsia="en-US"/>
        </w:rPr>
        <w:t xml:space="preserve">Cuando por solicitud de un área usuaria, sea incorporado una planta de energía eléctrica de emergencia o transferencia al contrato, </w:t>
      </w:r>
      <w:r w:rsidRPr="00942FCA">
        <w:rPr>
          <w:rFonts w:ascii="Arial" w:eastAsia="Calibri" w:hAnsi="Arial" w:cs="Arial"/>
          <w:b/>
          <w:lang w:eastAsia="en-US"/>
        </w:rPr>
        <w:t xml:space="preserve">“El Proveedor” </w:t>
      </w:r>
      <w:r w:rsidRPr="00942FCA">
        <w:rPr>
          <w:rFonts w:ascii="Arial" w:eastAsia="Calibri" w:hAnsi="Arial" w:cs="Arial"/>
          <w:lang w:eastAsia="en-US"/>
        </w:rPr>
        <w:t xml:space="preserve">deberá realizar un diagnóstico general de dicho equipo, que será entregado por escrito al Supervisor del Contrato, dentro de los </w:t>
      </w:r>
      <w:r w:rsidRPr="00942FCA">
        <w:rPr>
          <w:rFonts w:ascii="Arial" w:eastAsia="Calibri" w:hAnsi="Arial" w:cs="Arial"/>
          <w:b/>
          <w:bCs/>
          <w:lang w:eastAsia="en-US"/>
        </w:rPr>
        <w:t>3 (tres) días hábiles siguientes a aquél en que se haya solicitado,</w:t>
      </w:r>
      <w:r w:rsidRPr="00942FCA">
        <w:rPr>
          <w:rFonts w:ascii="Arial" w:eastAsia="Calibri" w:hAnsi="Arial" w:cs="Arial"/>
          <w:lang w:eastAsia="en-US"/>
        </w:rPr>
        <w:t xml:space="preserve"> el cual será notificado al área usuaria del mismo, para informarle las condiciones en las que es recibido para su mantenimiento, y en su caso, las acciones a tomar en caso de que se requiera corregir alguna falla o anomalía que presente.</w:t>
      </w:r>
    </w:p>
    <w:p w14:paraId="51977F0E" w14:textId="77777777" w:rsidR="00942FCA" w:rsidRPr="00942FCA" w:rsidRDefault="00942FCA">
      <w:pPr>
        <w:numPr>
          <w:ilvl w:val="1"/>
          <w:numId w:val="223"/>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Actividades del servicio de mantenimiento preventivo mensual </w:t>
      </w:r>
    </w:p>
    <w:p w14:paraId="3BF216E6" w14:textId="77777777" w:rsidR="00942FCA" w:rsidRPr="00942FCA" w:rsidRDefault="00942FCA" w:rsidP="00942FCA">
      <w:pPr>
        <w:spacing w:before="12" w:after="12"/>
        <w:jc w:val="both"/>
        <w:rPr>
          <w:rFonts w:ascii="Arial" w:eastAsia="Calibri" w:hAnsi="Arial" w:cs="Arial"/>
          <w:lang w:eastAsia="en-US"/>
        </w:rPr>
      </w:pPr>
      <w:r w:rsidRPr="00942FCA">
        <w:rPr>
          <w:rFonts w:ascii="Arial" w:eastAsia="Calibri" w:hAnsi="Arial" w:cs="Arial"/>
          <w:b/>
          <w:lang w:eastAsia="en-US"/>
        </w:rPr>
        <w:t xml:space="preserve">“El Proveedor” </w:t>
      </w:r>
      <w:r w:rsidRPr="00942FCA">
        <w:rPr>
          <w:rFonts w:ascii="Arial" w:eastAsia="Calibri" w:hAnsi="Arial" w:cs="Arial"/>
          <w:lang w:eastAsia="en-US"/>
        </w:rPr>
        <w:t xml:space="preserve">deberá acudir puntualmente a las instalaciones de </w:t>
      </w:r>
      <w:r w:rsidRPr="00942FCA">
        <w:rPr>
          <w:rFonts w:ascii="Arial" w:eastAsia="Calibri" w:hAnsi="Arial" w:cs="Arial"/>
          <w:b/>
          <w:lang w:eastAsia="en-US"/>
        </w:rPr>
        <w:t xml:space="preserve">“El Instituto” </w:t>
      </w:r>
      <w:r w:rsidRPr="00942FCA">
        <w:rPr>
          <w:rFonts w:ascii="Arial" w:eastAsia="Calibri" w:hAnsi="Arial" w:cs="Arial"/>
          <w:lang w:eastAsia="en-US"/>
        </w:rPr>
        <w:t xml:space="preserve">para realizar los servicios contratados y deberá tomar en cuenta lo siguiente: </w:t>
      </w:r>
    </w:p>
    <w:p w14:paraId="51655516" w14:textId="77777777" w:rsidR="00942FCA" w:rsidRPr="00942FCA" w:rsidRDefault="00942FCA" w:rsidP="00942FCA">
      <w:pPr>
        <w:spacing w:before="12" w:after="12"/>
        <w:jc w:val="both"/>
        <w:rPr>
          <w:rFonts w:ascii="Arial" w:eastAsia="Calibri" w:hAnsi="Arial" w:cs="Arial"/>
          <w:lang w:eastAsia="en-US"/>
        </w:rPr>
      </w:pPr>
    </w:p>
    <w:p w14:paraId="377E1D89" w14:textId="77777777" w:rsidR="00942FCA" w:rsidRPr="00942FCA" w:rsidRDefault="00942FCA">
      <w:pPr>
        <w:numPr>
          <w:ilvl w:val="0"/>
          <w:numId w:val="108"/>
        </w:numPr>
        <w:autoSpaceDE w:val="0"/>
        <w:autoSpaceDN w:val="0"/>
        <w:adjustRightInd w:val="0"/>
        <w:spacing w:after="160" w:line="276" w:lineRule="auto"/>
        <w:contextualSpacing/>
        <w:jc w:val="both"/>
        <w:rPr>
          <w:rFonts w:ascii="Arial" w:hAnsi="Arial" w:cs="Arial"/>
          <w:lang w:val="es-ES"/>
        </w:rPr>
      </w:pPr>
      <w:r w:rsidRPr="00942FCA">
        <w:rPr>
          <w:rFonts w:ascii="Arial" w:hAnsi="Arial" w:cs="Arial"/>
          <w:lang w:val="es-ES"/>
        </w:rPr>
        <w:t>Contar con las herramientas necesarias y adecuadas para realizar los servicios.</w:t>
      </w:r>
    </w:p>
    <w:p w14:paraId="7C3FE3DD" w14:textId="77777777" w:rsidR="00942FCA" w:rsidRPr="00942FCA" w:rsidRDefault="00942FCA">
      <w:pPr>
        <w:numPr>
          <w:ilvl w:val="0"/>
          <w:numId w:val="108"/>
        </w:numPr>
        <w:autoSpaceDE w:val="0"/>
        <w:autoSpaceDN w:val="0"/>
        <w:adjustRightInd w:val="0"/>
        <w:spacing w:after="160" w:line="276" w:lineRule="auto"/>
        <w:contextualSpacing/>
        <w:jc w:val="both"/>
        <w:rPr>
          <w:rFonts w:ascii="Arial" w:hAnsi="Arial" w:cs="Arial"/>
          <w:lang w:val="es-ES"/>
        </w:rPr>
      </w:pPr>
      <w:r w:rsidRPr="00942FCA">
        <w:rPr>
          <w:rFonts w:ascii="Arial" w:hAnsi="Arial" w:cs="Arial"/>
          <w:lang w:val="es-ES"/>
        </w:rPr>
        <w:t>Contar con equipos de medición con fecha de calibración vigente.</w:t>
      </w:r>
    </w:p>
    <w:p w14:paraId="3A157FFC" w14:textId="77777777" w:rsidR="00942FCA" w:rsidRPr="00942FCA" w:rsidRDefault="00942FCA">
      <w:pPr>
        <w:numPr>
          <w:ilvl w:val="0"/>
          <w:numId w:val="108"/>
        </w:numPr>
        <w:autoSpaceDE w:val="0"/>
        <w:autoSpaceDN w:val="0"/>
        <w:adjustRightInd w:val="0"/>
        <w:spacing w:after="160" w:line="276" w:lineRule="auto"/>
        <w:contextualSpacing/>
        <w:jc w:val="both"/>
        <w:rPr>
          <w:rFonts w:ascii="Arial" w:eastAsia="Calibri" w:hAnsi="Arial" w:cs="Arial"/>
          <w:lang w:val="es-ES"/>
        </w:rPr>
      </w:pPr>
      <w:r w:rsidRPr="00942FCA">
        <w:rPr>
          <w:rFonts w:ascii="Arial" w:hAnsi="Arial" w:cs="Arial"/>
          <w:lang w:val="es-ES"/>
        </w:rPr>
        <w:t xml:space="preserve">Apegarse a los procedimientos adecuados para realizar los servicios, </w:t>
      </w:r>
      <w:r w:rsidRPr="00942FCA">
        <w:rPr>
          <w:rFonts w:ascii="Arial" w:hAnsi="Arial" w:cs="Arial"/>
          <w:b/>
          <w:bCs/>
          <w:lang w:val="es-ES"/>
        </w:rPr>
        <w:t>entregando un escrito en el que se describan los procedimientos para realizar el presente servicio. En caso de no entregarlo en su propuesta técnica, no será considerado para evaluación.</w:t>
      </w:r>
    </w:p>
    <w:p w14:paraId="65DBB332" w14:textId="77777777" w:rsidR="00942FCA" w:rsidRPr="00942FCA" w:rsidRDefault="00942FCA">
      <w:pPr>
        <w:numPr>
          <w:ilvl w:val="0"/>
          <w:numId w:val="108"/>
        </w:numPr>
        <w:autoSpaceDE w:val="0"/>
        <w:autoSpaceDN w:val="0"/>
        <w:adjustRightInd w:val="0"/>
        <w:spacing w:after="160" w:line="276" w:lineRule="auto"/>
        <w:contextualSpacing/>
        <w:jc w:val="both"/>
        <w:rPr>
          <w:rFonts w:ascii="Arial" w:hAnsi="Arial" w:cs="Arial"/>
          <w:lang w:val="es-ES"/>
        </w:rPr>
      </w:pPr>
      <w:r w:rsidRPr="00942FCA">
        <w:rPr>
          <w:rFonts w:ascii="Arial" w:hAnsi="Arial" w:cs="Arial"/>
          <w:lang w:val="es-ES"/>
        </w:rPr>
        <w:t xml:space="preserve">Su personal deberá contar con el equipo de protección personal necesario y adecuado para realizar los servicios objeto de este contrato, como mínimo se deberá contar con: guantes, gafas protectoras, botas, ropa de algodón (pantalón y camisola), para dar cumplimiento a las Normas Oficiales Mexicanas descritas en el numeral </w:t>
      </w:r>
      <w:r w:rsidRPr="00942FCA">
        <w:rPr>
          <w:rFonts w:ascii="Arial" w:hAnsi="Arial" w:cs="Arial"/>
          <w:b/>
          <w:lang w:val="es-ES"/>
        </w:rPr>
        <w:t>12</w:t>
      </w:r>
      <w:r w:rsidRPr="00942FCA">
        <w:rPr>
          <w:rFonts w:ascii="Arial" w:hAnsi="Arial" w:cs="Arial"/>
          <w:lang w:val="es-ES"/>
        </w:rPr>
        <w:t xml:space="preserve"> del presente </w:t>
      </w:r>
      <w:r w:rsidRPr="00942FCA">
        <w:rPr>
          <w:rFonts w:ascii="Arial" w:hAnsi="Arial" w:cs="Arial"/>
          <w:b/>
          <w:lang w:val="es-ES"/>
        </w:rPr>
        <w:t>Anexo Técnico.</w:t>
      </w:r>
    </w:p>
    <w:p w14:paraId="38767E66" w14:textId="77777777" w:rsidR="00942FCA" w:rsidRPr="00942FCA" w:rsidRDefault="00942FCA">
      <w:pPr>
        <w:numPr>
          <w:ilvl w:val="0"/>
          <w:numId w:val="108"/>
        </w:numPr>
        <w:autoSpaceDE w:val="0"/>
        <w:autoSpaceDN w:val="0"/>
        <w:adjustRightInd w:val="0"/>
        <w:spacing w:after="160" w:line="276" w:lineRule="auto"/>
        <w:contextualSpacing/>
        <w:jc w:val="both"/>
        <w:rPr>
          <w:rFonts w:ascii="Arial" w:eastAsia="Calibri" w:hAnsi="Arial" w:cs="Arial"/>
          <w:lang w:val="es-ES"/>
        </w:rPr>
      </w:pPr>
      <w:r w:rsidRPr="00942FCA">
        <w:rPr>
          <w:rFonts w:ascii="Arial" w:eastAsia="Calibri" w:hAnsi="Arial" w:cs="Arial"/>
          <w:lang w:val="es-ES"/>
        </w:rPr>
        <w:t xml:space="preserve">El personal técnico de </w:t>
      </w:r>
      <w:r w:rsidRPr="00942FCA">
        <w:rPr>
          <w:rFonts w:ascii="Arial" w:eastAsia="Calibri" w:hAnsi="Arial" w:cs="Arial"/>
          <w:b/>
          <w:bCs/>
          <w:lang w:val="es-ES"/>
        </w:rPr>
        <w:t>“El Proveedor”</w:t>
      </w:r>
      <w:r w:rsidRPr="00942FCA">
        <w:rPr>
          <w:rFonts w:ascii="Arial" w:eastAsia="Calibri" w:hAnsi="Arial" w:cs="Arial"/>
          <w:lang w:val="es-ES"/>
        </w:rPr>
        <w:t xml:space="preserve"> deberá contar con identificación que lo acredite como empleado de la empresa y cumpla con lo siguiente: Nombre del técnico con firma del representante legal de la empresa. La identificación se deberá presentar en la entrada de los inmuebles de </w:t>
      </w:r>
      <w:r w:rsidRPr="00942FCA">
        <w:rPr>
          <w:rFonts w:ascii="Arial" w:eastAsia="Calibri" w:hAnsi="Arial" w:cs="Arial"/>
          <w:b/>
          <w:bCs/>
          <w:lang w:val="es-ES"/>
        </w:rPr>
        <w:t>“El Instituto”</w:t>
      </w:r>
      <w:r w:rsidRPr="00942FCA">
        <w:rPr>
          <w:rFonts w:ascii="Arial" w:eastAsia="Calibri" w:hAnsi="Arial" w:cs="Arial"/>
          <w:lang w:val="es-ES"/>
        </w:rPr>
        <w:t xml:space="preserve"> para que se les permita el acceso a las instalaciones, la identificación deberá ser portada en todo momento dentro de las instalaciones de “</w:t>
      </w:r>
      <w:r w:rsidRPr="00942FCA">
        <w:rPr>
          <w:rFonts w:ascii="Arial" w:eastAsia="Calibri" w:hAnsi="Arial" w:cs="Arial"/>
          <w:b/>
          <w:bCs/>
          <w:lang w:val="es-ES"/>
        </w:rPr>
        <w:t>El Instituto</w:t>
      </w:r>
      <w:r w:rsidRPr="00942FCA">
        <w:rPr>
          <w:rFonts w:ascii="Arial" w:eastAsia="Calibri" w:hAnsi="Arial" w:cs="Arial"/>
          <w:lang w:val="es-ES"/>
        </w:rPr>
        <w:t>”.</w:t>
      </w:r>
    </w:p>
    <w:p w14:paraId="34DBE4D9" w14:textId="77777777" w:rsidR="00942FCA" w:rsidRPr="00942FCA" w:rsidRDefault="00942FCA" w:rsidP="00942FCA">
      <w:pPr>
        <w:autoSpaceDE w:val="0"/>
        <w:autoSpaceDN w:val="0"/>
        <w:adjustRightInd w:val="0"/>
        <w:spacing w:line="276" w:lineRule="auto"/>
        <w:ind w:left="720"/>
        <w:contextualSpacing/>
        <w:jc w:val="both"/>
        <w:rPr>
          <w:rFonts w:ascii="Arial" w:hAnsi="Arial" w:cs="Arial"/>
        </w:rPr>
      </w:pPr>
    </w:p>
    <w:p w14:paraId="72E731D8" w14:textId="77777777" w:rsidR="00942FCA" w:rsidRPr="00942FCA" w:rsidRDefault="00942FCA" w:rsidP="00942FCA">
      <w:pPr>
        <w:autoSpaceDE w:val="0"/>
        <w:autoSpaceDN w:val="0"/>
        <w:adjustRightInd w:val="0"/>
        <w:spacing w:after="200" w:line="276" w:lineRule="auto"/>
        <w:jc w:val="both"/>
        <w:rPr>
          <w:rFonts w:ascii="Arial" w:eastAsia="Calibri" w:hAnsi="Arial" w:cs="Arial"/>
          <w:b/>
          <w:bCs/>
          <w:lang w:eastAsia="en-US"/>
        </w:rPr>
      </w:pPr>
      <w:r w:rsidRPr="00942FCA">
        <w:rPr>
          <w:rFonts w:ascii="Arial" w:eastAsia="Calibri" w:hAnsi="Arial" w:cs="Arial"/>
          <w:lang w:eastAsia="en-US"/>
        </w:rPr>
        <w:lastRenderedPageBreak/>
        <w:t xml:space="preserve">El Supervisor del Contrato validará con soporte fotográfico y reporte de personal de mantenimiento que los trabajos de mantenimiento preventivo y correctivo sean realizados por </w:t>
      </w:r>
      <w:r w:rsidRPr="00942FCA">
        <w:rPr>
          <w:rFonts w:ascii="Arial" w:eastAsia="Calibri" w:hAnsi="Arial" w:cs="Arial"/>
          <w:b/>
          <w:bCs/>
          <w:lang w:eastAsia="en-US"/>
        </w:rPr>
        <w:t>“El Proveedor”.</w:t>
      </w:r>
    </w:p>
    <w:p w14:paraId="2A702395" w14:textId="77777777" w:rsidR="00942FCA" w:rsidRPr="00942FCA" w:rsidRDefault="00942FCA" w:rsidP="00942FCA">
      <w:pPr>
        <w:autoSpaceDE w:val="0"/>
        <w:autoSpaceDN w:val="0"/>
        <w:spacing w:after="240"/>
        <w:jc w:val="both"/>
        <w:rPr>
          <w:rFonts w:ascii="Arial" w:eastAsia="Calibri" w:hAnsi="Arial" w:cs="Arial"/>
          <w:bCs/>
          <w:szCs w:val="18"/>
          <w:lang w:eastAsia="en-US"/>
        </w:rPr>
      </w:pPr>
      <w:r w:rsidRPr="00942FCA">
        <w:rPr>
          <w:rFonts w:ascii="Arial" w:eastAsia="Calibri" w:hAnsi="Arial" w:cs="Arial"/>
          <w:bCs/>
          <w:szCs w:val="18"/>
          <w:lang w:eastAsia="en-US"/>
        </w:rPr>
        <w:t xml:space="preserve">Las actividades descritas a continuación, se refieren a las mínimas indispensables que deberá realizar </w:t>
      </w: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para mantener en óptimas condiciones de operación las plantas de emergencia de energía eléctrica, existentes en los inmuebles descritos en este </w:t>
      </w:r>
      <w:r w:rsidRPr="00942FCA">
        <w:rPr>
          <w:rFonts w:ascii="Arial" w:eastAsia="Calibri" w:hAnsi="Arial" w:cs="Arial"/>
          <w:b/>
          <w:bCs/>
          <w:szCs w:val="18"/>
          <w:lang w:eastAsia="en-US"/>
        </w:rPr>
        <w:t>Anexo Técnico</w:t>
      </w:r>
      <w:r w:rsidRPr="00942FCA">
        <w:rPr>
          <w:rFonts w:ascii="Arial" w:eastAsia="Calibri" w:hAnsi="Arial" w:cs="Arial"/>
          <w:bCs/>
          <w:szCs w:val="18"/>
          <w:lang w:eastAsia="en-US"/>
        </w:rPr>
        <w:t xml:space="preserve">, sin menoscabo de que </w:t>
      </w:r>
      <w:r w:rsidRPr="00942FCA">
        <w:rPr>
          <w:rFonts w:ascii="Arial" w:eastAsia="Calibri" w:hAnsi="Arial" w:cs="Arial"/>
          <w:b/>
          <w:szCs w:val="18"/>
          <w:lang w:eastAsia="en-US"/>
        </w:rPr>
        <w:t>“</w:t>
      </w:r>
      <w:r w:rsidRPr="00942FCA">
        <w:rPr>
          <w:rFonts w:ascii="Arial" w:eastAsia="Calibri" w:hAnsi="Arial" w:cs="Arial"/>
          <w:b/>
          <w:bCs/>
          <w:szCs w:val="18"/>
          <w:lang w:eastAsia="en-US"/>
        </w:rPr>
        <w:t>El Proveedor</w:t>
      </w:r>
      <w:r w:rsidRPr="00942FCA">
        <w:rPr>
          <w:rFonts w:ascii="Arial" w:eastAsia="Calibri" w:hAnsi="Arial" w:cs="Arial"/>
          <w:b/>
          <w:szCs w:val="18"/>
          <w:lang w:eastAsia="en-US"/>
        </w:rPr>
        <w:t>”</w:t>
      </w:r>
      <w:r w:rsidRPr="00942FCA">
        <w:rPr>
          <w:rFonts w:ascii="Arial" w:eastAsia="Calibri" w:hAnsi="Arial" w:cs="Arial"/>
          <w:bCs/>
          <w:szCs w:val="18"/>
          <w:lang w:eastAsia="en-US"/>
        </w:rPr>
        <w:t xml:space="preserve"> se obligue a ejecutar aquellas otras que por su naturaleza sean indispensables para garantizar su óptimo funcionamiento.</w:t>
      </w:r>
    </w:p>
    <w:p w14:paraId="2B11C533"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Limpieza en general </w:t>
      </w:r>
    </w:p>
    <w:p w14:paraId="63C7069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655509F3" w14:textId="77777777" w:rsidR="00942FCA" w:rsidRPr="00942FCA" w:rsidRDefault="00942FCA">
      <w:pPr>
        <w:numPr>
          <w:ilvl w:val="0"/>
          <w:numId w:val="211"/>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Cs/>
          <w:szCs w:val="18"/>
          <w:lang w:eastAsia="en-US"/>
        </w:rPr>
        <w:t>Limpieza de toda la planta con productos químicos que no dañen el equipo y partes eléctricas.</w:t>
      </w:r>
    </w:p>
    <w:p w14:paraId="0A6B9E7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r w:rsidRPr="00942FCA">
        <w:rPr>
          <w:rFonts w:ascii="Arial" w:eastAsia="Calibri" w:hAnsi="Arial" w:cs="Arial"/>
          <w:bCs/>
          <w:szCs w:val="18"/>
          <w:lang w:eastAsia="en-US"/>
        </w:rPr>
        <w:t xml:space="preserve"> </w:t>
      </w:r>
    </w:p>
    <w:p w14:paraId="5DAB50B6"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Motor</w:t>
      </w:r>
    </w:p>
    <w:p w14:paraId="10443E45"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2515A2FA" w14:textId="77777777" w:rsidR="00942FCA" w:rsidRPr="00942FCA" w:rsidRDefault="00942FCA">
      <w:pPr>
        <w:widowControl w:val="0"/>
        <w:numPr>
          <w:ilvl w:val="0"/>
          <w:numId w:val="21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nivel de aceite y reposición del mismo.</w:t>
      </w:r>
    </w:p>
    <w:p w14:paraId="4A1A165A" w14:textId="77777777" w:rsidR="00942FCA" w:rsidRPr="00942FCA" w:rsidRDefault="00942FCA">
      <w:pPr>
        <w:widowControl w:val="0"/>
        <w:numPr>
          <w:ilvl w:val="0"/>
          <w:numId w:val="21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presión de aceite.</w:t>
      </w:r>
    </w:p>
    <w:p w14:paraId="65D86A1D" w14:textId="77777777" w:rsidR="00942FCA" w:rsidRPr="00942FCA" w:rsidRDefault="00942FCA">
      <w:pPr>
        <w:widowControl w:val="0"/>
        <w:numPr>
          <w:ilvl w:val="0"/>
          <w:numId w:val="21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mangueras y conexiones, cambiar si es necesario.</w:t>
      </w:r>
    </w:p>
    <w:p w14:paraId="3A6BB832" w14:textId="77777777" w:rsidR="00942FCA" w:rsidRPr="00942FCA" w:rsidRDefault="00942FCA" w:rsidP="00942FCA">
      <w:pPr>
        <w:widowControl w:val="0"/>
        <w:spacing w:line="276" w:lineRule="auto"/>
        <w:jc w:val="both"/>
        <w:rPr>
          <w:rFonts w:ascii="Arial" w:eastAsia="Calibri" w:hAnsi="Arial" w:cs="Arial"/>
          <w:lang w:eastAsia="en-US"/>
        </w:rPr>
      </w:pPr>
    </w:p>
    <w:p w14:paraId="518631F3"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de enfriamiento</w:t>
      </w:r>
    </w:p>
    <w:p w14:paraId="243724AD"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7286BBD0" w14:textId="77777777" w:rsidR="00942FCA" w:rsidRPr="00942FCA" w:rsidRDefault="00942FCA">
      <w:pPr>
        <w:widowControl w:val="0"/>
        <w:numPr>
          <w:ilvl w:val="0"/>
          <w:numId w:val="213"/>
        </w:numPr>
        <w:tabs>
          <w:tab w:val="center" w:pos="1276"/>
        </w:tabs>
        <w:spacing w:after="160" w:line="276" w:lineRule="auto"/>
        <w:contextualSpacing/>
        <w:jc w:val="both"/>
        <w:rPr>
          <w:rFonts w:ascii="Arial" w:eastAsia="Calibri" w:hAnsi="Arial" w:cs="Arial"/>
          <w:b/>
          <w:lang w:eastAsia="en-US"/>
        </w:rPr>
      </w:pPr>
      <w:r w:rsidRPr="00942FCA">
        <w:rPr>
          <w:rFonts w:ascii="Arial" w:eastAsia="Calibri" w:hAnsi="Arial" w:cs="Arial"/>
          <w:lang w:eastAsia="en-US"/>
        </w:rPr>
        <w:t>Revisión ocular a todo el sistema</w:t>
      </w:r>
      <w:r w:rsidRPr="00942FCA">
        <w:rPr>
          <w:rFonts w:ascii="Arial" w:eastAsia="Calibri" w:hAnsi="Arial" w:cs="Arial"/>
          <w:lang w:eastAsia="en-US"/>
        </w:rPr>
        <w:tab/>
      </w:r>
    </w:p>
    <w:p w14:paraId="35E018E4"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nivel de anticongelante y reponer en caso de ser necesario.</w:t>
      </w:r>
    </w:p>
    <w:p w14:paraId="7127C641"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bomba de agua.</w:t>
      </w:r>
    </w:p>
    <w:p w14:paraId="1DEDAD3E"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ventilador.</w:t>
      </w:r>
    </w:p>
    <w:p w14:paraId="421BE04A"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bandas, cambiar si es necesario.</w:t>
      </w:r>
    </w:p>
    <w:p w14:paraId="42785CA3"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conexiones.</w:t>
      </w:r>
    </w:p>
    <w:p w14:paraId="1E86A652"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suministro e instalación del precalentador en caso de ser necesario.</w:t>
      </w:r>
    </w:p>
    <w:p w14:paraId="2EA747BF"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temperatura del motor.</w:t>
      </w:r>
    </w:p>
    <w:p w14:paraId="62782774"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entrada y salida de aire.</w:t>
      </w:r>
    </w:p>
    <w:p w14:paraId="368E6867" w14:textId="77777777" w:rsidR="00942FCA" w:rsidRPr="00942FCA" w:rsidRDefault="00942FCA">
      <w:pPr>
        <w:widowControl w:val="0"/>
        <w:numPr>
          <w:ilvl w:val="0"/>
          <w:numId w:val="213"/>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Suministro e instalación de termostatos en caso necesario.</w:t>
      </w:r>
    </w:p>
    <w:p w14:paraId="10481A67"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392992DF"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Sistema de combustible: </w:t>
      </w:r>
    </w:p>
    <w:p w14:paraId="0AF44A5C"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58D55AA0"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del nivel de combustible.</w:t>
      </w:r>
    </w:p>
    <w:p w14:paraId="0C02969A"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tanque de combustible.</w:t>
      </w:r>
    </w:p>
    <w:p w14:paraId="5A5849B1"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tuberías y conexiones.</w:t>
      </w:r>
    </w:p>
    <w:p w14:paraId="080FEA8A"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del soporte del tanque general.</w:t>
      </w:r>
    </w:p>
    <w:p w14:paraId="65A55E70" w14:textId="77777777" w:rsidR="00942FCA" w:rsidRPr="00942FCA" w:rsidRDefault="00942FCA">
      <w:pPr>
        <w:widowControl w:val="0"/>
        <w:numPr>
          <w:ilvl w:val="0"/>
          <w:numId w:val="214"/>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Limpieza y aplicación de pintura, en caso de ser necesario.</w:t>
      </w:r>
    </w:p>
    <w:p w14:paraId="1424D245"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63A363E7"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eléctrico</w:t>
      </w:r>
    </w:p>
    <w:p w14:paraId="0E3C6FA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 </w:t>
      </w:r>
    </w:p>
    <w:p w14:paraId="3F945899"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baterías.</w:t>
      </w:r>
    </w:p>
    <w:p w14:paraId="3917B3E2"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densidades.</w:t>
      </w:r>
    </w:p>
    <w:p w14:paraId="5D5CB7D2"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aislamientos.</w:t>
      </w:r>
    </w:p>
    <w:p w14:paraId="4904E182"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cargador de baterías.</w:t>
      </w:r>
    </w:p>
    <w:p w14:paraId="5B4C197B"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cableado, apriete de conexiones y aparatos de medición.</w:t>
      </w:r>
    </w:p>
    <w:p w14:paraId="117A7B0C"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lastRenderedPageBreak/>
        <w:t>Mantenimiento de la marcha.</w:t>
      </w:r>
    </w:p>
    <w:p w14:paraId="22CF3C66"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alternador.</w:t>
      </w:r>
    </w:p>
    <w:p w14:paraId="034CE203" w14:textId="77777777" w:rsidR="00942FCA" w:rsidRPr="00942FCA" w:rsidRDefault="00942FCA">
      <w:pPr>
        <w:widowControl w:val="0"/>
        <w:numPr>
          <w:ilvl w:val="0"/>
          <w:numId w:val="215"/>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suministro e instalación de acumulador en caso de ser necesario.</w:t>
      </w:r>
    </w:p>
    <w:p w14:paraId="37872F1C"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58270A7B"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Servicio de tablero de transferencia y generador </w:t>
      </w:r>
    </w:p>
    <w:p w14:paraId="6CCA0233"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1CC33F7D"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y apriete de terminales</w:t>
      </w:r>
    </w:p>
    <w:p w14:paraId="096753B0"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 cableado, conexiones y zapatas.</w:t>
      </w:r>
    </w:p>
    <w:p w14:paraId="5C024008"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interruptores termo magnéticos.</w:t>
      </w:r>
    </w:p>
    <w:p w14:paraId="5D5F5C7B"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relevadores.</w:t>
      </w:r>
    </w:p>
    <w:p w14:paraId="2E6BB1E7"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Revisión de luces indicadoras.</w:t>
      </w:r>
    </w:p>
    <w:p w14:paraId="7494AEE0"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Ejecución de pruebas generales de las protecciones del equipo.</w:t>
      </w:r>
    </w:p>
    <w:p w14:paraId="0705BDEA"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Ejecución de pruebas generales de equipo en vacío.</w:t>
      </w:r>
    </w:p>
    <w:p w14:paraId="02537B46"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Medición del voltaje de generador.</w:t>
      </w:r>
    </w:p>
    <w:p w14:paraId="57ACE7EC"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Medición de la frecuencia del generador.</w:t>
      </w:r>
    </w:p>
    <w:p w14:paraId="1F4A2B1F"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Arranque y pruebas del equipo.</w:t>
      </w:r>
    </w:p>
    <w:p w14:paraId="7B64FB55"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Medición y en su caso ajuste de los tiempos de arranque, transferencia y Re transferencia.</w:t>
      </w:r>
    </w:p>
    <w:p w14:paraId="6C0AD91F"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del correcto funcionamiento de instrumentos indicadores.</w:t>
      </w:r>
    </w:p>
    <w:p w14:paraId="7738742B"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Limpieza interna y externa del gabinete.</w:t>
      </w:r>
    </w:p>
    <w:p w14:paraId="4BCD83D7" w14:textId="77777777" w:rsidR="00942FCA" w:rsidRPr="00942FCA" w:rsidRDefault="00942FCA">
      <w:pPr>
        <w:widowControl w:val="0"/>
        <w:numPr>
          <w:ilvl w:val="0"/>
          <w:numId w:val="216"/>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Lubricación de partes móviles.</w:t>
      </w:r>
    </w:p>
    <w:p w14:paraId="2647B070"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274890A8"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de Admisión de aire</w:t>
      </w:r>
    </w:p>
    <w:p w14:paraId="25E239F3"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72D5EC9A" w14:textId="77777777" w:rsidR="00942FCA" w:rsidRPr="00942FCA" w:rsidRDefault="00942FCA">
      <w:pPr>
        <w:widowControl w:val="0"/>
        <w:numPr>
          <w:ilvl w:val="0"/>
          <w:numId w:val="217"/>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los turbo-cargadores.</w:t>
      </w:r>
    </w:p>
    <w:p w14:paraId="13E2BB2C" w14:textId="77777777" w:rsidR="00942FCA" w:rsidRPr="00942FCA" w:rsidRDefault="00942FCA">
      <w:pPr>
        <w:widowControl w:val="0"/>
        <w:numPr>
          <w:ilvl w:val="0"/>
          <w:numId w:val="217"/>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la válvula tipo mariposa de la máquina.</w:t>
      </w:r>
    </w:p>
    <w:p w14:paraId="7C3337C2" w14:textId="77777777" w:rsidR="00942FCA" w:rsidRPr="00942FCA" w:rsidRDefault="00942FCA">
      <w:pPr>
        <w:widowControl w:val="0"/>
        <w:numPr>
          <w:ilvl w:val="0"/>
          <w:numId w:val="217"/>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 los filtros de aire.</w:t>
      </w:r>
    </w:p>
    <w:p w14:paraId="53EF1732"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1659AD9C" w14:textId="77777777" w:rsidR="00942FCA" w:rsidRPr="00942FCA" w:rsidRDefault="00942FCA" w:rsidP="00942FCA">
      <w:pPr>
        <w:widowControl w:val="0"/>
        <w:spacing w:line="276" w:lineRule="auto"/>
        <w:ind w:left="720"/>
        <w:contextualSpacing/>
        <w:jc w:val="both"/>
        <w:rPr>
          <w:rFonts w:ascii="Arial" w:eastAsia="Calibri" w:hAnsi="Arial" w:cs="Arial"/>
          <w:lang w:eastAsia="en-US"/>
        </w:rPr>
      </w:pPr>
    </w:p>
    <w:p w14:paraId="0966085A"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Control de velocidad</w:t>
      </w:r>
    </w:p>
    <w:p w14:paraId="2A5B0D88"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0222F406" w14:textId="77777777" w:rsidR="00942FCA" w:rsidRPr="00942FCA" w:rsidRDefault="00942FCA">
      <w:pPr>
        <w:widowControl w:val="0"/>
        <w:numPr>
          <w:ilvl w:val="0"/>
          <w:numId w:val="218"/>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Verificación de la correcta operación del acelerador de velocidad y tacómetro.</w:t>
      </w:r>
    </w:p>
    <w:p w14:paraId="11F846F3" w14:textId="77777777" w:rsidR="00942FCA" w:rsidRPr="00942FCA" w:rsidRDefault="00942FCA" w:rsidP="00942FCA">
      <w:pPr>
        <w:widowControl w:val="0"/>
        <w:spacing w:line="276" w:lineRule="auto"/>
        <w:jc w:val="both"/>
        <w:rPr>
          <w:rFonts w:ascii="Arial" w:eastAsia="Calibri" w:hAnsi="Arial" w:cs="Arial"/>
          <w:lang w:eastAsia="en-US"/>
        </w:rPr>
      </w:pPr>
    </w:p>
    <w:p w14:paraId="7CC697AA" w14:textId="77777777" w:rsidR="00942FCA" w:rsidRPr="00942FCA" w:rsidRDefault="00942FCA">
      <w:pPr>
        <w:numPr>
          <w:ilvl w:val="0"/>
          <w:numId w:val="210"/>
        </w:numPr>
        <w:autoSpaceDE w:val="0"/>
        <w:autoSpaceDN w:val="0"/>
        <w:spacing w:after="240" w:line="259" w:lineRule="auto"/>
        <w:contextualSpacing/>
        <w:jc w:val="both"/>
        <w:rPr>
          <w:rFonts w:ascii="Arial" w:eastAsia="Calibri" w:hAnsi="Arial" w:cs="Arial"/>
          <w:b/>
          <w:bCs/>
          <w:szCs w:val="18"/>
          <w:lang w:eastAsia="en-US"/>
        </w:rPr>
      </w:pPr>
      <w:r w:rsidRPr="00942FCA">
        <w:rPr>
          <w:rFonts w:ascii="Arial" w:eastAsia="Calibri" w:hAnsi="Arial" w:cs="Arial"/>
          <w:b/>
          <w:bCs/>
          <w:szCs w:val="18"/>
          <w:lang w:eastAsia="en-US"/>
        </w:rPr>
        <w:t>Sistema de escape de gases</w:t>
      </w:r>
    </w:p>
    <w:p w14:paraId="69B55F39"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p>
    <w:p w14:paraId="6E130152" w14:textId="77777777" w:rsidR="00942FCA" w:rsidRPr="00942FCA" w:rsidRDefault="00942FCA">
      <w:pPr>
        <w:widowControl w:val="0"/>
        <w:numPr>
          <w:ilvl w:val="0"/>
          <w:numId w:val="219"/>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Mantenimiento al silenciador del tubo de escape.</w:t>
      </w:r>
    </w:p>
    <w:p w14:paraId="6A268B0A" w14:textId="77777777" w:rsidR="00942FCA" w:rsidRPr="00942FCA" w:rsidRDefault="00942FCA" w:rsidP="00942FCA">
      <w:pPr>
        <w:widowControl w:val="0"/>
        <w:spacing w:line="276" w:lineRule="auto"/>
        <w:jc w:val="both"/>
        <w:rPr>
          <w:rFonts w:ascii="Arial" w:eastAsia="Calibri" w:hAnsi="Arial" w:cs="Arial"/>
          <w:lang w:eastAsia="en-US"/>
        </w:rPr>
      </w:pPr>
    </w:p>
    <w:p w14:paraId="63B10055" w14:textId="77777777" w:rsidR="00942FCA" w:rsidRPr="00942FCA" w:rsidRDefault="00942FCA" w:rsidP="00942FCA">
      <w:pPr>
        <w:spacing w:before="12" w:after="160" w:line="259" w:lineRule="auto"/>
        <w:jc w:val="both"/>
        <w:rPr>
          <w:rFonts w:ascii="Arial" w:eastAsia="Calibri" w:hAnsi="Arial" w:cs="Arial"/>
          <w:lang w:eastAsia="en-US"/>
        </w:rPr>
      </w:pPr>
      <w:r w:rsidRPr="00942FCA">
        <w:rPr>
          <w:rFonts w:ascii="Arial" w:eastAsia="Calibri" w:hAnsi="Arial" w:cs="Arial"/>
          <w:lang w:eastAsia="en-US"/>
        </w:rPr>
        <w:t xml:space="preserve">Los materiales de consumo (trapos de microfibra u otro material, limpiadores biodegradables, líquidos de limpieza, filtros de aire, etc.,) que se utilicen en la realización del servicio de mantenimiento serán suministrados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y los agentes de limpieza serán antiestáticos, que no sean a base de sosa o algún solvente.</w:t>
      </w:r>
    </w:p>
    <w:p w14:paraId="1866A6D5" w14:textId="77777777" w:rsidR="00942FCA" w:rsidRPr="00942FCA" w:rsidRDefault="00942FCA" w:rsidP="00942FCA">
      <w:pPr>
        <w:autoSpaceDE w:val="0"/>
        <w:autoSpaceDN w:val="0"/>
        <w:spacing w:after="240"/>
        <w:ind w:left="720"/>
        <w:contextualSpacing/>
        <w:jc w:val="both"/>
        <w:rPr>
          <w:rFonts w:ascii="Arial" w:eastAsia="Calibri" w:hAnsi="Arial" w:cs="Arial"/>
          <w:b/>
          <w:bCs/>
          <w:szCs w:val="18"/>
          <w:lang w:eastAsia="en-US"/>
        </w:rPr>
      </w:pPr>
      <w:r w:rsidRPr="00942FCA">
        <w:rPr>
          <w:rFonts w:ascii="Arial" w:eastAsia="Calibri" w:hAnsi="Arial" w:cs="Arial"/>
          <w:b/>
          <w:bCs/>
          <w:szCs w:val="18"/>
          <w:lang w:eastAsia="en-US"/>
        </w:rPr>
        <w:t xml:space="preserve">5.4 Actividades del servicio de mantenimiento preventivo semestral </w:t>
      </w:r>
    </w:p>
    <w:p w14:paraId="351AE6B6" w14:textId="77777777" w:rsidR="00942FCA" w:rsidRPr="00942FCA" w:rsidRDefault="00942FCA" w:rsidP="00942FCA">
      <w:pPr>
        <w:widowControl w:val="0"/>
        <w:spacing w:after="160" w:line="259" w:lineRule="auto"/>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realizará todas las actividades del mantenimiento preventivo mensual, del inciso </w:t>
      </w:r>
      <w:r w:rsidRPr="00942FCA">
        <w:rPr>
          <w:rFonts w:ascii="Arial" w:eastAsia="Calibri" w:hAnsi="Arial" w:cs="Arial"/>
          <w:b/>
          <w:lang w:eastAsia="en-US"/>
        </w:rPr>
        <w:t>a)</w:t>
      </w:r>
      <w:r w:rsidRPr="00942FCA">
        <w:rPr>
          <w:rFonts w:ascii="Arial" w:eastAsia="Calibri" w:hAnsi="Arial" w:cs="Arial"/>
          <w:lang w:eastAsia="en-US"/>
        </w:rPr>
        <w:t xml:space="preserve"> al </w:t>
      </w:r>
      <w:r w:rsidRPr="00942FCA">
        <w:rPr>
          <w:rFonts w:ascii="Arial" w:eastAsia="Calibri" w:hAnsi="Arial" w:cs="Arial"/>
          <w:b/>
          <w:lang w:eastAsia="en-US"/>
        </w:rPr>
        <w:t xml:space="preserve">i), </w:t>
      </w:r>
      <w:r w:rsidRPr="00942FCA">
        <w:rPr>
          <w:rFonts w:ascii="Arial" w:eastAsia="Calibri" w:hAnsi="Arial" w:cs="Arial"/>
          <w:bCs/>
          <w:lang w:eastAsia="en-US"/>
        </w:rPr>
        <w:t>del numeral</w:t>
      </w:r>
      <w:r w:rsidRPr="00942FCA">
        <w:rPr>
          <w:rFonts w:ascii="Arial" w:eastAsia="Calibri" w:hAnsi="Arial" w:cs="Arial"/>
          <w:b/>
          <w:lang w:eastAsia="en-US"/>
        </w:rPr>
        <w:t xml:space="preserve"> 5.3 </w:t>
      </w:r>
      <w:r w:rsidRPr="00942FCA">
        <w:rPr>
          <w:rFonts w:ascii="Arial" w:eastAsia="Calibri" w:hAnsi="Arial" w:cs="Arial"/>
          <w:b/>
          <w:bCs/>
          <w:szCs w:val="18"/>
          <w:lang w:eastAsia="en-US"/>
        </w:rPr>
        <w:t>Actividades del servicio de mantenimiento preventivo mensual</w:t>
      </w:r>
      <w:r w:rsidRPr="00942FCA">
        <w:rPr>
          <w:rFonts w:ascii="Arial" w:eastAsia="Calibri" w:hAnsi="Arial" w:cs="Arial"/>
          <w:lang w:eastAsia="en-US"/>
        </w:rPr>
        <w:t xml:space="preserve"> del presente Anexo Técnico, más las actividades del servicio de mantenimiento semestral conforme a lo siguiente:</w:t>
      </w:r>
    </w:p>
    <w:p w14:paraId="6411A9D5"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y ajuste del gobernador</w:t>
      </w:r>
    </w:p>
    <w:p w14:paraId="14AD48CB"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lastRenderedPageBreak/>
        <w:t>Revisión a instrumentos de medición</w:t>
      </w:r>
    </w:p>
    <w:p w14:paraId="56CE4340"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Pruebas de funcionamiento en laboratorio de los inyectores</w:t>
      </w:r>
    </w:p>
    <w:p w14:paraId="41F6CE3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al sistema de admisión</w:t>
      </w:r>
    </w:p>
    <w:p w14:paraId="3452A16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y/o sustitución del precalentador</w:t>
      </w:r>
    </w:p>
    <w:p w14:paraId="61078CF7"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al sistema de enfriamiento, lavado interior y exterior del radiador</w:t>
      </w:r>
    </w:p>
    <w:p w14:paraId="79B7CCA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Revisión al sistema de combustible, válvulas y tubería</w:t>
      </w:r>
    </w:p>
    <w:p w14:paraId="1B33E6BC"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Desmontaje de dos turbo-cargadores para limpieza interior</w:t>
      </w:r>
    </w:p>
    <w:p w14:paraId="312784B4"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Cambio de termostatos</w:t>
      </w:r>
    </w:p>
    <w:p w14:paraId="541AAF07"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Cambio de filtros de aire, aceite y combustible</w:t>
      </w:r>
    </w:p>
    <w:p w14:paraId="1EB97DE1"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 xml:space="preserve">Cambio de mangueras del precalentador </w:t>
      </w:r>
    </w:p>
    <w:p w14:paraId="4D1EEE83"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 xml:space="preserve">Cambio de sellos y calibración de inyectores </w:t>
      </w:r>
    </w:p>
    <w:p w14:paraId="36B10643"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Cambio de aceite del cárter</w:t>
      </w:r>
    </w:p>
    <w:p w14:paraId="4049F6AE" w14:textId="77777777" w:rsidR="00942FCA" w:rsidRPr="00942FCA" w:rsidRDefault="00942FCA">
      <w:pPr>
        <w:widowControl w:val="0"/>
        <w:numPr>
          <w:ilvl w:val="0"/>
          <w:numId w:val="222"/>
        </w:numPr>
        <w:spacing w:after="160" w:line="276" w:lineRule="auto"/>
        <w:jc w:val="both"/>
        <w:rPr>
          <w:rFonts w:ascii="Arial" w:eastAsia="Calibri" w:hAnsi="Arial" w:cs="Arial"/>
          <w:lang w:eastAsia="en-US"/>
        </w:rPr>
      </w:pPr>
      <w:r w:rsidRPr="00942FCA">
        <w:rPr>
          <w:rFonts w:ascii="Arial" w:eastAsia="Calibri" w:hAnsi="Arial" w:cs="Arial"/>
          <w:lang w:eastAsia="en-US"/>
        </w:rPr>
        <w:t>Cambio de líquido refrigerante.</w:t>
      </w:r>
    </w:p>
    <w:p w14:paraId="70894FD8"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Suministro y cambio de líquido refrigerante</w:t>
      </w:r>
    </w:p>
    <w:p w14:paraId="5EC8FB1E"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Mantenimiento al generador de corriente alterna</w:t>
      </w:r>
    </w:p>
    <w:p w14:paraId="5F568C3B" w14:textId="77777777" w:rsidR="00942FCA" w:rsidRPr="00942FCA" w:rsidRDefault="00942FCA">
      <w:pPr>
        <w:numPr>
          <w:ilvl w:val="0"/>
          <w:numId w:val="222"/>
        </w:numPr>
        <w:spacing w:after="160" w:line="259" w:lineRule="auto"/>
        <w:jc w:val="both"/>
        <w:rPr>
          <w:rFonts w:ascii="Arial" w:hAnsi="Arial" w:cs="Arial"/>
          <w:lang w:val="es-ES" w:eastAsia="en-US"/>
        </w:rPr>
      </w:pPr>
      <w:r w:rsidRPr="00942FCA">
        <w:rPr>
          <w:rFonts w:ascii="Arial" w:hAnsi="Arial" w:cs="Arial"/>
          <w:lang w:val="es-ES" w:eastAsia="en-US"/>
        </w:rPr>
        <w:t>Pruebas en vacío y con carga al conjunto motor generador</w:t>
      </w:r>
    </w:p>
    <w:p w14:paraId="164EA793" w14:textId="77777777" w:rsidR="00942FCA" w:rsidRPr="00942FCA" w:rsidRDefault="00942FCA">
      <w:pPr>
        <w:widowControl w:val="0"/>
        <w:numPr>
          <w:ilvl w:val="0"/>
          <w:numId w:val="22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Purga y lavado de tanque de combustible.</w:t>
      </w:r>
    </w:p>
    <w:p w14:paraId="627F7AB5" w14:textId="77777777" w:rsidR="00942FCA" w:rsidRPr="00942FCA" w:rsidRDefault="00942FCA">
      <w:pPr>
        <w:widowControl w:val="0"/>
        <w:numPr>
          <w:ilvl w:val="0"/>
          <w:numId w:val="222"/>
        </w:numPr>
        <w:spacing w:after="160" w:line="276" w:lineRule="auto"/>
        <w:contextualSpacing/>
        <w:jc w:val="both"/>
        <w:rPr>
          <w:rFonts w:ascii="Arial" w:eastAsia="Calibri" w:hAnsi="Arial" w:cs="Arial"/>
          <w:lang w:eastAsia="en-US"/>
        </w:rPr>
      </w:pPr>
      <w:r w:rsidRPr="00942FCA">
        <w:rPr>
          <w:rFonts w:ascii="Arial" w:eastAsia="Calibri" w:hAnsi="Arial" w:cs="Arial"/>
          <w:lang w:eastAsia="en-US"/>
        </w:rPr>
        <w:t>Cambio de baterías (una vez al año).</w:t>
      </w:r>
    </w:p>
    <w:p w14:paraId="4F935675"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poleas (de todo tipo).</w:t>
      </w:r>
    </w:p>
    <w:p w14:paraId="6268A523"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mangueras (de todo tipo).</w:t>
      </w:r>
    </w:p>
    <w:p w14:paraId="6394195D"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bandas (de todo tipo).</w:t>
      </w:r>
    </w:p>
    <w:p w14:paraId="439DE2F8"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Cambio de lámparas indicadoras.</w:t>
      </w:r>
    </w:p>
    <w:p w14:paraId="1B192A4C"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Terminales de baterías.</w:t>
      </w:r>
    </w:p>
    <w:p w14:paraId="2F787629"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Tapón de radiador (una vez al año).</w:t>
      </w:r>
    </w:p>
    <w:p w14:paraId="3B59C07C"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Pintura, (a todo el equipo una vez al año), en caso de ser necesario.</w:t>
      </w:r>
    </w:p>
    <w:p w14:paraId="7D3A3AB9"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Servicio a la marcha.</w:t>
      </w:r>
    </w:p>
    <w:p w14:paraId="3DEBB7B4" w14:textId="77777777" w:rsidR="00942FCA" w:rsidRPr="00942FCA" w:rsidRDefault="00942FCA">
      <w:pPr>
        <w:numPr>
          <w:ilvl w:val="0"/>
          <w:numId w:val="221"/>
        </w:numPr>
        <w:spacing w:after="160" w:line="259" w:lineRule="auto"/>
        <w:jc w:val="both"/>
        <w:rPr>
          <w:rFonts w:ascii="Arial" w:eastAsia="Calibri" w:hAnsi="Arial" w:cs="Arial"/>
          <w:lang w:eastAsia="en-US"/>
        </w:rPr>
      </w:pPr>
      <w:r w:rsidRPr="00942FCA">
        <w:rPr>
          <w:rFonts w:ascii="Arial" w:eastAsia="Calibri" w:hAnsi="Arial" w:cs="Arial"/>
          <w:lang w:eastAsia="en-US"/>
        </w:rPr>
        <w:t>Servicio al alternador.</w:t>
      </w:r>
    </w:p>
    <w:p w14:paraId="16F34ED5" w14:textId="77777777" w:rsidR="00942FCA" w:rsidRPr="00942FCA" w:rsidRDefault="00942FCA" w:rsidP="00942FCA">
      <w:pPr>
        <w:jc w:val="both"/>
        <w:rPr>
          <w:rFonts w:ascii="Arial" w:eastAsia="Calibri" w:hAnsi="Arial" w:cs="Arial"/>
          <w:lang w:eastAsia="en-US"/>
        </w:rPr>
      </w:pPr>
    </w:p>
    <w:p w14:paraId="0F23FE13" w14:textId="77777777" w:rsidR="00942FCA" w:rsidRPr="00942FCA" w:rsidRDefault="00942FCA" w:rsidP="00942FCA">
      <w:pPr>
        <w:jc w:val="both"/>
        <w:rPr>
          <w:rFonts w:ascii="Arial" w:eastAsia="Calibri" w:hAnsi="Arial" w:cs="Arial"/>
          <w:lang w:eastAsia="en-US"/>
        </w:rPr>
      </w:pPr>
      <w:r w:rsidRPr="00942FCA">
        <w:rPr>
          <w:rFonts w:ascii="Arial" w:eastAsia="Calibri" w:hAnsi="Arial" w:cs="Arial"/>
          <w:b/>
          <w:bCs/>
          <w:lang w:eastAsia="en-US"/>
        </w:rPr>
        <w:t xml:space="preserve">Nota: </w:t>
      </w:r>
      <w:r w:rsidRPr="00942FCA">
        <w:rPr>
          <w:rFonts w:ascii="Arial" w:eastAsia="Calibri" w:hAnsi="Arial" w:cs="Arial"/>
          <w:lang w:eastAsia="en-US"/>
        </w:rPr>
        <w:t xml:space="preserve">Todas las refacciones que no se indiquen con la leyenda </w:t>
      </w:r>
      <w:r w:rsidRPr="00942FCA">
        <w:rPr>
          <w:rFonts w:ascii="Arial" w:eastAsia="Calibri" w:hAnsi="Arial" w:cs="Arial"/>
          <w:b/>
          <w:bCs/>
          <w:lang w:eastAsia="en-US"/>
        </w:rPr>
        <w:t>“en caso de ser necesario”</w:t>
      </w:r>
      <w:r w:rsidRPr="00942FCA">
        <w:rPr>
          <w:rFonts w:ascii="Arial" w:eastAsia="Calibri" w:hAnsi="Arial" w:cs="Arial"/>
          <w:lang w:eastAsia="en-US"/>
        </w:rPr>
        <w:t>, se deberán sustituir en las actividades del mantenimiento mensual y semestral; y todos los servicios que no se indiquen con la misma leyenda, deberán de ser de forma semestral.</w:t>
      </w:r>
    </w:p>
    <w:p w14:paraId="72D6D752" w14:textId="77777777" w:rsidR="00942FCA" w:rsidRPr="00942FCA" w:rsidRDefault="00942FCA" w:rsidP="00942FCA">
      <w:pPr>
        <w:jc w:val="both"/>
        <w:rPr>
          <w:rFonts w:ascii="Arial" w:eastAsia="Calibri" w:hAnsi="Arial" w:cs="Arial"/>
          <w:lang w:eastAsia="en-US"/>
        </w:rPr>
      </w:pPr>
    </w:p>
    <w:p w14:paraId="370F5C60" w14:textId="77777777" w:rsidR="00942FCA" w:rsidRPr="00942FCA" w:rsidRDefault="00942FCA" w:rsidP="00942FCA">
      <w:pPr>
        <w:jc w:val="both"/>
        <w:rPr>
          <w:rFonts w:ascii="Arial" w:eastAsia="Calibri" w:hAnsi="Arial" w:cs="Arial"/>
          <w:lang w:eastAsia="en-US"/>
        </w:rPr>
      </w:pPr>
    </w:p>
    <w:p w14:paraId="6357A4D1" w14:textId="77777777" w:rsidR="00942FCA" w:rsidRPr="00942FCA" w:rsidRDefault="00942FCA" w:rsidP="00942FCA">
      <w:pPr>
        <w:spacing w:after="160"/>
        <w:ind w:firstLine="360"/>
        <w:jc w:val="both"/>
        <w:rPr>
          <w:rFonts w:ascii="Arial" w:eastAsia="Calibri" w:hAnsi="Arial" w:cs="Arial"/>
          <w:b/>
          <w:lang w:eastAsia="en-US"/>
        </w:rPr>
      </w:pPr>
      <w:bookmarkStart w:id="1293" w:name="_Hlk126083980"/>
      <w:r w:rsidRPr="00942FCA">
        <w:rPr>
          <w:rFonts w:ascii="Arial" w:eastAsia="Calibri" w:hAnsi="Arial" w:cs="Arial"/>
          <w:b/>
          <w:lang w:eastAsia="en-US"/>
        </w:rPr>
        <w:t>5.5 Reportes de servicio de mantenimiento preventivo y/o correctivo</w:t>
      </w:r>
      <w:bookmarkEnd w:id="1293"/>
      <w:r w:rsidRPr="00942FCA">
        <w:rPr>
          <w:rFonts w:ascii="Arial" w:eastAsia="Calibri" w:hAnsi="Arial" w:cs="Arial"/>
          <w:b/>
          <w:lang w:eastAsia="en-US"/>
        </w:rPr>
        <w:t>.</w:t>
      </w:r>
    </w:p>
    <w:p w14:paraId="345ACCE1" w14:textId="77777777" w:rsidR="00942FCA" w:rsidRPr="00942FCA" w:rsidRDefault="00942FCA" w:rsidP="00942FCA">
      <w:pPr>
        <w:spacing w:after="160"/>
        <w:ind w:firstLine="360"/>
        <w:jc w:val="both"/>
        <w:rPr>
          <w:rFonts w:ascii="Arial" w:eastAsia="Calibri" w:hAnsi="Arial" w:cs="Arial"/>
          <w:b/>
          <w:lang w:eastAsia="en-US"/>
        </w:rPr>
      </w:pPr>
    </w:p>
    <w:p w14:paraId="1A729D3F" w14:textId="77777777" w:rsidR="00942FCA" w:rsidRPr="00942FCA" w:rsidRDefault="00942FCA" w:rsidP="00942FCA">
      <w:pPr>
        <w:spacing w:before="12" w:after="12" w:line="259" w:lineRule="auto"/>
        <w:jc w:val="both"/>
        <w:rPr>
          <w:rFonts w:ascii="Arial" w:eastAsia="Calibri" w:hAnsi="Arial" w:cs="Arial"/>
          <w:lang w:eastAsia="en-US"/>
        </w:rPr>
      </w:pPr>
      <w:r w:rsidRPr="00942FCA">
        <w:rPr>
          <w:rFonts w:ascii="Arial" w:eastAsia="Calibri" w:hAnsi="Arial" w:cs="Arial"/>
          <w:b/>
          <w:bCs/>
          <w:lang w:eastAsia="en-US"/>
        </w:rPr>
        <w:t xml:space="preserve">“El Proveedor” </w:t>
      </w:r>
      <w:r w:rsidRPr="00942FCA">
        <w:rPr>
          <w:rFonts w:ascii="Arial" w:eastAsia="Calibri" w:hAnsi="Arial" w:cs="Arial"/>
          <w:lang w:eastAsia="en-US"/>
        </w:rPr>
        <w:t xml:space="preserve">deberá entregar dentro de los primeros </w:t>
      </w:r>
      <w:r w:rsidRPr="00942FCA">
        <w:rPr>
          <w:rFonts w:ascii="Arial" w:eastAsia="Calibri" w:hAnsi="Arial" w:cs="Arial"/>
          <w:b/>
          <w:bCs/>
          <w:lang w:eastAsia="en-US"/>
        </w:rPr>
        <w:t>10 (diez) días hábiles siguientes al inicio de la vigencia del contrato</w:t>
      </w:r>
      <w:r w:rsidRPr="00942FCA">
        <w:rPr>
          <w:rFonts w:ascii="Arial" w:eastAsia="Calibri" w:hAnsi="Arial" w:cs="Arial"/>
          <w:lang w:eastAsia="en-US"/>
        </w:rPr>
        <w:t xml:space="preserve">, de manera digital y/o impresa al Supervisor del contrato, un modelo de formato de los reportes del servicio de mantenimiento preventivo y/o correctivo con la descripción de los servicios realizados y fechas, de acuerdo con las actividades realizadas incluyendo las firmas de las siguientes personas: </w:t>
      </w:r>
    </w:p>
    <w:p w14:paraId="3A0734A2" w14:textId="77777777" w:rsidR="00942FCA" w:rsidRPr="00942FCA" w:rsidRDefault="00942FCA" w:rsidP="00942FCA">
      <w:pPr>
        <w:spacing w:before="12" w:after="12" w:line="259" w:lineRule="auto"/>
        <w:jc w:val="both"/>
        <w:rPr>
          <w:rFonts w:ascii="Arial" w:eastAsia="Calibri" w:hAnsi="Arial" w:cs="Arial"/>
          <w:lang w:eastAsia="en-US"/>
        </w:rPr>
      </w:pPr>
    </w:p>
    <w:p w14:paraId="417AEDEA" w14:textId="77777777" w:rsidR="00942FCA" w:rsidRPr="00942FCA" w:rsidRDefault="00942FCA">
      <w:pPr>
        <w:numPr>
          <w:ilvl w:val="0"/>
          <w:numId w:val="202"/>
        </w:numPr>
        <w:spacing w:before="12" w:after="12" w:line="276" w:lineRule="auto"/>
        <w:jc w:val="both"/>
        <w:rPr>
          <w:rFonts w:ascii="Arial" w:eastAsia="Calibri" w:hAnsi="Arial" w:cs="Arial"/>
          <w:lang w:eastAsia="en-US"/>
        </w:rPr>
      </w:pPr>
      <w:r w:rsidRPr="00942FCA">
        <w:rPr>
          <w:rFonts w:ascii="Arial" w:eastAsia="Calibri" w:hAnsi="Arial" w:cs="Arial"/>
          <w:lang w:eastAsia="en-US"/>
        </w:rPr>
        <w:t>Técnico que realizó el trabajo.</w:t>
      </w:r>
    </w:p>
    <w:p w14:paraId="2405F34A" w14:textId="77777777" w:rsidR="00942FCA" w:rsidRPr="00942FCA" w:rsidRDefault="00942FCA" w:rsidP="00942FCA">
      <w:pPr>
        <w:spacing w:before="12" w:after="12"/>
        <w:ind w:firstLine="708"/>
        <w:jc w:val="both"/>
        <w:rPr>
          <w:rFonts w:ascii="Arial" w:eastAsia="Calibri" w:hAnsi="Arial" w:cs="Arial"/>
          <w:b/>
          <w:bCs/>
          <w:lang w:eastAsia="en-US"/>
        </w:rPr>
      </w:pPr>
      <w:r w:rsidRPr="00942FCA">
        <w:rPr>
          <w:rFonts w:ascii="Arial" w:eastAsia="Calibri" w:hAnsi="Arial" w:cs="Arial"/>
          <w:lang w:eastAsia="en-US"/>
        </w:rPr>
        <w:t xml:space="preserve">Personal de </w:t>
      </w:r>
      <w:r w:rsidRPr="00942FCA">
        <w:rPr>
          <w:rFonts w:ascii="Arial" w:eastAsia="Calibri" w:hAnsi="Arial" w:cs="Arial"/>
          <w:b/>
          <w:bCs/>
          <w:lang w:eastAsia="en-US"/>
        </w:rPr>
        <w:t xml:space="preserve">“El Instituto” </w:t>
      </w:r>
      <w:r w:rsidRPr="00942FCA">
        <w:rPr>
          <w:rFonts w:ascii="Arial" w:eastAsia="Calibri" w:hAnsi="Arial" w:cs="Arial"/>
          <w:lang w:eastAsia="en-US"/>
        </w:rPr>
        <w:t>que supervisó el servicio.</w:t>
      </w:r>
    </w:p>
    <w:p w14:paraId="13532A17" w14:textId="77777777" w:rsidR="00942FCA" w:rsidRPr="00942FCA" w:rsidRDefault="00942FCA" w:rsidP="00942FCA">
      <w:pPr>
        <w:spacing w:before="12" w:after="12"/>
        <w:jc w:val="both"/>
        <w:rPr>
          <w:rFonts w:ascii="Arial" w:eastAsia="Calibri" w:hAnsi="Arial" w:cs="Arial"/>
          <w:b/>
          <w:bCs/>
          <w:lang w:eastAsia="en-US"/>
        </w:rPr>
      </w:pPr>
    </w:p>
    <w:p w14:paraId="78825D6A" w14:textId="6843F858" w:rsidR="00942FCA" w:rsidRPr="00942FCA" w:rsidRDefault="00942FCA" w:rsidP="00942FCA">
      <w:pPr>
        <w:spacing w:before="12" w:after="160" w:line="276" w:lineRule="auto"/>
        <w:jc w:val="both"/>
        <w:rPr>
          <w:rFonts w:ascii="Arial" w:eastAsia="Calibri" w:hAnsi="Arial" w:cs="Arial"/>
          <w:b/>
          <w:lang w:eastAsia="en-US"/>
        </w:rPr>
      </w:pPr>
      <w:r w:rsidRPr="00942FCA">
        <w:rPr>
          <w:rFonts w:ascii="Arial" w:eastAsia="Calibri" w:hAnsi="Arial" w:cs="Arial"/>
          <w:lang w:eastAsia="en-US"/>
        </w:rPr>
        <w:t xml:space="preserve">Cada vez que concluya un servicio de mantenimiento preventivo y/o correctivo,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entregar </w:t>
      </w:r>
      <w:r w:rsidRPr="00942FCA">
        <w:rPr>
          <w:rFonts w:ascii="Arial" w:eastAsia="Arial" w:hAnsi="Arial" w:cs="Arial"/>
          <w:szCs w:val="18"/>
          <w:lang w:eastAsia="en-US"/>
        </w:rPr>
        <w:t xml:space="preserve">por correo a las siguientes direcciones electrónicas: </w:t>
      </w:r>
      <w:hyperlink r:id="rId46" w:history="1">
        <w:r w:rsidRPr="00942FCA">
          <w:rPr>
            <w:rFonts w:ascii="Arial" w:eastAsia="Arial" w:hAnsi="Arial" w:cs="Arial"/>
            <w:szCs w:val="18"/>
            <w:u w:val="single"/>
            <w:lang w:eastAsia="en-US"/>
          </w:rPr>
          <w:t>mario.bringas@ine.mx</w:t>
        </w:r>
      </w:hyperlink>
      <w:r w:rsidRPr="00942FCA">
        <w:rPr>
          <w:rFonts w:ascii="Arial" w:eastAsia="Arial" w:hAnsi="Arial" w:cs="Arial"/>
          <w:szCs w:val="18"/>
          <w:lang w:eastAsia="en-US"/>
        </w:rPr>
        <w:t xml:space="preserve"> y </w:t>
      </w:r>
      <w:hyperlink r:id="rId47" w:history="1">
        <w:r w:rsidRPr="00942FCA">
          <w:rPr>
            <w:rFonts w:ascii="Arial" w:eastAsia="Calibri" w:hAnsi="Arial" w:cs="Arial"/>
            <w:u w:val="single"/>
            <w:lang w:eastAsia="en-US"/>
          </w:rPr>
          <w:t>cesar.sanchezr@ine.mx</w:t>
        </w:r>
      </w:hyperlink>
      <w:r w:rsidRPr="00942FCA">
        <w:rPr>
          <w:rFonts w:ascii="Arial" w:eastAsia="Arial" w:hAnsi="Arial" w:cs="Arial"/>
          <w:szCs w:val="18"/>
          <w:lang w:eastAsia="en-US"/>
        </w:rPr>
        <w:t xml:space="preserve"> y/o impresa al Supervisor del contrato en las oficinas que ocupa la Subdirección de Servicios, ubicadas en Periférico Sur No. 4124, Piso 6, Colonia Jardines del Pedregal, Álvaro Obregón, C.P. 01900, Ciudad de México de lunes a viernes, en un horario de 09:00 a 18:00 horas,</w:t>
      </w:r>
      <w:r w:rsidRPr="00942FCA">
        <w:rPr>
          <w:rFonts w:ascii="Arial" w:eastAsia="Calibri" w:hAnsi="Arial" w:cs="Arial"/>
          <w:b/>
          <w:lang w:eastAsia="en-US"/>
        </w:rPr>
        <w:t xml:space="preserve"> dentro de los 5 (cinco) días hábiles posteriores a la conclusión de estos, </w:t>
      </w:r>
      <w:r w:rsidRPr="00942FCA">
        <w:rPr>
          <w:rFonts w:ascii="Arial" w:eastAsia="Calibri" w:hAnsi="Arial" w:cs="Arial"/>
          <w:lang w:eastAsia="en-US"/>
        </w:rPr>
        <w:t xml:space="preserve">el reporte de dicho servicio, así como evidencia fotográfica, mismo que deberá estar firmado por el técnico designado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y por el supervisor del servicio por parte de </w:t>
      </w:r>
      <w:r w:rsidRPr="00942FCA">
        <w:rPr>
          <w:rFonts w:ascii="Arial" w:eastAsia="Calibri" w:hAnsi="Arial" w:cs="Arial"/>
          <w:b/>
          <w:lang w:eastAsia="en-US"/>
        </w:rPr>
        <w:t>“El Instituto”.</w:t>
      </w:r>
    </w:p>
    <w:p w14:paraId="3C469A07" w14:textId="77777777" w:rsidR="00942FCA" w:rsidRPr="00942FCA" w:rsidRDefault="00942FCA" w:rsidP="00942FCA">
      <w:pPr>
        <w:spacing w:before="12" w:after="160" w:line="276" w:lineRule="auto"/>
        <w:jc w:val="both"/>
        <w:rPr>
          <w:rFonts w:ascii="Arial" w:eastAsia="Calibri" w:hAnsi="Arial" w:cs="Arial"/>
          <w:b/>
          <w:lang w:eastAsia="en-US"/>
        </w:rPr>
      </w:pPr>
      <w:r w:rsidRPr="00942FCA">
        <w:rPr>
          <w:rFonts w:ascii="Arial" w:eastAsia="Calibri" w:hAnsi="Arial" w:cs="Arial"/>
          <w:bCs/>
          <w:lang w:eastAsia="en-US"/>
        </w:rPr>
        <w:t xml:space="preserve">En el </w:t>
      </w:r>
      <w:r w:rsidRPr="00942FCA">
        <w:rPr>
          <w:rFonts w:ascii="Arial" w:eastAsia="Calibri" w:hAnsi="Arial" w:cs="Arial"/>
          <w:lang w:eastAsia="en-US"/>
        </w:rPr>
        <w:t>reporte de servicio se registrarán los aspectos más relevantes del servicio proporcionado, incluyendo: datos específicos del equipo atendido (fecha, descripción, marca, modelo y No. de serie), detallando las actividades realizadas, y observaciones que sean necesarias referentes al funcionamiento y uso adecuado del equipo.</w:t>
      </w:r>
      <w:r w:rsidRPr="00942FCA">
        <w:rPr>
          <w:rFonts w:ascii="Arial" w:eastAsia="Calibri" w:hAnsi="Arial" w:cs="Arial"/>
          <w:b/>
          <w:bCs/>
          <w:lang w:eastAsia="en-US"/>
        </w:rPr>
        <w:t xml:space="preserve">  </w:t>
      </w:r>
    </w:p>
    <w:p w14:paraId="7B8FD562" w14:textId="77777777" w:rsidR="00942FCA" w:rsidRPr="00942FCA" w:rsidRDefault="00942FCA" w:rsidP="00942FCA">
      <w:pPr>
        <w:widowControl w:val="0"/>
        <w:spacing w:before="12" w:after="160" w:line="259" w:lineRule="auto"/>
        <w:ind w:left="284" w:firstLine="360"/>
        <w:jc w:val="both"/>
        <w:rPr>
          <w:rFonts w:ascii="Arial" w:eastAsia="Calibri" w:hAnsi="Arial" w:cs="Arial"/>
          <w:b/>
          <w:lang w:eastAsia="en-US"/>
        </w:rPr>
      </w:pPr>
      <w:r w:rsidRPr="00942FCA">
        <w:rPr>
          <w:rFonts w:ascii="Arial" w:eastAsia="Calibri" w:hAnsi="Arial" w:cs="Arial"/>
          <w:b/>
          <w:lang w:eastAsia="en-US"/>
        </w:rPr>
        <w:t>5.6 Entrega de servicios y reportes de mantenimiento preventivo</w:t>
      </w:r>
    </w:p>
    <w:p w14:paraId="57F9FE72" w14:textId="77777777" w:rsidR="00942FCA" w:rsidRPr="00942FCA" w:rsidRDefault="00942FCA" w:rsidP="00942FCA">
      <w:pPr>
        <w:spacing w:before="12" w:after="160" w:line="259" w:lineRule="auto"/>
        <w:jc w:val="both"/>
        <w:rPr>
          <w:rFonts w:ascii="Arial" w:eastAsia="Calibri" w:hAnsi="Arial" w:cs="Arial"/>
          <w:lang w:eastAsia="en-US"/>
        </w:rPr>
      </w:pPr>
      <w:r w:rsidRPr="00942FCA">
        <w:rPr>
          <w:rFonts w:ascii="Arial" w:hAnsi="Arial" w:cs="Arial"/>
          <w:lang w:eastAsia="es-MX"/>
        </w:rPr>
        <w:t xml:space="preserve">Para entregar el o los reportes de servicio, el personal de </w:t>
      </w:r>
      <w:r w:rsidRPr="00942FCA">
        <w:rPr>
          <w:rFonts w:ascii="Arial" w:hAnsi="Arial" w:cs="Arial"/>
          <w:b/>
          <w:bCs/>
          <w:lang w:eastAsia="es-MX"/>
        </w:rPr>
        <w:t>“El Proveedor”</w:t>
      </w:r>
      <w:r w:rsidRPr="00942FCA">
        <w:rPr>
          <w:rFonts w:ascii="Arial" w:hAnsi="Arial" w:cs="Arial"/>
          <w:lang w:eastAsia="es-MX"/>
        </w:rPr>
        <w:t xml:space="preserve"> deberá apegarse al Protocolo para el Regreso a “La Nueva Normalidad” en el Instituto Nacional Electoral, con la finalidad de proteger la salud tanto de servidores públicos como de Proveedores, con uso obligatorio de cubre bocas durante la permanencia en las instalaciones, práctica de etiqueta respiratoria, uso frecuente de gel anti-bacterial al 70% de alcohol, mantener la sana distancia de 1.50 mts entre personas, lo anterior, a fin de salvaguardar la salud del personal de </w:t>
      </w:r>
      <w:r w:rsidRPr="00942FCA">
        <w:rPr>
          <w:rFonts w:ascii="Arial" w:hAnsi="Arial" w:cs="Arial"/>
          <w:b/>
          <w:lang w:eastAsia="es-MX"/>
        </w:rPr>
        <w:t>“El Proveedor”</w:t>
      </w:r>
      <w:r w:rsidRPr="00942FCA">
        <w:rPr>
          <w:rFonts w:ascii="Arial" w:hAnsi="Arial" w:cs="Arial"/>
          <w:lang w:eastAsia="es-MX"/>
        </w:rPr>
        <w:t xml:space="preserve"> y de </w:t>
      </w:r>
      <w:r w:rsidRPr="00942FCA">
        <w:rPr>
          <w:rFonts w:ascii="Arial" w:hAnsi="Arial" w:cs="Arial"/>
          <w:b/>
          <w:bCs/>
          <w:lang w:eastAsia="es-MX"/>
        </w:rPr>
        <w:t>“El Instituto”</w:t>
      </w:r>
      <w:r w:rsidRPr="00942FCA">
        <w:rPr>
          <w:rFonts w:ascii="Arial" w:hAnsi="Arial" w:cs="Arial"/>
          <w:lang w:eastAsia="es-MX"/>
        </w:rPr>
        <w:t>.</w:t>
      </w:r>
    </w:p>
    <w:p w14:paraId="2CA34058" w14:textId="5D279FD3" w:rsidR="00942FCA" w:rsidRPr="00942FCA" w:rsidRDefault="00942FCA" w:rsidP="00942FCA">
      <w:pPr>
        <w:spacing w:before="12" w:after="160" w:line="259" w:lineRule="auto"/>
        <w:jc w:val="both"/>
        <w:rPr>
          <w:rFonts w:ascii="Arial" w:eastAsia="Calibri" w:hAnsi="Arial" w:cs="Arial"/>
          <w:lang w:eastAsia="en-US"/>
        </w:rPr>
      </w:pPr>
      <w:r w:rsidRPr="00942FCA">
        <w:rPr>
          <w:rFonts w:ascii="Arial" w:eastAsia="Calibri" w:hAnsi="Arial" w:cs="Arial"/>
          <w:lang w:eastAsia="en-US"/>
        </w:rPr>
        <w:t>Una vez recibidos los servicios del mantenimiento preventivo a satisfacción y conformidad del Supervisor del Contrato</w:t>
      </w:r>
      <w:r w:rsidRPr="00942FCA">
        <w:rPr>
          <w:rFonts w:ascii="Arial" w:eastAsia="Calibri" w:hAnsi="Arial" w:cs="Arial"/>
          <w:b/>
          <w:lang w:eastAsia="en-US"/>
        </w:rPr>
        <w:t xml:space="preserve"> </w:t>
      </w:r>
      <w:r w:rsidRPr="00942FCA">
        <w:rPr>
          <w:rFonts w:ascii="Arial" w:eastAsia="Calibri" w:hAnsi="Arial" w:cs="Arial"/>
          <w:lang w:eastAsia="en-US"/>
        </w:rPr>
        <w:t xml:space="preserve">y entregado el reporte respectivo debidamente firmado al </w:t>
      </w:r>
      <w:r w:rsidRPr="00942FCA">
        <w:rPr>
          <w:rFonts w:ascii="Arial" w:eastAsia="Calibri" w:hAnsi="Arial" w:cs="Arial"/>
          <w:bCs/>
          <w:lang w:eastAsia="en-US"/>
        </w:rPr>
        <w:t xml:space="preserve">supervisor del servicio de </w:t>
      </w:r>
      <w:r w:rsidRPr="00942FCA">
        <w:rPr>
          <w:rFonts w:ascii="Arial" w:eastAsia="Calibri" w:hAnsi="Arial" w:cs="Arial"/>
          <w:b/>
          <w:lang w:eastAsia="en-US"/>
        </w:rPr>
        <w:t>“</w:t>
      </w:r>
      <w:r w:rsidRPr="00942FCA">
        <w:rPr>
          <w:rFonts w:ascii="Arial" w:eastAsia="Calibri" w:hAnsi="Arial" w:cs="Arial"/>
          <w:b/>
          <w:bCs/>
          <w:lang w:eastAsia="en-US"/>
        </w:rPr>
        <w:t>El Instituto</w:t>
      </w:r>
      <w:r w:rsidRPr="00942FCA">
        <w:rPr>
          <w:rFonts w:ascii="Arial" w:eastAsia="Calibri" w:hAnsi="Arial" w:cs="Arial"/>
          <w:b/>
          <w:lang w:eastAsia="en-US"/>
        </w:rPr>
        <w:t>”</w:t>
      </w:r>
      <w:r w:rsidRPr="00942FCA">
        <w:rPr>
          <w:rFonts w:ascii="Arial" w:eastAsia="Calibri" w:hAnsi="Arial" w:cs="Arial"/>
          <w:bCs/>
          <w:lang w:eastAsia="en-US"/>
        </w:rPr>
        <w:t xml:space="preserve">, éste será el encargado de </w:t>
      </w:r>
      <w:r w:rsidRPr="00942FCA">
        <w:rPr>
          <w:rFonts w:ascii="Arial" w:eastAsia="Calibri" w:hAnsi="Arial" w:cs="Arial"/>
          <w:lang w:eastAsia="en-US"/>
        </w:rPr>
        <w:t>entregarlo en las oficinas de la Subdirección de Servicios ubicada en el sexto piso de Periférico Sur, número 4124, Colonia Jardines del Pedregal, Álvaro Obregón, C.P. 01900, Ciudad de México, de lunes a viernes, en horario de 9:00 a 18:00 horas.</w:t>
      </w:r>
    </w:p>
    <w:p w14:paraId="0DE83D26" w14:textId="77777777" w:rsidR="00942FCA" w:rsidRPr="00942FCA" w:rsidRDefault="00942FCA" w:rsidP="00942FCA">
      <w:pPr>
        <w:autoSpaceDE w:val="0"/>
        <w:autoSpaceDN w:val="0"/>
        <w:adjustRightInd w:val="0"/>
        <w:jc w:val="both"/>
        <w:rPr>
          <w:rFonts w:ascii="Arial" w:hAnsi="Arial" w:cs="Arial"/>
          <w:lang w:eastAsia="es-MX"/>
        </w:rPr>
      </w:pPr>
    </w:p>
    <w:p w14:paraId="217E91BB" w14:textId="77777777" w:rsidR="00942FCA" w:rsidRPr="00942FCA" w:rsidRDefault="00942FCA" w:rsidP="00942FCA">
      <w:pPr>
        <w:spacing w:after="160"/>
        <w:ind w:left="720"/>
        <w:contextualSpacing/>
        <w:jc w:val="both"/>
        <w:rPr>
          <w:rFonts w:ascii="Arial" w:eastAsia="Calibri" w:hAnsi="Arial" w:cs="Arial"/>
          <w:b/>
          <w:lang w:eastAsia="en-US"/>
        </w:rPr>
      </w:pPr>
      <w:r w:rsidRPr="00942FCA">
        <w:rPr>
          <w:rFonts w:ascii="Arial" w:eastAsia="Calibri" w:hAnsi="Arial" w:cs="Arial"/>
          <w:b/>
          <w:lang w:eastAsia="en-US"/>
        </w:rPr>
        <w:t xml:space="preserve">6. Mantenimiento correctivo </w:t>
      </w:r>
    </w:p>
    <w:p w14:paraId="0FA96BE2" w14:textId="77777777" w:rsidR="00942FCA" w:rsidRPr="00942FCA" w:rsidRDefault="00942FCA" w:rsidP="00942FCA">
      <w:pPr>
        <w:spacing w:after="240"/>
        <w:jc w:val="both"/>
        <w:rPr>
          <w:rFonts w:ascii="Arial" w:hAnsi="Arial" w:cs="Arial"/>
          <w:lang w:eastAsia="es-MX"/>
        </w:rPr>
      </w:pPr>
      <w:r w:rsidRPr="00942FCA">
        <w:rPr>
          <w:rFonts w:ascii="Arial" w:hAnsi="Arial" w:cs="Arial"/>
          <w:lang w:val="es-ES" w:eastAsia="es-MX"/>
        </w:rPr>
        <w:t>Se</w:t>
      </w:r>
      <w:r w:rsidRPr="00942FCA">
        <w:rPr>
          <w:rFonts w:ascii="Arial" w:hAnsi="Arial" w:cs="Arial"/>
          <w:lang w:eastAsia="es-MX"/>
        </w:rPr>
        <w:t xml:space="preserve"> entenderá por mantenimiento correctivo todas aquellas acciones o actividades que realizará </w:t>
      </w:r>
      <w:r w:rsidRPr="00942FCA">
        <w:rPr>
          <w:rFonts w:ascii="Arial" w:hAnsi="Arial" w:cs="Arial"/>
          <w:b/>
          <w:lang w:eastAsia="es-MX"/>
        </w:rPr>
        <w:t>“El Proveedor”</w:t>
      </w:r>
      <w:r w:rsidRPr="00942FCA">
        <w:rPr>
          <w:rFonts w:ascii="Arial" w:hAnsi="Arial" w:cs="Arial"/>
          <w:lang w:eastAsia="es-MX"/>
        </w:rPr>
        <w:t>, tendientes a corregir anomalías detectadas durante el mantenimiento preventivo de los equipos para regresarlos a sus condiciones normales de servicio en el momento que sean requeridos, igualmente se entenderá en todas aquellas acciones o actividades, que sean necesarias realizar aunque no se hayan detectado previamente, que por causas de fallas o paros imprevistos en los equipos, no funcionen correctamente.</w:t>
      </w:r>
    </w:p>
    <w:p w14:paraId="719C725F"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lastRenderedPageBreak/>
        <w:t>El mantenimiento correctivo se cotizará por separado, únicamente el costo de las refacciones a precio de mercado, ya que el costo de la mano de obra está incluido en el mantenimiento preventivo.</w:t>
      </w:r>
    </w:p>
    <w:p w14:paraId="19DCAC56" w14:textId="77777777" w:rsidR="00942FCA" w:rsidRPr="00942FCA" w:rsidRDefault="00942FCA" w:rsidP="00942FCA">
      <w:pPr>
        <w:spacing w:after="240"/>
        <w:ind w:left="709"/>
        <w:jc w:val="both"/>
        <w:rPr>
          <w:rFonts w:ascii="Arial" w:hAnsi="Arial" w:cs="Arial"/>
          <w:b/>
          <w:lang w:eastAsia="es-MX"/>
        </w:rPr>
      </w:pPr>
      <w:r w:rsidRPr="00942FCA">
        <w:rPr>
          <w:rFonts w:ascii="Arial" w:hAnsi="Arial" w:cs="Arial"/>
          <w:b/>
          <w:lang w:eastAsia="es-MX"/>
        </w:rPr>
        <w:t>6.1. Reubicaciones</w:t>
      </w:r>
    </w:p>
    <w:p w14:paraId="41CC229A"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t>Se considerará la reubicación de equipos como un mantenimiento correctivo, a solicitud expresa del Supervisor del Contrato.</w:t>
      </w:r>
    </w:p>
    <w:p w14:paraId="4F585319" w14:textId="77777777" w:rsidR="00942FCA" w:rsidRPr="00942FCA" w:rsidRDefault="00942FCA" w:rsidP="00942FCA">
      <w:pPr>
        <w:spacing w:after="240"/>
        <w:ind w:left="284"/>
        <w:jc w:val="both"/>
        <w:rPr>
          <w:rFonts w:ascii="Arial" w:hAnsi="Arial" w:cs="Arial"/>
          <w:b/>
          <w:lang w:eastAsia="es-MX"/>
        </w:rPr>
      </w:pPr>
      <w:bookmarkStart w:id="1294" w:name="_Hlk126084236"/>
      <w:r w:rsidRPr="00942FCA">
        <w:rPr>
          <w:rFonts w:ascii="Arial" w:hAnsi="Arial" w:cs="Arial"/>
          <w:b/>
          <w:lang w:eastAsia="es-MX"/>
        </w:rPr>
        <w:t xml:space="preserve">       6.2 Plazos de ejecución y entrega del reporte de servicio de mantenimiento correctivo </w:t>
      </w:r>
    </w:p>
    <w:bookmarkEnd w:id="1294"/>
    <w:p w14:paraId="0A78C82B" w14:textId="77777777" w:rsidR="00942FCA" w:rsidRPr="00942FCA" w:rsidRDefault="00942FCA" w:rsidP="00942FCA">
      <w:pPr>
        <w:spacing w:before="120" w:after="120"/>
        <w:jc w:val="both"/>
        <w:rPr>
          <w:rFonts w:ascii="Arial" w:eastAsia="Calibri" w:hAnsi="Arial" w:cs="Arial"/>
          <w:lang w:eastAsia="en-US"/>
        </w:rPr>
      </w:pPr>
      <w:r w:rsidRPr="00942FCA">
        <w:rPr>
          <w:rFonts w:ascii="Arial" w:eastAsia="Calibri" w:hAnsi="Arial" w:cs="Arial"/>
          <w:lang w:eastAsia="en-US"/>
        </w:rPr>
        <w:t xml:space="preserve">En caso de falla de una planta de emergencia de energía eléctrica,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cumplir con los siguientes plazos para la atención del equipo: </w:t>
      </w: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2"/>
        <w:gridCol w:w="4853"/>
      </w:tblGrid>
      <w:tr w:rsidR="00942FCA" w:rsidRPr="00942FCA" w14:paraId="0AC7D184" w14:textId="77777777" w:rsidTr="006265F0">
        <w:trPr>
          <w:trHeight w:val="19"/>
          <w:jc w:val="center"/>
        </w:trPr>
        <w:tc>
          <w:tcPr>
            <w:tcW w:w="3262" w:type="dxa"/>
            <w:shd w:val="clear" w:color="000000" w:fill="5B9BD5"/>
            <w:vAlign w:val="center"/>
            <w:hideMark/>
          </w:tcPr>
          <w:p w14:paraId="56A3C42E" w14:textId="77777777" w:rsidR="00942FCA" w:rsidRPr="00942FCA" w:rsidRDefault="00942FCA" w:rsidP="00942FCA">
            <w:pPr>
              <w:spacing w:after="160" w:line="259" w:lineRule="auto"/>
              <w:jc w:val="center"/>
              <w:rPr>
                <w:rFonts w:ascii="Calibri" w:eastAsia="Calibri" w:hAnsi="Calibri"/>
                <w:b/>
                <w:bCs/>
                <w:sz w:val="16"/>
                <w:szCs w:val="22"/>
                <w:lang w:eastAsia="es-MX"/>
              </w:rPr>
            </w:pPr>
            <w:r w:rsidRPr="00942FCA">
              <w:rPr>
                <w:rFonts w:ascii="Calibri" w:eastAsia="Calibri" w:hAnsi="Calibri"/>
                <w:b/>
                <w:bCs/>
                <w:sz w:val="16"/>
                <w:szCs w:val="22"/>
                <w:lang w:eastAsia="es-MX"/>
              </w:rPr>
              <w:t>Actividad</w:t>
            </w:r>
          </w:p>
        </w:tc>
        <w:tc>
          <w:tcPr>
            <w:tcW w:w="4853" w:type="dxa"/>
            <w:shd w:val="clear" w:color="000000" w:fill="5B9BD5"/>
            <w:vAlign w:val="center"/>
            <w:hideMark/>
          </w:tcPr>
          <w:p w14:paraId="63A9F924" w14:textId="77777777" w:rsidR="00942FCA" w:rsidRPr="00942FCA" w:rsidRDefault="00942FCA" w:rsidP="00942FCA">
            <w:pPr>
              <w:spacing w:after="160" w:line="259" w:lineRule="auto"/>
              <w:jc w:val="center"/>
              <w:rPr>
                <w:rFonts w:ascii="Calibri" w:eastAsia="Calibri" w:hAnsi="Calibri"/>
                <w:b/>
                <w:bCs/>
                <w:sz w:val="16"/>
                <w:szCs w:val="22"/>
                <w:lang w:eastAsia="es-MX"/>
              </w:rPr>
            </w:pPr>
            <w:r w:rsidRPr="00942FCA">
              <w:rPr>
                <w:rFonts w:ascii="Calibri" w:eastAsia="Calibri" w:hAnsi="Calibri"/>
                <w:b/>
                <w:bCs/>
                <w:sz w:val="16"/>
                <w:szCs w:val="22"/>
                <w:lang w:eastAsia="es-MX"/>
              </w:rPr>
              <w:t>Plazo de ejecución</w:t>
            </w:r>
          </w:p>
        </w:tc>
      </w:tr>
      <w:tr w:rsidR="00942FCA" w:rsidRPr="00942FCA" w14:paraId="76141748" w14:textId="77777777" w:rsidTr="006265F0">
        <w:trPr>
          <w:trHeight w:val="1087"/>
          <w:jc w:val="center"/>
        </w:trPr>
        <w:tc>
          <w:tcPr>
            <w:tcW w:w="3262" w:type="dxa"/>
            <w:shd w:val="clear" w:color="auto" w:fill="auto"/>
            <w:vAlign w:val="center"/>
          </w:tcPr>
          <w:p w14:paraId="2EBD7CF6"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Presentarse en el inmueble para atender el reporte generado vía correo electrónico o comunicación telefónica, por el Supervisor del Contrato o por los supervisores del servicio designados por éste.  </w:t>
            </w:r>
          </w:p>
        </w:tc>
        <w:tc>
          <w:tcPr>
            <w:tcW w:w="4853" w:type="dxa"/>
            <w:shd w:val="clear" w:color="auto" w:fill="auto"/>
            <w:vAlign w:val="center"/>
          </w:tcPr>
          <w:p w14:paraId="366FB233"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b/>
                <w:bCs/>
                <w:sz w:val="16"/>
                <w:szCs w:val="22"/>
                <w:lang w:eastAsia="es-MX"/>
              </w:rPr>
              <w:t>Máximo 3 (tres) horas</w:t>
            </w:r>
            <w:r w:rsidRPr="00942FCA">
              <w:rPr>
                <w:rFonts w:ascii="Calibri" w:eastAsia="Calibri" w:hAnsi="Calibri"/>
                <w:sz w:val="16"/>
                <w:szCs w:val="22"/>
                <w:lang w:eastAsia="es-MX"/>
              </w:rPr>
              <w:t xml:space="preserve"> </w:t>
            </w:r>
            <w:r w:rsidRPr="00942FCA">
              <w:rPr>
                <w:rFonts w:ascii="Calibri" w:eastAsia="Calibri" w:hAnsi="Calibri"/>
                <w:b/>
                <w:bCs/>
                <w:sz w:val="16"/>
                <w:szCs w:val="22"/>
                <w:lang w:eastAsia="es-MX"/>
              </w:rPr>
              <w:t>naturales</w:t>
            </w:r>
            <w:r w:rsidRPr="00942FCA">
              <w:rPr>
                <w:rFonts w:ascii="Calibri" w:eastAsia="Calibri" w:hAnsi="Calibri"/>
                <w:sz w:val="16"/>
                <w:szCs w:val="22"/>
                <w:lang w:eastAsia="es-MX"/>
              </w:rPr>
              <w:t xml:space="preserve"> para los inmuebles ubicados en la Ciudad de México, </w:t>
            </w:r>
            <w:r w:rsidRPr="00942FCA">
              <w:rPr>
                <w:rFonts w:ascii="Calibri" w:eastAsia="Calibri" w:hAnsi="Calibri"/>
                <w:b/>
                <w:bCs/>
                <w:sz w:val="16"/>
                <w:szCs w:val="22"/>
                <w:lang w:eastAsia="es-MX"/>
              </w:rPr>
              <w:t>6 (seis) horas</w:t>
            </w:r>
            <w:r w:rsidRPr="00942FCA">
              <w:rPr>
                <w:rFonts w:ascii="Calibri" w:eastAsia="Calibri" w:hAnsi="Calibri"/>
                <w:sz w:val="16"/>
                <w:szCs w:val="22"/>
                <w:lang w:eastAsia="es-MX"/>
              </w:rPr>
              <w:t xml:space="preserve"> </w:t>
            </w:r>
            <w:r w:rsidRPr="00942FCA">
              <w:rPr>
                <w:rFonts w:ascii="Calibri" w:eastAsia="Calibri" w:hAnsi="Calibri"/>
                <w:b/>
                <w:bCs/>
                <w:sz w:val="16"/>
                <w:szCs w:val="22"/>
                <w:lang w:eastAsia="es-MX"/>
              </w:rPr>
              <w:t>naturales</w:t>
            </w:r>
            <w:r w:rsidRPr="00942FCA">
              <w:rPr>
                <w:rFonts w:ascii="Calibri" w:eastAsia="Calibri" w:hAnsi="Calibri"/>
                <w:sz w:val="16"/>
                <w:szCs w:val="22"/>
                <w:lang w:eastAsia="es-MX"/>
              </w:rPr>
              <w:t xml:space="preserve"> para el CECyRD de Pachuca; a partir del momento en el que el Supervisor del Contrato o el supervisor del servicio reporten la falla vía telefónica y se confirme dicha falla vía correo electrónico. </w:t>
            </w:r>
          </w:p>
        </w:tc>
      </w:tr>
      <w:tr w:rsidR="00942FCA" w:rsidRPr="00942FCA" w14:paraId="2316F8F7" w14:textId="77777777" w:rsidTr="006265F0">
        <w:trPr>
          <w:trHeight w:val="1796"/>
          <w:jc w:val="center"/>
        </w:trPr>
        <w:tc>
          <w:tcPr>
            <w:tcW w:w="3262" w:type="dxa"/>
            <w:shd w:val="clear" w:color="auto" w:fill="auto"/>
            <w:vAlign w:val="center"/>
            <w:hideMark/>
          </w:tcPr>
          <w:p w14:paraId="7BCE0D4E"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Comunicar por escrito o vía correo electrónico al Supervisor del Contrato o a los supervisores del servicio designados por éste, la situación que acontece con el o los equipos revisados y en su caso, emitiendo un Diagnóstico Técnico en relación con la falla presentada y su propuesta de solución.</w:t>
            </w:r>
          </w:p>
        </w:tc>
        <w:tc>
          <w:tcPr>
            <w:tcW w:w="4853" w:type="dxa"/>
            <w:shd w:val="clear" w:color="auto" w:fill="auto"/>
            <w:vAlign w:val="center"/>
            <w:hideMark/>
          </w:tcPr>
          <w:p w14:paraId="2AE155C2"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b/>
                <w:bCs/>
                <w:sz w:val="16"/>
                <w:szCs w:val="22"/>
                <w:lang w:eastAsia="es-MX"/>
              </w:rPr>
              <w:t>Máximo 12 (doce) horas naturales</w:t>
            </w:r>
            <w:r w:rsidRPr="00942FCA">
              <w:rPr>
                <w:rFonts w:ascii="Calibri" w:eastAsia="Calibri" w:hAnsi="Calibri"/>
                <w:sz w:val="16"/>
                <w:szCs w:val="22"/>
                <w:lang w:eastAsia="es-MX"/>
              </w:rPr>
              <w:t xml:space="preserve"> a partir del momento en que se presente </w:t>
            </w:r>
            <w:r w:rsidRPr="00942FCA">
              <w:rPr>
                <w:rFonts w:ascii="Calibri" w:eastAsia="Calibri" w:hAnsi="Calibri"/>
                <w:b/>
                <w:sz w:val="16"/>
                <w:szCs w:val="22"/>
                <w:lang w:eastAsia="es-MX"/>
              </w:rPr>
              <w:t xml:space="preserve">“El Proveedor” </w:t>
            </w:r>
            <w:r w:rsidRPr="00942FCA">
              <w:rPr>
                <w:rFonts w:ascii="Calibri" w:eastAsia="Calibri" w:hAnsi="Calibri"/>
                <w:sz w:val="16"/>
                <w:szCs w:val="22"/>
                <w:lang w:eastAsia="es-MX"/>
              </w:rPr>
              <w:t xml:space="preserve">en sitio a atender el reporte, en caso de ser una reparación menor. </w:t>
            </w:r>
          </w:p>
          <w:p w14:paraId="21A3C706"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b/>
                <w:bCs/>
                <w:sz w:val="16"/>
                <w:szCs w:val="22"/>
                <w:lang w:eastAsia="es-MX"/>
              </w:rPr>
              <w:t>Máximo 24 (veinticuatro) horas naturales</w:t>
            </w:r>
            <w:r w:rsidRPr="00942FCA">
              <w:rPr>
                <w:rFonts w:ascii="Calibri" w:eastAsia="Calibri" w:hAnsi="Calibri"/>
                <w:sz w:val="16"/>
                <w:szCs w:val="22"/>
                <w:lang w:eastAsia="es-MX"/>
              </w:rPr>
              <w:t xml:space="preserve"> a partir del momento en que se presente </w:t>
            </w:r>
            <w:r w:rsidRPr="00942FCA">
              <w:rPr>
                <w:rFonts w:ascii="Calibri" w:eastAsia="Calibri" w:hAnsi="Calibri"/>
                <w:b/>
                <w:sz w:val="16"/>
                <w:szCs w:val="22"/>
                <w:lang w:eastAsia="es-MX"/>
              </w:rPr>
              <w:t xml:space="preserve">“El Proveedor” </w:t>
            </w:r>
            <w:r w:rsidRPr="00942FCA">
              <w:rPr>
                <w:rFonts w:ascii="Calibri" w:eastAsia="Calibri" w:hAnsi="Calibri"/>
                <w:sz w:val="16"/>
                <w:szCs w:val="22"/>
                <w:lang w:eastAsia="es-MX"/>
              </w:rPr>
              <w:t xml:space="preserve">en sitio a atender el reporte, en caso de ser una reparación mayor.  </w:t>
            </w:r>
          </w:p>
        </w:tc>
      </w:tr>
      <w:tr w:rsidR="00942FCA" w:rsidRPr="00942FCA" w14:paraId="294890DB" w14:textId="77777777" w:rsidTr="006265F0">
        <w:trPr>
          <w:trHeight w:val="1384"/>
          <w:jc w:val="center"/>
        </w:trPr>
        <w:tc>
          <w:tcPr>
            <w:tcW w:w="3262" w:type="dxa"/>
            <w:shd w:val="clear" w:color="auto" w:fill="auto"/>
            <w:vAlign w:val="center"/>
            <w:hideMark/>
          </w:tcPr>
          <w:p w14:paraId="4359CFA8"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Entrega de la cotización al Supervisor del Contrato vía correo electrónico o por escrito en el domicilio de las oficinas de la Subdirección de Servicios.</w:t>
            </w:r>
          </w:p>
        </w:tc>
        <w:tc>
          <w:tcPr>
            <w:tcW w:w="4853" w:type="dxa"/>
            <w:shd w:val="clear" w:color="auto" w:fill="auto"/>
            <w:vAlign w:val="center"/>
            <w:hideMark/>
          </w:tcPr>
          <w:p w14:paraId="67803526"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En caso de una reparación menor, la cotización se deberá entregar en </w:t>
            </w:r>
            <w:r w:rsidRPr="00942FCA">
              <w:rPr>
                <w:rFonts w:ascii="Calibri" w:eastAsia="Calibri" w:hAnsi="Calibri"/>
                <w:b/>
                <w:bCs/>
                <w:sz w:val="16"/>
                <w:szCs w:val="22"/>
                <w:lang w:eastAsia="es-MX"/>
              </w:rPr>
              <w:t>un máximo de 24 (veinticuatro) horas naturales</w:t>
            </w:r>
            <w:r w:rsidRPr="00942FCA">
              <w:rPr>
                <w:rFonts w:ascii="Calibri" w:eastAsia="Calibri" w:hAnsi="Calibri"/>
                <w:sz w:val="16"/>
                <w:szCs w:val="22"/>
                <w:lang w:eastAsia="es-MX"/>
              </w:rPr>
              <w:t>, a partir del momento en el que informó la necesidad de realizar el mantenimiento correctivo.</w:t>
            </w:r>
          </w:p>
          <w:p w14:paraId="3C83D9D5"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En el caso de una reparación mayor, la cotización se deberá entregar en un </w:t>
            </w:r>
            <w:r w:rsidRPr="00942FCA">
              <w:rPr>
                <w:rFonts w:ascii="Calibri" w:eastAsia="Calibri" w:hAnsi="Calibri"/>
                <w:b/>
                <w:bCs/>
                <w:sz w:val="16"/>
                <w:szCs w:val="22"/>
                <w:lang w:eastAsia="es-MX"/>
              </w:rPr>
              <w:t>máximo 3 (tres) días hábiles posteriores</w:t>
            </w:r>
            <w:r w:rsidRPr="00942FCA">
              <w:rPr>
                <w:rFonts w:ascii="Calibri" w:eastAsia="Calibri" w:hAnsi="Calibri"/>
                <w:sz w:val="16"/>
                <w:szCs w:val="22"/>
                <w:lang w:eastAsia="es-MX"/>
              </w:rPr>
              <w:t xml:space="preserve"> a aquél en el que se informó la necesidad de realizar el mantenimiento correctivo.</w:t>
            </w:r>
          </w:p>
        </w:tc>
      </w:tr>
      <w:tr w:rsidR="00942FCA" w:rsidRPr="00942FCA" w14:paraId="7CF8D558" w14:textId="77777777" w:rsidTr="006265F0">
        <w:trPr>
          <w:trHeight w:val="19"/>
          <w:jc w:val="center"/>
        </w:trPr>
        <w:tc>
          <w:tcPr>
            <w:tcW w:w="3262" w:type="dxa"/>
            <w:shd w:val="clear" w:color="auto" w:fill="auto"/>
            <w:vAlign w:val="center"/>
          </w:tcPr>
          <w:p w14:paraId="5FE9D82E"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*Reparación menor del equipo</w:t>
            </w:r>
          </w:p>
        </w:tc>
        <w:tc>
          <w:tcPr>
            <w:tcW w:w="4853" w:type="dxa"/>
            <w:shd w:val="clear" w:color="auto" w:fill="auto"/>
            <w:vAlign w:val="center"/>
          </w:tcPr>
          <w:p w14:paraId="29174683"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El tiempo de ejecución del servicio será el indicado en la cotización, contando a partir de que </w:t>
            </w:r>
            <w:r w:rsidRPr="00942FCA">
              <w:rPr>
                <w:rFonts w:ascii="Calibri" w:eastAsia="Calibri" w:hAnsi="Calibri"/>
                <w:b/>
                <w:sz w:val="16"/>
                <w:szCs w:val="22"/>
                <w:lang w:eastAsia="es-MX"/>
              </w:rPr>
              <w:t>“El Proveedor”</w:t>
            </w:r>
            <w:r w:rsidRPr="00942FCA">
              <w:rPr>
                <w:rFonts w:ascii="Calibri" w:eastAsia="Calibri" w:hAnsi="Calibri"/>
                <w:sz w:val="16"/>
                <w:szCs w:val="22"/>
                <w:lang w:eastAsia="es-MX"/>
              </w:rPr>
              <w:t xml:space="preserve"> recibe la aceptación de la cotización por parte del Supervisor del Contrato.</w:t>
            </w:r>
          </w:p>
        </w:tc>
      </w:tr>
      <w:tr w:rsidR="00942FCA" w:rsidRPr="00942FCA" w14:paraId="57338439" w14:textId="77777777" w:rsidTr="006265F0">
        <w:trPr>
          <w:trHeight w:val="412"/>
          <w:jc w:val="center"/>
        </w:trPr>
        <w:tc>
          <w:tcPr>
            <w:tcW w:w="3262" w:type="dxa"/>
            <w:tcBorders>
              <w:bottom w:val="single" w:sz="4" w:space="0" w:color="auto"/>
            </w:tcBorders>
            <w:shd w:val="clear" w:color="auto" w:fill="auto"/>
            <w:vAlign w:val="center"/>
            <w:hideMark/>
          </w:tcPr>
          <w:p w14:paraId="711D954A"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**Reparación mayor del equipo</w:t>
            </w:r>
          </w:p>
        </w:tc>
        <w:tc>
          <w:tcPr>
            <w:tcW w:w="4853" w:type="dxa"/>
            <w:tcBorders>
              <w:bottom w:val="single" w:sz="4" w:space="0" w:color="auto"/>
            </w:tcBorders>
            <w:shd w:val="clear" w:color="auto" w:fill="auto"/>
            <w:vAlign w:val="center"/>
            <w:hideMark/>
          </w:tcPr>
          <w:p w14:paraId="16F52FB2"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El tiempo de entrega del servicio indicado en la cotización, a partir de que "</w:t>
            </w:r>
            <w:r w:rsidRPr="00942FCA">
              <w:rPr>
                <w:rFonts w:ascii="Calibri" w:eastAsia="Calibri" w:hAnsi="Calibri"/>
                <w:b/>
                <w:bCs/>
                <w:sz w:val="16"/>
                <w:szCs w:val="22"/>
                <w:lang w:eastAsia="es-MX"/>
              </w:rPr>
              <w:t>El proveedor</w:t>
            </w:r>
            <w:r w:rsidRPr="00942FCA">
              <w:rPr>
                <w:rFonts w:ascii="Calibri" w:eastAsia="Calibri" w:hAnsi="Calibri"/>
                <w:sz w:val="16"/>
                <w:szCs w:val="22"/>
                <w:lang w:eastAsia="es-MX"/>
              </w:rPr>
              <w:t xml:space="preserve">" recibe la aceptación de la cotización por el Supervisor del Contrato. </w:t>
            </w:r>
          </w:p>
        </w:tc>
      </w:tr>
      <w:tr w:rsidR="00942FCA" w:rsidRPr="00942FCA" w14:paraId="42C6099C" w14:textId="77777777" w:rsidTr="006265F0">
        <w:trPr>
          <w:trHeight w:val="19"/>
          <w:jc w:val="center"/>
        </w:trPr>
        <w:tc>
          <w:tcPr>
            <w:tcW w:w="3262" w:type="dxa"/>
            <w:tcBorders>
              <w:bottom w:val="single" w:sz="4" w:space="0" w:color="auto"/>
            </w:tcBorders>
            <w:shd w:val="clear" w:color="auto" w:fill="auto"/>
            <w:vAlign w:val="center"/>
            <w:hideMark/>
          </w:tcPr>
          <w:p w14:paraId="6E646043"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Entrega del reporte del servicio correctivo</w:t>
            </w:r>
          </w:p>
        </w:tc>
        <w:tc>
          <w:tcPr>
            <w:tcW w:w="4853" w:type="dxa"/>
            <w:tcBorders>
              <w:bottom w:val="single" w:sz="4" w:space="0" w:color="auto"/>
            </w:tcBorders>
            <w:shd w:val="clear" w:color="auto" w:fill="auto"/>
            <w:vAlign w:val="center"/>
            <w:hideMark/>
          </w:tcPr>
          <w:p w14:paraId="1BCDD737" w14:textId="77777777" w:rsidR="00942FCA" w:rsidRPr="00942FCA" w:rsidRDefault="00942FCA" w:rsidP="00942FCA">
            <w:pPr>
              <w:spacing w:after="160" w:line="259" w:lineRule="auto"/>
              <w:jc w:val="both"/>
              <w:rPr>
                <w:rFonts w:ascii="Calibri" w:eastAsia="Calibri" w:hAnsi="Calibri"/>
                <w:sz w:val="16"/>
                <w:szCs w:val="22"/>
                <w:lang w:eastAsia="es-MX"/>
              </w:rPr>
            </w:pPr>
            <w:r w:rsidRPr="00942FCA">
              <w:rPr>
                <w:rFonts w:ascii="Calibri" w:eastAsia="Calibri" w:hAnsi="Calibri"/>
                <w:sz w:val="16"/>
                <w:szCs w:val="22"/>
                <w:lang w:eastAsia="es-MX"/>
              </w:rPr>
              <w:t xml:space="preserve">Una vez terminado el servicio de mantenimiento correctivo, se entregará en sitio al personal designado por el Supervisor del Contrato. </w:t>
            </w:r>
          </w:p>
        </w:tc>
      </w:tr>
      <w:tr w:rsidR="00942FCA" w:rsidRPr="00942FCA" w14:paraId="20E1FA2F" w14:textId="77777777" w:rsidTr="006265F0">
        <w:trPr>
          <w:trHeight w:val="19"/>
          <w:jc w:val="center"/>
        </w:trPr>
        <w:tc>
          <w:tcPr>
            <w:tcW w:w="3262" w:type="dxa"/>
            <w:tcBorders>
              <w:top w:val="single" w:sz="4" w:space="0" w:color="auto"/>
              <w:left w:val="nil"/>
              <w:bottom w:val="nil"/>
              <w:right w:val="nil"/>
            </w:tcBorders>
            <w:shd w:val="clear" w:color="auto" w:fill="auto"/>
            <w:vAlign w:val="center"/>
            <w:hideMark/>
          </w:tcPr>
          <w:p w14:paraId="426B7B17" w14:textId="77777777" w:rsidR="00942FCA" w:rsidRPr="00942FCA" w:rsidRDefault="00942FCA" w:rsidP="00942FCA">
            <w:pPr>
              <w:spacing w:after="160" w:line="259" w:lineRule="auto"/>
              <w:rPr>
                <w:rFonts w:ascii="Calibri" w:eastAsia="Calibri" w:hAnsi="Calibri"/>
                <w:sz w:val="18"/>
                <w:szCs w:val="22"/>
                <w:lang w:eastAsia="es-MX"/>
              </w:rPr>
            </w:pPr>
          </w:p>
        </w:tc>
        <w:tc>
          <w:tcPr>
            <w:tcW w:w="4853" w:type="dxa"/>
            <w:tcBorders>
              <w:top w:val="single" w:sz="4" w:space="0" w:color="auto"/>
              <w:left w:val="nil"/>
              <w:bottom w:val="nil"/>
              <w:right w:val="nil"/>
            </w:tcBorders>
            <w:shd w:val="clear" w:color="auto" w:fill="auto"/>
            <w:vAlign w:val="center"/>
            <w:hideMark/>
          </w:tcPr>
          <w:p w14:paraId="305DFDE5" w14:textId="77777777" w:rsidR="00942FCA" w:rsidRPr="00942FCA" w:rsidRDefault="00942FCA" w:rsidP="00942FCA">
            <w:pPr>
              <w:spacing w:after="160" w:line="259" w:lineRule="auto"/>
              <w:rPr>
                <w:rFonts w:ascii="Calibri" w:eastAsia="Calibri" w:hAnsi="Calibri"/>
                <w:sz w:val="14"/>
                <w:szCs w:val="16"/>
                <w:lang w:eastAsia="es-MX"/>
              </w:rPr>
            </w:pPr>
            <w:r w:rsidRPr="00942FCA">
              <w:rPr>
                <w:rFonts w:ascii="Calibri" w:eastAsia="Calibri" w:hAnsi="Calibri"/>
                <w:sz w:val="14"/>
                <w:szCs w:val="16"/>
                <w:lang w:eastAsia="es-MX"/>
              </w:rPr>
              <w:t>* Se considerará como reparación menor toda aquella acción que "</w:t>
            </w:r>
            <w:r w:rsidRPr="00942FCA">
              <w:rPr>
                <w:rFonts w:ascii="Calibri" w:eastAsia="Calibri" w:hAnsi="Calibri"/>
                <w:b/>
                <w:bCs/>
                <w:sz w:val="14"/>
                <w:szCs w:val="16"/>
                <w:lang w:eastAsia="es-MX"/>
              </w:rPr>
              <w:t xml:space="preserve">El Proveedor" </w:t>
            </w:r>
            <w:r w:rsidRPr="00942FCA">
              <w:rPr>
                <w:rFonts w:ascii="Calibri" w:eastAsia="Calibri" w:hAnsi="Calibri"/>
                <w:sz w:val="14"/>
                <w:szCs w:val="16"/>
                <w:lang w:eastAsia="es-MX"/>
              </w:rPr>
              <w:t xml:space="preserve">pueda hacer en sitio en </w:t>
            </w:r>
            <w:r w:rsidRPr="00942FCA">
              <w:rPr>
                <w:rFonts w:ascii="Calibri" w:eastAsia="Calibri" w:hAnsi="Calibri"/>
                <w:b/>
                <w:bCs/>
                <w:sz w:val="14"/>
                <w:szCs w:val="16"/>
                <w:lang w:eastAsia="es-MX"/>
              </w:rPr>
              <w:t>un máximo de 6 horas naturales</w:t>
            </w:r>
            <w:r w:rsidRPr="00942FCA">
              <w:rPr>
                <w:rFonts w:ascii="Calibri" w:eastAsia="Calibri" w:hAnsi="Calibri"/>
                <w:sz w:val="14"/>
                <w:szCs w:val="16"/>
                <w:lang w:eastAsia="es-MX"/>
              </w:rPr>
              <w:t xml:space="preserve">. </w:t>
            </w:r>
          </w:p>
        </w:tc>
      </w:tr>
      <w:tr w:rsidR="00942FCA" w:rsidRPr="00942FCA" w14:paraId="0AFDC9CE" w14:textId="77777777" w:rsidTr="006265F0">
        <w:trPr>
          <w:trHeight w:val="19"/>
          <w:jc w:val="center"/>
        </w:trPr>
        <w:tc>
          <w:tcPr>
            <w:tcW w:w="3262" w:type="dxa"/>
            <w:tcBorders>
              <w:top w:val="nil"/>
              <w:left w:val="nil"/>
              <w:bottom w:val="nil"/>
              <w:right w:val="nil"/>
            </w:tcBorders>
            <w:shd w:val="clear" w:color="auto" w:fill="auto"/>
            <w:vAlign w:val="center"/>
            <w:hideMark/>
          </w:tcPr>
          <w:p w14:paraId="18479533" w14:textId="77777777" w:rsidR="00942FCA" w:rsidRPr="00942FCA" w:rsidRDefault="00942FCA" w:rsidP="00942FCA">
            <w:pPr>
              <w:spacing w:after="160" w:line="259" w:lineRule="auto"/>
              <w:rPr>
                <w:rFonts w:ascii="Calibri" w:eastAsia="Calibri" w:hAnsi="Calibri"/>
                <w:sz w:val="18"/>
                <w:szCs w:val="16"/>
                <w:lang w:eastAsia="es-MX"/>
              </w:rPr>
            </w:pPr>
          </w:p>
        </w:tc>
        <w:tc>
          <w:tcPr>
            <w:tcW w:w="4853" w:type="dxa"/>
            <w:tcBorders>
              <w:top w:val="nil"/>
              <w:left w:val="nil"/>
              <w:bottom w:val="nil"/>
              <w:right w:val="nil"/>
            </w:tcBorders>
            <w:shd w:val="clear" w:color="auto" w:fill="auto"/>
            <w:vAlign w:val="center"/>
            <w:hideMark/>
          </w:tcPr>
          <w:p w14:paraId="0D337AE1" w14:textId="77777777" w:rsidR="00942FCA" w:rsidRPr="00942FCA" w:rsidRDefault="00942FCA" w:rsidP="00942FCA">
            <w:pPr>
              <w:spacing w:after="160" w:line="259" w:lineRule="auto"/>
              <w:rPr>
                <w:rFonts w:ascii="Calibri" w:eastAsia="Calibri" w:hAnsi="Calibri"/>
                <w:sz w:val="14"/>
                <w:szCs w:val="16"/>
                <w:lang w:eastAsia="es-MX"/>
              </w:rPr>
            </w:pPr>
            <w:r w:rsidRPr="00942FCA">
              <w:rPr>
                <w:rFonts w:ascii="Calibri" w:eastAsia="Calibri" w:hAnsi="Calibri"/>
                <w:sz w:val="14"/>
                <w:szCs w:val="16"/>
                <w:lang w:eastAsia="es-MX"/>
              </w:rPr>
              <w:t>** Se considerará como reparación mayor toda aquella acción que "</w:t>
            </w:r>
            <w:r w:rsidRPr="00942FCA">
              <w:rPr>
                <w:rFonts w:ascii="Calibri" w:eastAsia="Calibri" w:hAnsi="Calibri"/>
                <w:b/>
                <w:bCs/>
                <w:sz w:val="14"/>
                <w:szCs w:val="16"/>
                <w:lang w:eastAsia="es-MX"/>
              </w:rPr>
              <w:t xml:space="preserve">El Proveedor" </w:t>
            </w:r>
            <w:r w:rsidRPr="00942FCA">
              <w:rPr>
                <w:rFonts w:ascii="Calibri" w:eastAsia="Calibri" w:hAnsi="Calibri"/>
                <w:sz w:val="14"/>
                <w:szCs w:val="16"/>
                <w:lang w:eastAsia="es-MX"/>
              </w:rPr>
              <w:t xml:space="preserve">deba llevar a cabo fuera de sitio, o que implique el cambio de una refacción que por características propias su entrega se sujete a existencia o sea sobre pedido. </w:t>
            </w:r>
          </w:p>
        </w:tc>
      </w:tr>
    </w:tbl>
    <w:p w14:paraId="4533A2ED" w14:textId="77777777" w:rsidR="00942FCA" w:rsidRPr="00942FCA" w:rsidRDefault="00942FCA" w:rsidP="00942FCA">
      <w:pPr>
        <w:spacing w:before="120" w:after="120"/>
        <w:jc w:val="both"/>
        <w:rPr>
          <w:rFonts w:ascii="Arial" w:eastAsia="Calibri" w:hAnsi="Arial" w:cs="Arial"/>
          <w:lang w:eastAsia="en-US"/>
        </w:rPr>
      </w:pPr>
      <w:r w:rsidRPr="00942FCA">
        <w:rPr>
          <w:rFonts w:ascii="Arial" w:eastAsia="Calibri" w:hAnsi="Arial" w:cs="Arial"/>
          <w:lang w:eastAsia="en-US"/>
        </w:rPr>
        <w:t xml:space="preserve">En caso de que se trate de un servicio correctivo que implique una reparación mayor al equipo, y que éste no se encuentre en condiciones de operar hasta que sea reparado, o bien el plazo de entrega de las refacciones para dicho mantenimiento </w:t>
      </w:r>
      <w:r w:rsidRPr="00942FCA">
        <w:rPr>
          <w:rFonts w:ascii="Arial" w:eastAsia="Calibri" w:hAnsi="Arial" w:cs="Arial"/>
          <w:b/>
          <w:bCs/>
          <w:lang w:eastAsia="en-US"/>
        </w:rPr>
        <w:t>sea mayor a 24 horas naturales</w:t>
      </w:r>
      <w:r w:rsidRPr="00942FCA">
        <w:rPr>
          <w:rFonts w:ascii="Arial" w:eastAsia="Calibri" w:hAnsi="Arial" w:cs="Arial"/>
          <w:lang w:eastAsia="en-US"/>
        </w:rPr>
        <w:t xml:space="preserve">, el Supervisor del Contrato podrá </w:t>
      </w:r>
      <w:r w:rsidRPr="00942FCA">
        <w:rPr>
          <w:rFonts w:ascii="Arial" w:eastAsia="Calibri" w:hAnsi="Arial" w:cs="Arial"/>
          <w:lang w:eastAsia="en-US"/>
        </w:rPr>
        <w:lastRenderedPageBreak/>
        <w:t xml:space="preserve">solicitar por escrito a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b/>
          <w:lang w:eastAsia="en-US"/>
        </w:rPr>
        <w:t xml:space="preserve"> </w:t>
      </w:r>
      <w:r w:rsidRPr="00942FCA">
        <w:rPr>
          <w:rFonts w:ascii="Arial" w:eastAsia="Calibri" w:hAnsi="Arial" w:cs="Arial"/>
          <w:lang w:eastAsia="en-US"/>
        </w:rPr>
        <w:t xml:space="preserve">una planta de emergencia de energía eléctrica de respaldo de las mismas características o superiores al equipo que se le esté brindando el servicio correctivo, sin costo para </w:t>
      </w:r>
      <w:r w:rsidRPr="00942FCA">
        <w:rPr>
          <w:rFonts w:ascii="Arial" w:eastAsia="Calibri" w:hAnsi="Arial" w:cs="Arial"/>
          <w:b/>
          <w:lang w:eastAsia="en-US"/>
        </w:rPr>
        <w:t>“El Instituto</w:t>
      </w:r>
      <w:r w:rsidRPr="00942FCA">
        <w:rPr>
          <w:rFonts w:ascii="Arial" w:eastAsia="Calibri" w:hAnsi="Arial" w:cs="Arial"/>
          <w:b/>
          <w:bCs/>
          <w:lang w:eastAsia="en-US"/>
        </w:rPr>
        <w:t>”</w:t>
      </w:r>
      <w:r w:rsidRPr="00942FCA">
        <w:rPr>
          <w:rFonts w:ascii="Arial" w:eastAsia="Calibri" w:hAnsi="Arial" w:cs="Arial"/>
          <w:lang w:eastAsia="en-US"/>
        </w:rPr>
        <w:t>, esto dependerá de la conveniencia que implique la instalación de un equipo de respaldo.</w:t>
      </w:r>
    </w:p>
    <w:p w14:paraId="68FE35B0" w14:textId="77777777" w:rsidR="00942FCA" w:rsidRPr="00942FCA" w:rsidRDefault="00942FCA" w:rsidP="00942FCA">
      <w:pPr>
        <w:widowControl w:val="0"/>
        <w:spacing w:before="120" w:after="120"/>
        <w:jc w:val="both"/>
        <w:rPr>
          <w:rFonts w:ascii="Arial" w:eastAsia="Calibri" w:hAnsi="Arial" w:cs="Arial"/>
          <w:lang w:eastAsia="en-US"/>
        </w:rPr>
      </w:pPr>
      <w:r w:rsidRPr="00942FCA">
        <w:rPr>
          <w:rFonts w:ascii="Arial" w:eastAsia="Calibri" w:hAnsi="Arial" w:cs="Arial"/>
          <w:b/>
          <w:lang w:eastAsia="en-US"/>
        </w:rPr>
        <w:t xml:space="preserve">“El Proveedor” </w:t>
      </w:r>
      <w:r w:rsidRPr="00942FCA">
        <w:rPr>
          <w:rFonts w:ascii="Arial" w:eastAsia="Calibri" w:hAnsi="Arial" w:cs="Arial"/>
          <w:lang w:eastAsia="en-US"/>
        </w:rPr>
        <w:t xml:space="preserve">entregará al Supervisor del Contrato o a quién éste designe, los reportes por cada uno de los servicios prestados de mantenimiento correctivo, debidamente requisitados y firmados por el técnico del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y por el supervisor del servicio de </w:t>
      </w:r>
      <w:r w:rsidRPr="00942FCA">
        <w:rPr>
          <w:rFonts w:ascii="Arial" w:eastAsia="Calibri" w:hAnsi="Arial" w:cs="Arial"/>
          <w:b/>
          <w:bCs/>
          <w:lang w:eastAsia="en-US"/>
        </w:rPr>
        <w:t>“El Instituto”</w:t>
      </w:r>
      <w:r w:rsidRPr="00942FCA">
        <w:rPr>
          <w:rFonts w:ascii="Arial" w:eastAsia="Calibri" w:hAnsi="Arial" w:cs="Arial"/>
          <w:lang w:eastAsia="en-US"/>
        </w:rPr>
        <w:t xml:space="preserve">. </w:t>
      </w:r>
    </w:p>
    <w:p w14:paraId="7B5E87BC" w14:textId="77777777" w:rsidR="00942FCA" w:rsidRPr="00942FCA" w:rsidRDefault="00942FCA" w:rsidP="00942FCA">
      <w:pPr>
        <w:widowControl w:val="0"/>
        <w:spacing w:before="12" w:after="12" w:line="259" w:lineRule="auto"/>
        <w:ind w:left="567"/>
        <w:jc w:val="both"/>
        <w:rPr>
          <w:rFonts w:ascii="Arial" w:eastAsia="Calibri" w:hAnsi="Arial" w:cs="Arial"/>
          <w:b/>
          <w:lang w:eastAsia="en-US"/>
        </w:rPr>
      </w:pPr>
      <w:r w:rsidRPr="00942FCA">
        <w:rPr>
          <w:rFonts w:ascii="Arial" w:eastAsia="Calibri" w:hAnsi="Arial" w:cs="Arial"/>
          <w:b/>
          <w:lang w:eastAsia="en-US"/>
        </w:rPr>
        <w:t xml:space="preserve">7. Horarios de la prestación del servicio </w:t>
      </w:r>
    </w:p>
    <w:p w14:paraId="748A3F97" w14:textId="77777777" w:rsidR="00942FCA" w:rsidRPr="00942FCA" w:rsidRDefault="00942FCA" w:rsidP="00942FCA">
      <w:pPr>
        <w:widowControl w:val="0"/>
        <w:spacing w:before="12" w:after="12" w:line="259" w:lineRule="auto"/>
        <w:jc w:val="both"/>
        <w:rPr>
          <w:rFonts w:ascii="Arial" w:eastAsia="Calibri" w:hAnsi="Arial" w:cs="Arial"/>
          <w:b/>
          <w:lang w:eastAsia="en-US"/>
        </w:rPr>
      </w:pPr>
    </w:p>
    <w:p w14:paraId="76B66D47"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El horario de prestación del servicio para el mantenimiento preventivo será de lunes a viernes de 9:00 a 18:00 horas y los sábados de 09:00 a 14:00 horas, durante la vigencia del contrato. </w:t>
      </w:r>
    </w:p>
    <w:p w14:paraId="4F8B2C83"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El horario de prestación del servicio para el mantenimiento correctivo y soporte técnico será de lunes a domingo las 24 horas del día, de los 365 días del año, durante la vigencia del contrato. </w:t>
      </w:r>
    </w:p>
    <w:p w14:paraId="293770D6"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dentro de los </w:t>
      </w:r>
      <w:r w:rsidRPr="00942FCA">
        <w:rPr>
          <w:rFonts w:ascii="Arial" w:eastAsia="Calibri" w:hAnsi="Arial" w:cs="Arial"/>
          <w:b/>
          <w:bCs/>
          <w:lang w:eastAsia="en-US"/>
        </w:rPr>
        <w:t>primeros 5 (cinco) días hábiles siguientes al inicio de vigencia del contrato</w:t>
      </w:r>
      <w:r w:rsidRPr="00942FCA">
        <w:rPr>
          <w:rFonts w:ascii="Arial" w:eastAsia="Calibri" w:hAnsi="Arial" w:cs="Arial"/>
          <w:lang w:eastAsia="en-US"/>
        </w:rPr>
        <w:t>: deberá proporcionar un escrito con número telefónico de sus oficinas para atender cualquier llamada de emergencia, así mismo un número de teléfono celular para el servicio de 24 horas de todos y cada uno de los técnicos del proveedor que laboraran los días de vigencia del contrato, mismo que, deberá entregar en sitio y/o vía correo electrónico al Supervisor del Contrato.</w:t>
      </w:r>
    </w:p>
    <w:p w14:paraId="4EF09403"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lang w:eastAsia="en-US"/>
        </w:rPr>
        <w:t>“El Proveedor”</w:t>
      </w:r>
      <w:r w:rsidRPr="00942FCA">
        <w:rPr>
          <w:rFonts w:ascii="Arial" w:eastAsia="Calibri" w:hAnsi="Arial" w:cs="Arial"/>
          <w:lang w:eastAsia="en-US"/>
        </w:rPr>
        <w:t xml:space="preserve"> deberá considerar dentro de su cotización, 300 horas de guardias como mínimo para operar las plantas de emergencia de energía eléctrica de este </w:t>
      </w:r>
      <w:r w:rsidRPr="00942FCA">
        <w:rPr>
          <w:rFonts w:ascii="Arial" w:eastAsia="Calibri" w:hAnsi="Arial" w:cs="Arial"/>
          <w:b/>
          <w:lang w:eastAsia="en-US"/>
        </w:rPr>
        <w:t>Anexo Técnico</w:t>
      </w:r>
      <w:r w:rsidRPr="00942FCA">
        <w:rPr>
          <w:rFonts w:ascii="Arial" w:eastAsia="Calibri" w:hAnsi="Arial" w:cs="Arial"/>
          <w:lang w:eastAsia="en-US"/>
        </w:rPr>
        <w:t xml:space="preserve">, cuando </w:t>
      </w:r>
      <w:r w:rsidRPr="00942FCA">
        <w:rPr>
          <w:rFonts w:ascii="Arial" w:eastAsia="Calibri" w:hAnsi="Arial" w:cs="Arial"/>
          <w:b/>
          <w:lang w:eastAsia="en-US"/>
        </w:rPr>
        <w:t>“El Instituto”</w:t>
      </w:r>
      <w:r w:rsidRPr="00942FCA">
        <w:rPr>
          <w:rFonts w:ascii="Arial" w:eastAsia="Calibri" w:hAnsi="Arial" w:cs="Arial"/>
          <w:lang w:eastAsia="en-US"/>
        </w:rPr>
        <w:t xml:space="preserve"> lo requiera en cualquiera de los inmuebles mencionados en el punto </w:t>
      </w:r>
      <w:r w:rsidRPr="00942FCA">
        <w:rPr>
          <w:rFonts w:ascii="Arial" w:eastAsia="Calibri" w:hAnsi="Arial" w:cs="Arial"/>
          <w:b/>
          <w:lang w:eastAsia="en-US"/>
        </w:rPr>
        <w:t>3.- Inmuebles en los que se prestará el servicio</w:t>
      </w:r>
      <w:r w:rsidRPr="00942FCA">
        <w:rPr>
          <w:rFonts w:ascii="Arial" w:eastAsia="Calibri" w:hAnsi="Arial" w:cs="Arial"/>
          <w:lang w:eastAsia="en-US"/>
        </w:rPr>
        <w:t xml:space="preserve">, para lo cual se podrá dar aviso vía correo electrónico </w:t>
      </w:r>
      <w:r w:rsidRPr="00942FCA">
        <w:rPr>
          <w:rFonts w:ascii="Arial" w:eastAsia="Calibri" w:hAnsi="Arial" w:cs="Arial"/>
          <w:b/>
          <w:bCs/>
          <w:lang w:eastAsia="en-US"/>
        </w:rPr>
        <w:t>con 8 (ocho) horas naturales de anticipación</w:t>
      </w:r>
      <w:r w:rsidRPr="00942FCA">
        <w:rPr>
          <w:rFonts w:ascii="Arial" w:eastAsia="Calibri" w:hAnsi="Arial" w:cs="Arial"/>
          <w:lang w:eastAsia="en-US"/>
        </w:rPr>
        <w:t xml:space="preserve">, esto en: sesión de consejo, eventos en el auditorio, pruebas de equipos y otros, debiendo considerar que se podrán superar las 300 (trescientas) horas consideradas, en el entendido que será sin costo adicional para  </w:t>
      </w:r>
      <w:r w:rsidRPr="00942FCA">
        <w:rPr>
          <w:rFonts w:ascii="Arial" w:eastAsia="Calibri" w:hAnsi="Arial" w:cs="Arial"/>
          <w:b/>
          <w:lang w:eastAsia="en-US"/>
        </w:rPr>
        <w:t>“El Instituto”</w:t>
      </w:r>
      <w:r w:rsidRPr="00942FCA">
        <w:rPr>
          <w:rFonts w:ascii="Arial" w:eastAsia="Calibri" w:hAnsi="Arial" w:cs="Arial"/>
          <w:lang w:eastAsia="en-US"/>
        </w:rPr>
        <w:t xml:space="preserve">, por lo que una vez realizada la solicitud de guardias por parte del </w:t>
      </w:r>
      <w:r w:rsidRPr="00942FCA">
        <w:rPr>
          <w:rFonts w:ascii="Arial" w:eastAsia="Calibri" w:hAnsi="Arial" w:cs="Arial"/>
          <w:bCs/>
          <w:lang w:eastAsia="en-US"/>
        </w:rPr>
        <w:t>Supervisor del Contrato</w:t>
      </w:r>
      <w:r w:rsidRPr="00942FCA">
        <w:rPr>
          <w:rFonts w:ascii="Arial" w:eastAsia="Calibri" w:hAnsi="Arial" w:cs="Arial"/>
          <w:b/>
          <w:lang w:eastAsia="en-US"/>
        </w:rPr>
        <w:t xml:space="preserve">, “El Proveedor” </w:t>
      </w:r>
      <w:r w:rsidRPr="00942FCA">
        <w:rPr>
          <w:rFonts w:ascii="Arial" w:eastAsia="Calibri" w:hAnsi="Arial" w:cs="Arial"/>
          <w:lang w:eastAsia="en-US"/>
        </w:rPr>
        <w:t>deberá proporcionar de manera inmediata en caso de tratarse de solicitud urgente o bien al día siguiente hábil de la solicitud, en caso de no tratarse de una guardia urgente, por escrito o por correo electrónico, los teléfonos y los nombres de las personas autorizadas para atender las emergencias y/o guardias quien deberá mantener comunicación constante con el o los supervisores que designe el Supervisor del Contrato.</w:t>
      </w:r>
    </w:p>
    <w:p w14:paraId="7E6B21DC" w14:textId="77777777" w:rsidR="00942FCA" w:rsidRPr="00942FCA" w:rsidRDefault="00942FCA" w:rsidP="00942FCA">
      <w:pPr>
        <w:spacing w:after="160"/>
        <w:ind w:firstLine="708"/>
        <w:jc w:val="both"/>
        <w:rPr>
          <w:rFonts w:ascii="Arial" w:eastAsia="Calibri" w:hAnsi="Arial" w:cs="Arial"/>
          <w:b/>
          <w:lang w:eastAsia="en-US"/>
        </w:rPr>
      </w:pPr>
      <w:r w:rsidRPr="00942FCA">
        <w:rPr>
          <w:rFonts w:ascii="Arial" w:eastAsia="Calibri" w:hAnsi="Arial" w:cs="Arial"/>
          <w:b/>
          <w:lang w:eastAsia="en-US"/>
        </w:rPr>
        <w:t>8.</w:t>
      </w:r>
      <w:r w:rsidRPr="00942FCA">
        <w:rPr>
          <w:rFonts w:ascii="Arial" w:eastAsia="Calibri" w:hAnsi="Arial" w:cs="Arial"/>
          <w:lang w:eastAsia="en-US"/>
        </w:rPr>
        <w:t xml:space="preserve"> </w:t>
      </w:r>
      <w:r w:rsidRPr="00942FCA">
        <w:rPr>
          <w:rFonts w:ascii="Arial" w:eastAsia="Calibri" w:hAnsi="Arial" w:cs="Arial"/>
          <w:b/>
          <w:lang w:eastAsia="en-US"/>
        </w:rPr>
        <w:t>Refacciones</w:t>
      </w:r>
    </w:p>
    <w:p w14:paraId="6EFEEEE7" w14:textId="77777777" w:rsidR="00942FCA" w:rsidRPr="00942FCA" w:rsidRDefault="00942FCA" w:rsidP="00942FCA">
      <w:pPr>
        <w:widowControl w:val="0"/>
        <w:spacing w:before="120" w:after="120"/>
        <w:jc w:val="both"/>
        <w:rPr>
          <w:rFonts w:ascii="Arial" w:eastAsia="Calibri" w:hAnsi="Arial" w:cs="Arial"/>
          <w:lang w:eastAsia="en-US"/>
        </w:rPr>
      </w:pPr>
      <w:r w:rsidRPr="00942FCA">
        <w:rPr>
          <w:rFonts w:ascii="Arial" w:eastAsia="Calibri" w:hAnsi="Arial" w:cs="Arial"/>
          <w:lang w:eastAsia="en-US"/>
        </w:rPr>
        <w:t xml:space="preserve">Las partes y componentes que requieran ser sustituidos durante los servicios de mantenimiento preventivo y/o correctivo deberán ser </w:t>
      </w:r>
      <w:r w:rsidRPr="00942FCA">
        <w:rPr>
          <w:rFonts w:ascii="Arial" w:eastAsia="Calibri" w:hAnsi="Arial" w:cs="Arial"/>
          <w:b/>
          <w:bCs/>
          <w:lang w:eastAsia="en-US"/>
        </w:rPr>
        <w:t>nuevos, originales</w:t>
      </w:r>
      <w:r w:rsidRPr="00942FCA">
        <w:rPr>
          <w:rFonts w:ascii="Arial" w:eastAsia="Calibri" w:hAnsi="Arial" w:cs="Arial"/>
          <w:lang w:eastAsia="en-US"/>
        </w:rPr>
        <w:t xml:space="preserve">, (no se aceptarán remanufacturadas) del mismo modelo y capacidad de los actuales.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deberá entregar junto con su reporte las refacciones que hayan sido cambiadas y el nombre del personal por parte de </w:t>
      </w:r>
      <w:r w:rsidRPr="00942FCA">
        <w:rPr>
          <w:rFonts w:ascii="Arial" w:eastAsia="Calibri" w:hAnsi="Arial" w:cs="Arial"/>
          <w:b/>
          <w:bCs/>
          <w:lang w:eastAsia="en-US"/>
        </w:rPr>
        <w:t>“</w:t>
      </w:r>
      <w:r w:rsidRPr="00942FCA">
        <w:rPr>
          <w:rFonts w:ascii="Arial" w:eastAsia="Calibri" w:hAnsi="Arial" w:cs="Arial"/>
          <w:b/>
          <w:lang w:eastAsia="en-US"/>
        </w:rPr>
        <w:t>El Instituto”</w:t>
      </w:r>
      <w:r w:rsidRPr="00942FCA">
        <w:rPr>
          <w:rFonts w:ascii="Arial" w:eastAsia="Calibri" w:hAnsi="Arial" w:cs="Arial"/>
          <w:lang w:eastAsia="en-US"/>
        </w:rPr>
        <w:t xml:space="preserve"> que recibe la pieza (supervisores del servicio), mismo que deberá firmar la recepción de la misma.  </w:t>
      </w:r>
    </w:p>
    <w:p w14:paraId="45200908" w14:textId="77777777" w:rsidR="00942FCA" w:rsidRPr="00942FCA" w:rsidRDefault="00942FCA" w:rsidP="00942FCA">
      <w:pPr>
        <w:spacing w:before="120" w:after="120" w:line="259" w:lineRule="auto"/>
        <w:jc w:val="both"/>
        <w:rPr>
          <w:rFonts w:ascii="Arial" w:eastAsia="Calibri" w:hAnsi="Arial" w:cs="Arial"/>
          <w:lang w:eastAsia="en-US"/>
        </w:rPr>
      </w:pPr>
      <w:r w:rsidRPr="00942FCA">
        <w:rPr>
          <w:rFonts w:ascii="Arial" w:eastAsia="Calibri" w:hAnsi="Arial" w:cs="Arial"/>
          <w:lang w:eastAsia="en-US"/>
        </w:rPr>
        <w:t xml:space="preserve">A efecto de no interrumpir el funcionamiento de los equipos, sólo podrán ser aceptadas de manera provisional partes y componentes que no sean nuevos, siempre y cuando garanticen el completo funcionamiento del equipo y posteriormente deberán ser sustituidos por nuevos, </w:t>
      </w:r>
      <w:r w:rsidRPr="00942FCA">
        <w:rPr>
          <w:rFonts w:ascii="Arial" w:eastAsia="Calibri" w:hAnsi="Arial" w:cs="Arial"/>
          <w:b/>
          <w:bCs/>
          <w:lang w:eastAsia="en-US"/>
        </w:rPr>
        <w:t>en 10 (diez) días hábiles como máximo,</w:t>
      </w:r>
      <w:r w:rsidRPr="00942FCA">
        <w:rPr>
          <w:rFonts w:ascii="Arial" w:eastAsia="Calibri" w:hAnsi="Arial" w:cs="Arial"/>
          <w:lang w:eastAsia="en-US"/>
        </w:rPr>
        <w:t xml:space="preserve"> en caso de rebasar el plazo establecido, se hará acreedor a la </w:t>
      </w:r>
      <w:r w:rsidRPr="00942FCA">
        <w:rPr>
          <w:rFonts w:ascii="Arial" w:eastAsia="Calibri" w:hAnsi="Arial" w:cs="Arial"/>
          <w:b/>
          <w:bCs/>
          <w:lang w:eastAsia="en-US"/>
        </w:rPr>
        <w:t xml:space="preserve">pena convencional correspondiente por cada día hábil de </w:t>
      </w:r>
      <w:r w:rsidRPr="00942FCA">
        <w:rPr>
          <w:rFonts w:ascii="Arial" w:eastAsia="Calibri" w:hAnsi="Arial" w:cs="Arial"/>
          <w:lang w:eastAsia="en-US"/>
        </w:rPr>
        <w:t>por servicio no prestado oportunamente junto con el reporte de prestación del servicio.</w:t>
      </w:r>
    </w:p>
    <w:p w14:paraId="79074E25" w14:textId="77777777" w:rsidR="00942FCA" w:rsidRPr="00942FCA" w:rsidRDefault="00942FCA" w:rsidP="00942FCA">
      <w:pPr>
        <w:widowControl w:val="0"/>
        <w:spacing w:before="120" w:after="240" w:line="276" w:lineRule="auto"/>
        <w:jc w:val="both"/>
        <w:rPr>
          <w:rFonts w:ascii="Arial" w:eastAsia="Calibri" w:hAnsi="Arial" w:cs="Arial"/>
          <w:lang w:eastAsia="en-US"/>
        </w:rPr>
      </w:pPr>
      <w:r w:rsidRPr="00942FCA">
        <w:rPr>
          <w:rFonts w:ascii="Arial" w:eastAsia="Calibri" w:hAnsi="Arial" w:cs="Arial"/>
          <w:lang w:eastAsia="en-US"/>
        </w:rPr>
        <w:t xml:space="preserve">Todos los componentes y refacciones requeridas en los mantenimientos correctivos deberán ser proporcionados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previa autorización del Supervisor del Contrato e investigación que realice sobre su costo en el mercado.</w:t>
      </w:r>
    </w:p>
    <w:p w14:paraId="284DE445"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En caso de que por necesidades de funcionamiento o por urgencia tenga que cambiar algún componente o refacción sin investigación previa de mercado del costo de las refacciones, se deberá llevar a cabo la </w:t>
      </w:r>
      <w:r w:rsidRPr="00942FCA">
        <w:rPr>
          <w:rFonts w:ascii="Arial" w:eastAsia="Calibri" w:hAnsi="Arial" w:cs="Arial"/>
          <w:lang w:eastAsia="en-US"/>
        </w:rPr>
        <w:lastRenderedPageBreak/>
        <w:t xml:space="preserve">reparación y los costos serán verificados por el Supervisor del Contrato y en caso de existir diferencia en los precios, estos se tendrán que ajustar por </w:t>
      </w: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b/>
          <w:bCs/>
          <w:lang w:eastAsia="en-US"/>
        </w:rPr>
        <w:t>”</w:t>
      </w:r>
      <w:r w:rsidRPr="00942FCA">
        <w:rPr>
          <w:rFonts w:ascii="Arial" w:eastAsia="Calibri" w:hAnsi="Arial" w:cs="Arial"/>
          <w:lang w:eastAsia="en-US"/>
        </w:rPr>
        <w:t xml:space="preserve"> conforme a los precios de mercado obtenidos.</w:t>
      </w:r>
    </w:p>
    <w:p w14:paraId="4F3AE43C" w14:textId="77777777" w:rsidR="00942FCA" w:rsidRPr="00942FCA" w:rsidRDefault="00942FCA" w:rsidP="00942FCA">
      <w:pPr>
        <w:spacing w:after="240"/>
        <w:ind w:left="360"/>
        <w:jc w:val="both"/>
        <w:rPr>
          <w:rFonts w:ascii="Arial" w:hAnsi="Arial" w:cs="Arial"/>
          <w:b/>
          <w:lang w:eastAsia="es-MX"/>
        </w:rPr>
      </w:pPr>
      <w:r w:rsidRPr="00942FCA">
        <w:rPr>
          <w:rFonts w:ascii="Arial" w:hAnsi="Arial" w:cs="Arial"/>
          <w:b/>
          <w:lang w:eastAsia="es-MX"/>
        </w:rPr>
        <w:t xml:space="preserve">8.1. Refacciones a considerar para sustitución en caso necesario. </w:t>
      </w:r>
    </w:p>
    <w:p w14:paraId="2152C257"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t xml:space="preserve">Las refacciones que a continuación se enlistan deberán cotizarse por parte de </w:t>
      </w:r>
      <w:r w:rsidRPr="00942FCA">
        <w:rPr>
          <w:rFonts w:ascii="Arial" w:hAnsi="Arial" w:cs="Arial"/>
          <w:b/>
          <w:bCs/>
          <w:lang w:eastAsia="es-MX"/>
        </w:rPr>
        <w:t>“</w:t>
      </w:r>
      <w:r w:rsidRPr="00942FCA">
        <w:rPr>
          <w:rFonts w:ascii="Arial" w:hAnsi="Arial" w:cs="Arial"/>
          <w:b/>
          <w:lang w:eastAsia="es-MX"/>
        </w:rPr>
        <w:t>El Proveedor</w:t>
      </w:r>
      <w:r w:rsidRPr="00942FCA">
        <w:rPr>
          <w:rFonts w:ascii="Arial" w:hAnsi="Arial" w:cs="Arial"/>
          <w:b/>
          <w:bCs/>
          <w:lang w:eastAsia="es-MX"/>
        </w:rPr>
        <w:t>”</w:t>
      </w:r>
      <w:r w:rsidRPr="00942FCA">
        <w:rPr>
          <w:rFonts w:ascii="Arial" w:hAnsi="Arial" w:cs="Arial"/>
          <w:lang w:eastAsia="es-MX"/>
        </w:rPr>
        <w:t xml:space="preserve"> para todos los tipos de plantas que se relacionan en el presente </w:t>
      </w:r>
      <w:r w:rsidRPr="00942FCA">
        <w:rPr>
          <w:rFonts w:ascii="Arial" w:hAnsi="Arial" w:cs="Arial"/>
          <w:b/>
          <w:lang w:eastAsia="es-MX"/>
        </w:rPr>
        <w:t xml:space="preserve">Anexo Técnico </w:t>
      </w:r>
      <w:r w:rsidRPr="00942FCA">
        <w:rPr>
          <w:rFonts w:ascii="Arial" w:hAnsi="Arial" w:cs="Arial"/>
          <w:lang w:eastAsia="es-MX"/>
        </w:rPr>
        <w:t xml:space="preserve">en el punto </w:t>
      </w:r>
      <w:r w:rsidRPr="00942FCA">
        <w:rPr>
          <w:rFonts w:ascii="Arial" w:hAnsi="Arial" w:cs="Arial"/>
          <w:b/>
          <w:lang w:eastAsia="es-MX"/>
        </w:rPr>
        <w:t>4.1. Especificaciones Técnicas</w:t>
      </w:r>
      <w:r w:rsidRPr="00942FCA">
        <w:rPr>
          <w:rFonts w:ascii="Arial" w:hAnsi="Arial" w:cs="Arial"/>
          <w:lang w:eastAsia="es-MX"/>
        </w:rPr>
        <w:t>, para el caso que durante la vigencia del contrato se requieran en los mantenimientos correctivos a realizarse.</w:t>
      </w:r>
    </w:p>
    <w:p w14:paraId="7EF656B3"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Interruptor de Transferencia (excepto para equipos OTTOMOTORES)</w:t>
      </w:r>
    </w:p>
    <w:p w14:paraId="4B68FBBA"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Tubería de acero de ½” y ¾” para diésel por metro</w:t>
      </w:r>
    </w:p>
    <w:p w14:paraId="158DDB3A"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Baleros según plantas</w:t>
      </w:r>
    </w:p>
    <w:p w14:paraId="7E1FEC93"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Válvulas solenoides de combustible</w:t>
      </w:r>
    </w:p>
    <w:p w14:paraId="29C3BF8F"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Terminales de conexión zapatas</w:t>
      </w:r>
    </w:p>
    <w:p w14:paraId="5598AA0A"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Conductores eléctricos para calibre 1/0, 2/0, 3/0, 4/0 y 250 KCM</w:t>
      </w:r>
    </w:p>
    <w:p w14:paraId="5CC01A59"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Ajuste de motor</w:t>
      </w:r>
    </w:p>
    <w:p w14:paraId="50BFA491"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Ventilador</w:t>
      </w:r>
    </w:p>
    <w:p w14:paraId="63193F84"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Radiador</w:t>
      </w:r>
    </w:p>
    <w:p w14:paraId="5AA699EC"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Termostato</w:t>
      </w:r>
    </w:p>
    <w:p w14:paraId="446BCCF3"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Bomba de aceite</w:t>
      </w:r>
    </w:p>
    <w:p w14:paraId="76A2546D"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Interruptor de presión de aceite</w:t>
      </w:r>
    </w:p>
    <w:p w14:paraId="4C8DC4BF"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Sensores</w:t>
      </w:r>
    </w:p>
    <w:p w14:paraId="75C1A3A2"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Tarjetas electrónicas del regulador de voltaje</w:t>
      </w:r>
    </w:p>
    <w:p w14:paraId="20AF6C4C"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Módulo de control de máquina digital</w:t>
      </w:r>
    </w:p>
    <w:p w14:paraId="04DA6F90"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Cargador de baterías</w:t>
      </w:r>
    </w:p>
    <w:p w14:paraId="4AF69385"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Diodos de excitación</w:t>
      </w:r>
    </w:p>
    <w:p w14:paraId="70863599" w14:textId="77777777" w:rsidR="00942FCA" w:rsidRPr="00942FCA" w:rsidRDefault="00942FCA">
      <w:pPr>
        <w:numPr>
          <w:ilvl w:val="1"/>
          <w:numId w:val="220"/>
        </w:numPr>
        <w:spacing w:after="160" w:line="259" w:lineRule="auto"/>
        <w:jc w:val="both"/>
        <w:rPr>
          <w:rFonts w:ascii="Arial" w:hAnsi="Arial" w:cs="Arial"/>
          <w:lang w:eastAsia="es-MX"/>
        </w:rPr>
      </w:pPr>
      <w:r w:rsidRPr="00942FCA">
        <w:rPr>
          <w:rFonts w:ascii="Arial" w:hAnsi="Arial" w:cs="Arial"/>
          <w:lang w:eastAsia="es-MX"/>
        </w:rPr>
        <w:t xml:space="preserve">Transferencias </w:t>
      </w:r>
    </w:p>
    <w:p w14:paraId="67C31814" w14:textId="77777777" w:rsidR="00942FCA" w:rsidRPr="00942FCA" w:rsidRDefault="00942FCA" w:rsidP="00942FCA">
      <w:pPr>
        <w:jc w:val="both"/>
        <w:rPr>
          <w:rFonts w:ascii="Arial" w:hAnsi="Arial" w:cs="Arial"/>
          <w:lang w:eastAsia="es-MX"/>
        </w:rPr>
      </w:pPr>
    </w:p>
    <w:p w14:paraId="427FADE1" w14:textId="77777777" w:rsidR="00942FCA" w:rsidRPr="00942FCA" w:rsidRDefault="00942FCA" w:rsidP="00942FCA">
      <w:pPr>
        <w:spacing w:after="240"/>
        <w:jc w:val="both"/>
        <w:rPr>
          <w:rFonts w:ascii="Arial" w:hAnsi="Arial" w:cs="Arial"/>
          <w:lang w:eastAsia="es-MX"/>
        </w:rPr>
      </w:pPr>
      <w:r w:rsidRPr="00942FCA">
        <w:rPr>
          <w:rFonts w:ascii="Arial" w:hAnsi="Arial" w:cs="Arial"/>
          <w:lang w:eastAsia="es-MX"/>
        </w:rPr>
        <w:t>Para la autorización de refacciones que no se encuentren consideradas en este apartado</w:t>
      </w:r>
      <w:r w:rsidRPr="00942FCA">
        <w:rPr>
          <w:rFonts w:ascii="Arial" w:hAnsi="Arial" w:cs="Arial"/>
          <w:b/>
          <w:lang w:eastAsia="es-MX"/>
        </w:rPr>
        <w:t>,</w:t>
      </w:r>
      <w:r w:rsidRPr="00942FCA">
        <w:rPr>
          <w:rFonts w:ascii="Arial" w:hAnsi="Arial" w:cs="Arial"/>
          <w:lang w:eastAsia="es-MX"/>
        </w:rPr>
        <w:t xml:space="preserve"> el Supervisor del Contrato verificará el precio de las refacciones nuevas para la reparación de las plantas de emergencia, en caso de que los precios ofertados por </w:t>
      </w:r>
      <w:r w:rsidRPr="00942FCA">
        <w:rPr>
          <w:rFonts w:ascii="Arial" w:hAnsi="Arial" w:cs="Arial"/>
          <w:b/>
          <w:bCs/>
          <w:lang w:eastAsia="es-MX"/>
        </w:rPr>
        <w:t>“</w:t>
      </w:r>
      <w:r w:rsidRPr="00942FCA">
        <w:rPr>
          <w:rFonts w:ascii="Arial" w:hAnsi="Arial" w:cs="Arial"/>
          <w:b/>
          <w:lang w:eastAsia="es-MX"/>
        </w:rPr>
        <w:t>El Proveedor</w:t>
      </w:r>
      <w:r w:rsidRPr="00942FCA">
        <w:rPr>
          <w:rFonts w:ascii="Arial" w:hAnsi="Arial" w:cs="Arial"/>
          <w:b/>
          <w:bCs/>
          <w:lang w:eastAsia="es-MX"/>
        </w:rPr>
        <w:t>”</w:t>
      </w:r>
      <w:r w:rsidRPr="00942FCA">
        <w:rPr>
          <w:rFonts w:ascii="Arial" w:hAnsi="Arial" w:cs="Arial"/>
          <w:lang w:eastAsia="es-MX"/>
        </w:rPr>
        <w:t xml:space="preserve"> se encuentren fuera de costo de mercado, se le notificará mediante oficio a </w:t>
      </w:r>
      <w:r w:rsidRPr="00942FCA">
        <w:rPr>
          <w:rFonts w:ascii="Arial" w:hAnsi="Arial" w:cs="Arial"/>
          <w:b/>
          <w:bCs/>
          <w:lang w:eastAsia="es-MX"/>
        </w:rPr>
        <w:t>“</w:t>
      </w:r>
      <w:r w:rsidRPr="00942FCA">
        <w:rPr>
          <w:rFonts w:ascii="Arial" w:hAnsi="Arial" w:cs="Arial"/>
          <w:b/>
          <w:lang w:eastAsia="es-MX"/>
        </w:rPr>
        <w:t>El Proveedor”</w:t>
      </w:r>
      <w:r w:rsidRPr="00942FCA">
        <w:rPr>
          <w:rFonts w:ascii="Arial" w:hAnsi="Arial" w:cs="Arial"/>
          <w:lang w:eastAsia="es-MX"/>
        </w:rPr>
        <w:t xml:space="preserve">, con la finalidad de que éste ajuste sus costos de acuerdo con los precios que notifique </w:t>
      </w:r>
      <w:r w:rsidRPr="00942FCA">
        <w:rPr>
          <w:rFonts w:ascii="Arial" w:hAnsi="Arial" w:cs="Arial"/>
          <w:b/>
          <w:bCs/>
          <w:lang w:eastAsia="es-MX"/>
        </w:rPr>
        <w:t>“</w:t>
      </w:r>
      <w:r w:rsidRPr="00942FCA">
        <w:rPr>
          <w:rFonts w:ascii="Arial" w:hAnsi="Arial" w:cs="Arial"/>
          <w:b/>
          <w:lang w:eastAsia="es-MX"/>
        </w:rPr>
        <w:t>El Instituto</w:t>
      </w:r>
      <w:r w:rsidRPr="00942FCA">
        <w:rPr>
          <w:rFonts w:ascii="Arial" w:hAnsi="Arial" w:cs="Arial"/>
          <w:b/>
          <w:bCs/>
          <w:lang w:eastAsia="es-MX"/>
        </w:rPr>
        <w:t>”</w:t>
      </w:r>
      <w:r w:rsidRPr="00942FCA">
        <w:rPr>
          <w:rFonts w:ascii="Arial" w:hAnsi="Arial" w:cs="Arial"/>
          <w:lang w:eastAsia="es-MX"/>
        </w:rPr>
        <w:t xml:space="preserve"> a través del Supervisor del Contrato.</w:t>
      </w:r>
    </w:p>
    <w:p w14:paraId="373E58D2" w14:textId="77777777" w:rsidR="00942FCA" w:rsidRPr="00942FCA" w:rsidRDefault="00942FCA" w:rsidP="00942FCA">
      <w:pPr>
        <w:spacing w:after="240"/>
        <w:ind w:left="360"/>
        <w:jc w:val="both"/>
        <w:rPr>
          <w:rFonts w:ascii="Arial" w:hAnsi="Arial" w:cs="Arial"/>
          <w:b/>
          <w:lang w:eastAsia="es-MX"/>
        </w:rPr>
      </w:pPr>
      <w:r w:rsidRPr="00942FCA">
        <w:rPr>
          <w:rFonts w:ascii="Arial" w:hAnsi="Arial" w:cs="Arial"/>
          <w:b/>
          <w:lang w:eastAsia="es-MX"/>
        </w:rPr>
        <w:t xml:space="preserve">9. Combustible </w:t>
      </w:r>
    </w:p>
    <w:p w14:paraId="6DE24016"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lang w:eastAsia="en-US"/>
        </w:rPr>
        <w:t>“El Proveedor”</w:t>
      </w:r>
      <w:r w:rsidRPr="00942FCA">
        <w:rPr>
          <w:rFonts w:ascii="Arial" w:eastAsia="Calibri" w:hAnsi="Arial" w:cs="Arial"/>
          <w:lang w:eastAsia="en-US"/>
        </w:rPr>
        <w:t xml:space="preserve"> deberá suministrar el diésel para las plantas de emergencia de energía eléctrica del presente </w:t>
      </w:r>
      <w:r w:rsidRPr="00942FCA">
        <w:rPr>
          <w:rFonts w:ascii="Arial" w:eastAsia="Calibri" w:hAnsi="Arial" w:cs="Arial"/>
          <w:b/>
          <w:lang w:eastAsia="en-US"/>
        </w:rPr>
        <w:t>Anexo Técnico</w:t>
      </w:r>
      <w:r w:rsidRPr="00942FCA">
        <w:rPr>
          <w:rFonts w:ascii="Arial" w:eastAsia="Calibri" w:hAnsi="Arial" w:cs="Arial"/>
          <w:lang w:eastAsia="en-US"/>
        </w:rPr>
        <w:t xml:space="preserve"> las veces que sea necesario y </w:t>
      </w:r>
      <w:r w:rsidRPr="00942FCA">
        <w:rPr>
          <w:rFonts w:ascii="Arial" w:eastAsia="Calibri" w:hAnsi="Arial" w:cs="Arial"/>
          <w:b/>
          <w:lang w:eastAsia="en-US"/>
        </w:rPr>
        <w:t>“El Instituto”</w:t>
      </w:r>
      <w:r w:rsidRPr="00942FCA">
        <w:rPr>
          <w:rFonts w:ascii="Arial" w:eastAsia="Calibri" w:hAnsi="Arial" w:cs="Arial"/>
          <w:lang w:eastAsia="en-US"/>
        </w:rPr>
        <w:t xml:space="preserve"> pagará el costo por la cantidad de </w:t>
      </w:r>
      <w:r w:rsidRPr="00942FCA">
        <w:rPr>
          <w:rFonts w:ascii="Arial" w:eastAsia="Calibri" w:hAnsi="Arial" w:cs="Arial"/>
          <w:lang w:eastAsia="en-US"/>
        </w:rPr>
        <w:lastRenderedPageBreak/>
        <w:t xml:space="preserve">litros suministrados según el precio del diésel, donde </w:t>
      </w:r>
      <w:r w:rsidRPr="00942FCA">
        <w:rPr>
          <w:rFonts w:ascii="Arial" w:eastAsia="Calibri" w:hAnsi="Arial" w:cs="Arial"/>
          <w:b/>
          <w:bCs/>
          <w:lang w:eastAsia="en-US"/>
        </w:rPr>
        <w:t>“El Proveedor”</w:t>
      </w:r>
      <w:r w:rsidRPr="00942FCA">
        <w:rPr>
          <w:rFonts w:ascii="Arial" w:eastAsia="Calibri" w:hAnsi="Arial" w:cs="Arial"/>
          <w:lang w:eastAsia="en-US"/>
        </w:rPr>
        <w:t xml:space="preserve"> entregará reporte de los litros de diésel suministrados, con la firma del personal que entrega y firma de recibido por personal de la Subdirección de Servicios.</w:t>
      </w:r>
    </w:p>
    <w:p w14:paraId="1BC176FE"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b/>
          <w:lang w:eastAsia="en-US"/>
        </w:rPr>
        <w:t>“El Proveedor”</w:t>
      </w:r>
      <w:r w:rsidRPr="00942FCA">
        <w:rPr>
          <w:rFonts w:ascii="Arial" w:eastAsia="Calibri" w:hAnsi="Arial" w:cs="Arial"/>
          <w:lang w:eastAsia="en-US"/>
        </w:rPr>
        <w:t xml:space="preserve"> deberá transportar el combustible a los diferentes sitios donde se encuentran ubicadas las plantas de emergencia.</w:t>
      </w:r>
      <w:r w:rsidRPr="00942FCA">
        <w:rPr>
          <w:rFonts w:ascii="Arial" w:eastAsia="Calibri" w:hAnsi="Arial" w:cs="Arial"/>
          <w:b/>
          <w:lang w:eastAsia="en-US"/>
        </w:rPr>
        <w:t xml:space="preserve"> “El</w:t>
      </w:r>
      <w:r w:rsidRPr="00942FCA">
        <w:rPr>
          <w:rFonts w:ascii="Arial" w:eastAsia="Calibri" w:hAnsi="Arial" w:cs="Arial"/>
          <w:lang w:eastAsia="en-US"/>
        </w:rPr>
        <w:t xml:space="preserve"> </w:t>
      </w:r>
      <w:r w:rsidRPr="00942FCA">
        <w:rPr>
          <w:rFonts w:ascii="Arial" w:eastAsia="Calibri" w:hAnsi="Arial" w:cs="Arial"/>
          <w:b/>
          <w:lang w:eastAsia="en-US"/>
        </w:rPr>
        <w:t>Instituto”</w:t>
      </w:r>
      <w:r w:rsidRPr="00942FCA">
        <w:rPr>
          <w:rFonts w:ascii="Arial" w:eastAsia="Calibri" w:hAnsi="Arial" w:cs="Arial"/>
          <w:lang w:eastAsia="en-US"/>
        </w:rPr>
        <w:t xml:space="preserve"> pagará el costo del flete a precio de mercado. </w:t>
      </w:r>
    </w:p>
    <w:p w14:paraId="67FEB06F" w14:textId="77777777" w:rsidR="00942FCA" w:rsidRPr="00942FCA" w:rsidRDefault="00942FCA" w:rsidP="00942FCA">
      <w:pPr>
        <w:spacing w:after="160"/>
        <w:jc w:val="both"/>
        <w:rPr>
          <w:rFonts w:ascii="Arial" w:eastAsia="Calibri" w:hAnsi="Arial" w:cs="Arial"/>
          <w:lang w:eastAsia="en-US"/>
        </w:rPr>
      </w:pPr>
      <w:r w:rsidRPr="00942FCA">
        <w:rPr>
          <w:rFonts w:ascii="Arial" w:eastAsia="Calibri" w:hAnsi="Arial" w:cs="Arial"/>
          <w:lang w:eastAsia="en-US"/>
        </w:rPr>
        <w:t xml:space="preserve">La entrega del combustible deberá respetar los siguientes plazos: </w:t>
      </w:r>
    </w:p>
    <w:p w14:paraId="30C37B13" w14:textId="77777777" w:rsidR="00942FCA" w:rsidRPr="00942FCA" w:rsidRDefault="00942FCA" w:rsidP="00942FCA">
      <w:pPr>
        <w:spacing w:after="160"/>
        <w:jc w:val="both"/>
        <w:rPr>
          <w:rFonts w:ascii="Arial" w:eastAsia="Calibri" w:hAnsi="Arial" w:cs="Arial"/>
          <w:lang w:eastAsia="en-U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5840"/>
      </w:tblGrid>
      <w:tr w:rsidR="00942FCA" w:rsidRPr="00942FCA" w14:paraId="256F80C6" w14:textId="77777777" w:rsidTr="006265F0">
        <w:trPr>
          <w:trHeight w:val="227"/>
        </w:trPr>
        <w:tc>
          <w:tcPr>
            <w:tcW w:w="2980" w:type="dxa"/>
            <w:shd w:val="clear" w:color="000000" w:fill="5B9BD5"/>
            <w:vAlign w:val="center"/>
            <w:hideMark/>
          </w:tcPr>
          <w:p w14:paraId="56555F31" w14:textId="77777777" w:rsidR="00942FCA" w:rsidRPr="00942FCA" w:rsidRDefault="00942FCA" w:rsidP="00942FCA">
            <w:pPr>
              <w:jc w:val="center"/>
              <w:rPr>
                <w:rFonts w:ascii="Calibri" w:hAnsi="Calibri" w:cs="Calibri"/>
                <w:b/>
                <w:bCs/>
                <w:sz w:val="16"/>
                <w:szCs w:val="22"/>
                <w:lang w:eastAsia="es-MX"/>
              </w:rPr>
            </w:pPr>
            <w:r w:rsidRPr="00942FCA">
              <w:rPr>
                <w:rFonts w:ascii="Calibri" w:hAnsi="Calibri" w:cs="Calibri"/>
                <w:b/>
                <w:bCs/>
                <w:sz w:val="16"/>
                <w:szCs w:val="22"/>
                <w:lang w:eastAsia="es-MX"/>
              </w:rPr>
              <w:t>Actividad</w:t>
            </w:r>
          </w:p>
        </w:tc>
        <w:tc>
          <w:tcPr>
            <w:tcW w:w="5840" w:type="dxa"/>
            <w:shd w:val="clear" w:color="000000" w:fill="5B9BD5"/>
            <w:vAlign w:val="center"/>
            <w:hideMark/>
          </w:tcPr>
          <w:p w14:paraId="2431CC18" w14:textId="77777777" w:rsidR="00942FCA" w:rsidRPr="00942FCA" w:rsidRDefault="00942FCA" w:rsidP="00942FCA">
            <w:pPr>
              <w:jc w:val="center"/>
              <w:rPr>
                <w:rFonts w:ascii="Calibri" w:hAnsi="Calibri" w:cs="Calibri"/>
                <w:b/>
                <w:bCs/>
                <w:sz w:val="16"/>
                <w:szCs w:val="22"/>
                <w:lang w:eastAsia="es-MX"/>
              </w:rPr>
            </w:pPr>
            <w:r w:rsidRPr="00942FCA">
              <w:rPr>
                <w:rFonts w:ascii="Calibri" w:hAnsi="Calibri" w:cs="Calibri"/>
                <w:b/>
                <w:bCs/>
                <w:sz w:val="16"/>
                <w:szCs w:val="22"/>
                <w:lang w:eastAsia="es-MX"/>
              </w:rPr>
              <w:t xml:space="preserve">Plazo de ejecución </w:t>
            </w:r>
          </w:p>
        </w:tc>
      </w:tr>
      <w:tr w:rsidR="00942FCA" w:rsidRPr="00942FCA" w14:paraId="0DBE1716" w14:textId="77777777" w:rsidTr="006265F0">
        <w:trPr>
          <w:trHeight w:val="467"/>
        </w:trPr>
        <w:tc>
          <w:tcPr>
            <w:tcW w:w="2980" w:type="dxa"/>
            <w:shd w:val="clear" w:color="auto" w:fill="auto"/>
            <w:vAlign w:val="center"/>
            <w:hideMark/>
          </w:tcPr>
          <w:p w14:paraId="41ABED6B"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Atender el reporte generado por el Supervisor del Contrato</w:t>
            </w:r>
            <w:r w:rsidRPr="00942FCA">
              <w:rPr>
                <w:rFonts w:ascii="Calibri" w:hAnsi="Calibri" w:cs="Calibri"/>
                <w:b/>
                <w:bCs/>
                <w:sz w:val="16"/>
                <w:lang w:eastAsia="es-MX"/>
              </w:rPr>
              <w:t xml:space="preserve"> </w:t>
            </w:r>
            <w:r w:rsidRPr="00942FCA">
              <w:rPr>
                <w:rFonts w:ascii="Calibri" w:hAnsi="Calibri" w:cs="Calibri"/>
                <w:sz w:val="16"/>
                <w:lang w:eastAsia="es-MX"/>
              </w:rPr>
              <w:t>vía telefónica y confirmado por correo electrónico.</w:t>
            </w:r>
          </w:p>
        </w:tc>
        <w:tc>
          <w:tcPr>
            <w:tcW w:w="5840" w:type="dxa"/>
            <w:shd w:val="clear" w:color="auto" w:fill="auto"/>
            <w:vAlign w:val="center"/>
            <w:hideMark/>
          </w:tcPr>
          <w:p w14:paraId="7BBFF244"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De manera inmediata. </w:t>
            </w:r>
          </w:p>
        </w:tc>
      </w:tr>
      <w:tr w:rsidR="00942FCA" w:rsidRPr="00942FCA" w14:paraId="04ED07CB" w14:textId="77777777" w:rsidTr="006265F0">
        <w:trPr>
          <w:trHeight w:val="330"/>
        </w:trPr>
        <w:tc>
          <w:tcPr>
            <w:tcW w:w="2980" w:type="dxa"/>
            <w:shd w:val="clear" w:color="auto" w:fill="auto"/>
            <w:vAlign w:val="center"/>
            <w:hideMark/>
          </w:tcPr>
          <w:p w14:paraId="50886E8C"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Entrega de la cotización. </w:t>
            </w:r>
          </w:p>
        </w:tc>
        <w:tc>
          <w:tcPr>
            <w:tcW w:w="5840" w:type="dxa"/>
            <w:shd w:val="clear" w:color="auto" w:fill="auto"/>
            <w:vAlign w:val="center"/>
            <w:hideMark/>
          </w:tcPr>
          <w:p w14:paraId="1D05DC9C" w14:textId="77777777" w:rsidR="00942FCA" w:rsidRPr="00942FCA" w:rsidRDefault="00942FCA" w:rsidP="00942FCA">
            <w:pPr>
              <w:rPr>
                <w:rFonts w:ascii="Calibri" w:hAnsi="Calibri" w:cs="Calibri"/>
                <w:sz w:val="16"/>
                <w:lang w:eastAsia="es-MX"/>
              </w:rPr>
            </w:pPr>
            <w:r w:rsidRPr="00942FCA">
              <w:rPr>
                <w:rFonts w:ascii="Calibri" w:hAnsi="Calibri" w:cs="Calibri"/>
                <w:b/>
                <w:bCs/>
                <w:sz w:val="16"/>
                <w:lang w:eastAsia="es-MX"/>
              </w:rPr>
              <w:t>Máximo 3 (tres) horas naturales</w:t>
            </w:r>
            <w:r w:rsidRPr="00942FCA">
              <w:rPr>
                <w:rFonts w:ascii="Calibri" w:hAnsi="Calibri" w:cs="Calibri"/>
                <w:sz w:val="16"/>
                <w:lang w:eastAsia="es-MX"/>
              </w:rPr>
              <w:t xml:space="preserve"> a partir de la hora en que se atendió el reporte.  </w:t>
            </w:r>
          </w:p>
        </w:tc>
      </w:tr>
      <w:tr w:rsidR="00942FCA" w:rsidRPr="00942FCA" w14:paraId="4EA5E106" w14:textId="77777777" w:rsidTr="006265F0">
        <w:trPr>
          <w:trHeight w:val="537"/>
        </w:trPr>
        <w:tc>
          <w:tcPr>
            <w:tcW w:w="2980" w:type="dxa"/>
            <w:tcBorders>
              <w:bottom w:val="single" w:sz="4" w:space="0" w:color="auto"/>
            </w:tcBorders>
            <w:shd w:val="clear" w:color="auto" w:fill="auto"/>
            <w:vAlign w:val="center"/>
            <w:hideMark/>
          </w:tcPr>
          <w:p w14:paraId="1450B64A"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Entrega del Diésel.</w:t>
            </w:r>
          </w:p>
        </w:tc>
        <w:tc>
          <w:tcPr>
            <w:tcW w:w="5840" w:type="dxa"/>
            <w:tcBorders>
              <w:bottom w:val="single" w:sz="4" w:space="0" w:color="auto"/>
            </w:tcBorders>
            <w:shd w:val="clear" w:color="auto" w:fill="auto"/>
            <w:vAlign w:val="center"/>
            <w:hideMark/>
          </w:tcPr>
          <w:p w14:paraId="776DE98E"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El tiempo de entrega deberá ser en un </w:t>
            </w:r>
            <w:r w:rsidRPr="00942FCA">
              <w:rPr>
                <w:rFonts w:ascii="Calibri" w:hAnsi="Calibri" w:cs="Calibri"/>
                <w:b/>
                <w:bCs/>
                <w:sz w:val="16"/>
                <w:lang w:eastAsia="es-MX"/>
              </w:rPr>
              <w:t>máximo de 6 (seis horas) naturales en casos urgentes</w:t>
            </w:r>
            <w:r w:rsidRPr="00942FCA">
              <w:rPr>
                <w:rFonts w:ascii="Calibri" w:hAnsi="Calibri" w:cs="Calibri"/>
                <w:sz w:val="16"/>
                <w:lang w:eastAsia="es-MX"/>
              </w:rPr>
              <w:t xml:space="preserve"> y de </w:t>
            </w:r>
            <w:r w:rsidRPr="00942FCA">
              <w:rPr>
                <w:rFonts w:ascii="Calibri" w:hAnsi="Calibri" w:cs="Calibri"/>
                <w:b/>
                <w:bCs/>
                <w:sz w:val="16"/>
                <w:lang w:eastAsia="es-MX"/>
              </w:rPr>
              <w:t>24 (veinticuatro) horas naturales, a petición</w:t>
            </w:r>
            <w:r w:rsidRPr="00942FCA">
              <w:rPr>
                <w:rFonts w:ascii="Calibri" w:hAnsi="Calibri" w:cs="Calibri"/>
                <w:sz w:val="16"/>
                <w:lang w:eastAsia="es-MX"/>
              </w:rPr>
              <w:t xml:space="preserve"> del Supervisor del contrato. </w:t>
            </w:r>
          </w:p>
        </w:tc>
      </w:tr>
      <w:tr w:rsidR="00942FCA" w:rsidRPr="00942FCA" w14:paraId="79A64F7D" w14:textId="77777777" w:rsidTr="006265F0">
        <w:trPr>
          <w:trHeight w:val="311"/>
        </w:trPr>
        <w:tc>
          <w:tcPr>
            <w:tcW w:w="2980" w:type="dxa"/>
            <w:tcBorders>
              <w:bottom w:val="single" w:sz="4" w:space="0" w:color="auto"/>
            </w:tcBorders>
            <w:shd w:val="clear" w:color="auto" w:fill="auto"/>
            <w:vAlign w:val="center"/>
            <w:hideMark/>
          </w:tcPr>
          <w:p w14:paraId="4CB68782"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Entrega del reporte del servicio. </w:t>
            </w:r>
          </w:p>
        </w:tc>
        <w:tc>
          <w:tcPr>
            <w:tcW w:w="5840" w:type="dxa"/>
            <w:tcBorders>
              <w:bottom w:val="single" w:sz="4" w:space="0" w:color="auto"/>
            </w:tcBorders>
            <w:shd w:val="clear" w:color="auto" w:fill="auto"/>
            <w:vAlign w:val="center"/>
            <w:hideMark/>
          </w:tcPr>
          <w:p w14:paraId="11796863" w14:textId="77777777" w:rsidR="00942FCA" w:rsidRPr="00942FCA" w:rsidRDefault="00942FCA" w:rsidP="00942FCA">
            <w:pPr>
              <w:rPr>
                <w:rFonts w:ascii="Calibri" w:hAnsi="Calibri" w:cs="Calibri"/>
                <w:sz w:val="16"/>
                <w:lang w:eastAsia="es-MX"/>
              </w:rPr>
            </w:pPr>
            <w:r w:rsidRPr="00942FCA">
              <w:rPr>
                <w:rFonts w:ascii="Calibri" w:hAnsi="Calibri" w:cs="Calibri"/>
                <w:sz w:val="16"/>
                <w:lang w:eastAsia="es-MX"/>
              </w:rPr>
              <w:t xml:space="preserve">Una vez realizada el suministro de diésel, se entregará en sitio al personal designado por el Supervisor del Contrato. </w:t>
            </w:r>
          </w:p>
        </w:tc>
      </w:tr>
    </w:tbl>
    <w:p w14:paraId="7C447115" w14:textId="77777777" w:rsidR="00942FCA" w:rsidRPr="00942FCA" w:rsidRDefault="00942FCA" w:rsidP="00942FCA">
      <w:pPr>
        <w:ind w:left="360"/>
        <w:jc w:val="both"/>
        <w:rPr>
          <w:rFonts w:ascii="Arial" w:eastAsia="Calibri" w:hAnsi="Arial" w:cs="Arial"/>
          <w:b/>
          <w:lang w:eastAsia="en-US"/>
        </w:rPr>
      </w:pPr>
    </w:p>
    <w:p w14:paraId="68B32A70" w14:textId="77777777" w:rsidR="00942FCA" w:rsidRPr="00942FCA" w:rsidRDefault="00942FCA" w:rsidP="00942FCA">
      <w:pPr>
        <w:spacing w:after="160"/>
        <w:ind w:left="360"/>
        <w:jc w:val="both"/>
        <w:rPr>
          <w:rFonts w:ascii="Arial" w:eastAsia="Calibri" w:hAnsi="Arial" w:cs="Arial"/>
          <w:b/>
          <w:lang w:eastAsia="en-US"/>
        </w:rPr>
      </w:pPr>
      <w:r w:rsidRPr="00942FCA">
        <w:rPr>
          <w:rFonts w:ascii="Arial" w:eastAsia="Calibri" w:hAnsi="Arial" w:cs="Arial"/>
          <w:b/>
          <w:lang w:eastAsia="en-US"/>
        </w:rPr>
        <w:t xml:space="preserve">10. Garantías  </w:t>
      </w:r>
    </w:p>
    <w:p w14:paraId="3C6FF59C" w14:textId="1C5F4290" w:rsidR="00942FCA" w:rsidRPr="00942FCA" w:rsidRDefault="00942FCA" w:rsidP="00942FCA">
      <w:pPr>
        <w:widowControl w:val="0"/>
        <w:spacing w:after="160" w:line="259" w:lineRule="auto"/>
        <w:jc w:val="both"/>
        <w:rPr>
          <w:rFonts w:ascii="Arial" w:eastAsia="Calibri" w:hAnsi="Arial" w:cs="Arial"/>
          <w:lang w:eastAsia="en-US"/>
        </w:rPr>
      </w:pPr>
      <w:r w:rsidRPr="00942FCA">
        <w:rPr>
          <w:rFonts w:ascii="Arial" w:eastAsia="Calibri" w:hAnsi="Arial" w:cs="Arial"/>
          <w:b/>
          <w:bCs/>
          <w:lang w:eastAsia="en-US"/>
        </w:rPr>
        <w:t>“</w:t>
      </w:r>
      <w:r w:rsidRPr="00942FCA">
        <w:rPr>
          <w:rFonts w:ascii="Arial" w:eastAsia="Calibri" w:hAnsi="Arial" w:cs="Arial"/>
          <w:b/>
          <w:lang w:eastAsia="en-US"/>
        </w:rPr>
        <w:t>El Proveedor”</w:t>
      </w:r>
      <w:r w:rsidRPr="00942FCA">
        <w:rPr>
          <w:rFonts w:ascii="Arial" w:eastAsia="Calibri" w:hAnsi="Arial" w:cs="Arial"/>
          <w:lang w:eastAsia="en-US"/>
        </w:rPr>
        <w:t xml:space="preserve"> deberá entregar al Supervisor del Contrato vía electrónica a los correos </w:t>
      </w:r>
      <w:hyperlink r:id="rId48" w:history="1">
        <w:r w:rsidRPr="00942FCA">
          <w:rPr>
            <w:rFonts w:ascii="Arial" w:eastAsia="Calibri" w:hAnsi="Arial" w:cs="Arial"/>
            <w:u w:val="single"/>
            <w:lang w:eastAsia="en-US"/>
          </w:rPr>
          <w:t>mario.bringas@ine.mx</w:t>
        </w:r>
      </w:hyperlink>
      <w:r w:rsidRPr="00942FCA">
        <w:rPr>
          <w:rFonts w:ascii="Arial" w:eastAsia="Calibri" w:hAnsi="Arial" w:cs="Arial"/>
          <w:lang w:eastAsia="en-US"/>
        </w:rPr>
        <w:t xml:space="preserve"> y </w:t>
      </w:r>
      <w:hyperlink r:id="rId49" w:history="1">
        <w:r w:rsidRPr="00942FCA">
          <w:rPr>
            <w:rFonts w:ascii="Arial" w:eastAsia="Calibri" w:hAnsi="Arial" w:cs="Arial"/>
            <w:u w:val="single"/>
            <w:lang w:eastAsia="en-US"/>
          </w:rPr>
          <w:t>cesar.sanchezr@ine.mx</w:t>
        </w:r>
      </w:hyperlink>
      <w:r w:rsidRPr="00942FCA">
        <w:rPr>
          <w:rFonts w:ascii="Arial" w:eastAsia="Calibri" w:hAnsi="Arial" w:cs="Arial"/>
          <w:lang w:eastAsia="en-US"/>
        </w:rPr>
        <w:t>,  o por escrito, en las oficinas de la Subdirección de Servicios ubicadas en el sexto piso de Periférico Sur, número 4124, Colonia Jardines del Pedregal, Álvaro Obregón, C.P. 01900, Ciudad de México, de lunes a viernes y en un horario de 09:00 a 18:00 horas las siguientes garantías:</w:t>
      </w:r>
    </w:p>
    <w:p w14:paraId="2E2E433B" w14:textId="77777777" w:rsidR="00942FCA" w:rsidRPr="00942FCA" w:rsidRDefault="00942FCA" w:rsidP="00942FCA">
      <w:pPr>
        <w:widowControl w:val="0"/>
        <w:spacing w:after="160" w:line="259" w:lineRule="auto"/>
        <w:jc w:val="both"/>
        <w:rPr>
          <w:rFonts w:ascii="Arial" w:eastAsia="Calibri" w:hAnsi="Arial" w:cs="Arial"/>
          <w:b/>
          <w:bCs/>
          <w:lang w:eastAsia="en-US"/>
        </w:rPr>
      </w:pPr>
      <w:bookmarkStart w:id="1295" w:name="_Hlk83654748"/>
      <w:r w:rsidRPr="00942FCA">
        <w:rPr>
          <w:rFonts w:ascii="Arial" w:eastAsia="Calibri" w:hAnsi="Arial" w:cs="Arial"/>
          <w:b/>
          <w:bCs/>
          <w:lang w:eastAsia="en-US"/>
        </w:rPr>
        <w:t>Dentro de los primeros 5 (cinco) días hábiles siguientes a la fecha de inicio de vigencia del contrato:</w:t>
      </w:r>
    </w:p>
    <w:bookmarkEnd w:id="1295"/>
    <w:p w14:paraId="3FD5F4F1" w14:textId="77777777" w:rsidR="00942FCA" w:rsidRPr="00942FCA" w:rsidRDefault="00942FCA">
      <w:pPr>
        <w:widowControl w:val="0"/>
        <w:numPr>
          <w:ilvl w:val="0"/>
          <w:numId w:val="224"/>
        </w:numPr>
        <w:spacing w:after="160" w:line="259" w:lineRule="auto"/>
        <w:contextualSpacing/>
        <w:jc w:val="both"/>
        <w:rPr>
          <w:rFonts w:ascii="Arial" w:eastAsia="Calibri" w:hAnsi="Arial" w:cs="Arial"/>
          <w:lang w:eastAsia="en-US"/>
        </w:rPr>
      </w:pPr>
      <w:r w:rsidRPr="00942FCA">
        <w:rPr>
          <w:rFonts w:ascii="Arial" w:eastAsia="Calibri" w:hAnsi="Arial" w:cs="Arial"/>
          <w:lang w:eastAsia="en-US"/>
        </w:rPr>
        <w:t>Garantía a nombre del Instituto Nacional Electoral, de que todas las refacciones reemplazadas en los mantenimientos preventivos y correctivos efectuados durante la vigencia del contrato serán nuevas y originales, de acuerdo a las especificaciones del fabricante.</w:t>
      </w:r>
    </w:p>
    <w:p w14:paraId="0E229879" w14:textId="77777777" w:rsidR="00942FCA" w:rsidRPr="00942FCA" w:rsidRDefault="00942FCA">
      <w:pPr>
        <w:widowControl w:val="0"/>
        <w:numPr>
          <w:ilvl w:val="0"/>
          <w:numId w:val="224"/>
        </w:numPr>
        <w:spacing w:after="160" w:line="259" w:lineRule="auto"/>
        <w:contextualSpacing/>
        <w:jc w:val="both"/>
        <w:rPr>
          <w:rFonts w:ascii="Arial" w:eastAsia="Calibri" w:hAnsi="Arial" w:cs="Arial"/>
          <w:lang w:eastAsia="en-US"/>
        </w:rPr>
      </w:pPr>
      <w:r w:rsidRPr="00942FCA">
        <w:rPr>
          <w:rFonts w:ascii="Arial" w:eastAsia="Calibri" w:hAnsi="Arial" w:cs="Arial"/>
          <w:lang w:eastAsia="en-US"/>
        </w:rPr>
        <w:t xml:space="preserve">Garantía a nombre del Instituto Nacional Electoral, de funcionamiento mínima de 6 (seis) meses a partir de la fecha en la que se firme el reporte de servicio, de las refacciones reemplazadas en mantenimientos preventivos y correctivos. </w:t>
      </w:r>
    </w:p>
    <w:p w14:paraId="6040020B" w14:textId="77777777" w:rsidR="00942FCA" w:rsidRPr="00942FCA" w:rsidRDefault="00942FCA">
      <w:pPr>
        <w:widowControl w:val="0"/>
        <w:numPr>
          <w:ilvl w:val="0"/>
          <w:numId w:val="224"/>
        </w:numPr>
        <w:spacing w:after="160" w:line="259" w:lineRule="auto"/>
        <w:contextualSpacing/>
        <w:jc w:val="both"/>
        <w:rPr>
          <w:rFonts w:ascii="Arial" w:eastAsia="Calibri" w:hAnsi="Arial" w:cs="Arial"/>
          <w:lang w:eastAsia="en-US"/>
        </w:rPr>
      </w:pPr>
      <w:r w:rsidRPr="00942FCA">
        <w:rPr>
          <w:rFonts w:ascii="Arial" w:eastAsia="Calibri" w:hAnsi="Arial" w:cs="Arial"/>
          <w:lang w:eastAsia="en-US"/>
        </w:rPr>
        <w:t xml:space="preserve">Garantía a nombre del Instituto Nacional Electoral por un mínimo de 6 (seis) meses, de la mano de obra y las partes mecánicas reparadas en los trabajos de mantenimiento correctivo que se lleguen a realizar a los equipos descritos en este presente </w:t>
      </w:r>
      <w:r w:rsidRPr="00942FCA">
        <w:rPr>
          <w:rFonts w:ascii="Arial" w:eastAsia="Calibri" w:hAnsi="Arial" w:cs="Arial"/>
          <w:b/>
          <w:lang w:eastAsia="en-US"/>
        </w:rPr>
        <w:t>Anexo Técnico</w:t>
      </w:r>
      <w:r w:rsidRPr="00942FCA">
        <w:rPr>
          <w:rFonts w:ascii="Arial" w:eastAsia="Calibri" w:hAnsi="Arial" w:cs="Arial"/>
          <w:lang w:eastAsia="en-US"/>
        </w:rPr>
        <w:t xml:space="preserve">.  </w:t>
      </w:r>
    </w:p>
    <w:p w14:paraId="129B40A8" w14:textId="0AB28693" w:rsidR="00942FCA" w:rsidRDefault="00942FCA">
      <w:pPr>
        <w:widowControl w:val="0"/>
        <w:numPr>
          <w:ilvl w:val="0"/>
          <w:numId w:val="224"/>
        </w:numPr>
        <w:tabs>
          <w:tab w:val="left" w:pos="284"/>
        </w:tabs>
        <w:spacing w:after="240" w:line="259" w:lineRule="auto"/>
        <w:contextualSpacing/>
        <w:jc w:val="both"/>
        <w:rPr>
          <w:rFonts w:ascii="Arial" w:hAnsi="Arial" w:cs="Arial"/>
        </w:rPr>
      </w:pPr>
      <w:r w:rsidRPr="00942FCA">
        <w:rPr>
          <w:rFonts w:ascii="Arial" w:hAnsi="Arial" w:cs="Arial"/>
          <w:b/>
          <w:bCs/>
        </w:rPr>
        <w:t>“</w:t>
      </w:r>
      <w:r w:rsidRPr="00942FCA">
        <w:rPr>
          <w:rFonts w:ascii="Arial" w:hAnsi="Arial" w:cs="Arial"/>
          <w:b/>
        </w:rPr>
        <w:t>El Proveedor</w:t>
      </w:r>
      <w:r w:rsidRPr="00942FCA">
        <w:rPr>
          <w:rFonts w:ascii="Arial" w:hAnsi="Arial" w:cs="Arial"/>
          <w:b/>
          <w:bCs/>
        </w:rPr>
        <w:t>”</w:t>
      </w:r>
      <w:r w:rsidRPr="00942FCA">
        <w:rPr>
          <w:rFonts w:ascii="Arial" w:hAnsi="Arial" w:cs="Arial"/>
        </w:rPr>
        <w:t xml:space="preserve"> deberá entregar un escrito en donde especifique el procedimiento a través del cual se harán válidas dichas garantías, incluyendo nombre, número telefónico fijo y celular, así como correo electrónico del personal encargado y niveles de escalamiento, para atender cualquier solicitud para hacer válidas las garantías. </w:t>
      </w:r>
    </w:p>
    <w:p w14:paraId="7DE16F9E" w14:textId="77777777" w:rsidR="003F729A" w:rsidRPr="00942FCA" w:rsidRDefault="003F729A" w:rsidP="003F729A">
      <w:pPr>
        <w:widowControl w:val="0"/>
        <w:tabs>
          <w:tab w:val="left" w:pos="284"/>
        </w:tabs>
        <w:spacing w:after="240" w:line="259" w:lineRule="auto"/>
        <w:ind w:left="1068"/>
        <w:contextualSpacing/>
        <w:jc w:val="both"/>
        <w:rPr>
          <w:rFonts w:ascii="Arial" w:hAnsi="Arial" w:cs="Arial"/>
        </w:rPr>
      </w:pPr>
    </w:p>
    <w:p w14:paraId="411F9658" w14:textId="6F0E7653" w:rsidR="003F729A" w:rsidRPr="003F729A" w:rsidRDefault="003F729A" w:rsidP="003F729A">
      <w:pPr>
        <w:autoSpaceDE w:val="0"/>
        <w:autoSpaceDN w:val="0"/>
        <w:adjustRightInd w:val="0"/>
        <w:spacing w:after="200" w:line="276" w:lineRule="auto"/>
        <w:jc w:val="both"/>
        <w:rPr>
          <w:rFonts w:ascii="Arial" w:hAnsi="Arial" w:cs="Arial"/>
          <w:color w:val="FF0000"/>
        </w:rPr>
      </w:pPr>
      <w:r w:rsidRPr="0077456A">
        <w:rPr>
          <w:rFonts w:ascii="Arial" w:eastAsia="Calibri" w:hAnsi="Arial" w:cs="Arial"/>
        </w:rPr>
        <w:t xml:space="preserve">Las garantías podrán hacerse válidas en el momento en que no se cumpla con lo establecido en las mismas, para lo cual el Supervisor del Contrato solicitará la </w:t>
      </w:r>
      <w:r w:rsidRPr="002824E8">
        <w:rPr>
          <w:rFonts w:ascii="Arial" w:eastAsia="Calibri" w:hAnsi="Arial" w:cs="Arial"/>
        </w:rPr>
        <w:t xml:space="preserve">aplicación de la garantía por escrito y </w:t>
      </w:r>
      <w:r w:rsidRPr="002824E8">
        <w:rPr>
          <w:rFonts w:ascii="Arial" w:eastAsia="Calibri" w:hAnsi="Arial" w:cs="Arial"/>
          <w:b/>
          <w:bCs/>
        </w:rPr>
        <w:t>“</w:t>
      </w:r>
      <w:r w:rsidRPr="002824E8">
        <w:rPr>
          <w:rFonts w:ascii="Arial" w:eastAsia="Calibri" w:hAnsi="Arial" w:cs="Arial"/>
          <w:b/>
        </w:rPr>
        <w:t xml:space="preserve">El Proveedor” </w:t>
      </w:r>
      <w:r w:rsidRPr="002824E8">
        <w:rPr>
          <w:rFonts w:ascii="Arial" w:eastAsia="Calibri" w:hAnsi="Arial" w:cs="Arial"/>
        </w:rPr>
        <w:t xml:space="preserve">contará con un </w:t>
      </w:r>
      <w:r w:rsidRPr="002824E8">
        <w:rPr>
          <w:rFonts w:ascii="Arial" w:eastAsia="Calibri" w:hAnsi="Arial" w:cs="Arial"/>
          <w:b/>
          <w:bCs/>
        </w:rPr>
        <w:t>máximo de 5 (cinco) días hábiles para atender la solicitud</w:t>
      </w:r>
      <w:r w:rsidRPr="002824E8">
        <w:rPr>
          <w:rFonts w:ascii="Arial" w:eastAsia="Calibri" w:hAnsi="Arial" w:cs="Arial"/>
        </w:rPr>
        <w:t>, de lo contario se aplicaran las p</w:t>
      </w:r>
      <w:r w:rsidRPr="002824E8">
        <w:rPr>
          <w:rFonts w:ascii="Arial" w:hAnsi="Arial" w:cs="Arial"/>
        </w:rPr>
        <w:t>enas correspondientes por cada día hábil de atraso.</w:t>
      </w:r>
    </w:p>
    <w:p w14:paraId="131997F3" w14:textId="77777777" w:rsidR="00942FCA" w:rsidRPr="00942FCA" w:rsidRDefault="00942FCA" w:rsidP="00942FCA">
      <w:pPr>
        <w:spacing w:after="160" w:line="276" w:lineRule="auto"/>
        <w:jc w:val="both"/>
        <w:rPr>
          <w:rFonts w:ascii="Arial" w:eastAsia="Calibri" w:hAnsi="Arial" w:cs="Arial"/>
          <w:lang w:eastAsia="en-US"/>
        </w:rPr>
      </w:pPr>
      <w:r w:rsidRPr="00942FCA">
        <w:rPr>
          <w:rFonts w:ascii="Arial" w:eastAsia="Calibri" w:hAnsi="Arial" w:cs="Arial"/>
          <w:b/>
          <w:bCs/>
          <w:lang w:eastAsia="en-US"/>
        </w:rPr>
        <w:t>“El Proveedor”</w:t>
      </w:r>
      <w:r w:rsidRPr="00942FCA">
        <w:rPr>
          <w:rFonts w:ascii="Arial" w:eastAsia="Calibri" w:hAnsi="Arial" w:cs="Arial"/>
          <w:lang w:eastAsia="en-US"/>
        </w:rPr>
        <w:t xml:space="preserve"> se obliga ante </w:t>
      </w:r>
      <w:r w:rsidRPr="00942FCA">
        <w:rPr>
          <w:rFonts w:ascii="Arial" w:eastAsia="Calibri" w:hAnsi="Arial" w:cs="Arial"/>
          <w:b/>
          <w:lang w:eastAsia="en-US"/>
        </w:rPr>
        <w:t>“El Instituto”</w:t>
      </w:r>
      <w:r w:rsidRPr="00942FCA">
        <w:rPr>
          <w:rFonts w:ascii="Arial" w:eastAsia="Calibri" w:hAnsi="Arial" w:cs="Arial"/>
          <w:lang w:eastAsia="en-US"/>
        </w:rPr>
        <w:t xml:space="preserve"> a responder sobre la calidad del servicio, así como de cualquier responsabilidad en la que pueda incurrir, en los términos señalados en el contrato y en la legislación aplicable.</w:t>
      </w:r>
    </w:p>
    <w:p w14:paraId="57E70F3B" w14:textId="4A580039" w:rsidR="00942FCA" w:rsidRPr="002A1964" w:rsidRDefault="00942FCA">
      <w:pPr>
        <w:pStyle w:val="Prrafodelista"/>
        <w:numPr>
          <w:ilvl w:val="0"/>
          <w:numId w:val="235"/>
        </w:numPr>
        <w:spacing w:after="160"/>
        <w:jc w:val="both"/>
        <w:rPr>
          <w:rFonts w:ascii="Arial" w:eastAsia="Calibri" w:hAnsi="Arial" w:cs="Arial"/>
          <w:b/>
          <w:lang w:eastAsia="en-US"/>
        </w:rPr>
      </w:pPr>
      <w:r w:rsidRPr="002A1964">
        <w:rPr>
          <w:rFonts w:ascii="Arial" w:eastAsia="Calibri" w:hAnsi="Arial" w:cs="Arial"/>
          <w:b/>
          <w:lang w:eastAsia="en-US"/>
        </w:rPr>
        <w:lastRenderedPageBreak/>
        <w:t>Entregables</w:t>
      </w:r>
    </w:p>
    <w:p w14:paraId="56402EFC" w14:textId="77777777" w:rsidR="00942FCA" w:rsidRPr="00942FCA" w:rsidRDefault="00942FCA" w:rsidP="00942FCA">
      <w:pPr>
        <w:widowControl w:val="0"/>
        <w:spacing w:after="160"/>
        <w:ind w:left="720"/>
        <w:contextualSpacing/>
        <w:jc w:val="both"/>
        <w:rPr>
          <w:rFonts w:ascii="Arial" w:eastAsia="Calibri" w:hAnsi="Arial" w:cs="Arial"/>
          <w:b/>
          <w:snapToGrid w:val="0"/>
          <w:lang w:val="es-ES_tradnl" w:eastAsia="en-US"/>
        </w:rPr>
      </w:pPr>
    </w:p>
    <w:p w14:paraId="7087DC32" w14:textId="6B8B9D10" w:rsidR="00942FCA" w:rsidRPr="00942FCA" w:rsidRDefault="00942FCA" w:rsidP="00942FCA">
      <w:pPr>
        <w:spacing w:after="160" w:line="276" w:lineRule="auto"/>
        <w:jc w:val="both"/>
        <w:rPr>
          <w:rFonts w:ascii="Arial" w:eastAsia="Calibri" w:hAnsi="Arial" w:cs="Arial"/>
          <w:lang w:eastAsia="en-US"/>
        </w:rPr>
      </w:pPr>
      <w:r w:rsidRPr="00942FCA">
        <w:rPr>
          <w:rFonts w:ascii="Arial" w:eastAsia="Calibri" w:hAnsi="Arial" w:cs="Arial"/>
          <w:lang w:eastAsia="en-US"/>
        </w:rPr>
        <w:t xml:space="preserve">Una vez adjudicado el contrato, </w:t>
      </w:r>
      <w:r w:rsidRPr="00942FCA">
        <w:rPr>
          <w:rFonts w:ascii="Arial" w:eastAsia="Calibri" w:hAnsi="Arial" w:cs="Arial"/>
          <w:b/>
          <w:lang w:eastAsia="en-US"/>
        </w:rPr>
        <w:t>“El Proveedor”</w:t>
      </w:r>
      <w:r w:rsidRPr="00942FCA">
        <w:rPr>
          <w:rFonts w:ascii="Arial" w:eastAsia="Calibri" w:hAnsi="Arial" w:cs="Arial"/>
          <w:lang w:eastAsia="en-US"/>
        </w:rPr>
        <w:t xml:space="preserve"> deberá entregar en las fechas indicadas, la documentación que a continuación se enlista:</w:t>
      </w:r>
    </w:p>
    <w:tbl>
      <w:tblPr>
        <w:tblW w:w="5299" w:type="pct"/>
        <w:tblCellMar>
          <w:left w:w="70" w:type="dxa"/>
          <w:right w:w="70" w:type="dxa"/>
        </w:tblCellMar>
        <w:tblLook w:val="04A0" w:firstRow="1" w:lastRow="0" w:firstColumn="1" w:lastColumn="0" w:noHBand="0" w:noVBand="1"/>
      </w:tblPr>
      <w:tblGrid>
        <w:gridCol w:w="422"/>
        <w:gridCol w:w="3567"/>
        <w:gridCol w:w="1770"/>
        <w:gridCol w:w="2958"/>
        <w:gridCol w:w="1202"/>
      </w:tblGrid>
      <w:tr w:rsidR="00942FCA" w:rsidRPr="00942FCA" w14:paraId="03D7D8E9" w14:textId="77777777" w:rsidTr="006265F0">
        <w:trPr>
          <w:trHeight w:val="361"/>
        </w:trPr>
        <w:tc>
          <w:tcPr>
            <w:tcW w:w="213" w:type="pct"/>
            <w:tcBorders>
              <w:top w:val="single" w:sz="8" w:space="0" w:color="auto"/>
              <w:left w:val="single" w:sz="8" w:space="0" w:color="auto"/>
              <w:bottom w:val="single" w:sz="8" w:space="0" w:color="auto"/>
              <w:right w:val="single" w:sz="8" w:space="0" w:color="auto"/>
            </w:tcBorders>
            <w:shd w:val="clear" w:color="000000" w:fill="DDEBF7"/>
            <w:vAlign w:val="center"/>
            <w:hideMark/>
          </w:tcPr>
          <w:p w14:paraId="27176DF7"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No.</w:t>
            </w:r>
          </w:p>
        </w:tc>
        <w:tc>
          <w:tcPr>
            <w:tcW w:w="1798" w:type="pct"/>
            <w:tcBorders>
              <w:top w:val="single" w:sz="8" w:space="0" w:color="auto"/>
              <w:left w:val="nil"/>
              <w:bottom w:val="single" w:sz="8" w:space="0" w:color="auto"/>
              <w:right w:val="single" w:sz="8" w:space="0" w:color="auto"/>
            </w:tcBorders>
            <w:shd w:val="clear" w:color="000000" w:fill="DDEBF7"/>
            <w:vAlign w:val="center"/>
            <w:hideMark/>
          </w:tcPr>
          <w:p w14:paraId="48E263B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Documentación</w:t>
            </w:r>
          </w:p>
        </w:tc>
        <w:tc>
          <w:tcPr>
            <w:tcW w:w="892" w:type="pct"/>
            <w:tcBorders>
              <w:top w:val="single" w:sz="8" w:space="0" w:color="auto"/>
              <w:left w:val="nil"/>
              <w:bottom w:val="single" w:sz="8" w:space="0" w:color="auto"/>
              <w:right w:val="single" w:sz="8" w:space="0" w:color="auto"/>
            </w:tcBorders>
            <w:shd w:val="clear" w:color="000000" w:fill="DDEBF7"/>
            <w:vAlign w:val="center"/>
            <w:hideMark/>
          </w:tcPr>
          <w:p w14:paraId="3017314D"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Forma de entrega</w:t>
            </w:r>
          </w:p>
        </w:tc>
        <w:tc>
          <w:tcPr>
            <w:tcW w:w="1491" w:type="pct"/>
            <w:tcBorders>
              <w:top w:val="single" w:sz="8" w:space="0" w:color="auto"/>
              <w:left w:val="nil"/>
              <w:bottom w:val="single" w:sz="8" w:space="0" w:color="auto"/>
              <w:right w:val="single" w:sz="8" w:space="0" w:color="auto"/>
            </w:tcBorders>
            <w:shd w:val="clear" w:color="000000" w:fill="DDEBF7"/>
            <w:vAlign w:val="center"/>
            <w:hideMark/>
          </w:tcPr>
          <w:p w14:paraId="04CB331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Fecha de entrega</w:t>
            </w:r>
          </w:p>
        </w:tc>
        <w:tc>
          <w:tcPr>
            <w:tcW w:w="606" w:type="pct"/>
            <w:tcBorders>
              <w:top w:val="single" w:sz="8" w:space="0" w:color="auto"/>
              <w:left w:val="nil"/>
              <w:bottom w:val="single" w:sz="8" w:space="0" w:color="auto"/>
              <w:right w:val="single" w:sz="8" w:space="0" w:color="auto"/>
            </w:tcBorders>
            <w:shd w:val="clear" w:color="000000" w:fill="DDEBF7"/>
          </w:tcPr>
          <w:p w14:paraId="0272A95C"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Entregable para Pago</w:t>
            </w:r>
          </w:p>
        </w:tc>
      </w:tr>
      <w:tr w:rsidR="00942FCA" w:rsidRPr="00942FCA" w14:paraId="704A0985" w14:textId="77777777" w:rsidTr="006265F0">
        <w:trPr>
          <w:trHeight w:val="1489"/>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0AA915C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1</w:t>
            </w:r>
          </w:p>
        </w:tc>
        <w:tc>
          <w:tcPr>
            <w:tcW w:w="1798" w:type="pct"/>
            <w:tcBorders>
              <w:top w:val="nil"/>
              <w:left w:val="nil"/>
              <w:bottom w:val="single" w:sz="8" w:space="0" w:color="auto"/>
              <w:right w:val="single" w:sz="8" w:space="0" w:color="auto"/>
            </w:tcBorders>
            <w:shd w:val="clear" w:color="auto" w:fill="auto"/>
            <w:vAlign w:val="center"/>
            <w:hideMark/>
          </w:tcPr>
          <w:p w14:paraId="13B42C94"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sz w:val="16"/>
                <w:szCs w:val="16"/>
                <w:lang w:eastAsia="es-MX"/>
              </w:rPr>
              <w:t xml:space="preserve">Diagnóstico de las condiciones generales de los equipos, señalado en el numeral </w:t>
            </w:r>
            <w:r w:rsidRPr="00942FCA">
              <w:rPr>
                <w:rFonts w:ascii="Arial" w:hAnsi="Arial" w:cs="Arial"/>
                <w:b/>
                <w:bCs/>
                <w:sz w:val="16"/>
                <w:szCs w:val="16"/>
                <w:lang w:eastAsia="es-MX"/>
              </w:rPr>
              <w:t>5.2 Diagnostico de los equipos</w:t>
            </w:r>
            <w:r w:rsidRPr="00942FCA">
              <w:rPr>
                <w:rFonts w:ascii="Arial" w:hAnsi="Arial" w:cs="Arial"/>
                <w:sz w:val="16"/>
                <w:szCs w:val="16"/>
                <w:lang w:eastAsia="es-MX"/>
              </w:rPr>
              <w:t xml:space="preserve"> del </w:t>
            </w:r>
            <w:r w:rsidRPr="00942FCA">
              <w:rPr>
                <w:rFonts w:ascii="Arial" w:hAnsi="Arial" w:cs="Arial"/>
                <w:b/>
                <w:bCs/>
                <w:sz w:val="16"/>
                <w:szCs w:val="16"/>
                <w:lang w:eastAsia="es-MX"/>
              </w:rPr>
              <w:t>Anexo Técnico</w:t>
            </w:r>
          </w:p>
        </w:tc>
        <w:tc>
          <w:tcPr>
            <w:tcW w:w="892" w:type="pct"/>
            <w:tcBorders>
              <w:top w:val="nil"/>
              <w:left w:val="nil"/>
              <w:bottom w:val="single" w:sz="8" w:space="0" w:color="auto"/>
              <w:right w:val="single" w:sz="8" w:space="0" w:color="auto"/>
            </w:tcBorders>
            <w:shd w:val="clear" w:color="auto" w:fill="auto"/>
            <w:vAlign w:val="center"/>
            <w:hideMark/>
          </w:tcPr>
          <w:p w14:paraId="021ED91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tcBorders>
              <w:top w:val="nil"/>
              <w:left w:val="nil"/>
              <w:bottom w:val="single" w:sz="8" w:space="0" w:color="auto"/>
              <w:right w:val="single" w:sz="8" w:space="0" w:color="auto"/>
            </w:tcBorders>
            <w:shd w:val="clear" w:color="auto" w:fill="auto"/>
            <w:vAlign w:val="center"/>
            <w:hideMark/>
          </w:tcPr>
          <w:p w14:paraId="747A806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los primeros </w:t>
            </w:r>
            <w:r w:rsidRPr="00942FCA">
              <w:rPr>
                <w:rFonts w:ascii="Arial" w:hAnsi="Arial" w:cs="Arial"/>
                <w:b/>
                <w:bCs/>
                <w:sz w:val="16"/>
                <w:szCs w:val="16"/>
                <w:lang w:eastAsia="es-MX"/>
              </w:rPr>
              <w:t>10 (diez) días hábiles siguientes al inicio de la vigencia del contrato; el segundo 6 meses posteriores al primer diagnóstico general, dentro de los primeros 10 (diez) días hábiles del mes que corresponda</w:t>
            </w:r>
            <w:r w:rsidRPr="00942FCA">
              <w:rPr>
                <w:rFonts w:ascii="Arial" w:hAnsi="Arial" w:cs="Arial"/>
                <w:sz w:val="16"/>
                <w:szCs w:val="16"/>
                <w:lang w:eastAsia="es-MX"/>
              </w:rPr>
              <w:t>.</w:t>
            </w:r>
          </w:p>
        </w:tc>
        <w:tc>
          <w:tcPr>
            <w:tcW w:w="606" w:type="pct"/>
            <w:tcBorders>
              <w:top w:val="nil"/>
              <w:left w:val="nil"/>
              <w:bottom w:val="single" w:sz="8" w:space="0" w:color="auto"/>
              <w:right w:val="single" w:sz="8" w:space="0" w:color="auto"/>
            </w:tcBorders>
          </w:tcPr>
          <w:p w14:paraId="1A9CA260" w14:textId="77777777" w:rsidR="00942FCA" w:rsidRPr="00942FCA" w:rsidRDefault="00942FCA" w:rsidP="00942FCA">
            <w:pPr>
              <w:jc w:val="center"/>
              <w:rPr>
                <w:rFonts w:ascii="Arial" w:hAnsi="Arial" w:cs="Arial"/>
                <w:sz w:val="16"/>
                <w:szCs w:val="16"/>
                <w:lang w:eastAsia="es-MX"/>
              </w:rPr>
            </w:pPr>
          </w:p>
          <w:p w14:paraId="060DF4DA" w14:textId="77777777" w:rsidR="00942FCA" w:rsidRPr="00942FCA" w:rsidRDefault="00942FCA" w:rsidP="00942FCA">
            <w:pPr>
              <w:rPr>
                <w:rFonts w:ascii="Arial" w:hAnsi="Arial" w:cs="Arial"/>
                <w:sz w:val="16"/>
                <w:szCs w:val="16"/>
                <w:lang w:eastAsia="es-MX"/>
              </w:rPr>
            </w:pPr>
          </w:p>
          <w:p w14:paraId="6076F69B" w14:textId="77777777" w:rsidR="00942FCA" w:rsidRPr="00942FCA" w:rsidRDefault="00942FCA" w:rsidP="00942FCA">
            <w:pPr>
              <w:jc w:val="center"/>
              <w:rPr>
                <w:rFonts w:ascii="Arial" w:hAnsi="Arial" w:cs="Arial"/>
                <w:sz w:val="16"/>
                <w:szCs w:val="16"/>
                <w:lang w:eastAsia="es-MX"/>
              </w:rPr>
            </w:pPr>
          </w:p>
          <w:p w14:paraId="4EDF86F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439E58A9" w14:textId="77777777" w:rsidTr="006265F0">
        <w:trPr>
          <w:trHeight w:val="1784"/>
        </w:trPr>
        <w:tc>
          <w:tcPr>
            <w:tcW w:w="213" w:type="pct"/>
            <w:vMerge w:val="restart"/>
            <w:tcBorders>
              <w:top w:val="nil"/>
              <w:left w:val="single" w:sz="8" w:space="0" w:color="auto"/>
              <w:bottom w:val="single" w:sz="8" w:space="0" w:color="000000"/>
              <w:right w:val="single" w:sz="8" w:space="0" w:color="auto"/>
            </w:tcBorders>
            <w:shd w:val="clear" w:color="auto" w:fill="auto"/>
            <w:vAlign w:val="center"/>
            <w:hideMark/>
          </w:tcPr>
          <w:p w14:paraId="635C385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2</w:t>
            </w:r>
          </w:p>
        </w:tc>
        <w:tc>
          <w:tcPr>
            <w:tcW w:w="1798" w:type="pct"/>
            <w:tcBorders>
              <w:top w:val="nil"/>
              <w:left w:val="nil"/>
              <w:bottom w:val="nil"/>
              <w:right w:val="single" w:sz="8" w:space="0" w:color="auto"/>
            </w:tcBorders>
            <w:shd w:val="clear" w:color="auto" w:fill="auto"/>
            <w:vAlign w:val="center"/>
            <w:hideMark/>
          </w:tcPr>
          <w:p w14:paraId="63E93EC9" w14:textId="77777777" w:rsidR="00942FCA" w:rsidRPr="00942FCA" w:rsidRDefault="00942FCA" w:rsidP="00942FCA">
            <w:pPr>
              <w:spacing w:after="160"/>
              <w:jc w:val="both"/>
              <w:rPr>
                <w:rFonts w:ascii="Arial" w:hAnsi="Arial" w:cs="Arial"/>
                <w:sz w:val="16"/>
                <w:szCs w:val="16"/>
                <w:lang w:eastAsia="es-MX"/>
              </w:rPr>
            </w:pPr>
            <w:r w:rsidRPr="00942FCA">
              <w:rPr>
                <w:rFonts w:ascii="Arial" w:hAnsi="Arial" w:cs="Arial"/>
                <w:sz w:val="16"/>
                <w:szCs w:val="16"/>
                <w:lang w:eastAsia="es-MX"/>
              </w:rPr>
              <w:t xml:space="preserve">Modelo de formatos señalados en el numeral </w:t>
            </w:r>
            <w:r w:rsidRPr="00942FCA">
              <w:rPr>
                <w:rFonts w:ascii="Arial" w:hAnsi="Arial" w:cs="Arial"/>
                <w:b/>
                <w:bCs/>
                <w:sz w:val="16"/>
                <w:szCs w:val="16"/>
                <w:lang w:eastAsia="es-MX"/>
              </w:rPr>
              <w:t xml:space="preserve">5.5 Reportes de servicio de mantenimiento preventivo y/o correctivo </w:t>
            </w:r>
            <w:r w:rsidRPr="00942FCA">
              <w:rPr>
                <w:rFonts w:ascii="Arial" w:hAnsi="Arial" w:cs="Arial"/>
                <w:sz w:val="16"/>
                <w:szCs w:val="16"/>
                <w:lang w:eastAsia="es-MX"/>
              </w:rPr>
              <w:t>en que se</w:t>
            </w:r>
            <w:r w:rsidRPr="00942FCA">
              <w:rPr>
                <w:rFonts w:ascii="Arial" w:hAnsi="Arial" w:cs="Arial"/>
                <w:b/>
                <w:bCs/>
                <w:sz w:val="16"/>
                <w:szCs w:val="16"/>
                <w:lang w:eastAsia="es-MX"/>
              </w:rPr>
              <w:t xml:space="preserve"> </w:t>
            </w:r>
            <w:r w:rsidRPr="00942FCA">
              <w:rPr>
                <w:rFonts w:ascii="Arial" w:hAnsi="Arial" w:cs="Arial"/>
                <w:sz w:val="16"/>
                <w:szCs w:val="16"/>
                <w:lang w:eastAsia="es-MX"/>
              </w:rPr>
              <w:t xml:space="preserve">documentarán los servicios de acuerdo con las actividades de este </w:t>
            </w:r>
            <w:r w:rsidRPr="00942FCA">
              <w:rPr>
                <w:rFonts w:ascii="Arial" w:hAnsi="Arial" w:cs="Arial"/>
                <w:b/>
                <w:bCs/>
                <w:sz w:val="16"/>
                <w:szCs w:val="16"/>
                <w:lang w:eastAsia="es-MX"/>
              </w:rPr>
              <w:t>Anexo Técnico</w:t>
            </w:r>
            <w:r w:rsidRPr="00942FCA">
              <w:rPr>
                <w:rFonts w:ascii="Arial" w:hAnsi="Arial" w:cs="Arial"/>
                <w:sz w:val="16"/>
                <w:szCs w:val="16"/>
                <w:lang w:eastAsia="es-MX"/>
              </w:rPr>
              <w:t>, considerando un apartado para las firmas de las siguientes personas:</w:t>
            </w:r>
          </w:p>
        </w:tc>
        <w:tc>
          <w:tcPr>
            <w:tcW w:w="892" w:type="pct"/>
            <w:vMerge w:val="restart"/>
            <w:tcBorders>
              <w:top w:val="nil"/>
              <w:left w:val="single" w:sz="8" w:space="0" w:color="auto"/>
              <w:bottom w:val="single" w:sz="8" w:space="0" w:color="000000"/>
              <w:right w:val="single" w:sz="8" w:space="0" w:color="auto"/>
            </w:tcBorders>
            <w:shd w:val="clear" w:color="auto" w:fill="auto"/>
            <w:vAlign w:val="center"/>
            <w:hideMark/>
          </w:tcPr>
          <w:p w14:paraId="061A8A2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vMerge w:val="restart"/>
            <w:tcBorders>
              <w:top w:val="nil"/>
              <w:left w:val="single" w:sz="8" w:space="0" w:color="auto"/>
              <w:bottom w:val="single" w:sz="8" w:space="0" w:color="000000"/>
              <w:right w:val="single" w:sz="8" w:space="0" w:color="auto"/>
            </w:tcBorders>
            <w:shd w:val="clear" w:color="auto" w:fill="auto"/>
            <w:vAlign w:val="center"/>
            <w:hideMark/>
          </w:tcPr>
          <w:p w14:paraId="43339C1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los </w:t>
            </w:r>
            <w:r w:rsidRPr="00942FCA">
              <w:rPr>
                <w:rFonts w:ascii="Arial" w:hAnsi="Arial" w:cs="Arial"/>
                <w:b/>
                <w:bCs/>
                <w:sz w:val="16"/>
                <w:szCs w:val="16"/>
                <w:lang w:eastAsia="es-MX"/>
              </w:rPr>
              <w:t xml:space="preserve">10 (diez) días hábiles siguientes al inicio de la vigencia </w:t>
            </w:r>
            <w:r w:rsidRPr="00942FCA">
              <w:rPr>
                <w:rFonts w:ascii="Arial" w:hAnsi="Arial" w:cs="Arial"/>
                <w:sz w:val="16"/>
                <w:szCs w:val="16"/>
                <w:lang w:eastAsia="es-MX"/>
              </w:rPr>
              <w:t xml:space="preserve">del contrato </w:t>
            </w:r>
          </w:p>
        </w:tc>
        <w:tc>
          <w:tcPr>
            <w:tcW w:w="606" w:type="pct"/>
            <w:tcBorders>
              <w:top w:val="nil"/>
              <w:left w:val="single" w:sz="8" w:space="0" w:color="auto"/>
              <w:right w:val="single" w:sz="8" w:space="0" w:color="auto"/>
            </w:tcBorders>
          </w:tcPr>
          <w:p w14:paraId="2DF7091A" w14:textId="77777777" w:rsidR="00942FCA" w:rsidRPr="00942FCA" w:rsidRDefault="00942FCA" w:rsidP="00942FCA">
            <w:pPr>
              <w:jc w:val="center"/>
              <w:rPr>
                <w:rFonts w:ascii="Arial" w:hAnsi="Arial" w:cs="Arial"/>
                <w:sz w:val="16"/>
                <w:szCs w:val="16"/>
                <w:lang w:eastAsia="es-MX"/>
              </w:rPr>
            </w:pPr>
          </w:p>
          <w:p w14:paraId="7924E483" w14:textId="77777777" w:rsidR="00942FCA" w:rsidRPr="00942FCA" w:rsidRDefault="00942FCA" w:rsidP="00942FCA">
            <w:pPr>
              <w:jc w:val="center"/>
              <w:rPr>
                <w:rFonts w:ascii="Arial" w:hAnsi="Arial" w:cs="Arial"/>
                <w:sz w:val="16"/>
                <w:szCs w:val="16"/>
                <w:lang w:eastAsia="es-MX"/>
              </w:rPr>
            </w:pPr>
          </w:p>
          <w:p w14:paraId="175F6D07" w14:textId="77777777" w:rsidR="00942FCA" w:rsidRPr="00942FCA" w:rsidRDefault="00942FCA" w:rsidP="00942FCA">
            <w:pPr>
              <w:jc w:val="center"/>
              <w:rPr>
                <w:rFonts w:ascii="Arial" w:hAnsi="Arial" w:cs="Arial"/>
                <w:sz w:val="16"/>
                <w:szCs w:val="16"/>
                <w:lang w:eastAsia="es-MX"/>
              </w:rPr>
            </w:pPr>
          </w:p>
          <w:p w14:paraId="42E66DB3" w14:textId="77777777" w:rsidR="00942FCA" w:rsidRPr="00942FCA" w:rsidRDefault="00942FCA" w:rsidP="00942FCA">
            <w:pPr>
              <w:rPr>
                <w:rFonts w:ascii="Arial" w:hAnsi="Arial" w:cs="Arial"/>
                <w:sz w:val="16"/>
                <w:szCs w:val="16"/>
                <w:lang w:eastAsia="es-MX"/>
              </w:rPr>
            </w:pPr>
          </w:p>
          <w:p w14:paraId="1D0B42CC" w14:textId="77777777" w:rsidR="00942FCA" w:rsidRPr="00942FCA" w:rsidRDefault="00942FCA" w:rsidP="00942FCA">
            <w:pPr>
              <w:jc w:val="center"/>
              <w:rPr>
                <w:rFonts w:ascii="Arial" w:hAnsi="Arial" w:cs="Arial"/>
                <w:sz w:val="16"/>
                <w:szCs w:val="16"/>
                <w:lang w:eastAsia="es-MX"/>
              </w:rPr>
            </w:pPr>
          </w:p>
          <w:p w14:paraId="540E4C9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7A623754" w14:textId="77777777" w:rsidTr="006265F0">
        <w:trPr>
          <w:trHeight w:val="392"/>
        </w:trPr>
        <w:tc>
          <w:tcPr>
            <w:tcW w:w="213" w:type="pct"/>
            <w:vMerge/>
            <w:tcBorders>
              <w:top w:val="nil"/>
              <w:left w:val="single" w:sz="8" w:space="0" w:color="auto"/>
              <w:bottom w:val="single" w:sz="8" w:space="0" w:color="000000"/>
              <w:right w:val="single" w:sz="8" w:space="0" w:color="auto"/>
            </w:tcBorders>
            <w:vAlign w:val="center"/>
            <w:hideMark/>
          </w:tcPr>
          <w:p w14:paraId="2CBC30A0" w14:textId="77777777" w:rsidR="00942FCA" w:rsidRPr="00942FCA" w:rsidRDefault="00942FCA" w:rsidP="00942FCA">
            <w:pPr>
              <w:rPr>
                <w:rFonts w:ascii="Arial" w:hAnsi="Arial" w:cs="Arial"/>
                <w:b/>
                <w:bCs/>
                <w:sz w:val="16"/>
                <w:szCs w:val="16"/>
                <w:lang w:eastAsia="es-MX"/>
              </w:rPr>
            </w:pPr>
          </w:p>
        </w:tc>
        <w:tc>
          <w:tcPr>
            <w:tcW w:w="1798" w:type="pct"/>
            <w:tcBorders>
              <w:top w:val="nil"/>
              <w:left w:val="nil"/>
              <w:bottom w:val="nil"/>
              <w:right w:val="single" w:sz="8" w:space="0" w:color="auto"/>
            </w:tcBorders>
            <w:shd w:val="clear" w:color="auto" w:fill="auto"/>
            <w:vAlign w:val="center"/>
            <w:hideMark/>
          </w:tcPr>
          <w:p w14:paraId="4AA22CD0" w14:textId="77777777" w:rsidR="00942FCA" w:rsidRPr="00942FCA" w:rsidRDefault="00942FCA" w:rsidP="00942FCA">
            <w:pPr>
              <w:jc w:val="both"/>
              <w:rPr>
                <w:rFonts w:ascii="Wingdings" w:hAnsi="Wingdings" w:cs="Calibri"/>
                <w:sz w:val="16"/>
                <w:szCs w:val="16"/>
                <w:lang w:eastAsia="es-MX"/>
              </w:rPr>
            </w:pPr>
            <w:r w:rsidRPr="00942FCA">
              <w:rPr>
                <w:rFonts w:ascii="Wingdings" w:hAnsi="Wingdings" w:cs="Calibri"/>
                <w:sz w:val="16"/>
                <w:szCs w:val="16"/>
                <w:lang w:eastAsia="es-MX"/>
              </w:rPr>
              <w:t>v</w:t>
            </w:r>
            <w:r w:rsidRPr="00942FCA">
              <w:rPr>
                <w:rFonts w:ascii="Calibri" w:hAnsi="Calibri" w:cs="Calibri"/>
                <w:sz w:val="16"/>
                <w:szCs w:val="16"/>
                <w:lang w:eastAsia="es-MX"/>
              </w:rPr>
              <w:t> </w:t>
            </w:r>
            <w:r w:rsidRPr="00942FCA">
              <w:rPr>
                <w:rFonts w:ascii="Arial" w:hAnsi="Arial" w:cs="Arial"/>
                <w:sz w:val="16"/>
                <w:szCs w:val="16"/>
                <w:lang w:eastAsia="es-MX"/>
              </w:rPr>
              <w:t>Técnico que realizó el trabajo.</w:t>
            </w:r>
          </w:p>
        </w:tc>
        <w:tc>
          <w:tcPr>
            <w:tcW w:w="892" w:type="pct"/>
            <w:vMerge/>
            <w:tcBorders>
              <w:top w:val="nil"/>
              <w:left w:val="single" w:sz="8" w:space="0" w:color="auto"/>
              <w:bottom w:val="single" w:sz="8" w:space="0" w:color="000000"/>
              <w:right w:val="single" w:sz="8" w:space="0" w:color="auto"/>
            </w:tcBorders>
            <w:vAlign w:val="center"/>
            <w:hideMark/>
          </w:tcPr>
          <w:p w14:paraId="4A9DF45D" w14:textId="77777777" w:rsidR="00942FCA" w:rsidRPr="00942FCA" w:rsidRDefault="00942FCA" w:rsidP="00942FCA">
            <w:pPr>
              <w:rPr>
                <w:rFonts w:ascii="Arial" w:hAnsi="Arial" w:cs="Arial"/>
                <w:sz w:val="16"/>
                <w:szCs w:val="16"/>
                <w:lang w:eastAsia="es-MX"/>
              </w:rPr>
            </w:pPr>
          </w:p>
        </w:tc>
        <w:tc>
          <w:tcPr>
            <w:tcW w:w="1491" w:type="pct"/>
            <w:vMerge/>
            <w:tcBorders>
              <w:top w:val="nil"/>
              <w:left w:val="single" w:sz="8" w:space="0" w:color="auto"/>
              <w:bottom w:val="single" w:sz="8" w:space="0" w:color="000000"/>
              <w:right w:val="single" w:sz="8" w:space="0" w:color="auto"/>
            </w:tcBorders>
            <w:vAlign w:val="center"/>
            <w:hideMark/>
          </w:tcPr>
          <w:p w14:paraId="28B47498" w14:textId="77777777" w:rsidR="00942FCA" w:rsidRPr="00942FCA" w:rsidRDefault="00942FCA" w:rsidP="00942FCA">
            <w:pPr>
              <w:rPr>
                <w:rFonts w:ascii="Arial" w:hAnsi="Arial" w:cs="Arial"/>
                <w:sz w:val="16"/>
                <w:szCs w:val="16"/>
                <w:lang w:eastAsia="es-MX"/>
              </w:rPr>
            </w:pPr>
          </w:p>
        </w:tc>
        <w:tc>
          <w:tcPr>
            <w:tcW w:w="606" w:type="pct"/>
            <w:tcBorders>
              <w:left w:val="single" w:sz="8" w:space="0" w:color="auto"/>
              <w:right w:val="single" w:sz="8" w:space="0" w:color="auto"/>
            </w:tcBorders>
          </w:tcPr>
          <w:p w14:paraId="2DE9B8C5" w14:textId="77777777" w:rsidR="00942FCA" w:rsidRPr="00942FCA" w:rsidRDefault="00942FCA" w:rsidP="00942FCA">
            <w:pPr>
              <w:rPr>
                <w:rFonts w:ascii="Arial" w:hAnsi="Arial" w:cs="Arial"/>
                <w:sz w:val="16"/>
                <w:szCs w:val="16"/>
                <w:lang w:eastAsia="es-MX"/>
              </w:rPr>
            </w:pPr>
          </w:p>
        </w:tc>
      </w:tr>
      <w:tr w:rsidR="00942FCA" w:rsidRPr="00942FCA" w14:paraId="2105E87D" w14:textId="77777777" w:rsidTr="006265F0">
        <w:trPr>
          <w:trHeight w:val="48"/>
        </w:trPr>
        <w:tc>
          <w:tcPr>
            <w:tcW w:w="213" w:type="pct"/>
            <w:vMerge/>
            <w:tcBorders>
              <w:top w:val="nil"/>
              <w:left w:val="single" w:sz="8" w:space="0" w:color="auto"/>
              <w:bottom w:val="single" w:sz="8" w:space="0" w:color="000000"/>
              <w:right w:val="single" w:sz="8" w:space="0" w:color="auto"/>
            </w:tcBorders>
            <w:vAlign w:val="center"/>
            <w:hideMark/>
          </w:tcPr>
          <w:p w14:paraId="24F18296" w14:textId="77777777" w:rsidR="00942FCA" w:rsidRPr="00942FCA" w:rsidRDefault="00942FCA" w:rsidP="00942FCA">
            <w:pPr>
              <w:rPr>
                <w:rFonts w:ascii="Arial" w:hAnsi="Arial" w:cs="Arial"/>
                <w:b/>
                <w:bCs/>
                <w:sz w:val="16"/>
                <w:szCs w:val="16"/>
                <w:lang w:eastAsia="es-MX"/>
              </w:rPr>
            </w:pPr>
          </w:p>
        </w:tc>
        <w:tc>
          <w:tcPr>
            <w:tcW w:w="1798" w:type="pct"/>
            <w:tcBorders>
              <w:top w:val="nil"/>
              <w:left w:val="nil"/>
              <w:bottom w:val="single" w:sz="8" w:space="0" w:color="auto"/>
              <w:right w:val="single" w:sz="8" w:space="0" w:color="auto"/>
            </w:tcBorders>
            <w:shd w:val="clear" w:color="auto" w:fill="auto"/>
            <w:vAlign w:val="center"/>
            <w:hideMark/>
          </w:tcPr>
          <w:p w14:paraId="602B6BB6" w14:textId="77777777" w:rsidR="00942FCA" w:rsidRPr="00942FCA" w:rsidRDefault="00942FCA" w:rsidP="00942FCA">
            <w:pPr>
              <w:jc w:val="both"/>
              <w:rPr>
                <w:rFonts w:ascii="Wingdings" w:hAnsi="Wingdings" w:cs="Calibri"/>
                <w:sz w:val="16"/>
                <w:szCs w:val="16"/>
                <w:lang w:eastAsia="es-MX"/>
              </w:rPr>
            </w:pPr>
            <w:r w:rsidRPr="00942FCA">
              <w:rPr>
                <w:rFonts w:ascii="Wingdings" w:hAnsi="Wingdings" w:cs="Calibri"/>
                <w:sz w:val="16"/>
                <w:szCs w:val="16"/>
                <w:lang w:eastAsia="es-MX"/>
              </w:rPr>
              <w:t>v</w:t>
            </w:r>
            <w:r w:rsidRPr="00942FCA">
              <w:rPr>
                <w:rFonts w:ascii="Calibri" w:hAnsi="Calibri" w:cs="Calibri"/>
                <w:sz w:val="16"/>
                <w:szCs w:val="16"/>
                <w:lang w:eastAsia="es-MX"/>
              </w:rPr>
              <w:t> </w:t>
            </w:r>
            <w:r w:rsidRPr="00942FCA">
              <w:rPr>
                <w:rFonts w:ascii="Arial" w:hAnsi="Arial" w:cs="Arial"/>
                <w:sz w:val="16"/>
                <w:szCs w:val="16"/>
                <w:lang w:eastAsia="es-MX"/>
              </w:rPr>
              <w:t>Personal de “</w:t>
            </w:r>
            <w:r w:rsidRPr="00942FCA">
              <w:rPr>
                <w:rFonts w:ascii="Arial" w:hAnsi="Arial" w:cs="Arial"/>
                <w:b/>
                <w:bCs/>
                <w:sz w:val="16"/>
                <w:szCs w:val="16"/>
                <w:lang w:eastAsia="es-MX"/>
              </w:rPr>
              <w:t>El Instituto”</w:t>
            </w:r>
            <w:r w:rsidRPr="00942FCA">
              <w:rPr>
                <w:rFonts w:ascii="Arial" w:hAnsi="Arial" w:cs="Arial"/>
                <w:sz w:val="16"/>
                <w:szCs w:val="16"/>
                <w:lang w:eastAsia="es-MX"/>
              </w:rPr>
              <w:t xml:space="preserve"> que supervisó el trabajo.</w:t>
            </w:r>
          </w:p>
        </w:tc>
        <w:tc>
          <w:tcPr>
            <w:tcW w:w="892" w:type="pct"/>
            <w:vMerge/>
            <w:tcBorders>
              <w:top w:val="nil"/>
              <w:left w:val="single" w:sz="8" w:space="0" w:color="auto"/>
              <w:bottom w:val="single" w:sz="8" w:space="0" w:color="000000"/>
              <w:right w:val="single" w:sz="8" w:space="0" w:color="auto"/>
            </w:tcBorders>
            <w:vAlign w:val="center"/>
            <w:hideMark/>
          </w:tcPr>
          <w:p w14:paraId="7CD0204C" w14:textId="77777777" w:rsidR="00942FCA" w:rsidRPr="00942FCA" w:rsidRDefault="00942FCA" w:rsidP="00942FCA">
            <w:pPr>
              <w:rPr>
                <w:rFonts w:ascii="Arial" w:hAnsi="Arial" w:cs="Arial"/>
                <w:sz w:val="16"/>
                <w:szCs w:val="16"/>
                <w:lang w:eastAsia="es-MX"/>
              </w:rPr>
            </w:pPr>
          </w:p>
        </w:tc>
        <w:tc>
          <w:tcPr>
            <w:tcW w:w="1491" w:type="pct"/>
            <w:vMerge/>
            <w:tcBorders>
              <w:top w:val="nil"/>
              <w:left w:val="single" w:sz="8" w:space="0" w:color="auto"/>
              <w:bottom w:val="single" w:sz="8" w:space="0" w:color="000000"/>
              <w:right w:val="single" w:sz="8" w:space="0" w:color="auto"/>
            </w:tcBorders>
            <w:vAlign w:val="center"/>
            <w:hideMark/>
          </w:tcPr>
          <w:p w14:paraId="5773F520" w14:textId="77777777" w:rsidR="00942FCA" w:rsidRPr="00942FCA" w:rsidRDefault="00942FCA" w:rsidP="00942FCA">
            <w:pPr>
              <w:rPr>
                <w:rFonts w:ascii="Arial" w:hAnsi="Arial" w:cs="Arial"/>
                <w:sz w:val="16"/>
                <w:szCs w:val="16"/>
                <w:lang w:eastAsia="es-MX"/>
              </w:rPr>
            </w:pPr>
          </w:p>
        </w:tc>
        <w:tc>
          <w:tcPr>
            <w:tcW w:w="606" w:type="pct"/>
            <w:tcBorders>
              <w:left w:val="single" w:sz="8" w:space="0" w:color="auto"/>
              <w:bottom w:val="single" w:sz="8" w:space="0" w:color="000000"/>
              <w:right w:val="single" w:sz="8" w:space="0" w:color="auto"/>
            </w:tcBorders>
          </w:tcPr>
          <w:p w14:paraId="168FADA9" w14:textId="77777777" w:rsidR="00942FCA" w:rsidRPr="00942FCA" w:rsidRDefault="00942FCA" w:rsidP="00942FCA">
            <w:pPr>
              <w:rPr>
                <w:rFonts w:ascii="Arial" w:hAnsi="Arial" w:cs="Arial"/>
                <w:sz w:val="16"/>
                <w:szCs w:val="16"/>
                <w:lang w:eastAsia="es-MX"/>
              </w:rPr>
            </w:pPr>
          </w:p>
        </w:tc>
      </w:tr>
      <w:tr w:rsidR="00942FCA" w:rsidRPr="00942FCA" w14:paraId="5B4C300C" w14:textId="77777777" w:rsidTr="006265F0">
        <w:trPr>
          <w:trHeight w:val="1721"/>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7AB4D0CF"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3</w:t>
            </w:r>
          </w:p>
        </w:tc>
        <w:tc>
          <w:tcPr>
            <w:tcW w:w="1798" w:type="pct"/>
            <w:tcBorders>
              <w:top w:val="nil"/>
              <w:left w:val="nil"/>
              <w:bottom w:val="single" w:sz="8" w:space="0" w:color="auto"/>
              <w:right w:val="single" w:sz="8" w:space="0" w:color="auto"/>
            </w:tcBorders>
            <w:shd w:val="clear" w:color="auto" w:fill="auto"/>
            <w:vAlign w:val="center"/>
            <w:hideMark/>
          </w:tcPr>
          <w:p w14:paraId="05BB8765" w14:textId="77777777" w:rsidR="00942FCA" w:rsidRPr="00942FCA" w:rsidRDefault="00942FCA" w:rsidP="00942FCA">
            <w:pPr>
              <w:jc w:val="both"/>
              <w:rPr>
                <w:rFonts w:ascii="Arial" w:hAnsi="Arial" w:cs="Arial"/>
                <w:sz w:val="16"/>
                <w:szCs w:val="16"/>
                <w:lang w:eastAsia="es-MX"/>
              </w:rPr>
            </w:pPr>
            <w:r w:rsidRPr="00942FCA">
              <w:rPr>
                <w:rFonts w:ascii="Arial" w:hAnsi="Arial" w:cs="Arial"/>
                <w:sz w:val="16"/>
                <w:szCs w:val="16"/>
                <w:lang w:eastAsia="es-MX"/>
              </w:rPr>
              <w:t xml:space="preserve">Escrito de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informando el número telefónico de sus oficinas para atender cualquier llamada de emergencia y un número de teléfono celular para el servicio de 24 horas, señalado en el numeral </w:t>
            </w:r>
            <w:r w:rsidRPr="00942FCA">
              <w:rPr>
                <w:rFonts w:ascii="Arial" w:hAnsi="Arial" w:cs="Arial"/>
                <w:b/>
                <w:bCs/>
                <w:sz w:val="16"/>
                <w:szCs w:val="16"/>
                <w:lang w:eastAsia="es-MX"/>
              </w:rPr>
              <w:t xml:space="preserve">7. Horarios de la prestación del servicio </w:t>
            </w:r>
            <w:r w:rsidRPr="00942FCA">
              <w:rPr>
                <w:rFonts w:ascii="Arial" w:hAnsi="Arial" w:cs="Arial"/>
                <w:sz w:val="16"/>
                <w:szCs w:val="16"/>
                <w:lang w:eastAsia="es-MX"/>
              </w:rPr>
              <w:t xml:space="preserve">del </w:t>
            </w:r>
            <w:r w:rsidRPr="00942FCA">
              <w:rPr>
                <w:rFonts w:ascii="Arial" w:hAnsi="Arial" w:cs="Arial"/>
                <w:b/>
                <w:bCs/>
                <w:sz w:val="16"/>
                <w:szCs w:val="16"/>
                <w:lang w:eastAsia="es-MX"/>
              </w:rPr>
              <w:t>Anexo Técnico.</w:t>
            </w:r>
            <w:r w:rsidRPr="00942FCA">
              <w:rPr>
                <w:rFonts w:ascii="Arial" w:hAnsi="Arial" w:cs="Arial"/>
                <w:sz w:val="16"/>
                <w:szCs w:val="16"/>
                <w:lang w:eastAsia="es-MX"/>
              </w:rPr>
              <w:t xml:space="preserve">  </w:t>
            </w:r>
          </w:p>
        </w:tc>
        <w:tc>
          <w:tcPr>
            <w:tcW w:w="892" w:type="pct"/>
            <w:tcBorders>
              <w:top w:val="nil"/>
              <w:left w:val="nil"/>
              <w:bottom w:val="single" w:sz="8" w:space="0" w:color="auto"/>
              <w:right w:val="single" w:sz="8" w:space="0" w:color="auto"/>
            </w:tcBorders>
            <w:shd w:val="clear" w:color="auto" w:fill="auto"/>
            <w:vAlign w:val="center"/>
            <w:hideMark/>
          </w:tcPr>
          <w:p w14:paraId="0645DA4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tcBorders>
              <w:top w:val="nil"/>
              <w:left w:val="nil"/>
              <w:bottom w:val="single" w:sz="8" w:space="0" w:color="auto"/>
              <w:right w:val="single" w:sz="8" w:space="0" w:color="auto"/>
            </w:tcBorders>
            <w:shd w:val="clear" w:color="auto" w:fill="auto"/>
            <w:vAlign w:val="center"/>
            <w:hideMark/>
          </w:tcPr>
          <w:p w14:paraId="40D38C3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w:t>
            </w:r>
            <w:r w:rsidRPr="00942FCA">
              <w:rPr>
                <w:rFonts w:ascii="Arial" w:hAnsi="Arial" w:cs="Arial"/>
                <w:b/>
                <w:bCs/>
                <w:sz w:val="16"/>
                <w:szCs w:val="16"/>
                <w:lang w:eastAsia="es-MX"/>
              </w:rPr>
              <w:t>los 5 (cinco) días hábiles siguientes al inicio de la vigencia</w:t>
            </w:r>
            <w:r w:rsidRPr="00942FCA">
              <w:rPr>
                <w:rFonts w:ascii="Arial" w:hAnsi="Arial" w:cs="Arial"/>
                <w:sz w:val="16"/>
                <w:szCs w:val="16"/>
                <w:lang w:eastAsia="es-MX"/>
              </w:rPr>
              <w:t xml:space="preserve"> del contrato</w:t>
            </w:r>
          </w:p>
        </w:tc>
        <w:tc>
          <w:tcPr>
            <w:tcW w:w="606" w:type="pct"/>
            <w:tcBorders>
              <w:top w:val="nil"/>
              <w:left w:val="nil"/>
              <w:bottom w:val="single" w:sz="8" w:space="0" w:color="auto"/>
              <w:right w:val="single" w:sz="8" w:space="0" w:color="auto"/>
            </w:tcBorders>
          </w:tcPr>
          <w:p w14:paraId="0EB608B3" w14:textId="77777777" w:rsidR="00942FCA" w:rsidRPr="00942FCA" w:rsidRDefault="00942FCA" w:rsidP="00942FCA">
            <w:pPr>
              <w:jc w:val="center"/>
              <w:rPr>
                <w:rFonts w:ascii="Arial" w:hAnsi="Arial" w:cs="Arial"/>
                <w:sz w:val="16"/>
                <w:szCs w:val="16"/>
                <w:lang w:eastAsia="es-MX"/>
              </w:rPr>
            </w:pPr>
          </w:p>
          <w:p w14:paraId="787866C8" w14:textId="77777777" w:rsidR="00942FCA" w:rsidRPr="00942FCA" w:rsidRDefault="00942FCA" w:rsidP="00942FCA">
            <w:pPr>
              <w:jc w:val="center"/>
              <w:rPr>
                <w:rFonts w:ascii="Arial" w:hAnsi="Arial" w:cs="Arial"/>
                <w:sz w:val="16"/>
                <w:szCs w:val="16"/>
                <w:lang w:eastAsia="es-MX"/>
              </w:rPr>
            </w:pPr>
          </w:p>
          <w:p w14:paraId="3E0C09DB" w14:textId="77777777" w:rsidR="00942FCA" w:rsidRPr="00942FCA" w:rsidRDefault="00942FCA" w:rsidP="00942FCA">
            <w:pPr>
              <w:jc w:val="center"/>
              <w:rPr>
                <w:rFonts w:ascii="Arial" w:hAnsi="Arial" w:cs="Arial"/>
                <w:sz w:val="16"/>
                <w:szCs w:val="16"/>
                <w:lang w:eastAsia="es-MX"/>
              </w:rPr>
            </w:pPr>
          </w:p>
          <w:p w14:paraId="6EE2F27E" w14:textId="77777777" w:rsidR="00942FCA" w:rsidRPr="00942FCA" w:rsidRDefault="00942FCA" w:rsidP="00942FCA">
            <w:pPr>
              <w:jc w:val="center"/>
              <w:rPr>
                <w:rFonts w:ascii="Arial" w:hAnsi="Arial" w:cs="Arial"/>
                <w:sz w:val="16"/>
                <w:szCs w:val="16"/>
                <w:lang w:eastAsia="es-MX"/>
              </w:rPr>
            </w:pPr>
          </w:p>
          <w:p w14:paraId="137DC71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7099194B" w14:textId="77777777" w:rsidTr="006265F0">
        <w:trPr>
          <w:trHeight w:val="1392"/>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14DC2304"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4</w:t>
            </w:r>
          </w:p>
        </w:tc>
        <w:tc>
          <w:tcPr>
            <w:tcW w:w="1798" w:type="pct"/>
            <w:tcBorders>
              <w:top w:val="nil"/>
              <w:left w:val="nil"/>
              <w:bottom w:val="single" w:sz="8" w:space="0" w:color="auto"/>
              <w:right w:val="single" w:sz="8" w:space="0" w:color="auto"/>
            </w:tcBorders>
            <w:shd w:val="clear" w:color="auto" w:fill="auto"/>
            <w:vAlign w:val="center"/>
            <w:hideMark/>
          </w:tcPr>
          <w:p w14:paraId="5C37FE15" w14:textId="77777777" w:rsidR="00942FCA" w:rsidRPr="00942FCA" w:rsidRDefault="00942FCA" w:rsidP="00942FCA">
            <w:pPr>
              <w:jc w:val="both"/>
              <w:rPr>
                <w:rFonts w:ascii="Arial" w:hAnsi="Arial" w:cs="Arial"/>
                <w:sz w:val="16"/>
                <w:szCs w:val="16"/>
                <w:lang w:eastAsia="es-MX"/>
              </w:rPr>
            </w:pPr>
            <w:r w:rsidRPr="00942FCA">
              <w:rPr>
                <w:rFonts w:ascii="Arial" w:hAnsi="Arial" w:cs="Arial"/>
                <w:sz w:val="16"/>
                <w:szCs w:val="16"/>
                <w:lang w:eastAsia="es-MX"/>
              </w:rPr>
              <w:t xml:space="preserve">Garantías señaladas en el numeral </w:t>
            </w:r>
            <w:r w:rsidRPr="00942FCA">
              <w:rPr>
                <w:rFonts w:ascii="Arial" w:hAnsi="Arial" w:cs="Arial"/>
                <w:b/>
                <w:bCs/>
                <w:sz w:val="16"/>
                <w:szCs w:val="16"/>
                <w:lang w:eastAsia="es-MX"/>
              </w:rPr>
              <w:t xml:space="preserve">10. Garantías </w:t>
            </w:r>
            <w:r w:rsidRPr="00942FCA">
              <w:rPr>
                <w:rFonts w:ascii="Arial" w:hAnsi="Arial" w:cs="Arial"/>
                <w:sz w:val="16"/>
                <w:szCs w:val="16"/>
                <w:lang w:eastAsia="es-MX"/>
              </w:rPr>
              <w:t xml:space="preserve">del presente </w:t>
            </w:r>
            <w:r w:rsidRPr="00942FCA">
              <w:rPr>
                <w:rFonts w:ascii="Arial" w:hAnsi="Arial" w:cs="Arial"/>
                <w:b/>
                <w:bCs/>
                <w:sz w:val="16"/>
                <w:szCs w:val="16"/>
                <w:lang w:eastAsia="es-MX"/>
              </w:rPr>
              <w:t>Anexo Técnico</w:t>
            </w:r>
            <w:r w:rsidRPr="00942FCA">
              <w:rPr>
                <w:rFonts w:ascii="Arial" w:hAnsi="Arial" w:cs="Arial"/>
                <w:sz w:val="16"/>
                <w:szCs w:val="16"/>
                <w:lang w:eastAsia="es-MX"/>
              </w:rPr>
              <w:t xml:space="preserve"> y su respectivo procedimiento para hacer válidas las Garantías.</w:t>
            </w:r>
          </w:p>
        </w:tc>
        <w:tc>
          <w:tcPr>
            <w:tcW w:w="892" w:type="pct"/>
            <w:tcBorders>
              <w:top w:val="nil"/>
              <w:left w:val="nil"/>
              <w:bottom w:val="single" w:sz="8" w:space="0" w:color="auto"/>
              <w:right w:val="single" w:sz="8" w:space="0" w:color="auto"/>
            </w:tcBorders>
            <w:shd w:val="clear" w:color="auto" w:fill="auto"/>
            <w:vAlign w:val="center"/>
            <w:hideMark/>
          </w:tcPr>
          <w:p w14:paraId="6B1B5D3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Escrito-impreso o vía electrónica</w:t>
            </w:r>
          </w:p>
        </w:tc>
        <w:tc>
          <w:tcPr>
            <w:tcW w:w="1491" w:type="pct"/>
            <w:tcBorders>
              <w:top w:val="nil"/>
              <w:left w:val="nil"/>
              <w:bottom w:val="single" w:sz="8" w:space="0" w:color="auto"/>
              <w:right w:val="single" w:sz="8" w:space="0" w:color="auto"/>
            </w:tcBorders>
            <w:shd w:val="clear" w:color="auto" w:fill="auto"/>
            <w:vAlign w:val="center"/>
            <w:hideMark/>
          </w:tcPr>
          <w:p w14:paraId="13D4154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w:t>
            </w:r>
            <w:r w:rsidRPr="00942FCA">
              <w:rPr>
                <w:rFonts w:ascii="Arial" w:hAnsi="Arial" w:cs="Arial"/>
                <w:b/>
                <w:bCs/>
                <w:sz w:val="16"/>
                <w:szCs w:val="16"/>
                <w:lang w:eastAsia="es-MX"/>
              </w:rPr>
              <w:t>los 5 (cinco) días hábiles siguientes al inicio de la vigencia</w:t>
            </w:r>
            <w:r w:rsidRPr="00942FCA">
              <w:rPr>
                <w:rFonts w:ascii="Arial" w:hAnsi="Arial" w:cs="Arial"/>
                <w:sz w:val="16"/>
                <w:szCs w:val="16"/>
                <w:lang w:eastAsia="es-MX"/>
              </w:rPr>
              <w:t xml:space="preserve"> del contrato</w:t>
            </w:r>
          </w:p>
        </w:tc>
        <w:tc>
          <w:tcPr>
            <w:tcW w:w="606" w:type="pct"/>
            <w:tcBorders>
              <w:top w:val="nil"/>
              <w:left w:val="nil"/>
              <w:bottom w:val="single" w:sz="8" w:space="0" w:color="auto"/>
              <w:right w:val="single" w:sz="8" w:space="0" w:color="auto"/>
            </w:tcBorders>
          </w:tcPr>
          <w:p w14:paraId="4A40CF82" w14:textId="77777777" w:rsidR="00942FCA" w:rsidRPr="00942FCA" w:rsidRDefault="00942FCA" w:rsidP="00942FCA">
            <w:pPr>
              <w:jc w:val="center"/>
              <w:rPr>
                <w:rFonts w:ascii="Arial" w:hAnsi="Arial" w:cs="Arial"/>
                <w:sz w:val="16"/>
                <w:szCs w:val="16"/>
                <w:lang w:eastAsia="es-MX"/>
              </w:rPr>
            </w:pPr>
          </w:p>
          <w:p w14:paraId="33658718" w14:textId="77777777" w:rsidR="00942FCA" w:rsidRPr="00942FCA" w:rsidRDefault="00942FCA" w:rsidP="00942FCA">
            <w:pPr>
              <w:jc w:val="center"/>
              <w:rPr>
                <w:rFonts w:ascii="Arial" w:hAnsi="Arial" w:cs="Arial"/>
                <w:sz w:val="16"/>
                <w:szCs w:val="16"/>
                <w:lang w:eastAsia="es-MX"/>
              </w:rPr>
            </w:pPr>
          </w:p>
          <w:p w14:paraId="58FC6787" w14:textId="77777777" w:rsidR="00942FCA" w:rsidRPr="00942FCA" w:rsidRDefault="00942FCA" w:rsidP="00942FCA">
            <w:pPr>
              <w:jc w:val="center"/>
              <w:rPr>
                <w:rFonts w:ascii="Arial" w:hAnsi="Arial" w:cs="Arial"/>
                <w:sz w:val="16"/>
                <w:szCs w:val="16"/>
                <w:lang w:eastAsia="es-MX"/>
              </w:rPr>
            </w:pPr>
          </w:p>
          <w:p w14:paraId="661C8EA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55B93D8B" w14:textId="77777777" w:rsidTr="006265F0">
        <w:trPr>
          <w:trHeight w:val="548"/>
        </w:trPr>
        <w:tc>
          <w:tcPr>
            <w:tcW w:w="213" w:type="pct"/>
            <w:tcBorders>
              <w:top w:val="nil"/>
              <w:left w:val="single" w:sz="8" w:space="0" w:color="auto"/>
              <w:bottom w:val="single" w:sz="8" w:space="0" w:color="auto"/>
              <w:right w:val="single" w:sz="8" w:space="0" w:color="auto"/>
            </w:tcBorders>
            <w:shd w:val="clear" w:color="auto" w:fill="auto"/>
            <w:vAlign w:val="center"/>
            <w:hideMark/>
          </w:tcPr>
          <w:p w14:paraId="3C6C4BC8"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5</w:t>
            </w:r>
          </w:p>
        </w:tc>
        <w:tc>
          <w:tcPr>
            <w:tcW w:w="1798" w:type="pct"/>
            <w:tcBorders>
              <w:top w:val="nil"/>
              <w:left w:val="nil"/>
              <w:bottom w:val="single" w:sz="8" w:space="0" w:color="auto"/>
              <w:right w:val="single" w:sz="8" w:space="0" w:color="auto"/>
            </w:tcBorders>
            <w:shd w:val="clear" w:color="auto" w:fill="auto"/>
            <w:vAlign w:val="center"/>
            <w:hideMark/>
          </w:tcPr>
          <w:p w14:paraId="21A4031C" w14:textId="77777777" w:rsidR="00942FCA" w:rsidRPr="00942FCA" w:rsidRDefault="00942FCA" w:rsidP="00942FCA">
            <w:pPr>
              <w:jc w:val="both"/>
              <w:rPr>
                <w:rFonts w:ascii="Arial" w:hAnsi="Arial" w:cs="Arial"/>
                <w:sz w:val="16"/>
                <w:szCs w:val="16"/>
                <w:lang w:eastAsia="es-MX"/>
              </w:rPr>
            </w:pPr>
            <w:r w:rsidRPr="00942FCA">
              <w:rPr>
                <w:rFonts w:ascii="Arial" w:hAnsi="Arial" w:cs="Arial"/>
                <w:sz w:val="16"/>
                <w:szCs w:val="16"/>
                <w:lang w:eastAsia="es-MX"/>
              </w:rPr>
              <w:t>Póliza de Responsabilidad Civil.</w:t>
            </w:r>
          </w:p>
        </w:tc>
        <w:tc>
          <w:tcPr>
            <w:tcW w:w="892" w:type="pct"/>
            <w:tcBorders>
              <w:top w:val="nil"/>
              <w:left w:val="nil"/>
              <w:bottom w:val="single" w:sz="8" w:space="0" w:color="auto"/>
              <w:right w:val="single" w:sz="8" w:space="0" w:color="auto"/>
            </w:tcBorders>
            <w:shd w:val="clear" w:color="auto" w:fill="auto"/>
            <w:vAlign w:val="center"/>
            <w:hideMark/>
          </w:tcPr>
          <w:p w14:paraId="2C181FA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vía electrónica</w:t>
            </w:r>
          </w:p>
        </w:tc>
        <w:tc>
          <w:tcPr>
            <w:tcW w:w="1491" w:type="pct"/>
            <w:tcBorders>
              <w:top w:val="nil"/>
              <w:left w:val="nil"/>
              <w:bottom w:val="single" w:sz="8" w:space="0" w:color="auto"/>
              <w:right w:val="single" w:sz="8" w:space="0" w:color="auto"/>
            </w:tcBorders>
            <w:shd w:val="clear" w:color="auto" w:fill="auto"/>
            <w:vAlign w:val="center"/>
            <w:hideMark/>
          </w:tcPr>
          <w:p w14:paraId="3482A19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w:t>
            </w:r>
            <w:r w:rsidRPr="00942FCA">
              <w:rPr>
                <w:rFonts w:ascii="Arial" w:hAnsi="Arial" w:cs="Arial"/>
                <w:b/>
                <w:bCs/>
                <w:sz w:val="16"/>
                <w:szCs w:val="16"/>
                <w:lang w:eastAsia="es-MX"/>
              </w:rPr>
              <w:t>los 10 (diez) días hábiles siguientes a la firma del contrato</w:t>
            </w:r>
          </w:p>
        </w:tc>
        <w:tc>
          <w:tcPr>
            <w:tcW w:w="606" w:type="pct"/>
            <w:tcBorders>
              <w:top w:val="nil"/>
              <w:left w:val="nil"/>
              <w:bottom w:val="single" w:sz="8" w:space="0" w:color="auto"/>
              <w:right w:val="single" w:sz="8" w:space="0" w:color="auto"/>
            </w:tcBorders>
          </w:tcPr>
          <w:p w14:paraId="127DA427" w14:textId="77777777" w:rsidR="00942FCA" w:rsidRPr="00942FCA" w:rsidRDefault="00942FCA" w:rsidP="00942FCA">
            <w:pPr>
              <w:jc w:val="center"/>
              <w:rPr>
                <w:rFonts w:ascii="Arial" w:hAnsi="Arial" w:cs="Arial"/>
                <w:sz w:val="16"/>
                <w:szCs w:val="16"/>
                <w:lang w:eastAsia="es-MX"/>
              </w:rPr>
            </w:pPr>
          </w:p>
          <w:p w14:paraId="790F29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bl>
    <w:p w14:paraId="3E7AD024" w14:textId="77777777" w:rsidR="00942FCA" w:rsidRPr="00942FCA" w:rsidRDefault="00942FCA" w:rsidP="00942FCA">
      <w:pPr>
        <w:widowControl w:val="0"/>
        <w:spacing w:before="120" w:after="120"/>
        <w:ind w:firstLine="708"/>
        <w:jc w:val="both"/>
        <w:rPr>
          <w:rFonts w:ascii="Arial" w:eastAsia="Calibri" w:hAnsi="Arial" w:cs="Arial"/>
          <w:b/>
          <w:bCs/>
          <w:lang w:eastAsia="en-US"/>
        </w:rPr>
      </w:pPr>
      <w:r w:rsidRPr="00942FCA">
        <w:rPr>
          <w:rFonts w:ascii="Arial" w:eastAsia="Calibri" w:hAnsi="Arial" w:cs="Arial"/>
          <w:b/>
          <w:bCs/>
          <w:lang w:eastAsia="en-US"/>
        </w:rPr>
        <w:t>Otros Entregables:</w:t>
      </w:r>
    </w:p>
    <w:tbl>
      <w:tblPr>
        <w:tblW w:w="4814" w:type="pct"/>
        <w:tblLayout w:type="fixed"/>
        <w:tblCellMar>
          <w:left w:w="70" w:type="dxa"/>
          <w:right w:w="70" w:type="dxa"/>
        </w:tblCellMar>
        <w:tblLook w:val="04A0" w:firstRow="1" w:lastRow="0" w:firstColumn="1" w:lastColumn="0" w:noHBand="0" w:noVBand="1"/>
      </w:tblPr>
      <w:tblGrid>
        <w:gridCol w:w="447"/>
        <w:gridCol w:w="2708"/>
        <w:gridCol w:w="1364"/>
        <w:gridCol w:w="1921"/>
        <w:gridCol w:w="1321"/>
        <w:gridCol w:w="1259"/>
      </w:tblGrid>
      <w:tr w:rsidR="00942FCA" w:rsidRPr="00942FCA" w14:paraId="2D9688EB" w14:textId="77777777" w:rsidTr="006265F0">
        <w:trPr>
          <w:trHeight w:val="366"/>
        </w:trPr>
        <w:tc>
          <w:tcPr>
            <w:tcW w:w="248" w:type="pct"/>
            <w:tcBorders>
              <w:top w:val="single" w:sz="4" w:space="0" w:color="auto"/>
              <w:left w:val="single" w:sz="4" w:space="0" w:color="auto"/>
              <w:bottom w:val="single" w:sz="4" w:space="0" w:color="auto"/>
              <w:right w:val="single" w:sz="4" w:space="0" w:color="auto"/>
            </w:tcBorders>
            <w:shd w:val="clear" w:color="000000" w:fill="A6A6A6"/>
          </w:tcPr>
          <w:p w14:paraId="088FDC55"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No.</w:t>
            </w:r>
          </w:p>
        </w:tc>
        <w:tc>
          <w:tcPr>
            <w:tcW w:w="150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20467E6"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Documentación y bienes</w:t>
            </w:r>
          </w:p>
        </w:tc>
        <w:tc>
          <w:tcPr>
            <w:tcW w:w="756" w:type="pct"/>
            <w:tcBorders>
              <w:top w:val="single" w:sz="4" w:space="0" w:color="auto"/>
              <w:left w:val="nil"/>
              <w:bottom w:val="single" w:sz="4" w:space="0" w:color="auto"/>
              <w:right w:val="single" w:sz="4" w:space="0" w:color="auto"/>
            </w:tcBorders>
            <w:shd w:val="clear" w:color="000000" w:fill="A6A6A6"/>
            <w:noWrap/>
            <w:vAlign w:val="center"/>
            <w:hideMark/>
          </w:tcPr>
          <w:p w14:paraId="4E128CD0"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 xml:space="preserve">Forma de entrega </w:t>
            </w:r>
          </w:p>
        </w:tc>
        <w:tc>
          <w:tcPr>
            <w:tcW w:w="1065" w:type="pct"/>
            <w:tcBorders>
              <w:top w:val="single" w:sz="4" w:space="0" w:color="auto"/>
              <w:left w:val="nil"/>
              <w:bottom w:val="single" w:sz="4" w:space="0" w:color="auto"/>
              <w:right w:val="single" w:sz="4" w:space="0" w:color="auto"/>
            </w:tcBorders>
            <w:shd w:val="clear" w:color="000000" w:fill="A6A6A6"/>
            <w:noWrap/>
            <w:vAlign w:val="bottom"/>
            <w:hideMark/>
          </w:tcPr>
          <w:p w14:paraId="38B0F27C"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Frecuencia durante la vigencia del contrato</w:t>
            </w:r>
          </w:p>
        </w:tc>
        <w:tc>
          <w:tcPr>
            <w:tcW w:w="732" w:type="pct"/>
            <w:tcBorders>
              <w:top w:val="single" w:sz="4" w:space="0" w:color="auto"/>
              <w:left w:val="nil"/>
              <w:bottom w:val="single" w:sz="4" w:space="0" w:color="auto"/>
              <w:right w:val="single" w:sz="4" w:space="0" w:color="auto"/>
            </w:tcBorders>
            <w:shd w:val="clear" w:color="000000" w:fill="A6A6A6"/>
            <w:noWrap/>
            <w:vAlign w:val="center"/>
            <w:hideMark/>
          </w:tcPr>
          <w:p w14:paraId="7753609A"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Fecha de entrega</w:t>
            </w:r>
          </w:p>
        </w:tc>
        <w:tc>
          <w:tcPr>
            <w:tcW w:w="698" w:type="pct"/>
            <w:tcBorders>
              <w:top w:val="single" w:sz="4" w:space="0" w:color="auto"/>
              <w:left w:val="nil"/>
              <w:bottom w:val="single" w:sz="4" w:space="0" w:color="auto"/>
              <w:right w:val="single" w:sz="4" w:space="0" w:color="auto"/>
            </w:tcBorders>
            <w:shd w:val="clear" w:color="000000" w:fill="A6A6A6"/>
            <w:noWrap/>
            <w:vAlign w:val="center"/>
            <w:hideMark/>
          </w:tcPr>
          <w:p w14:paraId="54ADE0D1" w14:textId="77777777" w:rsidR="00942FCA" w:rsidRPr="00942FCA" w:rsidRDefault="00942FCA" w:rsidP="00942FCA">
            <w:pPr>
              <w:jc w:val="center"/>
              <w:rPr>
                <w:rFonts w:ascii="Arial" w:hAnsi="Arial" w:cs="Arial"/>
                <w:b/>
                <w:bCs/>
                <w:sz w:val="16"/>
                <w:szCs w:val="16"/>
                <w:lang w:eastAsia="es-MX"/>
              </w:rPr>
            </w:pPr>
            <w:r w:rsidRPr="00942FCA">
              <w:rPr>
                <w:rFonts w:ascii="Arial" w:hAnsi="Arial" w:cs="Arial"/>
                <w:b/>
                <w:bCs/>
                <w:sz w:val="16"/>
                <w:szCs w:val="16"/>
                <w:lang w:eastAsia="es-MX"/>
              </w:rPr>
              <w:t>Entregable para pago</w:t>
            </w:r>
          </w:p>
        </w:tc>
      </w:tr>
      <w:tr w:rsidR="00942FCA" w:rsidRPr="00942FCA" w14:paraId="66464906" w14:textId="77777777" w:rsidTr="006265F0">
        <w:trPr>
          <w:trHeight w:val="980"/>
        </w:trPr>
        <w:tc>
          <w:tcPr>
            <w:tcW w:w="248" w:type="pct"/>
            <w:tcBorders>
              <w:top w:val="nil"/>
              <w:left w:val="single" w:sz="4" w:space="0" w:color="auto"/>
              <w:bottom w:val="single" w:sz="4" w:space="0" w:color="auto"/>
              <w:right w:val="single" w:sz="4" w:space="0" w:color="auto"/>
            </w:tcBorders>
          </w:tcPr>
          <w:p w14:paraId="030F74CB" w14:textId="77777777" w:rsidR="00942FCA" w:rsidRPr="00942FCA" w:rsidRDefault="00942FCA" w:rsidP="00942FCA">
            <w:pPr>
              <w:jc w:val="center"/>
              <w:rPr>
                <w:rFonts w:ascii="Arial" w:hAnsi="Arial" w:cs="Arial"/>
                <w:sz w:val="16"/>
                <w:szCs w:val="16"/>
                <w:lang w:eastAsia="es-MX"/>
              </w:rPr>
            </w:pPr>
          </w:p>
          <w:p w14:paraId="030045EC" w14:textId="77777777" w:rsidR="00942FCA" w:rsidRPr="00942FCA" w:rsidRDefault="00942FCA" w:rsidP="00942FCA">
            <w:pPr>
              <w:jc w:val="center"/>
              <w:rPr>
                <w:rFonts w:ascii="Arial" w:hAnsi="Arial" w:cs="Arial"/>
                <w:sz w:val="16"/>
                <w:szCs w:val="16"/>
                <w:lang w:eastAsia="es-MX"/>
              </w:rPr>
            </w:pPr>
          </w:p>
          <w:p w14:paraId="3C872EB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1</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291864B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Solicitud del Supervisor del Contrato, mediante el cual requiere la baja o adición de un equipo al contrato. </w:t>
            </w:r>
          </w:p>
        </w:tc>
        <w:tc>
          <w:tcPr>
            <w:tcW w:w="756" w:type="pct"/>
            <w:tcBorders>
              <w:top w:val="nil"/>
              <w:left w:val="nil"/>
              <w:bottom w:val="single" w:sz="4" w:space="0" w:color="auto"/>
              <w:right w:val="single" w:sz="4" w:space="0" w:color="auto"/>
            </w:tcBorders>
            <w:shd w:val="clear" w:color="auto" w:fill="auto"/>
            <w:vAlign w:val="center"/>
            <w:hideMark/>
          </w:tcPr>
          <w:p w14:paraId="27DBA54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3061745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A solicitud del Supervisor del Contrato</w:t>
            </w:r>
          </w:p>
        </w:tc>
        <w:tc>
          <w:tcPr>
            <w:tcW w:w="732" w:type="pct"/>
            <w:tcBorders>
              <w:top w:val="nil"/>
              <w:left w:val="nil"/>
              <w:bottom w:val="single" w:sz="4" w:space="0" w:color="auto"/>
              <w:right w:val="single" w:sz="4" w:space="0" w:color="auto"/>
            </w:tcBorders>
            <w:shd w:val="clear" w:color="auto" w:fill="auto"/>
            <w:vAlign w:val="center"/>
            <w:hideMark/>
          </w:tcPr>
          <w:p w14:paraId="25B9AAC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Cuando se requiera la baja o adición.</w:t>
            </w:r>
          </w:p>
        </w:tc>
        <w:tc>
          <w:tcPr>
            <w:tcW w:w="698" w:type="pct"/>
            <w:tcBorders>
              <w:top w:val="nil"/>
              <w:left w:val="nil"/>
              <w:bottom w:val="single" w:sz="4" w:space="0" w:color="auto"/>
              <w:right w:val="single" w:sz="4" w:space="0" w:color="auto"/>
            </w:tcBorders>
            <w:shd w:val="clear" w:color="auto" w:fill="auto"/>
            <w:noWrap/>
            <w:vAlign w:val="center"/>
            <w:hideMark/>
          </w:tcPr>
          <w:p w14:paraId="5ED9D82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2D845C33" w14:textId="77777777" w:rsidTr="006265F0">
        <w:trPr>
          <w:trHeight w:val="980"/>
        </w:trPr>
        <w:tc>
          <w:tcPr>
            <w:tcW w:w="248" w:type="pct"/>
            <w:tcBorders>
              <w:top w:val="nil"/>
              <w:left w:val="single" w:sz="4" w:space="0" w:color="auto"/>
              <w:bottom w:val="single" w:sz="4" w:space="0" w:color="auto"/>
              <w:right w:val="single" w:sz="4" w:space="0" w:color="auto"/>
            </w:tcBorders>
          </w:tcPr>
          <w:p w14:paraId="316C6ADC" w14:textId="77777777" w:rsidR="00942FCA" w:rsidRPr="00942FCA" w:rsidRDefault="00942FCA" w:rsidP="00942FCA">
            <w:pPr>
              <w:jc w:val="center"/>
              <w:rPr>
                <w:rFonts w:ascii="Arial" w:hAnsi="Arial" w:cs="Arial"/>
                <w:sz w:val="16"/>
                <w:szCs w:val="16"/>
                <w:lang w:eastAsia="es-MX"/>
              </w:rPr>
            </w:pPr>
          </w:p>
          <w:p w14:paraId="274C412E" w14:textId="77777777" w:rsidR="00942FCA" w:rsidRPr="00942FCA" w:rsidRDefault="00942FCA" w:rsidP="00942FCA">
            <w:pPr>
              <w:jc w:val="center"/>
              <w:rPr>
                <w:rFonts w:ascii="Arial" w:hAnsi="Arial" w:cs="Arial"/>
                <w:sz w:val="16"/>
                <w:szCs w:val="16"/>
                <w:lang w:eastAsia="es-MX"/>
              </w:rPr>
            </w:pPr>
          </w:p>
          <w:p w14:paraId="336D519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2</w:t>
            </w:r>
          </w:p>
          <w:p w14:paraId="03DFB319" w14:textId="77777777" w:rsidR="00942FCA" w:rsidRPr="00942FCA" w:rsidRDefault="00942FCA" w:rsidP="00942FCA">
            <w:pPr>
              <w:jc w:val="center"/>
              <w:rPr>
                <w:rFonts w:ascii="Arial" w:hAnsi="Arial" w:cs="Arial"/>
                <w:sz w:val="16"/>
                <w:szCs w:val="16"/>
                <w:lang w:eastAsia="es-MX"/>
              </w:rPr>
            </w:pP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37E6842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Diagnóstico de los equipos que se adicionen al contrato.</w:t>
            </w:r>
          </w:p>
        </w:tc>
        <w:tc>
          <w:tcPr>
            <w:tcW w:w="756" w:type="pct"/>
            <w:tcBorders>
              <w:top w:val="nil"/>
              <w:left w:val="nil"/>
              <w:bottom w:val="single" w:sz="4" w:space="0" w:color="auto"/>
              <w:right w:val="single" w:sz="4" w:space="0" w:color="auto"/>
            </w:tcBorders>
            <w:shd w:val="clear" w:color="auto" w:fill="auto"/>
            <w:vAlign w:val="center"/>
            <w:hideMark/>
          </w:tcPr>
          <w:p w14:paraId="2167826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1B01E3B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que se incorpore un equipo al contrato</w:t>
            </w:r>
          </w:p>
        </w:tc>
        <w:tc>
          <w:tcPr>
            <w:tcW w:w="732" w:type="pct"/>
            <w:tcBorders>
              <w:top w:val="nil"/>
              <w:left w:val="nil"/>
              <w:bottom w:val="single" w:sz="4" w:space="0" w:color="auto"/>
              <w:right w:val="single" w:sz="4" w:space="0" w:color="auto"/>
            </w:tcBorders>
            <w:shd w:val="clear" w:color="auto" w:fill="auto"/>
            <w:vAlign w:val="center"/>
            <w:hideMark/>
          </w:tcPr>
          <w:p w14:paraId="328A7FF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Dentro de los </w:t>
            </w:r>
            <w:r w:rsidRPr="00942FCA">
              <w:rPr>
                <w:rFonts w:ascii="Arial" w:hAnsi="Arial" w:cs="Arial"/>
                <w:b/>
                <w:bCs/>
                <w:sz w:val="16"/>
                <w:szCs w:val="16"/>
                <w:lang w:eastAsia="es-MX"/>
              </w:rPr>
              <w:t>tres días hábiles posteriores a su fecha de solicitud</w:t>
            </w:r>
          </w:p>
        </w:tc>
        <w:tc>
          <w:tcPr>
            <w:tcW w:w="698" w:type="pct"/>
            <w:tcBorders>
              <w:top w:val="nil"/>
              <w:left w:val="nil"/>
              <w:bottom w:val="single" w:sz="4" w:space="0" w:color="auto"/>
              <w:right w:val="single" w:sz="4" w:space="0" w:color="auto"/>
            </w:tcBorders>
            <w:shd w:val="clear" w:color="auto" w:fill="auto"/>
            <w:noWrap/>
            <w:vAlign w:val="center"/>
            <w:hideMark/>
          </w:tcPr>
          <w:p w14:paraId="065CB47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2FA00D6D" w14:textId="77777777" w:rsidTr="006265F0">
        <w:trPr>
          <w:trHeight w:val="506"/>
        </w:trPr>
        <w:tc>
          <w:tcPr>
            <w:tcW w:w="248" w:type="pct"/>
            <w:tcBorders>
              <w:top w:val="nil"/>
              <w:left w:val="single" w:sz="4" w:space="0" w:color="auto"/>
              <w:bottom w:val="single" w:sz="4" w:space="0" w:color="auto"/>
              <w:right w:val="single" w:sz="4" w:space="0" w:color="auto"/>
            </w:tcBorders>
          </w:tcPr>
          <w:p w14:paraId="49D1ECFD" w14:textId="77777777" w:rsidR="00942FCA" w:rsidRPr="00942FCA" w:rsidRDefault="00942FCA" w:rsidP="00942FCA">
            <w:pPr>
              <w:jc w:val="center"/>
              <w:rPr>
                <w:rFonts w:ascii="Arial" w:hAnsi="Arial" w:cs="Arial"/>
                <w:sz w:val="16"/>
                <w:szCs w:val="16"/>
                <w:lang w:eastAsia="es-MX"/>
              </w:rPr>
            </w:pPr>
          </w:p>
          <w:p w14:paraId="157D854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3</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B6F70DB"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Reporte de Mantenimiento preventivo mensual y semestral</w:t>
            </w:r>
          </w:p>
        </w:tc>
        <w:tc>
          <w:tcPr>
            <w:tcW w:w="756" w:type="pct"/>
            <w:tcBorders>
              <w:top w:val="nil"/>
              <w:left w:val="nil"/>
              <w:bottom w:val="single" w:sz="4" w:space="0" w:color="auto"/>
              <w:right w:val="single" w:sz="4" w:space="0" w:color="auto"/>
            </w:tcBorders>
            <w:shd w:val="clear" w:color="auto" w:fill="auto"/>
            <w:vAlign w:val="center"/>
            <w:hideMark/>
          </w:tcPr>
          <w:p w14:paraId="4D4936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Impresa </w:t>
            </w:r>
          </w:p>
        </w:tc>
        <w:tc>
          <w:tcPr>
            <w:tcW w:w="1065" w:type="pct"/>
            <w:tcBorders>
              <w:top w:val="nil"/>
              <w:left w:val="nil"/>
              <w:bottom w:val="single" w:sz="4" w:space="0" w:color="auto"/>
              <w:right w:val="single" w:sz="4" w:space="0" w:color="auto"/>
            </w:tcBorders>
            <w:shd w:val="clear" w:color="auto" w:fill="auto"/>
            <w:vAlign w:val="center"/>
            <w:hideMark/>
          </w:tcPr>
          <w:p w14:paraId="0CBDE95C" w14:textId="085589FD"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1 cada mes (</w:t>
            </w:r>
            <w:r w:rsidR="00ED548D">
              <w:rPr>
                <w:rFonts w:ascii="Arial" w:hAnsi="Arial" w:cs="Arial"/>
                <w:sz w:val="16"/>
                <w:szCs w:val="16"/>
                <w:lang w:eastAsia="es-MX"/>
              </w:rPr>
              <w:t>6</w:t>
            </w:r>
            <w:r w:rsidRPr="00942FCA">
              <w:rPr>
                <w:rFonts w:ascii="Arial" w:hAnsi="Arial" w:cs="Arial"/>
                <w:sz w:val="16"/>
                <w:szCs w:val="16"/>
                <w:lang w:eastAsia="es-MX"/>
              </w:rPr>
              <w:t xml:space="preserve">) y </w:t>
            </w:r>
            <w:r w:rsidR="00ED548D">
              <w:rPr>
                <w:rFonts w:ascii="Arial" w:hAnsi="Arial" w:cs="Arial"/>
                <w:sz w:val="16"/>
                <w:szCs w:val="16"/>
                <w:lang w:eastAsia="es-MX"/>
              </w:rPr>
              <w:t>1</w:t>
            </w:r>
            <w:r w:rsidRPr="00942FCA">
              <w:rPr>
                <w:rFonts w:ascii="Arial" w:hAnsi="Arial" w:cs="Arial"/>
                <w:sz w:val="16"/>
                <w:szCs w:val="16"/>
                <w:lang w:eastAsia="es-MX"/>
              </w:rPr>
              <w:t xml:space="preserve"> (</w:t>
            </w:r>
            <w:r w:rsidR="00ED548D">
              <w:rPr>
                <w:rFonts w:ascii="Arial" w:hAnsi="Arial" w:cs="Arial"/>
                <w:sz w:val="16"/>
                <w:szCs w:val="16"/>
                <w:lang w:eastAsia="es-MX"/>
              </w:rPr>
              <w:t>uno</w:t>
            </w:r>
            <w:r w:rsidRPr="00942FCA">
              <w:rPr>
                <w:rFonts w:ascii="Arial" w:hAnsi="Arial" w:cs="Arial"/>
                <w:sz w:val="16"/>
                <w:szCs w:val="16"/>
                <w:lang w:eastAsia="es-MX"/>
              </w:rPr>
              <w:t>) semestral</w:t>
            </w:r>
          </w:p>
        </w:tc>
        <w:tc>
          <w:tcPr>
            <w:tcW w:w="732" w:type="pct"/>
            <w:tcBorders>
              <w:top w:val="nil"/>
              <w:left w:val="nil"/>
              <w:bottom w:val="single" w:sz="4" w:space="0" w:color="auto"/>
              <w:right w:val="single" w:sz="4" w:space="0" w:color="auto"/>
            </w:tcBorders>
            <w:shd w:val="clear" w:color="auto" w:fill="auto"/>
            <w:vAlign w:val="center"/>
            <w:hideMark/>
          </w:tcPr>
          <w:p w14:paraId="6CAE1BC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Una vez concluido el servicio, se entrega en sitio</w:t>
            </w:r>
          </w:p>
        </w:tc>
        <w:tc>
          <w:tcPr>
            <w:tcW w:w="698" w:type="pct"/>
            <w:tcBorders>
              <w:top w:val="nil"/>
              <w:left w:val="nil"/>
              <w:bottom w:val="single" w:sz="4" w:space="0" w:color="auto"/>
              <w:right w:val="single" w:sz="4" w:space="0" w:color="auto"/>
            </w:tcBorders>
            <w:shd w:val="clear" w:color="auto" w:fill="auto"/>
            <w:noWrap/>
            <w:vAlign w:val="center"/>
            <w:hideMark/>
          </w:tcPr>
          <w:p w14:paraId="6E6B90D4"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0169AE99" w14:textId="77777777" w:rsidTr="006265F0">
        <w:trPr>
          <w:trHeight w:val="506"/>
        </w:trPr>
        <w:tc>
          <w:tcPr>
            <w:tcW w:w="248" w:type="pct"/>
            <w:tcBorders>
              <w:top w:val="nil"/>
              <w:left w:val="single" w:sz="4" w:space="0" w:color="auto"/>
              <w:bottom w:val="single" w:sz="4" w:space="0" w:color="auto"/>
              <w:right w:val="single" w:sz="4" w:space="0" w:color="auto"/>
            </w:tcBorders>
          </w:tcPr>
          <w:p w14:paraId="2A2FE48B" w14:textId="77777777" w:rsidR="00942FCA" w:rsidRPr="00942FCA" w:rsidRDefault="00942FCA" w:rsidP="00942FCA">
            <w:pPr>
              <w:jc w:val="center"/>
              <w:rPr>
                <w:rFonts w:ascii="Arial" w:hAnsi="Arial" w:cs="Arial"/>
                <w:sz w:val="16"/>
                <w:szCs w:val="16"/>
                <w:lang w:eastAsia="es-MX"/>
              </w:rPr>
            </w:pPr>
          </w:p>
          <w:p w14:paraId="0A5F691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4</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94F3A8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Reporte de Mantenimiento correctivo</w:t>
            </w:r>
          </w:p>
        </w:tc>
        <w:tc>
          <w:tcPr>
            <w:tcW w:w="756" w:type="pct"/>
            <w:tcBorders>
              <w:top w:val="nil"/>
              <w:left w:val="nil"/>
              <w:bottom w:val="single" w:sz="4" w:space="0" w:color="auto"/>
              <w:right w:val="single" w:sz="4" w:space="0" w:color="auto"/>
            </w:tcBorders>
            <w:shd w:val="clear" w:color="auto" w:fill="auto"/>
            <w:vAlign w:val="center"/>
            <w:hideMark/>
          </w:tcPr>
          <w:p w14:paraId="3F83FB3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Impresa </w:t>
            </w:r>
          </w:p>
        </w:tc>
        <w:tc>
          <w:tcPr>
            <w:tcW w:w="1065" w:type="pct"/>
            <w:tcBorders>
              <w:top w:val="nil"/>
              <w:left w:val="nil"/>
              <w:bottom w:val="single" w:sz="4" w:space="0" w:color="auto"/>
              <w:right w:val="single" w:sz="4" w:space="0" w:color="auto"/>
            </w:tcBorders>
            <w:shd w:val="clear" w:color="auto" w:fill="auto"/>
            <w:vAlign w:val="center"/>
            <w:hideMark/>
          </w:tcPr>
          <w:p w14:paraId="454A62F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realice un mantenimiento correctivo</w:t>
            </w:r>
          </w:p>
        </w:tc>
        <w:tc>
          <w:tcPr>
            <w:tcW w:w="732" w:type="pct"/>
            <w:tcBorders>
              <w:top w:val="nil"/>
              <w:left w:val="nil"/>
              <w:bottom w:val="single" w:sz="4" w:space="0" w:color="auto"/>
              <w:right w:val="single" w:sz="4" w:space="0" w:color="auto"/>
            </w:tcBorders>
            <w:shd w:val="clear" w:color="auto" w:fill="auto"/>
            <w:vAlign w:val="center"/>
            <w:hideMark/>
          </w:tcPr>
          <w:p w14:paraId="51C2CD8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Una vez concluido el servicio, se entrega en sitio</w:t>
            </w:r>
          </w:p>
        </w:tc>
        <w:tc>
          <w:tcPr>
            <w:tcW w:w="698" w:type="pct"/>
            <w:tcBorders>
              <w:top w:val="nil"/>
              <w:left w:val="nil"/>
              <w:bottom w:val="single" w:sz="4" w:space="0" w:color="auto"/>
              <w:right w:val="single" w:sz="4" w:space="0" w:color="auto"/>
            </w:tcBorders>
            <w:shd w:val="clear" w:color="auto" w:fill="auto"/>
            <w:noWrap/>
            <w:vAlign w:val="center"/>
            <w:hideMark/>
          </w:tcPr>
          <w:p w14:paraId="3954B32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0389069C" w14:textId="77777777" w:rsidTr="006265F0">
        <w:trPr>
          <w:trHeight w:val="1197"/>
        </w:trPr>
        <w:tc>
          <w:tcPr>
            <w:tcW w:w="248" w:type="pct"/>
            <w:tcBorders>
              <w:top w:val="nil"/>
              <w:left w:val="single" w:sz="4" w:space="0" w:color="auto"/>
              <w:bottom w:val="single" w:sz="4" w:space="0" w:color="auto"/>
              <w:right w:val="single" w:sz="4" w:space="0" w:color="auto"/>
            </w:tcBorders>
          </w:tcPr>
          <w:p w14:paraId="4E5BC560" w14:textId="77777777" w:rsidR="00942FCA" w:rsidRPr="00942FCA" w:rsidRDefault="00942FCA" w:rsidP="00942FCA">
            <w:pPr>
              <w:jc w:val="center"/>
              <w:rPr>
                <w:rFonts w:ascii="Arial" w:hAnsi="Arial" w:cs="Arial"/>
                <w:sz w:val="16"/>
                <w:szCs w:val="16"/>
                <w:lang w:eastAsia="es-MX"/>
              </w:rPr>
            </w:pPr>
          </w:p>
          <w:p w14:paraId="31AFCAA5" w14:textId="77777777" w:rsidR="00942FCA" w:rsidRPr="00942FCA" w:rsidRDefault="00942FCA" w:rsidP="00942FCA">
            <w:pPr>
              <w:jc w:val="center"/>
              <w:rPr>
                <w:rFonts w:ascii="Arial" w:hAnsi="Arial" w:cs="Arial"/>
                <w:sz w:val="16"/>
                <w:szCs w:val="16"/>
                <w:lang w:eastAsia="es-MX"/>
              </w:rPr>
            </w:pPr>
          </w:p>
          <w:p w14:paraId="3FFDE7EB" w14:textId="77777777" w:rsidR="00942FCA" w:rsidRPr="00942FCA" w:rsidRDefault="00942FCA" w:rsidP="00942FCA">
            <w:pPr>
              <w:jc w:val="center"/>
              <w:rPr>
                <w:rFonts w:ascii="Arial" w:hAnsi="Arial" w:cs="Arial"/>
                <w:sz w:val="16"/>
                <w:szCs w:val="16"/>
                <w:lang w:eastAsia="es-MX"/>
              </w:rPr>
            </w:pPr>
          </w:p>
          <w:p w14:paraId="0AB70342" w14:textId="77777777" w:rsidR="00942FCA" w:rsidRPr="00942FCA" w:rsidRDefault="00942FCA" w:rsidP="00942FCA">
            <w:pPr>
              <w:jc w:val="center"/>
              <w:rPr>
                <w:rFonts w:ascii="Arial" w:hAnsi="Arial" w:cs="Arial"/>
                <w:sz w:val="16"/>
                <w:szCs w:val="16"/>
                <w:lang w:eastAsia="es-MX"/>
              </w:rPr>
            </w:pPr>
          </w:p>
          <w:p w14:paraId="2A04A922"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5</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FD952F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Informe por escrito o correo electrónico de</w:t>
            </w:r>
            <w:r w:rsidRPr="00942FCA">
              <w:rPr>
                <w:rFonts w:ascii="Arial" w:hAnsi="Arial" w:cs="Arial"/>
                <w:b/>
                <w:bCs/>
                <w:sz w:val="16"/>
                <w:szCs w:val="16"/>
                <w:lang w:eastAsia="es-MX"/>
              </w:rPr>
              <w:t xml:space="preserve"> “El Proveedor”</w:t>
            </w:r>
            <w:r w:rsidRPr="00942FCA">
              <w:rPr>
                <w:rFonts w:ascii="Arial" w:hAnsi="Arial" w:cs="Arial"/>
                <w:sz w:val="16"/>
                <w:szCs w:val="16"/>
                <w:lang w:eastAsia="es-MX"/>
              </w:rPr>
              <w:t xml:space="preserve">, relativo a la atención de un reporte generado por la falla de un equipo, cuando se trate de una reparación menor.   </w:t>
            </w:r>
          </w:p>
        </w:tc>
        <w:tc>
          <w:tcPr>
            <w:tcW w:w="756" w:type="pct"/>
            <w:tcBorders>
              <w:top w:val="nil"/>
              <w:left w:val="nil"/>
              <w:bottom w:val="single" w:sz="4" w:space="0" w:color="auto"/>
              <w:right w:val="single" w:sz="4" w:space="0" w:color="auto"/>
            </w:tcBorders>
            <w:shd w:val="clear" w:color="auto" w:fill="auto"/>
            <w:vAlign w:val="center"/>
            <w:hideMark/>
          </w:tcPr>
          <w:p w14:paraId="1F51CBB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2001057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genere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623BAC33"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 xml:space="preserve">Máximo 12 horas naturales </w:t>
            </w:r>
            <w:r w:rsidRPr="00942FCA">
              <w:rPr>
                <w:rFonts w:ascii="Arial" w:hAnsi="Arial" w:cs="Arial"/>
                <w:sz w:val="16"/>
                <w:szCs w:val="16"/>
                <w:lang w:eastAsia="es-MX"/>
              </w:rPr>
              <w:t xml:space="preserve">a partir de que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se presente en sitio a atender el reporte.</w:t>
            </w:r>
          </w:p>
        </w:tc>
        <w:tc>
          <w:tcPr>
            <w:tcW w:w="698" w:type="pct"/>
            <w:tcBorders>
              <w:top w:val="nil"/>
              <w:left w:val="nil"/>
              <w:bottom w:val="single" w:sz="4" w:space="0" w:color="auto"/>
              <w:right w:val="single" w:sz="4" w:space="0" w:color="auto"/>
            </w:tcBorders>
            <w:shd w:val="clear" w:color="auto" w:fill="auto"/>
            <w:noWrap/>
            <w:vAlign w:val="center"/>
            <w:hideMark/>
          </w:tcPr>
          <w:p w14:paraId="264A180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7EB263D0" w14:textId="77777777" w:rsidTr="006265F0">
        <w:trPr>
          <w:trHeight w:val="1558"/>
        </w:trPr>
        <w:tc>
          <w:tcPr>
            <w:tcW w:w="248" w:type="pct"/>
            <w:tcBorders>
              <w:top w:val="nil"/>
              <w:left w:val="single" w:sz="4" w:space="0" w:color="auto"/>
              <w:bottom w:val="single" w:sz="4" w:space="0" w:color="auto"/>
              <w:right w:val="single" w:sz="4" w:space="0" w:color="auto"/>
            </w:tcBorders>
          </w:tcPr>
          <w:p w14:paraId="3ACF5362" w14:textId="77777777" w:rsidR="00942FCA" w:rsidRPr="00942FCA" w:rsidRDefault="00942FCA" w:rsidP="00942FCA">
            <w:pPr>
              <w:jc w:val="center"/>
              <w:rPr>
                <w:rFonts w:ascii="Arial" w:hAnsi="Arial" w:cs="Arial"/>
                <w:sz w:val="16"/>
                <w:szCs w:val="16"/>
                <w:lang w:eastAsia="es-MX"/>
              </w:rPr>
            </w:pPr>
          </w:p>
          <w:p w14:paraId="3EBE9FBB" w14:textId="77777777" w:rsidR="00942FCA" w:rsidRPr="00942FCA" w:rsidRDefault="00942FCA" w:rsidP="00942FCA">
            <w:pPr>
              <w:jc w:val="center"/>
              <w:rPr>
                <w:rFonts w:ascii="Arial" w:hAnsi="Arial" w:cs="Arial"/>
                <w:sz w:val="16"/>
                <w:szCs w:val="16"/>
                <w:lang w:eastAsia="es-MX"/>
              </w:rPr>
            </w:pPr>
          </w:p>
          <w:p w14:paraId="3202AD90" w14:textId="77777777" w:rsidR="00942FCA" w:rsidRPr="00942FCA" w:rsidRDefault="00942FCA" w:rsidP="00942FCA">
            <w:pPr>
              <w:jc w:val="center"/>
              <w:rPr>
                <w:rFonts w:ascii="Arial" w:hAnsi="Arial" w:cs="Arial"/>
                <w:sz w:val="16"/>
                <w:szCs w:val="16"/>
                <w:lang w:eastAsia="es-MX"/>
              </w:rPr>
            </w:pPr>
          </w:p>
          <w:p w14:paraId="2BC944FB" w14:textId="77777777" w:rsidR="00942FCA" w:rsidRPr="00942FCA" w:rsidRDefault="00942FCA" w:rsidP="00942FCA">
            <w:pPr>
              <w:jc w:val="center"/>
              <w:rPr>
                <w:rFonts w:ascii="Arial" w:hAnsi="Arial" w:cs="Arial"/>
                <w:sz w:val="16"/>
                <w:szCs w:val="16"/>
                <w:lang w:eastAsia="es-MX"/>
              </w:rPr>
            </w:pPr>
          </w:p>
          <w:p w14:paraId="6368189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6</w:t>
            </w:r>
          </w:p>
          <w:p w14:paraId="2B8436AB" w14:textId="77777777" w:rsidR="00942FCA" w:rsidRPr="00942FCA" w:rsidRDefault="00942FCA" w:rsidP="00942FCA">
            <w:pPr>
              <w:jc w:val="center"/>
              <w:rPr>
                <w:rFonts w:ascii="Arial" w:hAnsi="Arial" w:cs="Arial"/>
                <w:sz w:val="16"/>
                <w:szCs w:val="16"/>
                <w:lang w:eastAsia="es-MX"/>
              </w:rPr>
            </w:pP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0A32017C"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Informe por escrito o correo electrónico de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relativo a la atención de un reporte generado por la falla de un equipo, cuando se trate de una reparación mayor.   </w:t>
            </w:r>
          </w:p>
        </w:tc>
        <w:tc>
          <w:tcPr>
            <w:tcW w:w="756" w:type="pct"/>
            <w:tcBorders>
              <w:top w:val="nil"/>
              <w:left w:val="nil"/>
              <w:bottom w:val="single" w:sz="4" w:space="0" w:color="auto"/>
              <w:right w:val="single" w:sz="4" w:space="0" w:color="auto"/>
            </w:tcBorders>
            <w:shd w:val="clear" w:color="auto" w:fill="auto"/>
            <w:vAlign w:val="center"/>
            <w:hideMark/>
          </w:tcPr>
          <w:p w14:paraId="3B6FB0D6"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46DFE3D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genere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1633E694"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Máximo 24 horas naturales</w:t>
            </w:r>
            <w:r w:rsidRPr="00942FCA">
              <w:rPr>
                <w:rFonts w:ascii="Arial" w:hAnsi="Arial" w:cs="Arial"/>
                <w:sz w:val="16"/>
                <w:szCs w:val="16"/>
                <w:lang w:eastAsia="es-MX"/>
              </w:rPr>
              <w:t xml:space="preserve"> a partir de que </w:t>
            </w:r>
            <w:r w:rsidRPr="00942FCA">
              <w:rPr>
                <w:rFonts w:ascii="Arial" w:hAnsi="Arial" w:cs="Arial"/>
                <w:b/>
                <w:bCs/>
                <w:sz w:val="16"/>
                <w:szCs w:val="16"/>
                <w:lang w:eastAsia="es-MX"/>
              </w:rPr>
              <w:t>“El Proveedor”</w:t>
            </w:r>
            <w:r w:rsidRPr="00942FCA">
              <w:rPr>
                <w:rFonts w:ascii="Arial" w:hAnsi="Arial" w:cs="Arial"/>
                <w:sz w:val="16"/>
                <w:szCs w:val="16"/>
                <w:lang w:eastAsia="es-MX"/>
              </w:rPr>
              <w:t xml:space="preserve"> se presente en sitio a atender el reporte.</w:t>
            </w:r>
          </w:p>
        </w:tc>
        <w:tc>
          <w:tcPr>
            <w:tcW w:w="698" w:type="pct"/>
            <w:tcBorders>
              <w:top w:val="nil"/>
              <w:left w:val="nil"/>
              <w:bottom w:val="single" w:sz="4" w:space="0" w:color="auto"/>
              <w:right w:val="single" w:sz="4" w:space="0" w:color="auto"/>
            </w:tcBorders>
            <w:shd w:val="clear" w:color="auto" w:fill="auto"/>
            <w:noWrap/>
            <w:vAlign w:val="center"/>
            <w:hideMark/>
          </w:tcPr>
          <w:p w14:paraId="602175D5"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418EB561" w14:textId="77777777" w:rsidTr="006265F0">
        <w:trPr>
          <w:trHeight w:val="1410"/>
        </w:trPr>
        <w:tc>
          <w:tcPr>
            <w:tcW w:w="248" w:type="pct"/>
            <w:tcBorders>
              <w:top w:val="nil"/>
              <w:left w:val="single" w:sz="4" w:space="0" w:color="auto"/>
              <w:bottom w:val="single" w:sz="4" w:space="0" w:color="auto"/>
              <w:right w:val="single" w:sz="4" w:space="0" w:color="auto"/>
            </w:tcBorders>
          </w:tcPr>
          <w:p w14:paraId="1CAC10EF" w14:textId="77777777" w:rsidR="00942FCA" w:rsidRPr="00942FCA" w:rsidRDefault="00942FCA" w:rsidP="00942FCA">
            <w:pPr>
              <w:jc w:val="center"/>
              <w:rPr>
                <w:rFonts w:ascii="Arial" w:hAnsi="Arial" w:cs="Arial"/>
                <w:sz w:val="16"/>
                <w:szCs w:val="16"/>
                <w:lang w:eastAsia="es-MX"/>
              </w:rPr>
            </w:pPr>
          </w:p>
          <w:p w14:paraId="101269BC" w14:textId="77777777" w:rsidR="00942FCA" w:rsidRPr="00942FCA" w:rsidRDefault="00942FCA" w:rsidP="00942FCA">
            <w:pPr>
              <w:jc w:val="center"/>
              <w:rPr>
                <w:rFonts w:ascii="Arial" w:hAnsi="Arial" w:cs="Arial"/>
                <w:sz w:val="16"/>
                <w:szCs w:val="16"/>
                <w:lang w:eastAsia="es-MX"/>
              </w:rPr>
            </w:pPr>
          </w:p>
          <w:p w14:paraId="2D6EFAA9" w14:textId="77777777" w:rsidR="00942FCA" w:rsidRPr="00942FCA" w:rsidRDefault="00942FCA" w:rsidP="00942FCA">
            <w:pPr>
              <w:jc w:val="center"/>
              <w:rPr>
                <w:rFonts w:ascii="Arial" w:hAnsi="Arial" w:cs="Arial"/>
                <w:sz w:val="16"/>
                <w:szCs w:val="16"/>
                <w:lang w:eastAsia="es-MX"/>
              </w:rPr>
            </w:pPr>
          </w:p>
          <w:p w14:paraId="1592E310" w14:textId="77777777" w:rsidR="00942FCA" w:rsidRPr="00942FCA" w:rsidRDefault="00942FCA" w:rsidP="00942FCA">
            <w:pPr>
              <w:jc w:val="center"/>
              <w:rPr>
                <w:rFonts w:ascii="Arial" w:hAnsi="Arial" w:cs="Arial"/>
                <w:sz w:val="16"/>
                <w:szCs w:val="16"/>
                <w:lang w:eastAsia="es-MX"/>
              </w:rPr>
            </w:pPr>
          </w:p>
          <w:p w14:paraId="3F1DA318" w14:textId="77777777" w:rsidR="00942FCA" w:rsidRPr="00942FCA" w:rsidRDefault="00942FCA" w:rsidP="00942FCA">
            <w:pPr>
              <w:jc w:val="center"/>
              <w:rPr>
                <w:rFonts w:ascii="Arial" w:hAnsi="Arial" w:cs="Arial"/>
                <w:sz w:val="16"/>
                <w:szCs w:val="16"/>
                <w:lang w:eastAsia="es-MX"/>
              </w:rPr>
            </w:pPr>
          </w:p>
          <w:p w14:paraId="6F06B81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7</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6FD14B87"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Cotización en caso de ser una reparación menor</w:t>
            </w:r>
          </w:p>
        </w:tc>
        <w:tc>
          <w:tcPr>
            <w:tcW w:w="756" w:type="pct"/>
            <w:tcBorders>
              <w:top w:val="nil"/>
              <w:left w:val="nil"/>
              <w:bottom w:val="single" w:sz="4" w:space="0" w:color="auto"/>
              <w:right w:val="single" w:sz="4" w:space="0" w:color="auto"/>
            </w:tcBorders>
            <w:shd w:val="clear" w:color="auto" w:fill="auto"/>
            <w:vAlign w:val="center"/>
            <w:hideMark/>
          </w:tcPr>
          <w:p w14:paraId="4B4B7FF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2A780AC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atienda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5A435AE6"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Máximo 24 horas naturales</w:t>
            </w:r>
            <w:r w:rsidRPr="00942FCA">
              <w:rPr>
                <w:rFonts w:ascii="Arial" w:hAnsi="Arial" w:cs="Arial"/>
                <w:sz w:val="16"/>
                <w:szCs w:val="16"/>
                <w:lang w:eastAsia="es-MX"/>
              </w:rPr>
              <w:t xml:space="preserve"> a partir de que se informó la necesidad de realizar el mantenimiento correctivo</w:t>
            </w:r>
          </w:p>
        </w:tc>
        <w:tc>
          <w:tcPr>
            <w:tcW w:w="698" w:type="pct"/>
            <w:tcBorders>
              <w:top w:val="nil"/>
              <w:left w:val="nil"/>
              <w:bottom w:val="single" w:sz="4" w:space="0" w:color="auto"/>
              <w:right w:val="single" w:sz="4" w:space="0" w:color="auto"/>
            </w:tcBorders>
            <w:shd w:val="clear" w:color="auto" w:fill="auto"/>
            <w:noWrap/>
            <w:vAlign w:val="center"/>
            <w:hideMark/>
          </w:tcPr>
          <w:p w14:paraId="6503102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36B714EB" w14:textId="77777777" w:rsidTr="006265F0">
        <w:trPr>
          <w:trHeight w:val="1728"/>
        </w:trPr>
        <w:tc>
          <w:tcPr>
            <w:tcW w:w="248" w:type="pct"/>
            <w:tcBorders>
              <w:top w:val="nil"/>
              <w:left w:val="single" w:sz="4" w:space="0" w:color="auto"/>
              <w:bottom w:val="single" w:sz="4" w:space="0" w:color="auto"/>
              <w:right w:val="single" w:sz="4" w:space="0" w:color="auto"/>
            </w:tcBorders>
          </w:tcPr>
          <w:p w14:paraId="1AD11997" w14:textId="77777777" w:rsidR="00942FCA" w:rsidRPr="00942FCA" w:rsidRDefault="00942FCA" w:rsidP="00942FCA">
            <w:pPr>
              <w:jc w:val="center"/>
              <w:rPr>
                <w:rFonts w:ascii="Arial" w:hAnsi="Arial" w:cs="Arial"/>
                <w:sz w:val="16"/>
                <w:szCs w:val="16"/>
                <w:lang w:eastAsia="es-MX"/>
              </w:rPr>
            </w:pPr>
          </w:p>
          <w:p w14:paraId="62CF770B" w14:textId="77777777" w:rsidR="00942FCA" w:rsidRPr="00942FCA" w:rsidRDefault="00942FCA" w:rsidP="00942FCA">
            <w:pPr>
              <w:jc w:val="center"/>
              <w:rPr>
                <w:rFonts w:ascii="Arial" w:hAnsi="Arial" w:cs="Arial"/>
                <w:sz w:val="16"/>
                <w:szCs w:val="16"/>
                <w:lang w:eastAsia="es-MX"/>
              </w:rPr>
            </w:pPr>
          </w:p>
          <w:p w14:paraId="4C16BBE2" w14:textId="77777777" w:rsidR="00942FCA" w:rsidRPr="00942FCA" w:rsidRDefault="00942FCA" w:rsidP="00942FCA">
            <w:pPr>
              <w:jc w:val="center"/>
              <w:rPr>
                <w:rFonts w:ascii="Arial" w:hAnsi="Arial" w:cs="Arial"/>
                <w:sz w:val="16"/>
                <w:szCs w:val="16"/>
                <w:lang w:eastAsia="es-MX"/>
              </w:rPr>
            </w:pPr>
          </w:p>
          <w:p w14:paraId="1F32B39B" w14:textId="77777777" w:rsidR="00942FCA" w:rsidRPr="00942FCA" w:rsidRDefault="00942FCA" w:rsidP="00942FCA">
            <w:pPr>
              <w:jc w:val="center"/>
              <w:rPr>
                <w:rFonts w:ascii="Arial" w:hAnsi="Arial" w:cs="Arial"/>
                <w:sz w:val="16"/>
                <w:szCs w:val="16"/>
                <w:lang w:eastAsia="es-MX"/>
              </w:rPr>
            </w:pPr>
          </w:p>
          <w:p w14:paraId="7721075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8</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4924749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Cotización en caso de ser una reparación mayor</w:t>
            </w:r>
          </w:p>
        </w:tc>
        <w:tc>
          <w:tcPr>
            <w:tcW w:w="756" w:type="pct"/>
            <w:tcBorders>
              <w:top w:val="nil"/>
              <w:left w:val="nil"/>
              <w:bottom w:val="single" w:sz="4" w:space="0" w:color="auto"/>
              <w:right w:val="single" w:sz="4" w:space="0" w:color="auto"/>
            </w:tcBorders>
            <w:shd w:val="clear" w:color="auto" w:fill="auto"/>
            <w:vAlign w:val="center"/>
            <w:hideMark/>
          </w:tcPr>
          <w:p w14:paraId="169AB8BA"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 o correo electrónico</w:t>
            </w:r>
          </w:p>
        </w:tc>
        <w:tc>
          <w:tcPr>
            <w:tcW w:w="1065" w:type="pct"/>
            <w:tcBorders>
              <w:top w:val="nil"/>
              <w:left w:val="nil"/>
              <w:bottom w:val="single" w:sz="4" w:space="0" w:color="auto"/>
              <w:right w:val="single" w:sz="4" w:space="0" w:color="auto"/>
            </w:tcBorders>
            <w:shd w:val="clear" w:color="auto" w:fill="auto"/>
            <w:vAlign w:val="center"/>
            <w:hideMark/>
          </w:tcPr>
          <w:p w14:paraId="48AD7D8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atienda un reporte por falla</w:t>
            </w:r>
          </w:p>
        </w:tc>
        <w:tc>
          <w:tcPr>
            <w:tcW w:w="732" w:type="pct"/>
            <w:tcBorders>
              <w:top w:val="nil"/>
              <w:left w:val="nil"/>
              <w:bottom w:val="single" w:sz="4" w:space="0" w:color="auto"/>
              <w:right w:val="single" w:sz="4" w:space="0" w:color="auto"/>
            </w:tcBorders>
            <w:shd w:val="clear" w:color="auto" w:fill="auto"/>
            <w:vAlign w:val="center"/>
            <w:hideMark/>
          </w:tcPr>
          <w:p w14:paraId="42B67D16" w14:textId="77777777" w:rsidR="00942FCA" w:rsidRPr="00942FCA" w:rsidRDefault="00942FCA" w:rsidP="00942FCA">
            <w:pPr>
              <w:jc w:val="center"/>
              <w:rPr>
                <w:rFonts w:ascii="Arial" w:hAnsi="Arial" w:cs="Arial"/>
                <w:sz w:val="16"/>
                <w:szCs w:val="16"/>
                <w:lang w:eastAsia="es-MX"/>
              </w:rPr>
            </w:pPr>
            <w:r w:rsidRPr="00942FCA">
              <w:rPr>
                <w:rFonts w:ascii="Arial" w:hAnsi="Arial" w:cs="Arial"/>
                <w:b/>
                <w:bCs/>
                <w:sz w:val="16"/>
                <w:szCs w:val="16"/>
                <w:lang w:eastAsia="es-MX"/>
              </w:rPr>
              <w:t>Máximo 3 días hábiles</w:t>
            </w:r>
            <w:r w:rsidRPr="00942FCA">
              <w:rPr>
                <w:rFonts w:ascii="Arial" w:hAnsi="Arial" w:cs="Arial"/>
                <w:sz w:val="16"/>
                <w:szCs w:val="16"/>
                <w:lang w:eastAsia="es-MX"/>
              </w:rPr>
              <w:t xml:space="preserve"> siguientes de aquél en que se haya informado la necesidad de realizar el mantenimiento correctivo</w:t>
            </w:r>
          </w:p>
        </w:tc>
        <w:tc>
          <w:tcPr>
            <w:tcW w:w="698" w:type="pct"/>
            <w:tcBorders>
              <w:top w:val="nil"/>
              <w:left w:val="nil"/>
              <w:bottom w:val="single" w:sz="4" w:space="0" w:color="auto"/>
              <w:right w:val="single" w:sz="4" w:space="0" w:color="auto"/>
            </w:tcBorders>
            <w:shd w:val="clear" w:color="auto" w:fill="auto"/>
            <w:noWrap/>
            <w:vAlign w:val="center"/>
            <w:hideMark/>
          </w:tcPr>
          <w:p w14:paraId="6DE9A0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SI</w:t>
            </w:r>
          </w:p>
        </w:tc>
      </w:tr>
      <w:tr w:rsidR="00942FCA" w:rsidRPr="00942FCA" w14:paraId="01A57F7B" w14:textId="77777777" w:rsidTr="006265F0">
        <w:trPr>
          <w:trHeight w:val="2355"/>
        </w:trPr>
        <w:tc>
          <w:tcPr>
            <w:tcW w:w="248" w:type="pct"/>
            <w:tcBorders>
              <w:top w:val="nil"/>
              <w:left w:val="single" w:sz="4" w:space="0" w:color="auto"/>
              <w:bottom w:val="single" w:sz="4" w:space="0" w:color="auto"/>
              <w:right w:val="single" w:sz="4" w:space="0" w:color="auto"/>
            </w:tcBorders>
          </w:tcPr>
          <w:p w14:paraId="28AA53B7" w14:textId="77777777" w:rsidR="00942FCA" w:rsidRPr="00942FCA" w:rsidRDefault="00942FCA" w:rsidP="00942FCA">
            <w:pPr>
              <w:jc w:val="center"/>
              <w:rPr>
                <w:rFonts w:ascii="Arial" w:hAnsi="Arial" w:cs="Arial"/>
                <w:sz w:val="16"/>
                <w:szCs w:val="16"/>
                <w:lang w:eastAsia="es-MX"/>
              </w:rPr>
            </w:pPr>
          </w:p>
          <w:p w14:paraId="295A4CE1" w14:textId="77777777" w:rsidR="00942FCA" w:rsidRPr="00942FCA" w:rsidRDefault="00942FCA" w:rsidP="00942FCA">
            <w:pPr>
              <w:jc w:val="center"/>
              <w:rPr>
                <w:rFonts w:ascii="Arial" w:hAnsi="Arial" w:cs="Arial"/>
                <w:sz w:val="16"/>
                <w:szCs w:val="16"/>
                <w:lang w:eastAsia="es-MX"/>
              </w:rPr>
            </w:pPr>
          </w:p>
          <w:p w14:paraId="08440C76" w14:textId="77777777" w:rsidR="00942FCA" w:rsidRPr="00942FCA" w:rsidRDefault="00942FCA" w:rsidP="00942FCA">
            <w:pPr>
              <w:jc w:val="center"/>
              <w:rPr>
                <w:rFonts w:ascii="Arial" w:hAnsi="Arial" w:cs="Arial"/>
                <w:sz w:val="16"/>
                <w:szCs w:val="16"/>
                <w:lang w:eastAsia="es-MX"/>
              </w:rPr>
            </w:pPr>
          </w:p>
          <w:p w14:paraId="359ED19A" w14:textId="77777777" w:rsidR="00942FCA" w:rsidRPr="00942FCA" w:rsidRDefault="00942FCA" w:rsidP="00942FCA">
            <w:pPr>
              <w:jc w:val="center"/>
              <w:rPr>
                <w:rFonts w:ascii="Arial" w:hAnsi="Arial" w:cs="Arial"/>
                <w:sz w:val="16"/>
                <w:szCs w:val="16"/>
                <w:lang w:eastAsia="es-MX"/>
              </w:rPr>
            </w:pPr>
          </w:p>
          <w:p w14:paraId="28DBC668" w14:textId="77777777" w:rsidR="00942FCA" w:rsidRPr="00942FCA" w:rsidRDefault="00942FCA" w:rsidP="00942FCA">
            <w:pPr>
              <w:jc w:val="center"/>
              <w:rPr>
                <w:rFonts w:ascii="Arial" w:hAnsi="Arial" w:cs="Arial"/>
                <w:sz w:val="16"/>
                <w:szCs w:val="16"/>
                <w:lang w:eastAsia="es-MX"/>
              </w:rPr>
            </w:pPr>
          </w:p>
          <w:p w14:paraId="125745DF" w14:textId="77777777" w:rsidR="00942FCA" w:rsidRPr="00942FCA" w:rsidRDefault="00942FCA" w:rsidP="00942FCA">
            <w:pPr>
              <w:jc w:val="center"/>
              <w:rPr>
                <w:rFonts w:ascii="Arial" w:hAnsi="Arial" w:cs="Arial"/>
                <w:sz w:val="16"/>
                <w:szCs w:val="16"/>
                <w:lang w:eastAsia="es-MX"/>
              </w:rPr>
            </w:pPr>
          </w:p>
          <w:p w14:paraId="3920376E"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9</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23FB526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Escrito por el cual proporciona los nombres y teléfonos de las personas que atenderán las guardias.</w:t>
            </w:r>
          </w:p>
        </w:tc>
        <w:tc>
          <w:tcPr>
            <w:tcW w:w="756" w:type="pct"/>
            <w:tcBorders>
              <w:top w:val="nil"/>
              <w:left w:val="nil"/>
              <w:bottom w:val="single" w:sz="4" w:space="0" w:color="auto"/>
              <w:right w:val="single" w:sz="4" w:space="0" w:color="auto"/>
            </w:tcBorders>
            <w:shd w:val="clear" w:color="auto" w:fill="auto"/>
            <w:vAlign w:val="center"/>
            <w:hideMark/>
          </w:tcPr>
          <w:p w14:paraId="7B93F76D"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Impresa</w:t>
            </w:r>
          </w:p>
        </w:tc>
        <w:tc>
          <w:tcPr>
            <w:tcW w:w="1065" w:type="pct"/>
            <w:tcBorders>
              <w:top w:val="nil"/>
              <w:left w:val="nil"/>
              <w:bottom w:val="nil"/>
              <w:right w:val="single" w:sz="4" w:space="0" w:color="auto"/>
            </w:tcBorders>
            <w:shd w:val="clear" w:color="auto" w:fill="auto"/>
            <w:vAlign w:val="center"/>
            <w:hideMark/>
          </w:tcPr>
          <w:p w14:paraId="76880688"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solicite</w:t>
            </w:r>
          </w:p>
        </w:tc>
        <w:tc>
          <w:tcPr>
            <w:tcW w:w="732" w:type="pct"/>
            <w:tcBorders>
              <w:top w:val="nil"/>
              <w:left w:val="nil"/>
              <w:bottom w:val="single" w:sz="4" w:space="0" w:color="auto"/>
              <w:right w:val="single" w:sz="4" w:space="0" w:color="auto"/>
            </w:tcBorders>
            <w:shd w:val="clear" w:color="auto" w:fill="auto"/>
            <w:vAlign w:val="bottom"/>
            <w:hideMark/>
          </w:tcPr>
          <w:p w14:paraId="5B6F8C03"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 xml:space="preserve">De manera inmediata en caso de ser una solicitud de guardia urgente o al día siguiente hábil de la solicitud que realice el Supervisor del Contrato, en caso de que no sea urgente la guardia. </w:t>
            </w:r>
          </w:p>
        </w:tc>
        <w:tc>
          <w:tcPr>
            <w:tcW w:w="698" w:type="pct"/>
            <w:tcBorders>
              <w:top w:val="nil"/>
              <w:left w:val="nil"/>
              <w:bottom w:val="single" w:sz="4" w:space="0" w:color="auto"/>
              <w:right w:val="single" w:sz="4" w:space="0" w:color="auto"/>
            </w:tcBorders>
            <w:shd w:val="clear" w:color="auto" w:fill="auto"/>
            <w:noWrap/>
            <w:vAlign w:val="center"/>
            <w:hideMark/>
          </w:tcPr>
          <w:p w14:paraId="615B2BA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r w:rsidR="00942FCA" w:rsidRPr="00942FCA" w14:paraId="54D05A4F" w14:textId="77777777" w:rsidTr="006265F0">
        <w:trPr>
          <w:trHeight w:val="903"/>
        </w:trPr>
        <w:tc>
          <w:tcPr>
            <w:tcW w:w="248" w:type="pct"/>
            <w:tcBorders>
              <w:top w:val="nil"/>
              <w:left w:val="single" w:sz="4" w:space="0" w:color="auto"/>
              <w:bottom w:val="single" w:sz="4" w:space="0" w:color="auto"/>
              <w:right w:val="single" w:sz="4" w:space="0" w:color="auto"/>
            </w:tcBorders>
          </w:tcPr>
          <w:p w14:paraId="451849CE" w14:textId="77777777" w:rsidR="00942FCA" w:rsidRPr="00942FCA" w:rsidRDefault="00942FCA" w:rsidP="00942FCA">
            <w:pPr>
              <w:jc w:val="center"/>
              <w:rPr>
                <w:rFonts w:ascii="Arial" w:hAnsi="Arial" w:cs="Arial"/>
                <w:sz w:val="16"/>
                <w:szCs w:val="16"/>
                <w:lang w:eastAsia="es-MX"/>
              </w:rPr>
            </w:pPr>
          </w:p>
          <w:p w14:paraId="4FD43F8C" w14:textId="77777777" w:rsidR="00942FCA" w:rsidRPr="00942FCA" w:rsidRDefault="00942FCA" w:rsidP="00942FCA">
            <w:pPr>
              <w:jc w:val="center"/>
              <w:rPr>
                <w:rFonts w:ascii="Arial" w:hAnsi="Arial" w:cs="Arial"/>
                <w:sz w:val="16"/>
                <w:szCs w:val="16"/>
                <w:lang w:eastAsia="es-MX"/>
              </w:rPr>
            </w:pPr>
          </w:p>
          <w:p w14:paraId="1C96CFC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10</w:t>
            </w:r>
          </w:p>
        </w:tc>
        <w:tc>
          <w:tcPr>
            <w:tcW w:w="1501" w:type="pct"/>
            <w:tcBorders>
              <w:top w:val="nil"/>
              <w:left w:val="single" w:sz="4" w:space="0" w:color="auto"/>
              <w:bottom w:val="single" w:sz="4" w:space="0" w:color="auto"/>
              <w:right w:val="single" w:sz="4" w:space="0" w:color="auto"/>
            </w:tcBorders>
            <w:shd w:val="clear" w:color="auto" w:fill="auto"/>
            <w:vAlign w:val="center"/>
            <w:hideMark/>
          </w:tcPr>
          <w:p w14:paraId="60ACD62F"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Refacciones reemplazadas</w:t>
            </w:r>
          </w:p>
        </w:tc>
        <w:tc>
          <w:tcPr>
            <w:tcW w:w="756" w:type="pct"/>
            <w:tcBorders>
              <w:top w:val="nil"/>
              <w:left w:val="nil"/>
              <w:bottom w:val="single" w:sz="4" w:space="0" w:color="auto"/>
              <w:right w:val="single" w:sz="4" w:space="0" w:color="auto"/>
            </w:tcBorders>
            <w:shd w:val="clear" w:color="auto" w:fill="auto"/>
            <w:vAlign w:val="center"/>
            <w:hideMark/>
          </w:tcPr>
          <w:p w14:paraId="61A1B65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Física</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DC3B30"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Cada vez que se reemplace una refacción</w:t>
            </w:r>
          </w:p>
        </w:tc>
        <w:tc>
          <w:tcPr>
            <w:tcW w:w="732" w:type="pct"/>
            <w:tcBorders>
              <w:top w:val="nil"/>
              <w:left w:val="nil"/>
              <w:bottom w:val="single" w:sz="4" w:space="0" w:color="auto"/>
              <w:right w:val="single" w:sz="4" w:space="0" w:color="auto"/>
            </w:tcBorders>
            <w:shd w:val="clear" w:color="auto" w:fill="auto"/>
            <w:vAlign w:val="center"/>
            <w:hideMark/>
          </w:tcPr>
          <w:p w14:paraId="02D75A49"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Al momento de entregar el reporte de mantenimiento en sitio</w:t>
            </w:r>
          </w:p>
        </w:tc>
        <w:tc>
          <w:tcPr>
            <w:tcW w:w="698" w:type="pct"/>
            <w:tcBorders>
              <w:top w:val="nil"/>
              <w:left w:val="nil"/>
              <w:bottom w:val="single" w:sz="4" w:space="0" w:color="auto"/>
              <w:right w:val="single" w:sz="4" w:space="0" w:color="auto"/>
            </w:tcBorders>
            <w:shd w:val="clear" w:color="auto" w:fill="auto"/>
            <w:noWrap/>
            <w:vAlign w:val="center"/>
            <w:hideMark/>
          </w:tcPr>
          <w:p w14:paraId="1AAF5EB1" w14:textId="77777777" w:rsidR="00942FCA" w:rsidRPr="00942FCA" w:rsidRDefault="00942FCA" w:rsidP="00942FCA">
            <w:pPr>
              <w:jc w:val="center"/>
              <w:rPr>
                <w:rFonts w:ascii="Arial" w:hAnsi="Arial" w:cs="Arial"/>
                <w:sz w:val="16"/>
                <w:szCs w:val="16"/>
                <w:lang w:eastAsia="es-MX"/>
              </w:rPr>
            </w:pPr>
            <w:r w:rsidRPr="00942FCA">
              <w:rPr>
                <w:rFonts w:ascii="Arial" w:hAnsi="Arial" w:cs="Arial"/>
                <w:sz w:val="16"/>
                <w:szCs w:val="16"/>
                <w:lang w:eastAsia="es-MX"/>
              </w:rPr>
              <w:t>NO</w:t>
            </w:r>
          </w:p>
        </w:tc>
      </w:tr>
    </w:tbl>
    <w:p w14:paraId="4A02557A" w14:textId="77777777" w:rsidR="00942FCA" w:rsidRPr="00942FCA" w:rsidRDefault="00942FCA" w:rsidP="00942FCA">
      <w:pPr>
        <w:spacing w:after="160" w:line="259" w:lineRule="auto"/>
        <w:jc w:val="both"/>
        <w:rPr>
          <w:rFonts w:ascii="Arial" w:eastAsia="Calibri" w:hAnsi="Arial" w:cs="Arial"/>
          <w:lang w:eastAsia="en-US"/>
        </w:rPr>
      </w:pPr>
    </w:p>
    <w:p w14:paraId="5695F658" w14:textId="77777777" w:rsidR="00942FCA" w:rsidRPr="00942FCA" w:rsidRDefault="00942FCA" w:rsidP="00942FCA">
      <w:pPr>
        <w:spacing w:after="240"/>
        <w:ind w:left="720"/>
        <w:jc w:val="both"/>
        <w:rPr>
          <w:rFonts w:ascii="Arial" w:hAnsi="Arial" w:cs="Arial"/>
          <w:b/>
          <w:lang w:val="es-ES" w:eastAsia="en-US"/>
        </w:rPr>
      </w:pPr>
      <w:r w:rsidRPr="00942FCA">
        <w:rPr>
          <w:rFonts w:ascii="Arial" w:hAnsi="Arial" w:cs="Arial"/>
          <w:b/>
          <w:lang w:val="es-ES" w:eastAsia="en-US"/>
        </w:rPr>
        <w:t xml:space="preserve">12. Normas aplicables </w:t>
      </w:r>
    </w:p>
    <w:p w14:paraId="521883AE" w14:textId="77777777" w:rsidR="00942FCA" w:rsidRPr="00942FCA" w:rsidRDefault="00942FCA" w:rsidP="00942FCA">
      <w:pPr>
        <w:autoSpaceDE w:val="0"/>
        <w:autoSpaceDN w:val="0"/>
        <w:spacing w:after="160"/>
        <w:jc w:val="both"/>
        <w:rPr>
          <w:rFonts w:ascii="Arial" w:eastAsia="Calibri" w:hAnsi="Arial" w:cs="Arial"/>
          <w:lang w:eastAsia="en-US"/>
        </w:rPr>
      </w:pPr>
      <w:bookmarkStart w:id="1296" w:name="_Hlk83656147"/>
      <w:r w:rsidRPr="00942FCA">
        <w:rPr>
          <w:rFonts w:ascii="Arial" w:eastAsia="Calibri" w:hAnsi="Arial" w:cs="Arial"/>
          <w:b/>
          <w:bCs/>
          <w:lang w:eastAsia="en-US"/>
        </w:rPr>
        <w:t>“El Licitante”</w:t>
      </w:r>
      <w:r w:rsidRPr="00942FCA">
        <w:rPr>
          <w:rFonts w:ascii="Arial" w:eastAsia="Calibri" w:hAnsi="Arial" w:cs="Arial"/>
          <w:lang w:eastAsia="en-US"/>
        </w:rPr>
        <w:t xml:space="preserve"> deberá presentar junto con su propuesta técnica, escrito mediante el cual garantiza que el servicio objeto de la contratación, se prestará en apego a las siguientes normas: </w:t>
      </w:r>
    </w:p>
    <w:bookmarkEnd w:id="1296"/>
    <w:p w14:paraId="118091C4" w14:textId="77777777" w:rsidR="00942FCA" w:rsidRPr="00942FCA" w:rsidRDefault="00942FCA">
      <w:pPr>
        <w:numPr>
          <w:ilvl w:val="0"/>
          <w:numId w:val="204"/>
        </w:numPr>
        <w:autoSpaceDE w:val="0"/>
        <w:autoSpaceDN w:val="0"/>
        <w:spacing w:after="160" w:line="259" w:lineRule="auto"/>
        <w:contextualSpacing/>
        <w:jc w:val="both"/>
        <w:rPr>
          <w:rFonts w:ascii="Arial" w:eastAsia="Calibri" w:hAnsi="Arial" w:cs="Arial"/>
          <w:b/>
          <w:bCs/>
          <w:sz w:val="18"/>
          <w:szCs w:val="18"/>
          <w:lang w:eastAsia="en-US"/>
        </w:rPr>
      </w:pPr>
      <w:r w:rsidRPr="00942FCA">
        <w:rPr>
          <w:rFonts w:ascii="Arial" w:eastAsia="Calibri" w:hAnsi="Arial" w:cs="Arial"/>
          <w:b/>
          <w:bCs/>
          <w:sz w:val="18"/>
          <w:szCs w:val="18"/>
          <w:lang w:eastAsia="en-US"/>
        </w:rPr>
        <w:t>NOM-001-SEDE-2012</w:t>
      </w:r>
      <w:r w:rsidRPr="00942FCA">
        <w:rPr>
          <w:rFonts w:ascii="Arial" w:eastAsia="Calibri" w:hAnsi="Arial" w:cs="Arial"/>
          <w:sz w:val="18"/>
          <w:szCs w:val="18"/>
          <w:lang w:eastAsia="en-US"/>
        </w:rPr>
        <w:t>, Instalaciones eléctricas (utilización)</w:t>
      </w:r>
    </w:p>
    <w:p w14:paraId="0C64C0BB" w14:textId="77777777" w:rsidR="00942FCA" w:rsidRPr="00942FCA" w:rsidRDefault="00942FCA">
      <w:pPr>
        <w:numPr>
          <w:ilvl w:val="0"/>
          <w:numId w:val="204"/>
        </w:numPr>
        <w:autoSpaceDE w:val="0"/>
        <w:autoSpaceDN w:val="0"/>
        <w:spacing w:after="160" w:line="259" w:lineRule="auto"/>
        <w:contextualSpacing/>
        <w:jc w:val="both"/>
        <w:rPr>
          <w:rFonts w:ascii="Arial" w:eastAsia="Calibri" w:hAnsi="Arial" w:cs="Arial"/>
          <w:b/>
          <w:bCs/>
          <w:sz w:val="18"/>
          <w:szCs w:val="18"/>
          <w:lang w:eastAsia="en-US"/>
        </w:rPr>
      </w:pPr>
      <w:r w:rsidRPr="00942FCA">
        <w:rPr>
          <w:rFonts w:ascii="Arial" w:eastAsia="Calibri" w:hAnsi="Arial" w:cs="Arial"/>
          <w:b/>
          <w:bCs/>
          <w:sz w:val="18"/>
          <w:szCs w:val="18"/>
          <w:lang w:eastAsia="en-US"/>
        </w:rPr>
        <w:t>NOM-022-STPS-2015</w:t>
      </w:r>
      <w:r w:rsidRPr="00942FCA">
        <w:rPr>
          <w:rFonts w:ascii="Arial" w:eastAsia="Calibri" w:hAnsi="Arial" w:cs="Arial"/>
          <w:sz w:val="18"/>
          <w:szCs w:val="18"/>
          <w:lang w:eastAsia="en-US"/>
        </w:rPr>
        <w:t xml:space="preserve">, Electricidad estática en los centros de trabajo-Condiciones de seguridad. </w:t>
      </w:r>
    </w:p>
    <w:p w14:paraId="10428613" w14:textId="77777777" w:rsidR="00942FCA" w:rsidRPr="00942FCA" w:rsidRDefault="00942FCA">
      <w:pPr>
        <w:numPr>
          <w:ilvl w:val="0"/>
          <w:numId w:val="204"/>
        </w:numPr>
        <w:autoSpaceDE w:val="0"/>
        <w:autoSpaceDN w:val="0"/>
        <w:spacing w:after="160" w:line="259" w:lineRule="auto"/>
        <w:contextualSpacing/>
        <w:jc w:val="both"/>
        <w:rPr>
          <w:rFonts w:ascii="Arial" w:eastAsia="Calibri" w:hAnsi="Arial" w:cs="Arial"/>
          <w:b/>
          <w:bCs/>
          <w:sz w:val="18"/>
          <w:szCs w:val="18"/>
          <w:lang w:eastAsia="en-US"/>
        </w:rPr>
      </w:pPr>
      <w:r w:rsidRPr="00942FCA">
        <w:rPr>
          <w:rFonts w:ascii="Arial" w:eastAsia="Calibri" w:hAnsi="Arial" w:cs="Arial"/>
          <w:b/>
          <w:bCs/>
          <w:sz w:val="18"/>
          <w:szCs w:val="18"/>
          <w:lang w:eastAsia="en-US"/>
        </w:rPr>
        <w:t xml:space="preserve">NOM-003-SCFI-2014, </w:t>
      </w:r>
      <w:r w:rsidRPr="00942FCA">
        <w:rPr>
          <w:rFonts w:ascii="Arial" w:eastAsia="Calibri" w:hAnsi="Arial" w:cs="Arial"/>
          <w:bCs/>
          <w:sz w:val="18"/>
          <w:szCs w:val="18"/>
          <w:lang w:eastAsia="en-US"/>
        </w:rPr>
        <w:t>Productos Eléctricos-Especificaciones de Seguridad.</w:t>
      </w:r>
    </w:p>
    <w:p w14:paraId="7B627B65" w14:textId="174C3A36" w:rsidR="00FD47B3" w:rsidRDefault="00FD47B3" w:rsidP="00942FCA">
      <w:pPr>
        <w:autoSpaceDE w:val="0"/>
        <w:autoSpaceDN w:val="0"/>
        <w:spacing w:after="160"/>
        <w:jc w:val="both"/>
        <w:rPr>
          <w:rFonts w:ascii="Arial" w:eastAsia="Calibri" w:hAnsi="Arial" w:cs="Arial"/>
          <w:lang w:eastAsia="en-US"/>
        </w:rPr>
      </w:pPr>
      <w:r w:rsidRPr="00FD47B3">
        <w:rPr>
          <w:rFonts w:ascii="Arial" w:eastAsia="Calibri" w:hAnsi="Arial" w:cs="Arial"/>
          <w:lang w:eastAsia="en-US"/>
        </w:rPr>
        <w:t>En el escrito antes referido, “El Licitante” deberá manifestar en su contenido, la metodología de manera detallada, los procesos con los que se apegarán al objeto de estas, en virtud de que son pautas que permiten a “El Instituto”, recibir un servicio de calidad y estricto conocimiento para aplicación de los requisitos de las Normas.</w:t>
      </w:r>
    </w:p>
    <w:p w14:paraId="631E4CF5" w14:textId="6A8E97CD" w:rsidR="00942FCA" w:rsidRPr="00942FCA" w:rsidRDefault="00942FCA" w:rsidP="00942FCA">
      <w:pPr>
        <w:autoSpaceDE w:val="0"/>
        <w:autoSpaceDN w:val="0"/>
        <w:spacing w:after="160"/>
        <w:jc w:val="both"/>
        <w:rPr>
          <w:rFonts w:ascii="Arial" w:eastAsia="Calibri" w:hAnsi="Arial" w:cs="Arial"/>
          <w:lang w:eastAsia="en-US"/>
        </w:rPr>
      </w:pPr>
      <w:r w:rsidRPr="00942FCA">
        <w:rPr>
          <w:rFonts w:ascii="Arial" w:eastAsia="Calibri" w:hAnsi="Arial" w:cs="Arial"/>
          <w:lang w:eastAsia="en-US"/>
        </w:rPr>
        <w:t xml:space="preserve">En caso de no ser entregado el escrito junto con su propuesta técnica, no será tomada en cuenta para la evaluación respectiva. </w:t>
      </w:r>
    </w:p>
    <w:p w14:paraId="1C7B4CD7" w14:textId="77777777" w:rsidR="00942FCA" w:rsidRPr="00942FCA" w:rsidRDefault="00942FCA" w:rsidP="00942FCA">
      <w:pPr>
        <w:autoSpaceDE w:val="0"/>
        <w:autoSpaceDN w:val="0"/>
        <w:spacing w:after="160"/>
        <w:jc w:val="both"/>
        <w:rPr>
          <w:rFonts w:ascii="Arial" w:eastAsia="Calibri" w:hAnsi="Arial" w:cs="Arial"/>
          <w:lang w:eastAsia="en-US"/>
        </w:rPr>
      </w:pPr>
      <w:bookmarkStart w:id="1297" w:name="_Hlk83656185"/>
      <w:r w:rsidRPr="00942FCA">
        <w:rPr>
          <w:rFonts w:ascii="Arial" w:eastAsia="Calibri" w:hAnsi="Arial" w:cs="Arial"/>
          <w:lang w:eastAsia="en-US"/>
        </w:rPr>
        <w:t xml:space="preserve">Para la entrega de lo estipulado en los numerales </w:t>
      </w:r>
      <w:r w:rsidRPr="00942FCA">
        <w:rPr>
          <w:rFonts w:ascii="Arial" w:eastAsia="Calibri" w:hAnsi="Arial" w:cs="Arial"/>
          <w:b/>
          <w:lang w:eastAsia="en-US"/>
        </w:rPr>
        <w:t xml:space="preserve">10. Garantías </w:t>
      </w:r>
      <w:r w:rsidRPr="00942FCA">
        <w:rPr>
          <w:rFonts w:ascii="Arial" w:eastAsia="Calibri" w:hAnsi="Arial" w:cs="Arial"/>
          <w:lang w:eastAsia="en-US"/>
        </w:rPr>
        <w:t>y</w:t>
      </w:r>
      <w:r w:rsidRPr="00942FCA">
        <w:rPr>
          <w:rFonts w:ascii="Arial" w:eastAsia="Calibri" w:hAnsi="Arial" w:cs="Arial"/>
          <w:b/>
          <w:lang w:eastAsia="en-US"/>
        </w:rPr>
        <w:t xml:space="preserve"> 11. Entregables, </w:t>
      </w:r>
      <w:r w:rsidRPr="00942FCA">
        <w:rPr>
          <w:rFonts w:ascii="Arial" w:eastAsia="Calibri" w:hAnsi="Arial" w:cs="Arial"/>
          <w:lang w:eastAsia="en-US"/>
        </w:rPr>
        <w:t xml:space="preserve">el personal del proveedor deberá apegarse al Protocolo para el Regreso a “La Nueva Normalidad” en el Instituto Nacional Electoral, con la finalidad de proteger la salud tanto de servidores públicos como de Proveedores, con uso obligatorio de cubre bocas durante la permanencia en las instalaciones, práctica de etiqueta respiratoria, uso frecuente de gel anti-bacterial al 70% de alcohol, mantener la sana distancia de 1.50 mts entre personas, lo anterior, a fin de salvaguardar la salud del personal de  </w:t>
      </w:r>
      <w:r w:rsidRPr="00942FCA">
        <w:rPr>
          <w:rFonts w:ascii="Arial" w:eastAsia="Calibri" w:hAnsi="Arial" w:cs="Arial"/>
          <w:b/>
          <w:bCs/>
          <w:lang w:eastAsia="en-US"/>
        </w:rPr>
        <w:t>“El Proveedor”</w:t>
      </w:r>
      <w:r w:rsidRPr="00942FCA">
        <w:rPr>
          <w:rFonts w:ascii="Arial" w:eastAsia="Calibri" w:hAnsi="Arial" w:cs="Arial"/>
          <w:lang w:eastAsia="en-US"/>
        </w:rPr>
        <w:t xml:space="preserve"> y de </w:t>
      </w:r>
      <w:r w:rsidRPr="00942FCA">
        <w:rPr>
          <w:rFonts w:ascii="Arial" w:eastAsia="Calibri" w:hAnsi="Arial" w:cs="Arial"/>
          <w:b/>
          <w:bCs/>
          <w:lang w:eastAsia="en-US"/>
        </w:rPr>
        <w:t>“El Instituto”</w:t>
      </w:r>
      <w:r w:rsidRPr="00942FCA">
        <w:rPr>
          <w:rFonts w:ascii="Arial" w:eastAsia="Calibri" w:hAnsi="Arial" w:cs="Arial"/>
          <w:lang w:eastAsia="en-US"/>
        </w:rPr>
        <w:t>.</w:t>
      </w:r>
    </w:p>
    <w:p w14:paraId="413F94EB" w14:textId="77777777" w:rsidR="00942FCA" w:rsidRPr="00942FCA" w:rsidRDefault="00942FCA" w:rsidP="00942FCA">
      <w:pPr>
        <w:spacing w:after="160" w:line="259" w:lineRule="auto"/>
        <w:ind w:firstLine="708"/>
        <w:jc w:val="both"/>
        <w:rPr>
          <w:rFonts w:ascii="Arial" w:eastAsia="Calibri" w:hAnsi="Arial" w:cs="Arial"/>
          <w:b/>
          <w:lang w:eastAsia="en-US"/>
        </w:rPr>
      </w:pPr>
      <w:r w:rsidRPr="00942FCA">
        <w:rPr>
          <w:rFonts w:ascii="Arial" w:eastAsia="Calibri" w:hAnsi="Arial" w:cs="Arial"/>
          <w:b/>
          <w:lang w:eastAsia="en-US"/>
        </w:rPr>
        <w:t>13. Reunión de Trabajo</w:t>
      </w:r>
    </w:p>
    <w:p w14:paraId="3F40D9C8" w14:textId="77777777" w:rsidR="00942FCA" w:rsidRPr="00942FCA" w:rsidRDefault="00942FCA" w:rsidP="00942FCA">
      <w:pPr>
        <w:shd w:val="clear" w:color="auto" w:fill="FFFFFF"/>
        <w:ind w:right="-93"/>
        <w:jc w:val="both"/>
        <w:rPr>
          <w:rFonts w:ascii="Arial" w:eastAsia="Arial" w:hAnsi="Arial" w:cs="Arial"/>
          <w:b/>
          <w:bCs/>
          <w:sz w:val="22"/>
          <w:lang w:eastAsia="en-US"/>
        </w:rPr>
      </w:pPr>
      <w:r w:rsidRPr="00942FCA">
        <w:rPr>
          <w:rFonts w:ascii="Arial" w:eastAsia="Arial" w:hAnsi="Arial" w:cs="Arial"/>
          <w:sz w:val="22"/>
          <w:lang w:eastAsia="en-US"/>
        </w:rPr>
        <w:t xml:space="preserve">Se programarán reuniones de seguimiento, en caso de ser necesario, en el lugar y forma que el Supervisor del Contrato determine, en dichas reuniones se revisarán los asuntos relevantes y extraordinarios que se hayan presentado antes, durante y después de la prestación del servicio, por lo que, se le notificará a </w:t>
      </w:r>
      <w:r w:rsidRPr="00942FCA">
        <w:rPr>
          <w:rFonts w:ascii="Arial" w:eastAsia="Arial" w:hAnsi="Arial" w:cs="Arial"/>
          <w:b/>
          <w:bCs/>
          <w:sz w:val="22"/>
          <w:lang w:eastAsia="en-US"/>
        </w:rPr>
        <w:t>“El Proveedor”</w:t>
      </w:r>
      <w:r w:rsidRPr="00942FCA">
        <w:rPr>
          <w:rFonts w:ascii="Arial" w:eastAsia="Arial" w:hAnsi="Arial" w:cs="Arial"/>
          <w:sz w:val="22"/>
          <w:lang w:eastAsia="en-US"/>
        </w:rPr>
        <w:t xml:space="preserve"> vía llamada telefónica y confirmación por correo electrónico para </w:t>
      </w:r>
      <w:r w:rsidRPr="00942FCA">
        <w:rPr>
          <w:rFonts w:ascii="Arial" w:eastAsia="Arial" w:hAnsi="Arial" w:cs="Arial"/>
          <w:b/>
          <w:bCs/>
          <w:sz w:val="22"/>
          <w:lang w:eastAsia="en-US"/>
        </w:rPr>
        <w:t>reuniones extraordinarias y urgentes con mínimo de 8 y máximo de 12 horas naturales de anticipación y para reuniones ordinarias, serán 24 horas naturales de anticipación.</w:t>
      </w:r>
    </w:p>
    <w:p w14:paraId="35EFA267" w14:textId="77777777" w:rsidR="00942FCA" w:rsidRPr="00942FCA" w:rsidRDefault="00942FCA" w:rsidP="00942FCA">
      <w:pPr>
        <w:autoSpaceDE w:val="0"/>
        <w:autoSpaceDN w:val="0"/>
        <w:spacing w:after="160"/>
        <w:jc w:val="both"/>
        <w:rPr>
          <w:rFonts w:ascii="Arial" w:eastAsia="Calibri" w:hAnsi="Arial" w:cs="Arial"/>
          <w:lang w:eastAsia="en-US"/>
        </w:rPr>
      </w:pPr>
    </w:p>
    <w:p w14:paraId="45360D9A" w14:textId="77777777" w:rsidR="00942FCA" w:rsidRPr="00942FCA" w:rsidRDefault="00942FCA" w:rsidP="00942FCA">
      <w:pPr>
        <w:spacing w:after="160" w:line="259" w:lineRule="auto"/>
        <w:jc w:val="both"/>
        <w:rPr>
          <w:rFonts w:ascii="Arial" w:eastAsia="Calibri" w:hAnsi="Arial" w:cs="Arial"/>
          <w:lang w:val="es-ES_tradnl" w:eastAsia="en-US"/>
        </w:rPr>
      </w:pPr>
    </w:p>
    <w:bookmarkEnd w:id="1297"/>
    <w:p w14:paraId="45B4B206" w14:textId="77777777" w:rsidR="00942FCA" w:rsidRPr="00942FCA" w:rsidRDefault="00942FCA" w:rsidP="00942FCA">
      <w:pPr>
        <w:spacing w:after="160" w:line="259" w:lineRule="auto"/>
        <w:jc w:val="both"/>
        <w:rPr>
          <w:rFonts w:ascii="Arial" w:eastAsia="Calibri" w:hAnsi="Arial" w:cs="Arial"/>
          <w:lang w:val="es-ES_tradnl" w:eastAsia="en-US"/>
        </w:rPr>
      </w:pPr>
    </w:p>
    <w:p w14:paraId="401E6B4B" w14:textId="77777777" w:rsidR="00942FCA" w:rsidRPr="00942FCA" w:rsidRDefault="00942FCA" w:rsidP="00942FCA">
      <w:pPr>
        <w:spacing w:after="160" w:line="259" w:lineRule="auto"/>
        <w:jc w:val="both"/>
        <w:rPr>
          <w:rFonts w:ascii="Arial" w:eastAsia="Calibri" w:hAnsi="Arial" w:cs="Arial"/>
          <w:lang w:val="es-ES_tradnl" w:eastAsia="en-US"/>
        </w:rPr>
      </w:pPr>
    </w:p>
    <w:p w14:paraId="6A06F14A" w14:textId="77777777" w:rsidR="00942FCA" w:rsidRPr="00942FCA" w:rsidRDefault="00942FCA" w:rsidP="00942FCA">
      <w:pPr>
        <w:spacing w:after="160" w:line="259" w:lineRule="auto"/>
        <w:jc w:val="both"/>
        <w:rPr>
          <w:rFonts w:ascii="Arial" w:eastAsia="Calibri" w:hAnsi="Arial" w:cs="Arial"/>
          <w:lang w:val="es-ES_tradnl" w:eastAsia="en-US"/>
        </w:rPr>
      </w:pPr>
    </w:p>
    <w:p w14:paraId="276383F1" w14:textId="77777777" w:rsidR="00942FCA" w:rsidRPr="00942FCA" w:rsidRDefault="00942FCA" w:rsidP="00942FCA">
      <w:pPr>
        <w:spacing w:after="160" w:line="259" w:lineRule="auto"/>
        <w:jc w:val="both"/>
        <w:rPr>
          <w:rFonts w:ascii="Arial" w:eastAsia="Calibri" w:hAnsi="Arial" w:cs="Arial"/>
          <w:lang w:val="es-ES_tradnl" w:eastAsia="en-US"/>
        </w:rPr>
      </w:pPr>
    </w:p>
    <w:p w14:paraId="2FC98925" w14:textId="77777777" w:rsidR="00942FCA" w:rsidRPr="00942FCA" w:rsidRDefault="00942FCA" w:rsidP="00942FCA">
      <w:pPr>
        <w:spacing w:after="160" w:line="259" w:lineRule="auto"/>
        <w:jc w:val="both"/>
        <w:rPr>
          <w:rFonts w:ascii="Arial" w:eastAsia="Calibri" w:hAnsi="Arial" w:cs="Arial"/>
          <w:lang w:val="es-ES_tradnl" w:eastAsia="en-US"/>
        </w:rPr>
      </w:pPr>
    </w:p>
    <w:p w14:paraId="7F51BB56" w14:textId="54F84C80" w:rsidR="00942FCA" w:rsidRDefault="00942FCA" w:rsidP="00FE7D60">
      <w:pPr>
        <w:spacing w:after="160" w:line="259" w:lineRule="auto"/>
        <w:rPr>
          <w:rFonts w:ascii="Arial" w:eastAsia="Calibri" w:hAnsi="Arial" w:cs="Arial"/>
          <w:lang w:val="es-ES_tradnl" w:eastAsia="en-US"/>
        </w:rPr>
      </w:pPr>
    </w:p>
    <w:p w14:paraId="443FFB04" w14:textId="77777777" w:rsidR="002A1964" w:rsidRPr="00942FCA" w:rsidRDefault="002A1964" w:rsidP="00FE7D60">
      <w:pPr>
        <w:spacing w:after="160" w:line="259" w:lineRule="auto"/>
        <w:rPr>
          <w:rFonts w:ascii="Arial" w:eastAsia="Calibri" w:hAnsi="Arial" w:cs="Arial"/>
          <w:b/>
          <w:bCs/>
          <w:lang w:eastAsia="en-US"/>
        </w:rPr>
      </w:pPr>
    </w:p>
    <w:p w14:paraId="7D8CBC1D" w14:textId="77777777" w:rsidR="00942FCA" w:rsidRPr="00942FCA" w:rsidRDefault="00942FCA" w:rsidP="00942FCA">
      <w:pPr>
        <w:spacing w:after="160" w:line="259" w:lineRule="auto"/>
        <w:jc w:val="center"/>
        <w:rPr>
          <w:rFonts w:ascii="Arial" w:eastAsia="Calibri" w:hAnsi="Arial" w:cs="Arial"/>
          <w:b/>
          <w:bCs/>
          <w:sz w:val="24"/>
          <w:szCs w:val="24"/>
          <w:lang w:eastAsia="en-US"/>
        </w:rPr>
      </w:pPr>
      <w:r w:rsidRPr="00942FCA">
        <w:rPr>
          <w:rFonts w:ascii="Arial" w:eastAsia="Calibri" w:hAnsi="Arial" w:cs="Arial"/>
          <w:b/>
          <w:bCs/>
          <w:sz w:val="24"/>
          <w:szCs w:val="24"/>
          <w:lang w:eastAsia="en-US"/>
        </w:rPr>
        <w:lastRenderedPageBreak/>
        <w:t>APÉNDICE A</w:t>
      </w:r>
    </w:p>
    <w:tbl>
      <w:tblPr>
        <w:tblW w:w="3988" w:type="pct"/>
        <w:jc w:val="center"/>
        <w:tblCellMar>
          <w:left w:w="70" w:type="dxa"/>
          <w:right w:w="70" w:type="dxa"/>
        </w:tblCellMar>
        <w:tblLook w:val="04A0" w:firstRow="1" w:lastRow="0" w:firstColumn="1" w:lastColumn="0" w:noHBand="0" w:noVBand="1"/>
      </w:tblPr>
      <w:tblGrid>
        <w:gridCol w:w="296"/>
        <w:gridCol w:w="1237"/>
        <w:gridCol w:w="848"/>
        <w:gridCol w:w="631"/>
        <w:gridCol w:w="631"/>
        <w:gridCol w:w="631"/>
        <w:gridCol w:w="858"/>
        <w:gridCol w:w="706"/>
        <w:gridCol w:w="847"/>
        <w:gridCol w:w="780"/>
      </w:tblGrid>
      <w:tr w:rsidR="00AA01E1" w:rsidRPr="00942FCA" w14:paraId="29FAFAA8" w14:textId="77777777" w:rsidTr="00AA01E1">
        <w:trPr>
          <w:trHeight w:val="300"/>
          <w:jc w:val="center"/>
        </w:trPr>
        <w:tc>
          <w:tcPr>
            <w:tcW w:w="1595" w:type="pct"/>
            <w:gridSpan w:val="3"/>
            <w:tcBorders>
              <w:top w:val="single" w:sz="8" w:space="0" w:color="auto"/>
              <w:left w:val="single" w:sz="8" w:space="0" w:color="auto"/>
              <w:bottom w:val="single" w:sz="8" w:space="0" w:color="auto"/>
              <w:right w:val="single" w:sz="8" w:space="0" w:color="000000"/>
            </w:tcBorders>
            <w:shd w:val="clear" w:color="000000" w:fill="4472C4"/>
            <w:vAlign w:val="center"/>
            <w:hideMark/>
          </w:tcPr>
          <w:p w14:paraId="1B1997B4" w14:textId="77777777" w:rsidR="00AA01E1" w:rsidRPr="00942FCA" w:rsidRDefault="00AA01E1" w:rsidP="00942FCA">
            <w:pPr>
              <w:jc w:val="center"/>
              <w:rPr>
                <w:rFonts w:ascii="Arial" w:hAnsi="Arial" w:cs="Arial"/>
                <w:b/>
                <w:bCs/>
                <w:sz w:val="14"/>
                <w:szCs w:val="14"/>
                <w:lang w:eastAsia="es-MX"/>
              </w:rPr>
            </w:pPr>
            <w:r w:rsidRPr="00942FCA">
              <w:rPr>
                <w:rFonts w:ascii="Arial" w:hAnsi="Arial" w:cs="Arial"/>
                <w:b/>
                <w:bCs/>
                <w:sz w:val="14"/>
                <w:szCs w:val="14"/>
                <w:lang w:eastAsia="es-MX"/>
              </w:rPr>
              <w:t>DESCRIPCIÓN</w:t>
            </w:r>
          </w:p>
        </w:tc>
        <w:tc>
          <w:tcPr>
            <w:tcW w:w="423" w:type="pct"/>
            <w:tcBorders>
              <w:top w:val="single" w:sz="8" w:space="0" w:color="auto"/>
              <w:left w:val="nil"/>
              <w:bottom w:val="single" w:sz="8" w:space="0" w:color="auto"/>
              <w:right w:val="single" w:sz="8" w:space="0" w:color="auto"/>
            </w:tcBorders>
            <w:shd w:val="clear" w:color="000000" w:fill="4472C4"/>
            <w:noWrap/>
            <w:vAlign w:val="center"/>
            <w:hideMark/>
          </w:tcPr>
          <w:p w14:paraId="3A9001E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JUNIO</w:t>
            </w:r>
          </w:p>
        </w:tc>
        <w:tc>
          <w:tcPr>
            <w:tcW w:w="423" w:type="pct"/>
            <w:tcBorders>
              <w:top w:val="single" w:sz="8" w:space="0" w:color="auto"/>
              <w:left w:val="nil"/>
              <w:bottom w:val="single" w:sz="8" w:space="0" w:color="auto"/>
              <w:right w:val="single" w:sz="8" w:space="0" w:color="auto"/>
            </w:tcBorders>
            <w:shd w:val="clear" w:color="000000" w:fill="4472C4"/>
            <w:noWrap/>
            <w:vAlign w:val="center"/>
            <w:hideMark/>
          </w:tcPr>
          <w:p w14:paraId="41A5C5F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JULIO</w:t>
            </w:r>
          </w:p>
        </w:tc>
        <w:tc>
          <w:tcPr>
            <w:tcW w:w="423" w:type="pct"/>
            <w:tcBorders>
              <w:top w:val="single" w:sz="8" w:space="0" w:color="auto"/>
              <w:left w:val="nil"/>
              <w:bottom w:val="single" w:sz="8" w:space="0" w:color="auto"/>
              <w:right w:val="single" w:sz="8" w:space="0" w:color="auto"/>
            </w:tcBorders>
            <w:shd w:val="clear" w:color="000000" w:fill="4472C4"/>
            <w:noWrap/>
            <w:vAlign w:val="center"/>
            <w:hideMark/>
          </w:tcPr>
          <w:p w14:paraId="0FA9A1A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AGOSTO</w:t>
            </w:r>
          </w:p>
        </w:tc>
        <w:tc>
          <w:tcPr>
            <w:tcW w:w="575" w:type="pct"/>
            <w:tcBorders>
              <w:top w:val="single" w:sz="8" w:space="0" w:color="auto"/>
              <w:left w:val="nil"/>
              <w:bottom w:val="single" w:sz="8" w:space="0" w:color="auto"/>
              <w:right w:val="single" w:sz="8" w:space="0" w:color="auto"/>
            </w:tcBorders>
            <w:shd w:val="clear" w:color="000000" w:fill="4472C4"/>
            <w:noWrap/>
            <w:vAlign w:val="center"/>
            <w:hideMark/>
          </w:tcPr>
          <w:p w14:paraId="79AA56B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SEPTIEMBRE</w:t>
            </w:r>
          </w:p>
        </w:tc>
        <w:tc>
          <w:tcPr>
            <w:tcW w:w="473" w:type="pct"/>
            <w:tcBorders>
              <w:top w:val="single" w:sz="8" w:space="0" w:color="auto"/>
              <w:left w:val="nil"/>
              <w:bottom w:val="single" w:sz="8" w:space="0" w:color="auto"/>
              <w:right w:val="single" w:sz="8" w:space="0" w:color="auto"/>
            </w:tcBorders>
            <w:shd w:val="clear" w:color="000000" w:fill="4472C4"/>
            <w:noWrap/>
            <w:vAlign w:val="center"/>
            <w:hideMark/>
          </w:tcPr>
          <w:p w14:paraId="16CE3B7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OCTUBRE</w:t>
            </w:r>
          </w:p>
        </w:tc>
        <w:tc>
          <w:tcPr>
            <w:tcW w:w="567" w:type="pct"/>
            <w:tcBorders>
              <w:top w:val="single" w:sz="8" w:space="0" w:color="auto"/>
              <w:left w:val="nil"/>
              <w:bottom w:val="single" w:sz="8" w:space="0" w:color="auto"/>
              <w:right w:val="single" w:sz="8" w:space="0" w:color="auto"/>
            </w:tcBorders>
            <w:shd w:val="clear" w:color="000000" w:fill="4472C4"/>
            <w:noWrap/>
            <w:vAlign w:val="center"/>
            <w:hideMark/>
          </w:tcPr>
          <w:p w14:paraId="00CB537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NOVIEMBRE</w:t>
            </w:r>
          </w:p>
        </w:tc>
        <w:tc>
          <w:tcPr>
            <w:tcW w:w="522" w:type="pct"/>
            <w:tcBorders>
              <w:top w:val="single" w:sz="8" w:space="0" w:color="auto"/>
              <w:left w:val="nil"/>
              <w:bottom w:val="single" w:sz="8" w:space="0" w:color="auto"/>
              <w:right w:val="single" w:sz="8" w:space="0" w:color="auto"/>
            </w:tcBorders>
            <w:shd w:val="clear" w:color="000000" w:fill="4472C4"/>
            <w:noWrap/>
            <w:vAlign w:val="center"/>
            <w:hideMark/>
          </w:tcPr>
          <w:p w14:paraId="134DC7E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DICIEMBRE</w:t>
            </w:r>
          </w:p>
        </w:tc>
      </w:tr>
      <w:tr w:rsidR="00AA01E1" w:rsidRPr="00942FCA" w14:paraId="7217687B"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000000" w:fill="4472C4"/>
            <w:vAlign w:val="center"/>
            <w:hideMark/>
          </w:tcPr>
          <w:p w14:paraId="1C6EC92D" w14:textId="77777777" w:rsidR="00AA01E1" w:rsidRPr="00942FCA" w:rsidRDefault="00AA01E1" w:rsidP="00942FCA">
            <w:pPr>
              <w:jc w:val="center"/>
              <w:rPr>
                <w:rFonts w:ascii="Arial" w:hAnsi="Arial" w:cs="Arial"/>
                <w:b/>
                <w:bCs/>
                <w:sz w:val="14"/>
                <w:szCs w:val="14"/>
                <w:lang w:eastAsia="es-MX"/>
              </w:rPr>
            </w:pPr>
            <w:r w:rsidRPr="00942FCA">
              <w:rPr>
                <w:rFonts w:ascii="Arial" w:hAnsi="Arial" w:cs="Arial"/>
                <w:b/>
                <w:bCs/>
                <w:sz w:val="14"/>
                <w:szCs w:val="14"/>
                <w:lang w:eastAsia="es-MX"/>
              </w:rPr>
              <w:t>#</w:t>
            </w:r>
          </w:p>
        </w:tc>
        <w:tc>
          <w:tcPr>
            <w:tcW w:w="829" w:type="pct"/>
            <w:tcBorders>
              <w:top w:val="nil"/>
              <w:left w:val="nil"/>
              <w:bottom w:val="single" w:sz="8" w:space="0" w:color="auto"/>
              <w:right w:val="single" w:sz="8" w:space="0" w:color="auto"/>
            </w:tcBorders>
            <w:shd w:val="clear" w:color="000000" w:fill="4472C4"/>
            <w:vAlign w:val="center"/>
            <w:hideMark/>
          </w:tcPr>
          <w:p w14:paraId="61287FC7" w14:textId="77777777" w:rsidR="00AA01E1" w:rsidRPr="00942FCA" w:rsidRDefault="00AA01E1" w:rsidP="00942FCA">
            <w:pPr>
              <w:jc w:val="center"/>
              <w:rPr>
                <w:rFonts w:ascii="Arial" w:hAnsi="Arial" w:cs="Arial"/>
                <w:b/>
                <w:bCs/>
                <w:sz w:val="14"/>
                <w:szCs w:val="14"/>
                <w:lang w:eastAsia="es-MX"/>
              </w:rPr>
            </w:pPr>
            <w:r w:rsidRPr="00942FCA">
              <w:rPr>
                <w:rFonts w:ascii="Arial" w:hAnsi="Arial" w:cs="Arial"/>
                <w:b/>
                <w:bCs/>
                <w:sz w:val="14"/>
                <w:szCs w:val="14"/>
                <w:lang w:eastAsia="es-MX"/>
              </w:rPr>
              <w:t>Marca</w:t>
            </w:r>
          </w:p>
        </w:tc>
        <w:tc>
          <w:tcPr>
            <w:tcW w:w="568" w:type="pct"/>
            <w:tcBorders>
              <w:top w:val="nil"/>
              <w:left w:val="nil"/>
              <w:bottom w:val="single" w:sz="8" w:space="0" w:color="auto"/>
              <w:right w:val="single" w:sz="8" w:space="0" w:color="auto"/>
            </w:tcBorders>
            <w:shd w:val="clear" w:color="000000" w:fill="4472C4"/>
            <w:vAlign w:val="center"/>
            <w:hideMark/>
          </w:tcPr>
          <w:p w14:paraId="69BACEDE" w14:textId="77777777" w:rsidR="00AA01E1" w:rsidRPr="00942FCA" w:rsidRDefault="00AA01E1" w:rsidP="00942FCA">
            <w:pPr>
              <w:jc w:val="center"/>
              <w:rPr>
                <w:rFonts w:ascii="Arial" w:hAnsi="Arial" w:cs="Arial"/>
                <w:b/>
                <w:bCs/>
                <w:sz w:val="14"/>
                <w:szCs w:val="14"/>
                <w:lang w:eastAsia="es-MX"/>
              </w:rPr>
            </w:pPr>
            <w:r w:rsidRPr="00942FCA">
              <w:rPr>
                <w:rFonts w:ascii="Arial" w:hAnsi="Arial" w:cs="Arial"/>
                <w:b/>
                <w:bCs/>
                <w:sz w:val="14"/>
                <w:szCs w:val="14"/>
                <w:lang w:eastAsia="es-MX"/>
              </w:rPr>
              <w:t>Capacidad</w:t>
            </w:r>
          </w:p>
        </w:tc>
        <w:tc>
          <w:tcPr>
            <w:tcW w:w="423" w:type="pct"/>
            <w:tcBorders>
              <w:top w:val="nil"/>
              <w:left w:val="nil"/>
              <w:bottom w:val="single" w:sz="8" w:space="0" w:color="auto"/>
              <w:right w:val="single" w:sz="8" w:space="0" w:color="auto"/>
            </w:tcBorders>
            <w:shd w:val="clear" w:color="000000" w:fill="4472C4"/>
            <w:noWrap/>
            <w:vAlign w:val="center"/>
            <w:hideMark/>
          </w:tcPr>
          <w:p w14:paraId="26FD899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423" w:type="pct"/>
            <w:tcBorders>
              <w:top w:val="nil"/>
              <w:left w:val="nil"/>
              <w:bottom w:val="single" w:sz="8" w:space="0" w:color="auto"/>
              <w:right w:val="single" w:sz="8" w:space="0" w:color="auto"/>
            </w:tcBorders>
            <w:shd w:val="clear" w:color="000000" w:fill="4472C4"/>
            <w:noWrap/>
            <w:vAlign w:val="center"/>
            <w:hideMark/>
          </w:tcPr>
          <w:p w14:paraId="6794FDB6"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423" w:type="pct"/>
            <w:tcBorders>
              <w:top w:val="nil"/>
              <w:left w:val="nil"/>
              <w:bottom w:val="single" w:sz="8" w:space="0" w:color="auto"/>
              <w:right w:val="single" w:sz="8" w:space="0" w:color="auto"/>
            </w:tcBorders>
            <w:shd w:val="clear" w:color="000000" w:fill="4472C4"/>
            <w:noWrap/>
            <w:vAlign w:val="center"/>
            <w:hideMark/>
          </w:tcPr>
          <w:p w14:paraId="59D6195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575" w:type="pct"/>
            <w:tcBorders>
              <w:top w:val="nil"/>
              <w:left w:val="nil"/>
              <w:bottom w:val="single" w:sz="8" w:space="0" w:color="auto"/>
              <w:right w:val="single" w:sz="8" w:space="0" w:color="auto"/>
            </w:tcBorders>
            <w:shd w:val="clear" w:color="000000" w:fill="4472C4"/>
            <w:noWrap/>
            <w:vAlign w:val="center"/>
            <w:hideMark/>
          </w:tcPr>
          <w:p w14:paraId="0597F45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473" w:type="pct"/>
            <w:tcBorders>
              <w:top w:val="nil"/>
              <w:left w:val="nil"/>
              <w:bottom w:val="single" w:sz="8" w:space="0" w:color="auto"/>
              <w:right w:val="single" w:sz="8" w:space="0" w:color="auto"/>
            </w:tcBorders>
            <w:shd w:val="clear" w:color="000000" w:fill="4472C4"/>
            <w:noWrap/>
            <w:vAlign w:val="center"/>
            <w:hideMark/>
          </w:tcPr>
          <w:p w14:paraId="31860C4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Semestral</w:t>
            </w:r>
          </w:p>
        </w:tc>
        <w:tc>
          <w:tcPr>
            <w:tcW w:w="567" w:type="pct"/>
            <w:tcBorders>
              <w:top w:val="nil"/>
              <w:left w:val="nil"/>
              <w:bottom w:val="single" w:sz="8" w:space="0" w:color="auto"/>
              <w:right w:val="single" w:sz="8" w:space="0" w:color="auto"/>
            </w:tcBorders>
            <w:shd w:val="clear" w:color="000000" w:fill="4472C4"/>
            <w:noWrap/>
            <w:vAlign w:val="center"/>
            <w:hideMark/>
          </w:tcPr>
          <w:p w14:paraId="7E926CC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c>
          <w:tcPr>
            <w:tcW w:w="522" w:type="pct"/>
            <w:tcBorders>
              <w:top w:val="nil"/>
              <w:left w:val="nil"/>
              <w:bottom w:val="single" w:sz="8" w:space="0" w:color="auto"/>
              <w:right w:val="single" w:sz="8" w:space="0" w:color="auto"/>
            </w:tcBorders>
            <w:shd w:val="clear" w:color="000000" w:fill="4472C4"/>
            <w:noWrap/>
            <w:vAlign w:val="center"/>
            <w:hideMark/>
          </w:tcPr>
          <w:p w14:paraId="52646F8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Mensual</w:t>
            </w:r>
          </w:p>
        </w:tc>
      </w:tr>
      <w:tr w:rsidR="00AA01E1" w:rsidRPr="00942FCA" w14:paraId="2C11D352"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071019BE"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w:t>
            </w:r>
          </w:p>
        </w:tc>
        <w:tc>
          <w:tcPr>
            <w:tcW w:w="829" w:type="pct"/>
            <w:tcBorders>
              <w:top w:val="nil"/>
              <w:left w:val="nil"/>
              <w:bottom w:val="single" w:sz="8" w:space="0" w:color="auto"/>
              <w:right w:val="single" w:sz="8" w:space="0" w:color="auto"/>
            </w:tcBorders>
            <w:shd w:val="clear" w:color="auto" w:fill="auto"/>
            <w:vAlign w:val="center"/>
            <w:hideMark/>
          </w:tcPr>
          <w:p w14:paraId="0FB84699"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2B791461"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423" w:type="pct"/>
            <w:tcBorders>
              <w:top w:val="nil"/>
              <w:left w:val="nil"/>
              <w:bottom w:val="single" w:sz="8" w:space="0" w:color="auto"/>
              <w:right w:val="single" w:sz="8" w:space="0" w:color="auto"/>
            </w:tcBorders>
            <w:shd w:val="clear" w:color="auto" w:fill="auto"/>
            <w:noWrap/>
            <w:vAlign w:val="center"/>
            <w:hideMark/>
          </w:tcPr>
          <w:p w14:paraId="4AD57D4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423" w:type="pct"/>
            <w:tcBorders>
              <w:top w:val="nil"/>
              <w:left w:val="nil"/>
              <w:bottom w:val="single" w:sz="8" w:space="0" w:color="auto"/>
              <w:right w:val="single" w:sz="8" w:space="0" w:color="auto"/>
            </w:tcBorders>
            <w:shd w:val="clear" w:color="auto" w:fill="auto"/>
            <w:noWrap/>
            <w:vAlign w:val="center"/>
            <w:hideMark/>
          </w:tcPr>
          <w:p w14:paraId="7B345E3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423" w:type="pct"/>
            <w:tcBorders>
              <w:top w:val="nil"/>
              <w:left w:val="nil"/>
              <w:bottom w:val="single" w:sz="8" w:space="0" w:color="auto"/>
              <w:right w:val="single" w:sz="8" w:space="0" w:color="auto"/>
            </w:tcBorders>
            <w:shd w:val="clear" w:color="auto" w:fill="auto"/>
            <w:noWrap/>
            <w:vAlign w:val="center"/>
            <w:hideMark/>
          </w:tcPr>
          <w:p w14:paraId="230F581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75" w:type="pct"/>
            <w:tcBorders>
              <w:top w:val="nil"/>
              <w:left w:val="nil"/>
              <w:bottom w:val="single" w:sz="8" w:space="0" w:color="auto"/>
              <w:right w:val="single" w:sz="8" w:space="0" w:color="auto"/>
            </w:tcBorders>
            <w:shd w:val="clear" w:color="auto" w:fill="auto"/>
            <w:noWrap/>
            <w:vAlign w:val="center"/>
            <w:hideMark/>
          </w:tcPr>
          <w:p w14:paraId="1EB465B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473" w:type="pct"/>
            <w:tcBorders>
              <w:top w:val="nil"/>
              <w:left w:val="nil"/>
              <w:bottom w:val="single" w:sz="8" w:space="0" w:color="auto"/>
              <w:right w:val="single" w:sz="8" w:space="0" w:color="auto"/>
            </w:tcBorders>
            <w:shd w:val="clear" w:color="auto" w:fill="auto"/>
            <w:noWrap/>
            <w:vAlign w:val="center"/>
            <w:hideMark/>
          </w:tcPr>
          <w:p w14:paraId="09AF1020"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567" w:type="pct"/>
            <w:tcBorders>
              <w:top w:val="nil"/>
              <w:left w:val="nil"/>
              <w:bottom w:val="single" w:sz="8" w:space="0" w:color="auto"/>
              <w:right w:val="single" w:sz="8" w:space="0" w:color="auto"/>
            </w:tcBorders>
            <w:shd w:val="clear" w:color="auto" w:fill="auto"/>
            <w:noWrap/>
            <w:vAlign w:val="center"/>
            <w:hideMark/>
          </w:tcPr>
          <w:p w14:paraId="1C0A4BA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22" w:type="pct"/>
            <w:tcBorders>
              <w:top w:val="nil"/>
              <w:left w:val="nil"/>
              <w:bottom w:val="single" w:sz="8" w:space="0" w:color="auto"/>
              <w:right w:val="single" w:sz="8" w:space="0" w:color="auto"/>
            </w:tcBorders>
            <w:shd w:val="clear" w:color="auto" w:fill="auto"/>
            <w:noWrap/>
            <w:vAlign w:val="center"/>
            <w:hideMark/>
          </w:tcPr>
          <w:p w14:paraId="5205301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AA01E1" w:rsidRPr="00942FCA" w14:paraId="57EE7226"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42E4ADC8"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2</w:t>
            </w:r>
          </w:p>
        </w:tc>
        <w:tc>
          <w:tcPr>
            <w:tcW w:w="829" w:type="pct"/>
            <w:tcBorders>
              <w:top w:val="nil"/>
              <w:left w:val="nil"/>
              <w:bottom w:val="single" w:sz="8" w:space="0" w:color="auto"/>
              <w:right w:val="single" w:sz="8" w:space="0" w:color="auto"/>
            </w:tcBorders>
            <w:shd w:val="clear" w:color="auto" w:fill="auto"/>
            <w:vAlign w:val="center"/>
            <w:hideMark/>
          </w:tcPr>
          <w:p w14:paraId="59EBA5F3"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404A4261"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423" w:type="pct"/>
            <w:tcBorders>
              <w:top w:val="nil"/>
              <w:left w:val="nil"/>
              <w:bottom w:val="single" w:sz="8" w:space="0" w:color="auto"/>
              <w:right w:val="single" w:sz="8" w:space="0" w:color="auto"/>
            </w:tcBorders>
            <w:shd w:val="clear" w:color="auto" w:fill="auto"/>
            <w:noWrap/>
            <w:vAlign w:val="center"/>
            <w:hideMark/>
          </w:tcPr>
          <w:p w14:paraId="089D293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423" w:type="pct"/>
            <w:tcBorders>
              <w:top w:val="nil"/>
              <w:left w:val="nil"/>
              <w:bottom w:val="single" w:sz="8" w:space="0" w:color="auto"/>
              <w:right w:val="single" w:sz="8" w:space="0" w:color="auto"/>
            </w:tcBorders>
            <w:shd w:val="clear" w:color="auto" w:fill="auto"/>
            <w:noWrap/>
            <w:vAlign w:val="center"/>
            <w:hideMark/>
          </w:tcPr>
          <w:p w14:paraId="1043663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423" w:type="pct"/>
            <w:tcBorders>
              <w:top w:val="nil"/>
              <w:left w:val="nil"/>
              <w:bottom w:val="single" w:sz="8" w:space="0" w:color="auto"/>
              <w:right w:val="single" w:sz="8" w:space="0" w:color="auto"/>
            </w:tcBorders>
            <w:shd w:val="clear" w:color="auto" w:fill="auto"/>
            <w:noWrap/>
            <w:vAlign w:val="center"/>
            <w:hideMark/>
          </w:tcPr>
          <w:p w14:paraId="04B6400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75" w:type="pct"/>
            <w:tcBorders>
              <w:top w:val="nil"/>
              <w:left w:val="nil"/>
              <w:bottom w:val="single" w:sz="8" w:space="0" w:color="auto"/>
              <w:right w:val="single" w:sz="8" w:space="0" w:color="auto"/>
            </w:tcBorders>
            <w:shd w:val="clear" w:color="auto" w:fill="auto"/>
            <w:noWrap/>
            <w:vAlign w:val="center"/>
            <w:hideMark/>
          </w:tcPr>
          <w:p w14:paraId="5EC213E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473" w:type="pct"/>
            <w:tcBorders>
              <w:top w:val="nil"/>
              <w:left w:val="nil"/>
              <w:bottom w:val="single" w:sz="8" w:space="0" w:color="auto"/>
              <w:right w:val="single" w:sz="8" w:space="0" w:color="auto"/>
            </w:tcBorders>
            <w:shd w:val="clear" w:color="auto" w:fill="auto"/>
            <w:noWrap/>
            <w:vAlign w:val="center"/>
            <w:hideMark/>
          </w:tcPr>
          <w:p w14:paraId="568308F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567" w:type="pct"/>
            <w:tcBorders>
              <w:top w:val="nil"/>
              <w:left w:val="nil"/>
              <w:bottom w:val="single" w:sz="8" w:space="0" w:color="auto"/>
              <w:right w:val="single" w:sz="8" w:space="0" w:color="auto"/>
            </w:tcBorders>
            <w:shd w:val="clear" w:color="auto" w:fill="auto"/>
            <w:noWrap/>
            <w:vAlign w:val="center"/>
            <w:hideMark/>
          </w:tcPr>
          <w:p w14:paraId="7BFCE45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22" w:type="pct"/>
            <w:tcBorders>
              <w:top w:val="nil"/>
              <w:left w:val="nil"/>
              <w:bottom w:val="single" w:sz="8" w:space="0" w:color="auto"/>
              <w:right w:val="single" w:sz="8" w:space="0" w:color="auto"/>
            </w:tcBorders>
            <w:shd w:val="clear" w:color="auto" w:fill="auto"/>
            <w:noWrap/>
            <w:vAlign w:val="center"/>
            <w:hideMark/>
          </w:tcPr>
          <w:p w14:paraId="2FCFF4C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AA01E1" w:rsidRPr="00942FCA" w14:paraId="385070D6"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719DFF4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w:t>
            </w:r>
          </w:p>
        </w:tc>
        <w:tc>
          <w:tcPr>
            <w:tcW w:w="829" w:type="pct"/>
            <w:tcBorders>
              <w:top w:val="nil"/>
              <w:left w:val="nil"/>
              <w:bottom w:val="single" w:sz="8" w:space="0" w:color="auto"/>
              <w:right w:val="single" w:sz="8" w:space="0" w:color="auto"/>
            </w:tcBorders>
            <w:shd w:val="clear" w:color="auto" w:fill="auto"/>
            <w:vAlign w:val="center"/>
            <w:hideMark/>
          </w:tcPr>
          <w:p w14:paraId="55585BEE"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39CB9865"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423" w:type="pct"/>
            <w:tcBorders>
              <w:top w:val="nil"/>
              <w:left w:val="nil"/>
              <w:bottom w:val="single" w:sz="8" w:space="0" w:color="auto"/>
              <w:right w:val="single" w:sz="8" w:space="0" w:color="auto"/>
            </w:tcBorders>
            <w:shd w:val="clear" w:color="auto" w:fill="auto"/>
            <w:noWrap/>
            <w:vAlign w:val="center"/>
            <w:hideMark/>
          </w:tcPr>
          <w:p w14:paraId="66F791E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423" w:type="pct"/>
            <w:tcBorders>
              <w:top w:val="nil"/>
              <w:left w:val="nil"/>
              <w:bottom w:val="single" w:sz="8" w:space="0" w:color="auto"/>
              <w:right w:val="single" w:sz="8" w:space="0" w:color="auto"/>
            </w:tcBorders>
            <w:shd w:val="clear" w:color="auto" w:fill="auto"/>
            <w:noWrap/>
            <w:vAlign w:val="center"/>
            <w:hideMark/>
          </w:tcPr>
          <w:p w14:paraId="42A4C0A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423" w:type="pct"/>
            <w:tcBorders>
              <w:top w:val="nil"/>
              <w:left w:val="nil"/>
              <w:bottom w:val="single" w:sz="8" w:space="0" w:color="auto"/>
              <w:right w:val="single" w:sz="8" w:space="0" w:color="auto"/>
            </w:tcBorders>
            <w:shd w:val="clear" w:color="auto" w:fill="auto"/>
            <w:noWrap/>
            <w:vAlign w:val="center"/>
            <w:hideMark/>
          </w:tcPr>
          <w:p w14:paraId="457FA4E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75" w:type="pct"/>
            <w:tcBorders>
              <w:top w:val="nil"/>
              <w:left w:val="nil"/>
              <w:bottom w:val="single" w:sz="8" w:space="0" w:color="auto"/>
              <w:right w:val="single" w:sz="8" w:space="0" w:color="auto"/>
            </w:tcBorders>
            <w:shd w:val="clear" w:color="auto" w:fill="auto"/>
            <w:noWrap/>
            <w:vAlign w:val="center"/>
            <w:hideMark/>
          </w:tcPr>
          <w:p w14:paraId="4CE70545"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473" w:type="pct"/>
            <w:tcBorders>
              <w:top w:val="nil"/>
              <w:left w:val="nil"/>
              <w:bottom w:val="single" w:sz="8" w:space="0" w:color="auto"/>
              <w:right w:val="single" w:sz="8" w:space="0" w:color="auto"/>
            </w:tcBorders>
            <w:shd w:val="clear" w:color="auto" w:fill="auto"/>
            <w:noWrap/>
            <w:vAlign w:val="center"/>
            <w:hideMark/>
          </w:tcPr>
          <w:p w14:paraId="55C1F47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567" w:type="pct"/>
            <w:tcBorders>
              <w:top w:val="nil"/>
              <w:left w:val="nil"/>
              <w:bottom w:val="single" w:sz="8" w:space="0" w:color="auto"/>
              <w:right w:val="single" w:sz="8" w:space="0" w:color="auto"/>
            </w:tcBorders>
            <w:shd w:val="clear" w:color="auto" w:fill="auto"/>
            <w:noWrap/>
            <w:vAlign w:val="center"/>
            <w:hideMark/>
          </w:tcPr>
          <w:p w14:paraId="0CCD6A1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22" w:type="pct"/>
            <w:tcBorders>
              <w:top w:val="nil"/>
              <w:left w:val="nil"/>
              <w:bottom w:val="single" w:sz="8" w:space="0" w:color="auto"/>
              <w:right w:val="single" w:sz="8" w:space="0" w:color="auto"/>
            </w:tcBorders>
            <w:shd w:val="clear" w:color="auto" w:fill="auto"/>
            <w:noWrap/>
            <w:vAlign w:val="center"/>
            <w:hideMark/>
          </w:tcPr>
          <w:p w14:paraId="3F6C499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AA01E1" w:rsidRPr="00942FCA" w14:paraId="6B31319B"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01059E0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4</w:t>
            </w:r>
          </w:p>
        </w:tc>
        <w:tc>
          <w:tcPr>
            <w:tcW w:w="829" w:type="pct"/>
            <w:tcBorders>
              <w:top w:val="nil"/>
              <w:left w:val="nil"/>
              <w:bottom w:val="single" w:sz="8" w:space="0" w:color="auto"/>
              <w:right w:val="single" w:sz="8" w:space="0" w:color="auto"/>
            </w:tcBorders>
            <w:shd w:val="clear" w:color="auto" w:fill="auto"/>
            <w:vAlign w:val="center"/>
            <w:hideMark/>
          </w:tcPr>
          <w:p w14:paraId="4F8D5088"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7B575C40"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360 KW</w:t>
            </w:r>
          </w:p>
        </w:tc>
        <w:tc>
          <w:tcPr>
            <w:tcW w:w="423" w:type="pct"/>
            <w:tcBorders>
              <w:top w:val="nil"/>
              <w:left w:val="nil"/>
              <w:bottom w:val="single" w:sz="8" w:space="0" w:color="auto"/>
              <w:right w:val="single" w:sz="8" w:space="0" w:color="auto"/>
            </w:tcBorders>
            <w:shd w:val="clear" w:color="auto" w:fill="auto"/>
            <w:noWrap/>
            <w:vAlign w:val="center"/>
            <w:hideMark/>
          </w:tcPr>
          <w:p w14:paraId="3F5E12D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423" w:type="pct"/>
            <w:tcBorders>
              <w:top w:val="nil"/>
              <w:left w:val="nil"/>
              <w:bottom w:val="single" w:sz="8" w:space="0" w:color="auto"/>
              <w:right w:val="single" w:sz="8" w:space="0" w:color="auto"/>
            </w:tcBorders>
            <w:shd w:val="clear" w:color="auto" w:fill="auto"/>
            <w:noWrap/>
            <w:vAlign w:val="center"/>
            <w:hideMark/>
          </w:tcPr>
          <w:p w14:paraId="1706D1B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423" w:type="pct"/>
            <w:tcBorders>
              <w:top w:val="nil"/>
              <w:left w:val="nil"/>
              <w:bottom w:val="single" w:sz="8" w:space="0" w:color="auto"/>
              <w:right w:val="single" w:sz="8" w:space="0" w:color="auto"/>
            </w:tcBorders>
            <w:shd w:val="clear" w:color="auto" w:fill="auto"/>
            <w:noWrap/>
            <w:vAlign w:val="center"/>
            <w:hideMark/>
          </w:tcPr>
          <w:p w14:paraId="7BA78DF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75" w:type="pct"/>
            <w:tcBorders>
              <w:top w:val="nil"/>
              <w:left w:val="nil"/>
              <w:bottom w:val="single" w:sz="8" w:space="0" w:color="auto"/>
              <w:right w:val="single" w:sz="8" w:space="0" w:color="auto"/>
            </w:tcBorders>
            <w:shd w:val="clear" w:color="auto" w:fill="auto"/>
            <w:noWrap/>
            <w:vAlign w:val="center"/>
            <w:hideMark/>
          </w:tcPr>
          <w:p w14:paraId="65FD9FE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473" w:type="pct"/>
            <w:tcBorders>
              <w:top w:val="nil"/>
              <w:left w:val="nil"/>
              <w:bottom w:val="single" w:sz="8" w:space="0" w:color="auto"/>
              <w:right w:val="single" w:sz="8" w:space="0" w:color="auto"/>
            </w:tcBorders>
            <w:shd w:val="clear" w:color="auto" w:fill="auto"/>
            <w:noWrap/>
            <w:vAlign w:val="center"/>
            <w:hideMark/>
          </w:tcPr>
          <w:p w14:paraId="4DEB7DA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567" w:type="pct"/>
            <w:tcBorders>
              <w:top w:val="nil"/>
              <w:left w:val="nil"/>
              <w:bottom w:val="single" w:sz="8" w:space="0" w:color="auto"/>
              <w:right w:val="single" w:sz="8" w:space="0" w:color="auto"/>
            </w:tcBorders>
            <w:shd w:val="clear" w:color="auto" w:fill="auto"/>
            <w:noWrap/>
            <w:vAlign w:val="center"/>
            <w:hideMark/>
          </w:tcPr>
          <w:p w14:paraId="5E3FBC9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22" w:type="pct"/>
            <w:tcBorders>
              <w:top w:val="nil"/>
              <w:left w:val="nil"/>
              <w:bottom w:val="single" w:sz="8" w:space="0" w:color="auto"/>
              <w:right w:val="single" w:sz="8" w:space="0" w:color="auto"/>
            </w:tcBorders>
            <w:shd w:val="clear" w:color="auto" w:fill="auto"/>
            <w:noWrap/>
            <w:vAlign w:val="center"/>
            <w:hideMark/>
          </w:tcPr>
          <w:p w14:paraId="4E31E52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AA01E1" w:rsidRPr="00942FCA" w14:paraId="39150A0F"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5948EDBC"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5</w:t>
            </w:r>
          </w:p>
        </w:tc>
        <w:tc>
          <w:tcPr>
            <w:tcW w:w="829" w:type="pct"/>
            <w:tcBorders>
              <w:top w:val="nil"/>
              <w:left w:val="nil"/>
              <w:bottom w:val="single" w:sz="8" w:space="0" w:color="auto"/>
              <w:right w:val="single" w:sz="8" w:space="0" w:color="auto"/>
            </w:tcBorders>
            <w:shd w:val="clear" w:color="auto" w:fill="auto"/>
            <w:vAlign w:val="center"/>
            <w:hideMark/>
          </w:tcPr>
          <w:p w14:paraId="5DD52AD3"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55D8BF36"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500 KW</w:t>
            </w:r>
          </w:p>
        </w:tc>
        <w:tc>
          <w:tcPr>
            <w:tcW w:w="423" w:type="pct"/>
            <w:tcBorders>
              <w:top w:val="nil"/>
              <w:left w:val="nil"/>
              <w:bottom w:val="single" w:sz="8" w:space="0" w:color="auto"/>
              <w:right w:val="single" w:sz="8" w:space="0" w:color="auto"/>
            </w:tcBorders>
            <w:shd w:val="clear" w:color="auto" w:fill="auto"/>
            <w:noWrap/>
            <w:vAlign w:val="center"/>
            <w:hideMark/>
          </w:tcPr>
          <w:p w14:paraId="42BD0CD6"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423" w:type="pct"/>
            <w:tcBorders>
              <w:top w:val="nil"/>
              <w:left w:val="nil"/>
              <w:bottom w:val="single" w:sz="8" w:space="0" w:color="auto"/>
              <w:right w:val="single" w:sz="8" w:space="0" w:color="auto"/>
            </w:tcBorders>
            <w:shd w:val="clear" w:color="auto" w:fill="auto"/>
            <w:noWrap/>
            <w:vAlign w:val="center"/>
            <w:hideMark/>
          </w:tcPr>
          <w:p w14:paraId="69A241E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423" w:type="pct"/>
            <w:tcBorders>
              <w:top w:val="nil"/>
              <w:left w:val="nil"/>
              <w:bottom w:val="single" w:sz="8" w:space="0" w:color="auto"/>
              <w:right w:val="single" w:sz="8" w:space="0" w:color="auto"/>
            </w:tcBorders>
            <w:shd w:val="clear" w:color="auto" w:fill="auto"/>
            <w:noWrap/>
            <w:vAlign w:val="center"/>
            <w:hideMark/>
          </w:tcPr>
          <w:p w14:paraId="10C67AA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75" w:type="pct"/>
            <w:tcBorders>
              <w:top w:val="nil"/>
              <w:left w:val="nil"/>
              <w:bottom w:val="single" w:sz="8" w:space="0" w:color="auto"/>
              <w:right w:val="single" w:sz="8" w:space="0" w:color="auto"/>
            </w:tcBorders>
            <w:shd w:val="clear" w:color="auto" w:fill="auto"/>
            <w:noWrap/>
            <w:vAlign w:val="center"/>
            <w:hideMark/>
          </w:tcPr>
          <w:p w14:paraId="295B522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473" w:type="pct"/>
            <w:tcBorders>
              <w:top w:val="nil"/>
              <w:left w:val="nil"/>
              <w:bottom w:val="single" w:sz="8" w:space="0" w:color="auto"/>
              <w:right w:val="single" w:sz="8" w:space="0" w:color="auto"/>
            </w:tcBorders>
            <w:shd w:val="clear" w:color="auto" w:fill="auto"/>
            <w:noWrap/>
            <w:vAlign w:val="center"/>
            <w:hideMark/>
          </w:tcPr>
          <w:p w14:paraId="2F6C3A1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567" w:type="pct"/>
            <w:tcBorders>
              <w:top w:val="nil"/>
              <w:left w:val="nil"/>
              <w:bottom w:val="single" w:sz="8" w:space="0" w:color="auto"/>
              <w:right w:val="single" w:sz="8" w:space="0" w:color="auto"/>
            </w:tcBorders>
            <w:shd w:val="clear" w:color="auto" w:fill="auto"/>
            <w:noWrap/>
            <w:vAlign w:val="center"/>
            <w:hideMark/>
          </w:tcPr>
          <w:p w14:paraId="65FDC24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22" w:type="pct"/>
            <w:tcBorders>
              <w:top w:val="nil"/>
              <w:left w:val="nil"/>
              <w:bottom w:val="single" w:sz="8" w:space="0" w:color="auto"/>
              <w:right w:val="single" w:sz="8" w:space="0" w:color="auto"/>
            </w:tcBorders>
            <w:shd w:val="clear" w:color="auto" w:fill="auto"/>
            <w:noWrap/>
            <w:vAlign w:val="center"/>
            <w:hideMark/>
          </w:tcPr>
          <w:p w14:paraId="5313C90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AA01E1" w:rsidRPr="00942FCA" w14:paraId="4E09746A"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772FB178"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6</w:t>
            </w:r>
          </w:p>
        </w:tc>
        <w:tc>
          <w:tcPr>
            <w:tcW w:w="829" w:type="pct"/>
            <w:tcBorders>
              <w:top w:val="nil"/>
              <w:left w:val="nil"/>
              <w:bottom w:val="single" w:sz="8" w:space="0" w:color="auto"/>
              <w:right w:val="single" w:sz="8" w:space="0" w:color="auto"/>
            </w:tcBorders>
            <w:shd w:val="clear" w:color="auto" w:fill="auto"/>
            <w:vAlign w:val="center"/>
            <w:hideMark/>
          </w:tcPr>
          <w:p w14:paraId="7BB8487E"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67C20C5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150 KW</w:t>
            </w:r>
          </w:p>
        </w:tc>
        <w:tc>
          <w:tcPr>
            <w:tcW w:w="423" w:type="pct"/>
            <w:tcBorders>
              <w:top w:val="nil"/>
              <w:left w:val="nil"/>
              <w:bottom w:val="single" w:sz="8" w:space="0" w:color="auto"/>
              <w:right w:val="single" w:sz="8" w:space="0" w:color="auto"/>
            </w:tcBorders>
            <w:shd w:val="clear" w:color="auto" w:fill="auto"/>
            <w:noWrap/>
            <w:vAlign w:val="center"/>
            <w:hideMark/>
          </w:tcPr>
          <w:p w14:paraId="3DA12DD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05-09</w:t>
            </w:r>
          </w:p>
        </w:tc>
        <w:tc>
          <w:tcPr>
            <w:tcW w:w="423" w:type="pct"/>
            <w:tcBorders>
              <w:top w:val="nil"/>
              <w:left w:val="nil"/>
              <w:bottom w:val="single" w:sz="8" w:space="0" w:color="auto"/>
              <w:right w:val="single" w:sz="8" w:space="0" w:color="auto"/>
            </w:tcBorders>
            <w:shd w:val="clear" w:color="auto" w:fill="auto"/>
            <w:noWrap/>
            <w:vAlign w:val="center"/>
            <w:hideMark/>
          </w:tcPr>
          <w:p w14:paraId="6B6945C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03-07</w:t>
            </w:r>
          </w:p>
        </w:tc>
        <w:tc>
          <w:tcPr>
            <w:tcW w:w="423" w:type="pct"/>
            <w:tcBorders>
              <w:top w:val="nil"/>
              <w:left w:val="nil"/>
              <w:bottom w:val="single" w:sz="8" w:space="0" w:color="auto"/>
              <w:right w:val="single" w:sz="8" w:space="0" w:color="auto"/>
            </w:tcBorders>
            <w:shd w:val="clear" w:color="auto" w:fill="auto"/>
            <w:noWrap/>
            <w:vAlign w:val="center"/>
            <w:hideMark/>
          </w:tcPr>
          <w:p w14:paraId="40A7FDD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75" w:type="pct"/>
            <w:tcBorders>
              <w:top w:val="nil"/>
              <w:left w:val="nil"/>
              <w:bottom w:val="single" w:sz="8" w:space="0" w:color="auto"/>
              <w:right w:val="single" w:sz="8" w:space="0" w:color="auto"/>
            </w:tcBorders>
            <w:shd w:val="clear" w:color="auto" w:fill="auto"/>
            <w:noWrap/>
            <w:vAlign w:val="center"/>
            <w:hideMark/>
          </w:tcPr>
          <w:p w14:paraId="07C16996"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04-08</w:t>
            </w:r>
          </w:p>
        </w:tc>
        <w:tc>
          <w:tcPr>
            <w:tcW w:w="473" w:type="pct"/>
            <w:tcBorders>
              <w:top w:val="nil"/>
              <w:left w:val="nil"/>
              <w:bottom w:val="single" w:sz="8" w:space="0" w:color="auto"/>
              <w:right w:val="single" w:sz="8" w:space="0" w:color="auto"/>
            </w:tcBorders>
            <w:shd w:val="clear" w:color="auto" w:fill="auto"/>
            <w:noWrap/>
            <w:vAlign w:val="center"/>
            <w:hideMark/>
          </w:tcPr>
          <w:p w14:paraId="21FC627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02-06</w:t>
            </w:r>
          </w:p>
        </w:tc>
        <w:tc>
          <w:tcPr>
            <w:tcW w:w="567" w:type="pct"/>
            <w:tcBorders>
              <w:top w:val="nil"/>
              <w:left w:val="nil"/>
              <w:bottom w:val="single" w:sz="8" w:space="0" w:color="auto"/>
              <w:right w:val="single" w:sz="8" w:space="0" w:color="auto"/>
            </w:tcBorders>
            <w:shd w:val="clear" w:color="auto" w:fill="auto"/>
            <w:noWrap/>
            <w:vAlign w:val="center"/>
            <w:hideMark/>
          </w:tcPr>
          <w:p w14:paraId="6A5ACAF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01-07*</w:t>
            </w:r>
          </w:p>
        </w:tc>
        <w:tc>
          <w:tcPr>
            <w:tcW w:w="522" w:type="pct"/>
            <w:tcBorders>
              <w:top w:val="nil"/>
              <w:left w:val="nil"/>
              <w:bottom w:val="single" w:sz="8" w:space="0" w:color="auto"/>
              <w:right w:val="single" w:sz="8" w:space="0" w:color="auto"/>
            </w:tcBorders>
            <w:shd w:val="clear" w:color="auto" w:fill="auto"/>
            <w:noWrap/>
            <w:vAlign w:val="center"/>
            <w:hideMark/>
          </w:tcPr>
          <w:p w14:paraId="382A68F6"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01-05*</w:t>
            </w:r>
          </w:p>
        </w:tc>
      </w:tr>
      <w:tr w:rsidR="00AA01E1" w:rsidRPr="00942FCA" w14:paraId="532900C2"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5BC3F88C"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7</w:t>
            </w:r>
          </w:p>
        </w:tc>
        <w:tc>
          <w:tcPr>
            <w:tcW w:w="829" w:type="pct"/>
            <w:tcBorders>
              <w:top w:val="nil"/>
              <w:left w:val="nil"/>
              <w:bottom w:val="single" w:sz="8" w:space="0" w:color="auto"/>
              <w:right w:val="single" w:sz="8" w:space="0" w:color="auto"/>
            </w:tcBorders>
            <w:shd w:val="clear" w:color="auto" w:fill="auto"/>
            <w:vAlign w:val="center"/>
            <w:hideMark/>
          </w:tcPr>
          <w:p w14:paraId="0822FE3C"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41800270"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80 KW</w:t>
            </w:r>
          </w:p>
        </w:tc>
        <w:tc>
          <w:tcPr>
            <w:tcW w:w="423" w:type="pct"/>
            <w:tcBorders>
              <w:top w:val="nil"/>
              <w:left w:val="nil"/>
              <w:bottom w:val="single" w:sz="8" w:space="0" w:color="auto"/>
              <w:right w:val="single" w:sz="8" w:space="0" w:color="auto"/>
            </w:tcBorders>
            <w:shd w:val="clear" w:color="auto" w:fill="auto"/>
            <w:noWrap/>
            <w:vAlign w:val="center"/>
            <w:hideMark/>
          </w:tcPr>
          <w:p w14:paraId="18F86E2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423" w:type="pct"/>
            <w:tcBorders>
              <w:top w:val="nil"/>
              <w:left w:val="nil"/>
              <w:bottom w:val="single" w:sz="8" w:space="0" w:color="auto"/>
              <w:right w:val="single" w:sz="8" w:space="0" w:color="auto"/>
            </w:tcBorders>
            <w:shd w:val="clear" w:color="auto" w:fill="auto"/>
            <w:noWrap/>
            <w:vAlign w:val="center"/>
            <w:hideMark/>
          </w:tcPr>
          <w:p w14:paraId="0DA7B2D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423" w:type="pct"/>
            <w:tcBorders>
              <w:top w:val="nil"/>
              <w:left w:val="nil"/>
              <w:bottom w:val="single" w:sz="8" w:space="0" w:color="auto"/>
              <w:right w:val="single" w:sz="8" w:space="0" w:color="auto"/>
            </w:tcBorders>
            <w:shd w:val="clear" w:color="auto" w:fill="auto"/>
            <w:noWrap/>
            <w:vAlign w:val="center"/>
            <w:hideMark/>
          </w:tcPr>
          <w:p w14:paraId="758439D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75" w:type="pct"/>
            <w:tcBorders>
              <w:top w:val="nil"/>
              <w:left w:val="nil"/>
              <w:bottom w:val="single" w:sz="8" w:space="0" w:color="auto"/>
              <w:right w:val="single" w:sz="8" w:space="0" w:color="auto"/>
            </w:tcBorders>
            <w:shd w:val="clear" w:color="auto" w:fill="auto"/>
            <w:noWrap/>
            <w:vAlign w:val="center"/>
            <w:hideMark/>
          </w:tcPr>
          <w:p w14:paraId="6CACE51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473" w:type="pct"/>
            <w:tcBorders>
              <w:top w:val="nil"/>
              <w:left w:val="nil"/>
              <w:bottom w:val="single" w:sz="8" w:space="0" w:color="auto"/>
              <w:right w:val="single" w:sz="8" w:space="0" w:color="auto"/>
            </w:tcBorders>
            <w:shd w:val="clear" w:color="auto" w:fill="auto"/>
            <w:noWrap/>
            <w:vAlign w:val="center"/>
            <w:hideMark/>
          </w:tcPr>
          <w:p w14:paraId="3FDDB5D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567" w:type="pct"/>
            <w:tcBorders>
              <w:top w:val="nil"/>
              <w:left w:val="nil"/>
              <w:bottom w:val="single" w:sz="8" w:space="0" w:color="auto"/>
              <w:right w:val="single" w:sz="8" w:space="0" w:color="auto"/>
            </w:tcBorders>
            <w:shd w:val="clear" w:color="auto" w:fill="auto"/>
            <w:noWrap/>
            <w:vAlign w:val="center"/>
            <w:hideMark/>
          </w:tcPr>
          <w:p w14:paraId="3795D72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22" w:type="pct"/>
            <w:tcBorders>
              <w:top w:val="nil"/>
              <w:left w:val="nil"/>
              <w:bottom w:val="single" w:sz="8" w:space="0" w:color="auto"/>
              <w:right w:val="single" w:sz="8" w:space="0" w:color="auto"/>
            </w:tcBorders>
            <w:shd w:val="clear" w:color="auto" w:fill="auto"/>
            <w:noWrap/>
            <w:vAlign w:val="center"/>
            <w:hideMark/>
          </w:tcPr>
          <w:p w14:paraId="0A6B585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AA01E1" w:rsidRPr="00942FCA" w14:paraId="51C41DDA"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670EF5AE"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8</w:t>
            </w:r>
          </w:p>
        </w:tc>
        <w:tc>
          <w:tcPr>
            <w:tcW w:w="829" w:type="pct"/>
            <w:tcBorders>
              <w:top w:val="nil"/>
              <w:left w:val="nil"/>
              <w:bottom w:val="single" w:sz="8" w:space="0" w:color="auto"/>
              <w:right w:val="single" w:sz="8" w:space="0" w:color="auto"/>
            </w:tcBorders>
            <w:shd w:val="clear" w:color="auto" w:fill="auto"/>
            <w:vAlign w:val="center"/>
            <w:hideMark/>
          </w:tcPr>
          <w:p w14:paraId="43F400E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02D499C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80 KW</w:t>
            </w:r>
          </w:p>
        </w:tc>
        <w:tc>
          <w:tcPr>
            <w:tcW w:w="423" w:type="pct"/>
            <w:tcBorders>
              <w:top w:val="nil"/>
              <w:left w:val="nil"/>
              <w:bottom w:val="single" w:sz="8" w:space="0" w:color="auto"/>
              <w:right w:val="single" w:sz="8" w:space="0" w:color="auto"/>
            </w:tcBorders>
            <w:shd w:val="clear" w:color="auto" w:fill="auto"/>
            <w:noWrap/>
            <w:vAlign w:val="center"/>
            <w:hideMark/>
          </w:tcPr>
          <w:p w14:paraId="45B4FA4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423" w:type="pct"/>
            <w:tcBorders>
              <w:top w:val="nil"/>
              <w:left w:val="nil"/>
              <w:bottom w:val="single" w:sz="8" w:space="0" w:color="auto"/>
              <w:right w:val="single" w:sz="8" w:space="0" w:color="auto"/>
            </w:tcBorders>
            <w:shd w:val="clear" w:color="auto" w:fill="auto"/>
            <w:noWrap/>
            <w:vAlign w:val="center"/>
            <w:hideMark/>
          </w:tcPr>
          <w:p w14:paraId="4AF337C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423" w:type="pct"/>
            <w:tcBorders>
              <w:top w:val="nil"/>
              <w:left w:val="nil"/>
              <w:bottom w:val="single" w:sz="8" w:space="0" w:color="auto"/>
              <w:right w:val="single" w:sz="8" w:space="0" w:color="auto"/>
            </w:tcBorders>
            <w:shd w:val="clear" w:color="auto" w:fill="auto"/>
            <w:noWrap/>
            <w:vAlign w:val="center"/>
            <w:hideMark/>
          </w:tcPr>
          <w:p w14:paraId="6FAEFAD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75" w:type="pct"/>
            <w:tcBorders>
              <w:top w:val="nil"/>
              <w:left w:val="nil"/>
              <w:bottom w:val="single" w:sz="8" w:space="0" w:color="auto"/>
              <w:right w:val="single" w:sz="8" w:space="0" w:color="auto"/>
            </w:tcBorders>
            <w:shd w:val="clear" w:color="auto" w:fill="auto"/>
            <w:noWrap/>
            <w:vAlign w:val="center"/>
            <w:hideMark/>
          </w:tcPr>
          <w:p w14:paraId="26DB1E5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473" w:type="pct"/>
            <w:tcBorders>
              <w:top w:val="nil"/>
              <w:left w:val="nil"/>
              <w:bottom w:val="single" w:sz="8" w:space="0" w:color="auto"/>
              <w:right w:val="single" w:sz="8" w:space="0" w:color="auto"/>
            </w:tcBorders>
            <w:shd w:val="clear" w:color="auto" w:fill="auto"/>
            <w:noWrap/>
            <w:vAlign w:val="center"/>
            <w:hideMark/>
          </w:tcPr>
          <w:p w14:paraId="3F27EE0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567" w:type="pct"/>
            <w:tcBorders>
              <w:top w:val="nil"/>
              <w:left w:val="nil"/>
              <w:bottom w:val="single" w:sz="8" w:space="0" w:color="auto"/>
              <w:right w:val="single" w:sz="8" w:space="0" w:color="auto"/>
            </w:tcBorders>
            <w:shd w:val="clear" w:color="auto" w:fill="auto"/>
            <w:noWrap/>
            <w:vAlign w:val="center"/>
            <w:hideMark/>
          </w:tcPr>
          <w:p w14:paraId="79E2ACF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22" w:type="pct"/>
            <w:tcBorders>
              <w:top w:val="nil"/>
              <w:left w:val="nil"/>
              <w:bottom w:val="single" w:sz="8" w:space="0" w:color="auto"/>
              <w:right w:val="single" w:sz="8" w:space="0" w:color="auto"/>
            </w:tcBorders>
            <w:shd w:val="clear" w:color="auto" w:fill="auto"/>
            <w:noWrap/>
            <w:vAlign w:val="center"/>
            <w:hideMark/>
          </w:tcPr>
          <w:p w14:paraId="0812BC0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AA01E1" w:rsidRPr="00942FCA" w14:paraId="19966BD3"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6BBA0EB5"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9</w:t>
            </w:r>
          </w:p>
        </w:tc>
        <w:tc>
          <w:tcPr>
            <w:tcW w:w="829" w:type="pct"/>
            <w:tcBorders>
              <w:top w:val="nil"/>
              <w:left w:val="nil"/>
              <w:bottom w:val="single" w:sz="8" w:space="0" w:color="auto"/>
              <w:right w:val="single" w:sz="8" w:space="0" w:color="auto"/>
            </w:tcBorders>
            <w:shd w:val="clear" w:color="auto" w:fill="auto"/>
            <w:vAlign w:val="center"/>
            <w:hideMark/>
          </w:tcPr>
          <w:p w14:paraId="5BD31FC7"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4D76F008"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100 KW</w:t>
            </w:r>
          </w:p>
        </w:tc>
        <w:tc>
          <w:tcPr>
            <w:tcW w:w="423" w:type="pct"/>
            <w:tcBorders>
              <w:top w:val="nil"/>
              <w:left w:val="nil"/>
              <w:bottom w:val="single" w:sz="8" w:space="0" w:color="auto"/>
              <w:right w:val="single" w:sz="8" w:space="0" w:color="auto"/>
            </w:tcBorders>
            <w:shd w:val="clear" w:color="auto" w:fill="auto"/>
            <w:noWrap/>
            <w:vAlign w:val="center"/>
            <w:hideMark/>
          </w:tcPr>
          <w:p w14:paraId="1CEC39B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423" w:type="pct"/>
            <w:tcBorders>
              <w:top w:val="nil"/>
              <w:left w:val="nil"/>
              <w:bottom w:val="single" w:sz="8" w:space="0" w:color="auto"/>
              <w:right w:val="single" w:sz="8" w:space="0" w:color="auto"/>
            </w:tcBorders>
            <w:shd w:val="clear" w:color="auto" w:fill="auto"/>
            <w:noWrap/>
            <w:vAlign w:val="center"/>
            <w:hideMark/>
          </w:tcPr>
          <w:p w14:paraId="2D6E4FE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423" w:type="pct"/>
            <w:tcBorders>
              <w:top w:val="nil"/>
              <w:left w:val="nil"/>
              <w:bottom w:val="single" w:sz="8" w:space="0" w:color="auto"/>
              <w:right w:val="single" w:sz="8" w:space="0" w:color="auto"/>
            </w:tcBorders>
            <w:shd w:val="clear" w:color="auto" w:fill="auto"/>
            <w:noWrap/>
            <w:vAlign w:val="center"/>
            <w:hideMark/>
          </w:tcPr>
          <w:p w14:paraId="7BFB725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75" w:type="pct"/>
            <w:tcBorders>
              <w:top w:val="nil"/>
              <w:left w:val="nil"/>
              <w:bottom w:val="single" w:sz="8" w:space="0" w:color="auto"/>
              <w:right w:val="single" w:sz="8" w:space="0" w:color="auto"/>
            </w:tcBorders>
            <w:shd w:val="clear" w:color="auto" w:fill="auto"/>
            <w:noWrap/>
            <w:vAlign w:val="center"/>
            <w:hideMark/>
          </w:tcPr>
          <w:p w14:paraId="785F046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473" w:type="pct"/>
            <w:tcBorders>
              <w:top w:val="nil"/>
              <w:left w:val="nil"/>
              <w:bottom w:val="single" w:sz="8" w:space="0" w:color="auto"/>
              <w:right w:val="single" w:sz="8" w:space="0" w:color="auto"/>
            </w:tcBorders>
            <w:shd w:val="clear" w:color="auto" w:fill="auto"/>
            <w:noWrap/>
            <w:vAlign w:val="center"/>
            <w:hideMark/>
          </w:tcPr>
          <w:p w14:paraId="7039645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567" w:type="pct"/>
            <w:tcBorders>
              <w:top w:val="nil"/>
              <w:left w:val="nil"/>
              <w:bottom w:val="single" w:sz="8" w:space="0" w:color="auto"/>
              <w:right w:val="single" w:sz="8" w:space="0" w:color="auto"/>
            </w:tcBorders>
            <w:shd w:val="clear" w:color="auto" w:fill="auto"/>
            <w:noWrap/>
            <w:vAlign w:val="center"/>
            <w:hideMark/>
          </w:tcPr>
          <w:p w14:paraId="64CB7E5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22" w:type="pct"/>
            <w:tcBorders>
              <w:top w:val="nil"/>
              <w:left w:val="nil"/>
              <w:bottom w:val="single" w:sz="8" w:space="0" w:color="auto"/>
              <w:right w:val="single" w:sz="8" w:space="0" w:color="auto"/>
            </w:tcBorders>
            <w:shd w:val="clear" w:color="auto" w:fill="auto"/>
            <w:noWrap/>
            <w:vAlign w:val="center"/>
            <w:hideMark/>
          </w:tcPr>
          <w:p w14:paraId="6DBA27D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AA01E1" w:rsidRPr="00942FCA" w14:paraId="07CC2D3D"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3AB32A89"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10</w:t>
            </w:r>
          </w:p>
        </w:tc>
        <w:tc>
          <w:tcPr>
            <w:tcW w:w="829" w:type="pct"/>
            <w:tcBorders>
              <w:top w:val="nil"/>
              <w:left w:val="nil"/>
              <w:bottom w:val="single" w:sz="8" w:space="0" w:color="auto"/>
              <w:right w:val="single" w:sz="8" w:space="0" w:color="auto"/>
            </w:tcBorders>
            <w:shd w:val="clear" w:color="auto" w:fill="auto"/>
            <w:vAlign w:val="center"/>
            <w:hideMark/>
          </w:tcPr>
          <w:p w14:paraId="06739C0B"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1C361668"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150 KW</w:t>
            </w:r>
          </w:p>
        </w:tc>
        <w:tc>
          <w:tcPr>
            <w:tcW w:w="423" w:type="pct"/>
            <w:tcBorders>
              <w:top w:val="nil"/>
              <w:left w:val="nil"/>
              <w:bottom w:val="single" w:sz="8" w:space="0" w:color="auto"/>
              <w:right w:val="single" w:sz="8" w:space="0" w:color="auto"/>
            </w:tcBorders>
            <w:shd w:val="clear" w:color="auto" w:fill="auto"/>
            <w:noWrap/>
            <w:vAlign w:val="center"/>
            <w:hideMark/>
          </w:tcPr>
          <w:p w14:paraId="2F9BACC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423" w:type="pct"/>
            <w:tcBorders>
              <w:top w:val="nil"/>
              <w:left w:val="nil"/>
              <w:bottom w:val="single" w:sz="8" w:space="0" w:color="auto"/>
              <w:right w:val="single" w:sz="8" w:space="0" w:color="auto"/>
            </w:tcBorders>
            <w:shd w:val="clear" w:color="auto" w:fill="auto"/>
            <w:noWrap/>
            <w:vAlign w:val="center"/>
            <w:hideMark/>
          </w:tcPr>
          <w:p w14:paraId="024096E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423" w:type="pct"/>
            <w:tcBorders>
              <w:top w:val="nil"/>
              <w:left w:val="nil"/>
              <w:bottom w:val="single" w:sz="8" w:space="0" w:color="auto"/>
              <w:right w:val="single" w:sz="8" w:space="0" w:color="auto"/>
            </w:tcBorders>
            <w:shd w:val="clear" w:color="auto" w:fill="auto"/>
            <w:noWrap/>
            <w:vAlign w:val="center"/>
            <w:hideMark/>
          </w:tcPr>
          <w:p w14:paraId="02E8F2E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75" w:type="pct"/>
            <w:tcBorders>
              <w:top w:val="nil"/>
              <w:left w:val="nil"/>
              <w:bottom w:val="single" w:sz="8" w:space="0" w:color="auto"/>
              <w:right w:val="single" w:sz="8" w:space="0" w:color="auto"/>
            </w:tcBorders>
            <w:shd w:val="clear" w:color="auto" w:fill="auto"/>
            <w:noWrap/>
            <w:vAlign w:val="center"/>
            <w:hideMark/>
          </w:tcPr>
          <w:p w14:paraId="3DBA83F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473" w:type="pct"/>
            <w:tcBorders>
              <w:top w:val="nil"/>
              <w:left w:val="nil"/>
              <w:bottom w:val="single" w:sz="8" w:space="0" w:color="auto"/>
              <w:right w:val="single" w:sz="8" w:space="0" w:color="auto"/>
            </w:tcBorders>
            <w:shd w:val="clear" w:color="auto" w:fill="auto"/>
            <w:noWrap/>
            <w:vAlign w:val="center"/>
            <w:hideMark/>
          </w:tcPr>
          <w:p w14:paraId="3765B6F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567" w:type="pct"/>
            <w:tcBorders>
              <w:top w:val="nil"/>
              <w:left w:val="nil"/>
              <w:bottom w:val="single" w:sz="8" w:space="0" w:color="auto"/>
              <w:right w:val="single" w:sz="8" w:space="0" w:color="auto"/>
            </w:tcBorders>
            <w:shd w:val="clear" w:color="auto" w:fill="auto"/>
            <w:noWrap/>
            <w:vAlign w:val="center"/>
            <w:hideMark/>
          </w:tcPr>
          <w:p w14:paraId="5428761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22" w:type="pct"/>
            <w:tcBorders>
              <w:top w:val="nil"/>
              <w:left w:val="nil"/>
              <w:bottom w:val="single" w:sz="8" w:space="0" w:color="auto"/>
              <w:right w:val="single" w:sz="8" w:space="0" w:color="auto"/>
            </w:tcBorders>
            <w:shd w:val="clear" w:color="auto" w:fill="auto"/>
            <w:noWrap/>
            <w:vAlign w:val="center"/>
            <w:hideMark/>
          </w:tcPr>
          <w:p w14:paraId="2F48680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AA01E1" w:rsidRPr="00942FCA" w14:paraId="48356AF9"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3EF03C53"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11</w:t>
            </w:r>
          </w:p>
        </w:tc>
        <w:tc>
          <w:tcPr>
            <w:tcW w:w="829" w:type="pct"/>
            <w:tcBorders>
              <w:top w:val="nil"/>
              <w:left w:val="nil"/>
              <w:bottom w:val="single" w:sz="8" w:space="0" w:color="auto"/>
              <w:right w:val="single" w:sz="8" w:space="0" w:color="auto"/>
            </w:tcBorders>
            <w:shd w:val="clear" w:color="auto" w:fill="auto"/>
            <w:vAlign w:val="center"/>
            <w:hideMark/>
          </w:tcPr>
          <w:p w14:paraId="21471AB7"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ENDRESS</w:t>
            </w:r>
          </w:p>
        </w:tc>
        <w:tc>
          <w:tcPr>
            <w:tcW w:w="568" w:type="pct"/>
            <w:tcBorders>
              <w:top w:val="nil"/>
              <w:left w:val="nil"/>
              <w:bottom w:val="single" w:sz="8" w:space="0" w:color="auto"/>
              <w:right w:val="single" w:sz="8" w:space="0" w:color="auto"/>
            </w:tcBorders>
            <w:shd w:val="clear" w:color="auto" w:fill="auto"/>
            <w:vAlign w:val="center"/>
            <w:hideMark/>
          </w:tcPr>
          <w:p w14:paraId="3FD89ACC"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150 KW</w:t>
            </w:r>
          </w:p>
        </w:tc>
        <w:tc>
          <w:tcPr>
            <w:tcW w:w="423" w:type="pct"/>
            <w:tcBorders>
              <w:top w:val="nil"/>
              <w:left w:val="nil"/>
              <w:bottom w:val="single" w:sz="8" w:space="0" w:color="auto"/>
              <w:right w:val="single" w:sz="8" w:space="0" w:color="auto"/>
            </w:tcBorders>
            <w:shd w:val="clear" w:color="auto" w:fill="auto"/>
            <w:noWrap/>
            <w:vAlign w:val="center"/>
            <w:hideMark/>
          </w:tcPr>
          <w:p w14:paraId="158B756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12-16</w:t>
            </w:r>
          </w:p>
        </w:tc>
        <w:tc>
          <w:tcPr>
            <w:tcW w:w="423" w:type="pct"/>
            <w:tcBorders>
              <w:top w:val="nil"/>
              <w:left w:val="nil"/>
              <w:bottom w:val="single" w:sz="8" w:space="0" w:color="auto"/>
              <w:right w:val="single" w:sz="8" w:space="0" w:color="auto"/>
            </w:tcBorders>
            <w:shd w:val="clear" w:color="auto" w:fill="auto"/>
            <w:noWrap/>
            <w:vAlign w:val="center"/>
            <w:hideMark/>
          </w:tcPr>
          <w:p w14:paraId="2223302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10-14</w:t>
            </w:r>
          </w:p>
        </w:tc>
        <w:tc>
          <w:tcPr>
            <w:tcW w:w="423" w:type="pct"/>
            <w:tcBorders>
              <w:top w:val="nil"/>
              <w:left w:val="nil"/>
              <w:bottom w:val="single" w:sz="8" w:space="0" w:color="auto"/>
              <w:right w:val="single" w:sz="8" w:space="0" w:color="auto"/>
            </w:tcBorders>
            <w:shd w:val="clear" w:color="auto" w:fill="auto"/>
            <w:noWrap/>
            <w:vAlign w:val="center"/>
            <w:hideMark/>
          </w:tcPr>
          <w:p w14:paraId="3AFA41A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75" w:type="pct"/>
            <w:tcBorders>
              <w:top w:val="nil"/>
              <w:left w:val="nil"/>
              <w:bottom w:val="single" w:sz="8" w:space="0" w:color="auto"/>
              <w:right w:val="single" w:sz="8" w:space="0" w:color="auto"/>
            </w:tcBorders>
            <w:shd w:val="clear" w:color="auto" w:fill="auto"/>
            <w:noWrap/>
            <w:vAlign w:val="center"/>
            <w:hideMark/>
          </w:tcPr>
          <w:p w14:paraId="2DB63B9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11-15</w:t>
            </w:r>
          </w:p>
        </w:tc>
        <w:tc>
          <w:tcPr>
            <w:tcW w:w="473" w:type="pct"/>
            <w:tcBorders>
              <w:top w:val="nil"/>
              <w:left w:val="nil"/>
              <w:bottom w:val="single" w:sz="8" w:space="0" w:color="auto"/>
              <w:right w:val="single" w:sz="8" w:space="0" w:color="auto"/>
            </w:tcBorders>
            <w:shd w:val="clear" w:color="auto" w:fill="auto"/>
            <w:noWrap/>
            <w:vAlign w:val="center"/>
            <w:hideMark/>
          </w:tcPr>
          <w:p w14:paraId="43194DC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09-13</w:t>
            </w:r>
          </w:p>
        </w:tc>
        <w:tc>
          <w:tcPr>
            <w:tcW w:w="567" w:type="pct"/>
            <w:tcBorders>
              <w:top w:val="nil"/>
              <w:left w:val="nil"/>
              <w:bottom w:val="single" w:sz="8" w:space="0" w:color="auto"/>
              <w:right w:val="single" w:sz="8" w:space="0" w:color="auto"/>
            </w:tcBorders>
            <w:shd w:val="clear" w:color="auto" w:fill="auto"/>
            <w:noWrap/>
            <w:vAlign w:val="center"/>
            <w:hideMark/>
          </w:tcPr>
          <w:p w14:paraId="3CCA768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08-14*</w:t>
            </w:r>
          </w:p>
        </w:tc>
        <w:tc>
          <w:tcPr>
            <w:tcW w:w="522" w:type="pct"/>
            <w:tcBorders>
              <w:top w:val="nil"/>
              <w:left w:val="nil"/>
              <w:bottom w:val="single" w:sz="8" w:space="0" w:color="auto"/>
              <w:right w:val="single" w:sz="8" w:space="0" w:color="auto"/>
            </w:tcBorders>
            <w:shd w:val="clear" w:color="auto" w:fill="auto"/>
            <w:noWrap/>
            <w:vAlign w:val="center"/>
            <w:hideMark/>
          </w:tcPr>
          <w:p w14:paraId="3E33118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06-08*</w:t>
            </w:r>
          </w:p>
        </w:tc>
      </w:tr>
      <w:tr w:rsidR="00AA01E1" w:rsidRPr="00942FCA" w14:paraId="6CBCB6D1"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4455ABF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12</w:t>
            </w:r>
          </w:p>
        </w:tc>
        <w:tc>
          <w:tcPr>
            <w:tcW w:w="829" w:type="pct"/>
            <w:tcBorders>
              <w:top w:val="nil"/>
              <w:left w:val="nil"/>
              <w:bottom w:val="single" w:sz="8" w:space="0" w:color="auto"/>
              <w:right w:val="single" w:sz="8" w:space="0" w:color="auto"/>
            </w:tcBorders>
            <w:shd w:val="clear" w:color="auto" w:fill="auto"/>
            <w:vAlign w:val="center"/>
            <w:hideMark/>
          </w:tcPr>
          <w:p w14:paraId="25B431CD"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0CE748FD"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300 KW</w:t>
            </w:r>
          </w:p>
        </w:tc>
        <w:tc>
          <w:tcPr>
            <w:tcW w:w="423" w:type="pct"/>
            <w:tcBorders>
              <w:top w:val="nil"/>
              <w:left w:val="nil"/>
              <w:bottom w:val="single" w:sz="8" w:space="0" w:color="auto"/>
              <w:right w:val="single" w:sz="8" w:space="0" w:color="auto"/>
            </w:tcBorders>
            <w:shd w:val="clear" w:color="auto" w:fill="auto"/>
            <w:noWrap/>
            <w:vAlign w:val="center"/>
            <w:hideMark/>
          </w:tcPr>
          <w:p w14:paraId="51433BB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423" w:type="pct"/>
            <w:tcBorders>
              <w:top w:val="nil"/>
              <w:left w:val="nil"/>
              <w:bottom w:val="single" w:sz="8" w:space="0" w:color="auto"/>
              <w:right w:val="single" w:sz="8" w:space="0" w:color="auto"/>
            </w:tcBorders>
            <w:shd w:val="clear" w:color="auto" w:fill="auto"/>
            <w:noWrap/>
            <w:vAlign w:val="center"/>
            <w:hideMark/>
          </w:tcPr>
          <w:p w14:paraId="1B579B0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423" w:type="pct"/>
            <w:tcBorders>
              <w:top w:val="nil"/>
              <w:left w:val="nil"/>
              <w:bottom w:val="single" w:sz="8" w:space="0" w:color="auto"/>
              <w:right w:val="single" w:sz="8" w:space="0" w:color="auto"/>
            </w:tcBorders>
            <w:shd w:val="clear" w:color="auto" w:fill="auto"/>
            <w:noWrap/>
            <w:vAlign w:val="center"/>
            <w:hideMark/>
          </w:tcPr>
          <w:p w14:paraId="0AE40FF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75" w:type="pct"/>
            <w:tcBorders>
              <w:top w:val="nil"/>
              <w:left w:val="nil"/>
              <w:bottom w:val="single" w:sz="8" w:space="0" w:color="auto"/>
              <w:right w:val="single" w:sz="8" w:space="0" w:color="auto"/>
            </w:tcBorders>
            <w:shd w:val="clear" w:color="auto" w:fill="auto"/>
            <w:noWrap/>
            <w:vAlign w:val="center"/>
            <w:hideMark/>
          </w:tcPr>
          <w:p w14:paraId="6A44A90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473" w:type="pct"/>
            <w:tcBorders>
              <w:top w:val="nil"/>
              <w:left w:val="nil"/>
              <w:bottom w:val="single" w:sz="8" w:space="0" w:color="auto"/>
              <w:right w:val="single" w:sz="8" w:space="0" w:color="auto"/>
            </w:tcBorders>
            <w:shd w:val="clear" w:color="auto" w:fill="auto"/>
            <w:noWrap/>
            <w:vAlign w:val="center"/>
            <w:hideMark/>
          </w:tcPr>
          <w:p w14:paraId="671563E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567" w:type="pct"/>
            <w:tcBorders>
              <w:top w:val="nil"/>
              <w:left w:val="nil"/>
              <w:bottom w:val="single" w:sz="8" w:space="0" w:color="auto"/>
              <w:right w:val="single" w:sz="8" w:space="0" w:color="auto"/>
            </w:tcBorders>
            <w:shd w:val="clear" w:color="auto" w:fill="auto"/>
            <w:noWrap/>
            <w:vAlign w:val="center"/>
            <w:hideMark/>
          </w:tcPr>
          <w:p w14:paraId="3AA5B5F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22" w:type="pct"/>
            <w:tcBorders>
              <w:top w:val="nil"/>
              <w:left w:val="nil"/>
              <w:bottom w:val="single" w:sz="8" w:space="0" w:color="auto"/>
              <w:right w:val="single" w:sz="8" w:space="0" w:color="auto"/>
            </w:tcBorders>
            <w:shd w:val="clear" w:color="auto" w:fill="auto"/>
            <w:noWrap/>
            <w:vAlign w:val="center"/>
            <w:hideMark/>
          </w:tcPr>
          <w:p w14:paraId="0243591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AA01E1" w:rsidRPr="00942FCA" w14:paraId="3718AD29"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1EBE615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13</w:t>
            </w:r>
          </w:p>
        </w:tc>
        <w:tc>
          <w:tcPr>
            <w:tcW w:w="829" w:type="pct"/>
            <w:tcBorders>
              <w:top w:val="nil"/>
              <w:left w:val="nil"/>
              <w:bottom w:val="single" w:sz="8" w:space="0" w:color="auto"/>
              <w:right w:val="single" w:sz="8" w:space="0" w:color="auto"/>
            </w:tcBorders>
            <w:shd w:val="clear" w:color="auto" w:fill="auto"/>
            <w:vAlign w:val="center"/>
            <w:hideMark/>
          </w:tcPr>
          <w:p w14:paraId="08AA4438"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0707CF7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300 KW</w:t>
            </w:r>
          </w:p>
        </w:tc>
        <w:tc>
          <w:tcPr>
            <w:tcW w:w="423" w:type="pct"/>
            <w:tcBorders>
              <w:top w:val="nil"/>
              <w:left w:val="nil"/>
              <w:bottom w:val="single" w:sz="8" w:space="0" w:color="auto"/>
              <w:right w:val="single" w:sz="8" w:space="0" w:color="auto"/>
            </w:tcBorders>
            <w:shd w:val="clear" w:color="auto" w:fill="auto"/>
            <w:noWrap/>
            <w:vAlign w:val="center"/>
            <w:hideMark/>
          </w:tcPr>
          <w:p w14:paraId="0841A0A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423" w:type="pct"/>
            <w:tcBorders>
              <w:top w:val="nil"/>
              <w:left w:val="nil"/>
              <w:bottom w:val="single" w:sz="8" w:space="0" w:color="auto"/>
              <w:right w:val="single" w:sz="8" w:space="0" w:color="auto"/>
            </w:tcBorders>
            <w:shd w:val="clear" w:color="auto" w:fill="auto"/>
            <w:noWrap/>
            <w:vAlign w:val="center"/>
            <w:hideMark/>
          </w:tcPr>
          <w:p w14:paraId="58BC6C3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423" w:type="pct"/>
            <w:tcBorders>
              <w:top w:val="nil"/>
              <w:left w:val="nil"/>
              <w:bottom w:val="single" w:sz="8" w:space="0" w:color="auto"/>
              <w:right w:val="single" w:sz="8" w:space="0" w:color="auto"/>
            </w:tcBorders>
            <w:shd w:val="clear" w:color="auto" w:fill="auto"/>
            <w:noWrap/>
            <w:vAlign w:val="center"/>
            <w:hideMark/>
          </w:tcPr>
          <w:p w14:paraId="4F90ACD5"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75" w:type="pct"/>
            <w:tcBorders>
              <w:top w:val="nil"/>
              <w:left w:val="nil"/>
              <w:bottom w:val="single" w:sz="8" w:space="0" w:color="auto"/>
              <w:right w:val="single" w:sz="8" w:space="0" w:color="auto"/>
            </w:tcBorders>
            <w:shd w:val="clear" w:color="auto" w:fill="auto"/>
            <w:noWrap/>
            <w:vAlign w:val="center"/>
            <w:hideMark/>
          </w:tcPr>
          <w:p w14:paraId="7C43575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473" w:type="pct"/>
            <w:tcBorders>
              <w:top w:val="nil"/>
              <w:left w:val="nil"/>
              <w:bottom w:val="single" w:sz="8" w:space="0" w:color="auto"/>
              <w:right w:val="single" w:sz="8" w:space="0" w:color="auto"/>
            </w:tcBorders>
            <w:shd w:val="clear" w:color="auto" w:fill="auto"/>
            <w:noWrap/>
            <w:vAlign w:val="center"/>
            <w:hideMark/>
          </w:tcPr>
          <w:p w14:paraId="3E79CCD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567" w:type="pct"/>
            <w:tcBorders>
              <w:top w:val="nil"/>
              <w:left w:val="nil"/>
              <w:bottom w:val="single" w:sz="8" w:space="0" w:color="auto"/>
              <w:right w:val="single" w:sz="8" w:space="0" w:color="auto"/>
            </w:tcBorders>
            <w:shd w:val="clear" w:color="auto" w:fill="auto"/>
            <w:noWrap/>
            <w:vAlign w:val="center"/>
            <w:hideMark/>
          </w:tcPr>
          <w:p w14:paraId="61B51FA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22" w:type="pct"/>
            <w:tcBorders>
              <w:top w:val="nil"/>
              <w:left w:val="nil"/>
              <w:bottom w:val="single" w:sz="8" w:space="0" w:color="auto"/>
              <w:right w:val="single" w:sz="8" w:space="0" w:color="auto"/>
            </w:tcBorders>
            <w:shd w:val="clear" w:color="auto" w:fill="auto"/>
            <w:noWrap/>
            <w:vAlign w:val="center"/>
            <w:hideMark/>
          </w:tcPr>
          <w:p w14:paraId="7C8C8D6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AA01E1" w:rsidRPr="00942FCA" w14:paraId="4DCAF076"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48B7DF87"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14</w:t>
            </w:r>
          </w:p>
        </w:tc>
        <w:tc>
          <w:tcPr>
            <w:tcW w:w="829" w:type="pct"/>
            <w:tcBorders>
              <w:top w:val="nil"/>
              <w:left w:val="nil"/>
              <w:bottom w:val="single" w:sz="8" w:space="0" w:color="auto"/>
              <w:right w:val="single" w:sz="8" w:space="0" w:color="auto"/>
            </w:tcBorders>
            <w:shd w:val="clear" w:color="auto" w:fill="auto"/>
            <w:vAlign w:val="center"/>
            <w:hideMark/>
          </w:tcPr>
          <w:p w14:paraId="51070B85"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1651C01D"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100 KW</w:t>
            </w:r>
          </w:p>
        </w:tc>
        <w:tc>
          <w:tcPr>
            <w:tcW w:w="423" w:type="pct"/>
            <w:tcBorders>
              <w:top w:val="nil"/>
              <w:left w:val="nil"/>
              <w:bottom w:val="single" w:sz="8" w:space="0" w:color="auto"/>
              <w:right w:val="single" w:sz="8" w:space="0" w:color="auto"/>
            </w:tcBorders>
            <w:shd w:val="clear" w:color="auto" w:fill="auto"/>
            <w:noWrap/>
            <w:vAlign w:val="center"/>
            <w:hideMark/>
          </w:tcPr>
          <w:p w14:paraId="794FEC5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423" w:type="pct"/>
            <w:tcBorders>
              <w:top w:val="nil"/>
              <w:left w:val="nil"/>
              <w:bottom w:val="single" w:sz="8" w:space="0" w:color="auto"/>
              <w:right w:val="single" w:sz="8" w:space="0" w:color="auto"/>
            </w:tcBorders>
            <w:shd w:val="clear" w:color="auto" w:fill="auto"/>
            <w:noWrap/>
            <w:vAlign w:val="center"/>
            <w:hideMark/>
          </w:tcPr>
          <w:p w14:paraId="0A29E9A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423" w:type="pct"/>
            <w:tcBorders>
              <w:top w:val="nil"/>
              <w:left w:val="nil"/>
              <w:bottom w:val="single" w:sz="8" w:space="0" w:color="auto"/>
              <w:right w:val="single" w:sz="8" w:space="0" w:color="auto"/>
            </w:tcBorders>
            <w:shd w:val="clear" w:color="auto" w:fill="auto"/>
            <w:noWrap/>
            <w:vAlign w:val="center"/>
            <w:hideMark/>
          </w:tcPr>
          <w:p w14:paraId="04F623E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75" w:type="pct"/>
            <w:tcBorders>
              <w:top w:val="nil"/>
              <w:left w:val="nil"/>
              <w:bottom w:val="single" w:sz="8" w:space="0" w:color="auto"/>
              <w:right w:val="single" w:sz="8" w:space="0" w:color="auto"/>
            </w:tcBorders>
            <w:shd w:val="clear" w:color="auto" w:fill="auto"/>
            <w:noWrap/>
            <w:vAlign w:val="center"/>
            <w:hideMark/>
          </w:tcPr>
          <w:p w14:paraId="71CC4C80"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473" w:type="pct"/>
            <w:tcBorders>
              <w:top w:val="nil"/>
              <w:left w:val="nil"/>
              <w:bottom w:val="single" w:sz="8" w:space="0" w:color="auto"/>
              <w:right w:val="single" w:sz="8" w:space="0" w:color="auto"/>
            </w:tcBorders>
            <w:shd w:val="clear" w:color="auto" w:fill="auto"/>
            <w:noWrap/>
            <w:vAlign w:val="center"/>
            <w:hideMark/>
          </w:tcPr>
          <w:p w14:paraId="459FC6CE"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567" w:type="pct"/>
            <w:tcBorders>
              <w:top w:val="nil"/>
              <w:left w:val="nil"/>
              <w:bottom w:val="single" w:sz="8" w:space="0" w:color="auto"/>
              <w:right w:val="single" w:sz="8" w:space="0" w:color="auto"/>
            </w:tcBorders>
            <w:shd w:val="clear" w:color="auto" w:fill="auto"/>
            <w:noWrap/>
            <w:vAlign w:val="center"/>
            <w:hideMark/>
          </w:tcPr>
          <w:p w14:paraId="1D9AB3D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22" w:type="pct"/>
            <w:tcBorders>
              <w:top w:val="nil"/>
              <w:left w:val="nil"/>
              <w:bottom w:val="single" w:sz="8" w:space="0" w:color="auto"/>
              <w:right w:val="single" w:sz="8" w:space="0" w:color="auto"/>
            </w:tcBorders>
            <w:shd w:val="clear" w:color="auto" w:fill="auto"/>
            <w:noWrap/>
            <w:vAlign w:val="center"/>
            <w:hideMark/>
          </w:tcPr>
          <w:p w14:paraId="52F2F5C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AA01E1" w:rsidRPr="00942FCA" w14:paraId="020EA25D"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7D77C8AA"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15</w:t>
            </w:r>
          </w:p>
        </w:tc>
        <w:tc>
          <w:tcPr>
            <w:tcW w:w="829" w:type="pct"/>
            <w:tcBorders>
              <w:top w:val="nil"/>
              <w:left w:val="nil"/>
              <w:bottom w:val="single" w:sz="8" w:space="0" w:color="auto"/>
              <w:right w:val="single" w:sz="8" w:space="0" w:color="auto"/>
            </w:tcBorders>
            <w:shd w:val="clear" w:color="auto" w:fill="auto"/>
            <w:vAlign w:val="center"/>
            <w:hideMark/>
          </w:tcPr>
          <w:p w14:paraId="775A0DE0"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PLANELEC</w:t>
            </w:r>
          </w:p>
        </w:tc>
        <w:tc>
          <w:tcPr>
            <w:tcW w:w="568" w:type="pct"/>
            <w:tcBorders>
              <w:top w:val="nil"/>
              <w:left w:val="nil"/>
              <w:bottom w:val="single" w:sz="8" w:space="0" w:color="auto"/>
              <w:right w:val="single" w:sz="8" w:space="0" w:color="auto"/>
            </w:tcBorders>
            <w:shd w:val="clear" w:color="auto" w:fill="auto"/>
            <w:vAlign w:val="center"/>
            <w:hideMark/>
          </w:tcPr>
          <w:p w14:paraId="54D34EC6"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220 KW</w:t>
            </w:r>
          </w:p>
        </w:tc>
        <w:tc>
          <w:tcPr>
            <w:tcW w:w="423" w:type="pct"/>
            <w:tcBorders>
              <w:top w:val="nil"/>
              <w:left w:val="nil"/>
              <w:bottom w:val="single" w:sz="8" w:space="0" w:color="auto"/>
              <w:right w:val="single" w:sz="8" w:space="0" w:color="auto"/>
            </w:tcBorders>
            <w:shd w:val="clear" w:color="auto" w:fill="auto"/>
            <w:noWrap/>
            <w:vAlign w:val="center"/>
            <w:hideMark/>
          </w:tcPr>
          <w:p w14:paraId="1F8545B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19-23</w:t>
            </w:r>
          </w:p>
        </w:tc>
        <w:tc>
          <w:tcPr>
            <w:tcW w:w="423" w:type="pct"/>
            <w:tcBorders>
              <w:top w:val="nil"/>
              <w:left w:val="nil"/>
              <w:bottom w:val="single" w:sz="8" w:space="0" w:color="auto"/>
              <w:right w:val="single" w:sz="8" w:space="0" w:color="auto"/>
            </w:tcBorders>
            <w:shd w:val="clear" w:color="auto" w:fill="auto"/>
            <w:noWrap/>
            <w:vAlign w:val="center"/>
            <w:hideMark/>
          </w:tcPr>
          <w:p w14:paraId="56D12A6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17-21</w:t>
            </w:r>
          </w:p>
        </w:tc>
        <w:tc>
          <w:tcPr>
            <w:tcW w:w="423" w:type="pct"/>
            <w:tcBorders>
              <w:top w:val="nil"/>
              <w:left w:val="nil"/>
              <w:bottom w:val="single" w:sz="8" w:space="0" w:color="auto"/>
              <w:right w:val="single" w:sz="8" w:space="0" w:color="auto"/>
            </w:tcBorders>
            <w:shd w:val="clear" w:color="auto" w:fill="auto"/>
            <w:noWrap/>
            <w:vAlign w:val="center"/>
            <w:hideMark/>
          </w:tcPr>
          <w:p w14:paraId="31542A27"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75" w:type="pct"/>
            <w:tcBorders>
              <w:top w:val="nil"/>
              <w:left w:val="nil"/>
              <w:bottom w:val="single" w:sz="8" w:space="0" w:color="auto"/>
              <w:right w:val="single" w:sz="8" w:space="0" w:color="auto"/>
            </w:tcBorders>
            <w:shd w:val="clear" w:color="auto" w:fill="auto"/>
            <w:noWrap/>
            <w:vAlign w:val="center"/>
            <w:hideMark/>
          </w:tcPr>
          <w:p w14:paraId="04E1DC4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18-22</w:t>
            </w:r>
          </w:p>
        </w:tc>
        <w:tc>
          <w:tcPr>
            <w:tcW w:w="473" w:type="pct"/>
            <w:tcBorders>
              <w:top w:val="nil"/>
              <w:left w:val="nil"/>
              <w:bottom w:val="single" w:sz="8" w:space="0" w:color="auto"/>
              <w:right w:val="single" w:sz="8" w:space="0" w:color="auto"/>
            </w:tcBorders>
            <w:shd w:val="clear" w:color="auto" w:fill="auto"/>
            <w:noWrap/>
            <w:vAlign w:val="center"/>
            <w:hideMark/>
          </w:tcPr>
          <w:p w14:paraId="67CB8B65"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16-20</w:t>
            </w:r>
          </w:p>
        </w:tc>
        <w:tc>
          <w:tcPr>
            <w:tcW w:w="567" w:type="pct"/>
            <w:tcBorders>
              <w:top w:val="nil"/>
              <w:left w:val="nil"/>
              <w:bottom w:val="single" w:sz="8" w:space="0" w:color="auto"/>
              <w:right w:val="single" w:sz="8" w:space="0" w:color="auto"/>
            </w:tcBorders>
            <w:shd w:val="clear" w:color="auto" w:fill="auto"/>
            <w:noWrap/>
            <w:vAlign w:val="center"/>
            <w:hideMark/>
          </w:tcPr>
          <w:p w14:paraId="06AF7D1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15-21*</w:t>
            </w:r>
          </w:p>
        </w:tc>
        <w:tc>
          <w:tcPr>
            <w:tcW w:w="522" w:type="pct"/>
            <w:tcBorders>
              <w:top w:val="nil"/>
              <w:left w:val="nil"/>
              <w:bottom w:val="single" w:sz="8" w:space="0" w:color="auto"/>
              <w:right w:val="single" w:sz="8" w:space="0" w:color="auto"/>
            </w:tcBorders>
            <w:shd w:val="clear" w:color="auto" w:fill="auto"/>
            <w:noWrap/>
            <w:vAlign w:val="center"/>
            <w:hideMark/>
          </w:tcPr>
          <w:p w14:paraId="155F3F5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11-13</w:t>
            </w:r>
          </w:p>
        </w:tc>
      </w:tr>
      <w:tr w:rsidR="00AA01E1" w:rsidRPr="00942FCA" w14:paraId="2FEA615C"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06777985"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16</w:t>
            </w:r>
          </w:p>
        </w:tc>
        <w:tc>
          <w:tcPr>
            <w:tcW w:w="829" w:type="pct"/>
            <w:tcBorders>
              <w:top w:val="nil"/>
              <w:left w:val="nil"/>
              <w:bottom w:val="single" w:sz="8" w:space="0" w:color="auto"/>
              <w:right w:val="single" w:sz="8" w:space="0" w:color="auto"/>
            </w:tcBorders>
            <w:shd w:val="clear" w:color="auto" w:fill="auto"/>
            <w:vAlign w:val="center"/>
            <w:hideMark/>
          </w:tcPr>
          <w:p w14:paraId="307D8B7B"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IGSA</w:t>
            </w:r>
          </w:p>
        </w:tc>
        <w:tc>
          <w:tcPr>
            <w:tcW w:w="568" w:type="pct"/>
            <w:tcBorders>
              <w:top w:val="nil"/>
              <w:left w:val="nil"/>
              <w:bottom w:val="single" w:sz="8" w:space="0" w:color="auto"/>
              <w:right w:val="single" w:sz="8" w:space="0" w:color="auto"/>
            </w:tcBorders>
            <w:shd w:val="clear" w:color="auto" w:fill="auto"/>
            <w:vAlign w:val="center"/>
            <w:hideMark/>
          </w:tcPr>
          <w:p w14:paraId="5B5CC5F0"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900 KW</w:t>
            </w:r>
          </w:p>
        </w:tc>
        <w:tc>
          <w:tcPr>
            <w:tcW w:w="423" w:type="pct"/>
            <w:tcBorders>
              <w:top w:val="nil"/>
              <w:left w:val="nil"/>
              <w:bottom w:val="single" w:sz="8" w:space="0" w:color="auto"/>
              <w:right w:val="single" w:sz="8" w:space="0" w:color="auto"/>
            </w:tcBorders>
            <w:shd w:val="clear" w:color="auto" w:fill="auto"/>
            <w:noWrap/>
            <w:vAlign w:val="center"/>
            <w:hideMark/>
          </w:tcPr>
          <w:p w14:paraId="4E6B103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423" w:type="pct"/>
            <w:tcBorders>
              <w:top w:val="nil"/>
              <w:left w:val="nil"/>
              <w:bottom w:val="single" w:sz="8" w:space="0" w:color="auto"/>
              <w:right w:val="single" w:sz="8" w:space="0" w:color="auto"/>
            </w:tcBorders>
            <w:shd w:val="clear" w:color="auto" w:fill="auto"/>
            <w:noWrap/>
            <w:vAlign w:val="center"/>
            <w:hideMark/>
          </w:tcPr>
          <w:p w14:paraId="7C5AAC9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423" w:type="pct"/>
            <w:tcBorders>
              <w:top w:val="nil"/>
              <w:left w:val="nil"/>
              <w:bottom w:val="single" w:sz="8" w:space="0" w:color="auto"/>
              <w:right w:val="single" w:sz="8" w:space="0" w:color="auto"/>
            </w:tcBorders>
            <w:shd w:val="clear" w:color="auto" w:fill="auto"/>
            <w:noWrap/>
            <w:vAlign w:val="center"/>
            <w:hideMark/>
          </w:tcPr>
          <w:p w14:paraId="3D9BA15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75" w:type="pct"/>
            <w:tcBorders>
              <w:top w:val="nil"/>
              <w:left w:val="nil"/>
              <w:bottom w:val="single" w:sz="8" w:space="0" w:color="auto"/>
              <w:right w:val="single" w:sz="8" w:space="0" w:color="auto"/>
            </w:tcBorders>
            <w:shd w:val="clear" w:color="auto" w:fill="auto"/>
            <w:noWrap/>
            <w:vAlign w:val="center"/>
            <w:hideMark/>
          </w:tcPr>
          <w:p w14:paraId="1689CFA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473" w:type="pct"/>
            <w:tcBorders>
              <w:top w:val="nil"/>
              <w:left w:val="nil"/>
              <w:bottom w:val="single" w:sz="8" w:space="0" w:color="auto"/>
              <w:right w:val="single" w:sz="8" w:space="0" w:color="auto"/>
            </w:tcBorders>
            <w:shd w:val="clear" w:color="auto" w:fill="auto"/>
            <w:noWrap/>
            <w:vAlign w:val="center"/>
            <w:hideMark/>
          </w:tcPr>
          <w:p w14:paraId="3FEF872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567" w:type="pct"/>
            <w:tcBorders>
              <w:top w:val="nil"/>
              <w:left w:val="nil"/>
              <w:bottom w:val="single" w:sz="8" w:space="0" w:color="auto"/>
              <w:right w:val="single" w:sz="8" w:space="0" w:color="auto"/>
            </w:tcBorders>
            <w:shd w:val="clear" w:color="auto" w:fill="auto"/>
            <w:noWrap/>
            <w:vAlign w:val="center"/>
            <w:hideMark/>
          </w:tcPr>
          <w:p w14:paraId="63214620"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22" w:type="pct"/>
            <w:tcBorders>
              <w:top w:val="nil"/>
              <w:left w:val="nil"/>
              <w:bottom w:val="single" w:sz="8" w:space="0" w:color="auto"/>
              <w:right w:val="single" w:sz="8" w:space="0" w:color="auto"/>
            </w:tcBorders>
            <w:shd w:val="clear" w:color="auto" w:fill="auto"/>
            <w:noWrap/>
            <w:vAlign w:val="center"/>
            <w:hideMark/>
          </w:tcPr>
          <w:p w14:paraId="0E8C1ABC"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r w:rsidR="00AA01E1" w:rsidRPr="00942FCA" w14:paraId="29DD76BC" w14:textId="77777777" w:rsidTr="00AA01E1">
        <w:trPr>
          <w:trHeight w:val="300"/>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4DA5CFB4"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17</w:t>
            </w:r>
          </w:p>
        </w:tc>
        <w:tc>
          <w:tcPr>
            <w:tcW w:w="829" w:type="pct"/>
            <w:tcBorders>
              <w:top w:val="nil"/>
              <w:left w:val="nil"/>
              <w:bottom w:val="single" w:sz="8" w:space="0" w:color="auto"/>
              <w:right w:val="single" w:sz="8" w:space="0" w:color="auto"/>
            </w:tcBorders>
            <w:shd w:val="clear" w:color="auto" w:fill="auto"/>
            <w:vAlign w:val="center"/>
            <w:hideMark/>
          </w:tcPr>
          <w:p w14:paraId="6D1DF897"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tcBorders>
              <w:top w:val="nil"/>
              <w:left w:val="nil"/>
              <w:bottom w:val="single" w:sz="8" w:space="0" w:color="auto"/>
              <w:right w:val="single" w:sz="8" w:space="0" w:color="auto"/>
            </w:tcBorders>
            <w:shd w:val="clear" w:color="auto" w:fill="auto"/>
            <w:vAlign w:val="center"/>
            <w:hideMark/>
          </w:tcPr>
          <w:p w14:paraId="31D6AEA5"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300KW</w:t>
            </w:r>
          </w:p>
        </w:tc>
        <w:tc>
          <w:tcPr>
            <w:tcW w:w="423" w:type="pct"/>
            <w:tcBorders>
              <w:top w:val="nil"/>
              <w:left w:val="nil"/>
              <w:bottom w:val="single" w:sz="8" w:space="0" w:color="auto"/>
              <w:right w:val="single" w:sz="8" w:space="0" w:color="auto"/>
            </w:tcBorders>
            <w:shd w:val="clear" w:color="auto" w:fill="auto"/>
            <w:noWrap/>
            <w:vAlign w:val="center"/>
            <w:hideMark/>
          </w:tcPr>
          <w:p w14:paraId="00E004B6"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423" w:type="pct"/>
            <w:tcBorders>
              <w:top w:val="nil"/>
              <w:left w:val="nil"/>
              <w:bottom w:val="single" w:sz="8" w:space="0" w:color="auto"/>
              <w:right w:val="single" w:sz="8" w:space="0" w:color="auto"/>
            </w:tcBorders>
            <w:shd w:val="clear" w:color="auto" w:fill="auto"/>
            <w:noWrap/>
            <w:vAlign w:val="center"/>
            <w:hideMark/>
          </w:tcPr>
          <w:p w14:paraId="2D217CB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423" w:type="pct"/>
            <w:tcBorders>
              <w:top w:val="nil"/>
              <w:left w:val="nil"/>
              <w:bottom w:val="single" w:sz="8" w:space="0" w:color="auto"/>
              <w:right w:val="single" w:sz="8" w:space="0" w:color="auto"/>
            </w:tcBorders>
            <w:shd w:val="clear" w:color="auto" w:fill="auto"/>
            <w:noWrap/>
            <w:vAlign w:val="center"/>
            <w:hideMark/>
          </w:tcPr>
          <w:p w14:paraId="78BAD7C4"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75" w:type="pct"/>
            <w:tcBorders>
              <w:top w:val="nil"/>
              <w:left w:val="nil"/>
              <w:bottom w:val="single" w:sz="8" w:space="0" w:color="auto"/>
              <w:right w:val="single" w:sz="8" w:space="0" w:color="auto"/>
            </w:tcBorders>
            <w:shd w:val="clear" w:color="auto" w:fill="auto"/>
            <w:noWrap/>
            <w:vAlign w:val="center"/>
            <w:hideMark/>
          </w:tcPr>
          <w:p w14:paraId="32F46AA2"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473" w:type="pct"/>
            <w:tcBorders>
              <w:top w:val="nil"/>
              <w:left w:val="nil"/>
              <w:bottom w:val="single" w:sz="8" w:space="0" w:color="auto"/>
              <w:right w:val="single" w:sz="8" w:space="0" w:color="auto"/>
            </w:tcBorders>
            <w:shd w:val="clear" w:color="auto" w:fill="auto"/>
            <w:noWrap/>
            <w:vAlign w:val="center"/>
            <w:hideMark/>
          </w:tcPr>
          <w:p w14:paraId="65ABA4C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567" w:type="pct"/>
            <w:tcBorders>
              <w:top w:val="nil"/>
              <w:left w:val="nil"/>
              <w:bottom w:val="single" w:sz="8" w:space="0" w:color="auto"/>
              <w:right w:val="single" w:sz="8" w:space="0" w:color="auto"/>
            </w:tcBorders>
            <w:shd w:val="clear" w:color="auto" w:fill="auto"/>
            <w:noWrap/>
            <w:vAlign w:val="center"/>
            <w:hideMark/>
          </w:tcPr>
          <w:p w14:paraId="04DDAE5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22" w:type="pct"/>
            <w:tcBorders>
              <w:top w:val="nil"/>
              <w:left w:val="nil"/>
              <w:bottom w:val="single" w:sz="8" w:space="0" w:color="auto"/>
              <w:right w:val="single" w:sz="8" w:space="0" w:color="auto"/>
            </w:tcBorders>
            <w:shd w:val="clear" w:color="auto" w:fill="auto"/>
            <w:noWrap/>
            <w:vAlign w:val="center"/>
            <w:hideMark/>
          </w:tcPr>
          <w:p w14:paraId="47768BC9"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r w:rsidR="00AA01E1" w:rsidRPr="00942FCA" w14:paraId="2E8B6ECA" w14:textId="77777777" w:rsidTr="00AA01E1">
        <w:trPr>
          <w:trHeight w:val="288"/>
          <w:jc w:val="center"/>
        </w:trPr>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3020E689"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18</w:t>
            </w:r>
          </w:p>
        </w:tc>
        <w:tc>
          <w:tcPr>
            <w:tcW w:w="829" w:type="pct"/>
            <w:tcBorders>
              <w:top w:val="nil"/>
              <w:left w:val="nil"/>
              <w:bottom w:val="nil"/>
              <w:right w:val="single" w:sz="8" w:space="0" w:color="auto"/>
            </w:tcBorders>
            <w:shd w:val="clear" w:color="auto" w:fill="auto"/>
            <w:vAlign w:val="center"/>
            <w:hideMark/>
          </w:tcPr>
          <w:p w14:paraId="7938E03F"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OTTOMOTORES</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15FFBFDC"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300KW</w:t>
            </w:r>
          </w:p>
        </w:tc>
        <w:tc>
          <w:tcPr>
            <w:tcW w:w="42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31A44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42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87914C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42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8202631"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465CE56"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4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0A99D5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56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062C95"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5E93463"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r w:rsidR="00AA01E1" w:rsidRPr="00942FCA" w14:paraId="045D8FD8" w14:textId="77777777" w:rsidTr="00AA01E1">
        <w:trPr>
          <w:trHeight w:val="300"/>
          <w:jc w:val="center"/>
        </w:trPr>
        <w:tc>
          <w:tcPr>
            <w:tcW w:w="198" w:type="pct"/>
            <w:vMerge/>
            <w:tcBorders>
              <w:top w:val="nil"/>
              <w:left w:val="single" w:sz="8" w:space="0" w:color="auto"/>
              <w:bottom w:val="single" w:sz="8" w:space="0" w:color="000000"/>
              <w:right w:val="single" w:sz="8" w:space="0" w:color="auto"/>
            </w:tcBorders>
            <w:vAlign w:val="center"/>
            <w:hideMark/>
          </w:tcPr>
          <w:p w14:paraId="36261765" w14:textId="77777777" w:rsidR="00AA01E1" w:rsidRPr="00942FCA" w:rsidRDefault="00AA01E1" w:rsidP="00942FCA">
            <w:pPr>
              <w:rPr>
                <w:rFonts w:ascii="Arial" w:hAnsi="Arial" w:cs="Arial"/>
                <w:sz w:val="14"/>
                <w:szCs w:val="14"/>
                <w:lang w:eastAsia="es-MX"/>
              </w:rPr>
            </w:pPr>
          </w:p>
        </w:tc>
        <w:tc>
          <w:tcPr>
            <w:tcW w:w="829" w:type="pct"/>
            <w:tcBorders>
              <w:top w:val="nil"/>
              <w:left w:val="nil"/>
              <w:bottom w:val="single" w:sz="8" w:space="0" w:color="auto"/>
              <w:right w:val="single" w:sz="8" w:space="0" w:color="auto"/>
            </w:tcBorders>
            <w:shd w:val="clear" w:color="auto" w:fill="auto"/>
            <w:vAlign w:val="center"/>
            <w:hideMark/>
          </w:tcPr>
          <w:p w14:paraId="6E5C59A0"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(Transferencia)</w:t>
            </w:r>
          </w:p>
        </w:tc>
        <w:tc>
          <w:tcPr>
            <w:tcW w:w="568" w:type="pct"/>
            <w:vMerge/>
            <w:tcBorders>
              <w:top w:val="nil"/>
              <w:left w:val="single" w:sz="8" w:space="0" w:color="auto"/>
              <w:bottom w:val="single" w:sz="8" w:space="0" w:color="000000"/>
              <w:right w:val="single" w:sz="8" w:space="0" w:color="auto"/>
            </w:tcBorders>
            <w:vAlign w:val="center"/>
            <w:hideMark/>
          </w:tcPr>
          <w:p w14:paraId="67E74A74" w14:textId="77777777" w:rsidR="00AA01E1" w:rsidRPr="00942FCA" w:rsidRDefault="00AA01E1" w:rsidP="00942FCA">
            <w:pPr>
              <w:rPr>
                <w:rFonts w:ascii="Arial" w:hAnsi="Arial" w:cs="Arial"/>
                <w:sz w:val="14"/>
                <w:szCs w:val="14"/>
                <w:lang w:eastAsia="es-MX"/>
              </w:rPr>
            </w:pPr>
          </w:p>
        </w:tc>
        <w:tc>
          <w:tcPr>
            <w:tcW w:w="423" w:type="pct"/>
            <w:vMerge/>
            <w:tcBorders>
              <w:top w:val="nil"/>
              <w:left w:val="single" w:sz="8" w:space="0" w:color="auto"/>
              <w:bottom w:val="single" w:sz="8" w:space="0" w:color="000000"/>
              <w:right w:val="single" w:sz="8" w:space="0" w:color="auto"/>
            </w:tcBorders>
            <w:vAlign w:val="center"/>
            <w:hideMark/>
          </w:tcPr>
          <w:p w14:paraId="6C13DED7" w14:textId="77777777" w:rsidR="00AA01E1" w:rsidRPr="00942FCA" w:rsidRDefault="00AA01E1" w:rsidP="00942FCA">
            <w:pPr>
              <w:rPr>
                <w:rFonts w:ascii="Calibri" w:hAnsi="Calibri" w:cs="Calibri"/>
                <w:sz w:val="14"/>
                <w:szCs w:val="14"/>
                <w:lang w:eastAsia="es-MX"/>
              </w:rPr>
            </w:pPr>
          </w:p>
        </w:tc>
        <w:tc>
          <w:tcPr>
            <w:tcW w:w="423" w:type="pct"/>
            <w:vMerge/>
            <w:tcBorders>
              <w:top w:val="nil"/>
              <w:left w:val="single" w:sz="8" w:space="0" w:color="auto"/>
              <w:bottom w:val="single" w:sz="8" w:space="0" w:color="000000"/>
              <w:right w:val="single" w:sz="8" w:space="0" w:color="auto"/>
            </w:tcBorders>
            <w:vAlign w:val="center"/>
            <w:hideMark/>
          </w:tcPr>
          <w:p w14:paraId="5158CFB2" w14:textId="77777777" w:rsidR="00AA01E1" w:rsidRPr="00942FCA" w:rsidRDefault="00AA01E1" w:rsidP="00942FCA">
            <w:pPr>
              <w:rPr>
                <w:rFonts w:ascii="Calibri" w:hAnsi="Calibri" w:cs="Calibri"/>
                <w:sz w:val="14"/>
                <w:szCs w:val="14"/>
                <w:lang w:eastAsia="es-MX"/>
              </w:rPr>
            </w:pPr>
          </w:p>
        </w:tc>
        <w:tc>
          <w:tcPr>
            <w:tcW w:w="423" w:type="pct"/>
            <w:vMerge/>
            <w:tcBorders>
              <w:top w:val="nil"/>
              <w:left w:val="single" w:sz="8" w:space="0" w:color="auto"/>
              <w:bottom w:val="single" w:sz="8" w:space="0" w:color="000000"/>
              <w:right w:val="single" w:sz="8" w:space="0" w:color="auto"/>
            </w:tcBorders>
            <w:vAlign w:val="center"/>
            <w:hideMark/>
          </w:tcPr>
          <w:p w14:paraId="5724C797" w14:textId="77777777" w:rsidR="00AA01E1" w:rsidRPr="00942FCA" w:rsidRDefault="00AA01E1" w:rsidP="00942FCA">
            <w:pPr>
              <w:rPr>
                <w:rFonts w:ascii="Calibri" w:hAnsi="Calibri" w:cs="Calibri"/>
                <w:sz w:val="14"/>
                <w:szCs w:val="14"/>
                <w:lang w:eastAsia="es-MX"/>
              </w:rPr>
            </w:pPr>
          </w:p>
        </w:tc>
        <w:tc>
          <w:tcPr>
            <w:tcW w:w="575" w:type="pct"/>
            <w:vMerge/>
            <w:tcBorders>
              <w:top w:val="nil"/>
              <w:left w:val="single" w:sz="8" w:space="0" w:color="auto"/>
              <w:bottom w:val="single" w:sz="8" w:space="0" w:color="000000"/>
              <w:right w:val="single" w:sz="8" w:space="0" w:color="auto"/>
            </w:tcBorders>
            <w:vAlign w:val="center"/>
            <w:hideMark/>
          </w:tcPr>
          <w:p w14:paraId="3909C339" w14:textId="77777777" w:rsidR="00AA01E1" w:rsidRPr="00942FCA" w:rsidRDefault="00AA01E1" w:rsidP="00942FCA">
            <w:pPr>
              <w:rPr>
                <w:rFonts w:ascii="Calibri" w:hAnsi="Calibri" w:cs="Calibri"/>
                <w:sz w:val="14"/>
                <w:szCs w:val="14"/>
                <w:lang w:eastAsia="es-MX"/>
              </w:rPr>
            </w:pPr>
          </w:p>
        </w:tc>
        <w:tc>
          <w:tcPr>
            <w:tcW w:w="473" w:type="pct"/>
            <w:vMerge/>
            <w:tcBorders>
              <w:top w:val="nil"/>
              <w:left w:val="single" w:sz="8" w:space="0" w:color="auto"/>
              <w:bottom w:val="single" w:sz="8" w:space="0" w:color="000000"/>
              <w:right w:val="single" w:sz="8" w:space="0" w:color="auto"/>
            </w:tcBorders>
            <w:vAlign w:val="center"/>
            <w:hideMark/>
          </w:tcPr>
          <w:p w14:paraId="4693339B" w14:textId="77777777" w:rsidR="00AA01E1" w:rsidRPr="00942FCA" w:rsidRDefault="00AA01E1" w:rsidP="00942FCA">
            <w:pPr>
              <w:rPr>
                <w:rFonts w:ascii="Calibri" w:hAnsi="Calibri" w:cs="Calibri"/>
                <w:sz w:val="14"/>
                <w:szCs w:val="14"/>
                <w:lang w:eastAsia="es-MX"/>
              </w:rPr>
            </w:pPr>
          </w:p>
        </w:tc>
        <w:tc>
          <w:tcPr>
            <w:tcW w:w="567" w:type="pct"/>
            <w:vMerge/>
            <w:tcBorders>
              <w:top w:val="nil"/>
              <w:left w:val="single" w:sz="8" w:space="0" w:color="auto"/>
              <w:bottom w:val="single" w:sz="8" w:space="0" w:color="000000"/>
              <w:right w:val="single" w:sz="8" w:space="0" w:color="auto"/>
            </w:tcBorders>
            <w:vAlign w:val="center"/>
            <w:hideMark/>
          </w:tcPr>
          <w:p w14:paraId="182F893E" w14:textId="77777777" w:rsidR="00AA01E1" w:rsidRPr="00942FCA" w:rsidRDefault="00AA01E1" w:rsidP="00942FCA">
            <w:pPr>
              <w:rPr>
                <w:rFonts w:ascii="Calibri" w:hAnsi="Calibri" w:cs="Calibri"/>
                <w:sz w:val="14"/>
                <w:szCs w:val="14"/>
                <w:lang w:eastAsia="es-MX"/>
              </w:rPr>
            </w:pPr>
          </w:p>
        </w:tc>
        <w:tc>
          <w:tcPr>
            <w:tcW w:w="522" w:type="pct"/>
            <w:vMerge/>
            <w:tcBorders>
              <w:top w:val="nil"/>
              <w:left w:val="single" w:sz="8" w:space="0" w:color="auto"/>
              <w:bottom w:val="single" w:sz="8" w:space="0" w:color="000000"/>
              <w:right w:val="single" w:sz="8" w:space="0" w:color="auto"/>
            </w:tcBorders>
            <w:vAlign w:val="center"/>
            <w:hideMark/>
          </w:tcPr>
          <w:p w14:paraId="72B0D162" w14:textId="77777777" w:rsidR="00AA01E1" w:rsidRPr="00942FCA" w:rsidRDefault="00AA01E1" w:rsidP="00942FCA">
            <w:pPr>
              <w:rPr>
                <w:rFonts w:ascii="Calibri" w:hAnsi="Calibri" w:cs="Calibri"/>
                <w:sz w:val="14"/>
                <w:szCs w:val="14"/>
                <w:lang w:eastAsia="es-MX"/>
              </w:rPr>
            </w:pPr>
          </w:p>
        </w:tc>
      </w:tr>
      <w:tr w:rsidR="00AA01E1" w:rsidRPr="00942FCA" w14:paraId="6B198F7C" w14:textId="77777777" w:rsidTr="00AA01E1">
        <w:trPr>
          <w:trHeight w:val="396"/>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14:paraId="14641309"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19</w:t>
            </w:r>
          </w:p>
        </w:tc>
        <w:tc>
          <w:tcPr>
            <w:tcW w:w="829" w:type="pct"/>
            <w:tcBorders>
              <w:top w:val="nil"/>
              <w:left w:val="nil"/>
              <w:bottom w:val="single" w:sz="8" w:space="0" w:color="auto"/>
              <w:right w:val="single" w:sz="8" w:space="0" w:color="auto"/>
            </w:tcBorders>
            <w:shd w:val="clear" w:color="auto" w:fill="auto"/>
            <w:vAlign w:val="center"/>
            <w:hideMark/>
          </w:tcPr>
          <w:p w14:paraId="5E3AF145"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GENERACIÓN Y POTENCIA</w:t>
            </w:r>
          </w:p>
        </w:tc>
        <w:tc>
          <w:tcPr>
            <w:tcW w:w="568" w:type="pct"/>
            <w:tcBorders>
              <w:top w:val="nil"/>
              <w:left w:val="nil"/>
              <w:bottom w:val="single" w:sz="8" w:space="0" w:color="auto"/>
              <w:right w:val="single" w:sz="8" w:space="0" w:color="auto"/>
            </w:tcBorders>
            <w:shd w:val="clear" w:color="auto" w:fill="auto"/>
            <w:vAlign w:val="center"/>
            <w:hideMark/>
          </w:tcPr>
          <w:p w14:paraId="1646DC54" w14:textId="77777777" w:rsidR="00AA01E1" w:rsidRPr="00942FCA" w:rsidRDefault="00AA01E1" w:rsidP="00942FCA">
            <w:pPr>
              <w:jc w:val="center"/>
              <w:rPr>
                <w:rFonts w:ascii="Arial" w:hAnsi="Arial" w:cs="Arial"/>
                <w:sz w:val="14"/>
                <w:szCs w:val="14"/>
                <w:lang w:eastAsia="es-MX"/>
              </w:rPr>
            </w:pPr>
            <w:r w:rsidRPr="00942FCA">
              <w:rPr>
                <w:rFonts w:ascii="Arial" w:hAnsi="Arial" w:cs="Arial"/>
                <w:sz w:val="14"/>
                <w:szCs w:val="14"/>
                <w:lang w:eastAsia="es-MX"/>
              </w:rPr>
              <w:t>300 KW</w:t>
            </w:r>
          </w:p>
        </w:tc>
        <w:tc>
          <w:tcPr>
            <w:tcW w:w="423" w:type="pct"/>
            <w:tcBorders>
              <w:top w:val="nil"/>
              <w:left w:val="nil"/>
              <w:bottom w:val="single" w:sz="8" w:space="0" w:color="auto"/>
              <w:right w:val="single" w:sz="8" w:space="0" w:color="auto"/>
            </w:tcBorders>
            <w:shd w:val="clear" w:color="auto" w:fill="auto"/>
            <w:noWrap/>
            <w:vAlign w:val="center"/>
            <w:hideMark/>
          </w:tcPr>
          <w:p w14:paraId="2B2B6375"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26-30</w:t>
            </w:r>
          </w:p>
        </w:tc>
        <w:tc>
          <w:tcPr>
            <w:tcW w:w="423" w:type="pct"/>
            <w:tcBorders>
              <w:top w:val="nil"/>
              <w:left w:val="nil"/>
              <w:bottom w:val="single" w:sz="8" w:space="0" w:color="auto"/>
              <w:right w:val="single" w:sz="8" w:space="0" w:color="auto"/>
            </w:tcBorders>
            <w:shd w:val="clear" w:color="auto" w:fill="auto"/>
            <w:noWrap/>
            <w:vAlign w:val="center"/>
            <w:hideMark/>
          </w:tcPr>
          <w:p w14:paraId="3A9340EB"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24-28</w:t>
            </w:r>
          </w:p>
        </w:tc>
        <w:tc>
          <w:tcPr>
            <w:tcW w:w="423" w:type="pct"/>
            <w:tcBorders>
              <w:top w:val="nil"/>
              <w:left w:val="nil"/>
              <w:bottom w:val="single" w:sz="8" w:space="0" w:color="auto"/>
              <w:right w:val="single" w:sz="8" w:space="0" w:color="auto"/>
            </w:tcBorders>
            <w:shd w:val="clear" w:color="auto" w:fill="auto"/>
            <w:noWrap/>
            <w:vAlign w:val="center"/>
            <w:hideMark/>
          </w:tcPr>
          <w:p w14:paraId="3E2E40C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75" w:type="pct"/>
            <w:tcBorders>
              <w:top w:val="nil"/>
              <w:left w:val="nil"/>
              <w:bottom w:val="single" w:sz="8" w:space="0" w:color="auto"/>
              <w:right w:val="single" w:sz="8" w:space="0" w:color="auto"/>
            </w:tcBorders>
            <w:shd w:val="clear" w:color="auto" w:fill="auto"/>
            <w:noWrap/>
            <w:vAlign w:val="center"/>
            <w:hideMark/>
          </w:tcPr>
          <w:p w14:paraId="0F78D29D"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25-29</w:t>
            </w:r>
          </w:p>
        </w:tc>
        <w:tc>
          <w:tcPr>
            <w:tcW w:w="473" w:type="pct"/>
            <w:tcBorders>
              <w:top w:val="nil"/>
              <w:left w:val="nil"/>
              <w:bottom w:val="single" w:sz="8" w:space="0" w:color="auto"/>
              <w:right w:val="single" w:sz="8" w:space="0" w:color="auto"/>
            </w:tcBorders>
            <w:shd w:val="clear" w:color="auto" w:fill="auto"/>
            <w:noWrap/>
            <w:vAlign w:val="center"/>
            <w:hideMark/>
          </w:tcPr>
          <w:p w14:paraId="29349838"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23-27</w:t>
            </w:r>
          </w:p>
        </w:tc>
        <w:tc>
          <w:tcPr>
            <w:tcW w:w="567" w:type="pct"/>
            <w:tcBorders>
              <w:top w:val="nil"/>
              <w:left w:val="nil"/>
              <w:bottom w:val="single" w:sz="8" w:space="0" w:color="auto"/>
              <w:right w:val="single" w:sz="8" w:space="0" w:color="auto"/>
            </w:tcBorders>
            <w:shd w:val="clear" w:color="auto" w:fill="auto"/>
            <w:noWrap/>
            <w:vAlign w:val="center"/>
            <w:hideMark/>
          </w:tcPr>
          <w:p w14:paraId="61C0653F"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22-28*</w:t>
            </w:r>
          </w:p>
        </w:tc>
        <w:tc>
          <w:tcPr>
            <w:tcW w:w="522" w:type="pct"/>
            <w:tcBorders>
              <w:top w:val="nil"/>
              <w:left w:val="nil"/>
              <w:bottom w:val="single" w:sz="8" w:space="0" w:color="auto"/>
              <w:right w:val="single" w:sz="8" w:space="0" w:color="auto"/>
            </w:tcBorders>
            <w:shd w:val="clear" w:color="auto" w:fill="auto"/>
            <w:noWrap/>
            <w:vAlign w:val="center"/>
            <w:hideMark/>
          </w:tcPr>
          <w:p w14:paraId="2CF917FA" w14:textId="77777777" w:rsidR="00AA01E1" w:rsidRPr="00942FCA" w:rsidRDefault="00AA01E1" w:rsidP="00942FCA">
            <w:pPr>
              <w:jc w:val="center"/>
              <w:rPr>
                <w:rFonts w:ascii="Calibri" w:hAnsi="Calibri" w:cs="Calibri"/>
                <w:sz w:val="14"/>
                <w:szCs w:val="14"/>
                <w:lang w:eastAsia="es-MX"/>
              </w:rPr>
            </w:pPr>
            <w:r w:rsidRPr="00942FCA">
              <w:rPr>
                <w:rFonts w:ascii="Calibri" w:hAnsi="Calibri" w:cs="Calibri"/>
                <w:sz w:val="14"/>
                <w:szCs w:val="14"/>
                <w:lang w:eastAsia="es-MX"/>
              </w:rPr>
              <w:t>13-15*</w:t>
            </w:r>
          </w:p>
        </w:tc>
      </w:tr>
    </w:tbl>
    <w:p w14:paraId="4EA274B1" w14:textId="162CDB89" w:rsidR="00942FCA" w:rsidRPr="00942FCA" w:rsidRDefault="00942FCA" w:rsidP="00AA01E1">
      <w:pPr>
        <w:spacing w:after="160" w:line="259" w:lineRule="auto"/>
        <w:ind w:left="851"/>
        <w:jc w:val="both"/>
        <w:rPr>
          <w:rFonts w:ascii="Arial" w:eastAsia="Calibri" w:hAnsi="Arial" w:cs="Arial"/>
          <w:bCs/>
          <w:sz w:val="16"/>
          <w:lang w:eastAsia="en-US"/>
        </w:rPr>
      </w:pPr>
      <w:r w:rsidRPr="00942FCA">
        <w:rPr>
          <w:rFonts w:ascii="Arial" w:eastAsia="Calibri" w:hAnsi="Arial" w:cs="Arial"/>
          <w:b/>
          <w:bCs/>
          <w:sz w:val="16"/>
          <w:lang w:eastAsia="en-US"/>
        </w:rPr>
        <w:t>Nota:</w:t>
      </w:r>
      <w:r w:rsidRPr="00942FCA">
        <w:rPr>
          <w:rFonts w:ascii="Arial" w:eastAsia="Calibri" w:hAnsi="Arial" w:cs="Arial"/>
          <w:bCs/>
          <w:sz w:val="16"/>
          <w:lang w:eastAsia="en-US"/>
        </w:rPr>
        <w:t xml:space="preserve"> En </w:t>
      </w:r>
      <w:r w:rsidR="00A26E75">
        <w:rPr>
          <w:rFonts w:ascii="Arial" w:eastAsia="Calibri" w:hAnsi="Arial" w:cs="Arial"/>
          <w:bCs/>
          <w:sz w:val="16"/>
          <w:lang w:eastAsia="en-US"/>
        </w:rPr>
        <w:t>el</w:t>
      </w:r>
      <w:r w:rsidRPr="00942FCA">
        <w:rPr>
          <w:rFonts w:ascii="Arial" w:eastAsia="Calibri" w:hAnsi="Arial" w:cs="Arial"/>
          <w:bCs/>
          <w:sz w:val="16"/>
          <w:lang w:eastAsia="en-US"/>
        </w:rPr>
        <w:t xml:space="preserve"> mes de </w:t>
      </w:r>
      <w:r w:rsidR="00A26E75">
        <w:rPr>
          <w:rFonts w:ascii="Arial" w:eastAsia="Calibri" w:hAnsi="Arial" w:cs="Arial"/>
          <w:b/>
          <w:sz w:val="16"/>
          <w:lang w:eastAsia="en-US"/>
        </w:rPr>
        <w:t>noviembre</w:t>
      </w:r>
      <w:r w:rsidRPr="00942FCA">
        <w:rPr>
          <w:rFonts w:ascii="Arial" w:eastAsia="Calibri" w:hAnsi="Arial" w:cs="Arial"/>
          <w:bCs/>
          <w:sz w:val="16"/>
          <w:lang w:eastAsia="en-US"/>
        </w:rPr>
        <w:t xml:space="preserve"> se deberá llevar a cabo </w:t>
      </w:r>
      <w:r w:rsidR="00A26E75">
        <w:rPr>
          <w:rFonts w:ascii="Arial" w:eastAsia="Calibri" w:hAnsi="Arial" w:cs="Arial"/>
          <w:bCs/>
          <w:sz w:val="16"/>
          <w:lang w:eastAsia="en-US"/>
        </w:rPr>
        <w:t>el</w:t>
      </w:r>
      <w:r w:rsidRPr="00942FCA">
        <w:rPr>
          <w:rFonts w:ascii="Arial" w:eastAsia="Calibri" w:hAnsi="Arial" w:cs="Arial"/>
          <w:bCs/>
          <w:sz w:val="16"/>
          <w:lang w:eastAsia="en-US"/>
        </w:rPr>
        <w:t xml:space="preserve"> mantenimiento preventivo semestral</w:t>
      </w:r>
      <w:r w:rsidR="00A26E75">
        <w:rPr>
          <w:rFonts w:ascii="Arial" w:eastAsia="Calibri" w:hAnsi="Arial" w:cs="Arial"/>
          <w:bCs/>
          <w:sz w:val="16"/>
          <w:lang w:eastAsia="en-US"/>
        </w:rPr>
        <w:t>.</w:t>
      </w:r>
    </w:p>
    <w:p w14:paraId="496392D3" w14:textId="77777777" w:rsidR="00942FCA" w:rsidRPr="00942FCA" w:rsidRDefault="00942FCA" w:rsidP="00AA01E1">
      <w:pPr>
        <w:spacing w:after="160" w:line="259" w:lineRule="auto"/>
        <w:ind w:left="142" w:firstLine="708"/>
        <w:jc w:val="both"/>
        <w:rPr>
          <w:rFonts w:ascii="Arial" w:eastAsia="Calibri" w:hAnsi="Arial" w:cs="Arial"/>
          <w:bCs/>
          <w:sz w:val="16"/>
          <w:lang w:eastAsia="en-US"/>
        </w:rPr>
      </w:pPr>
      <w:r w:rsidRPr="00942FCA">
        <w:rPr>
          <w:rFonts w:ascii="Arial" w:hAnsi="Arial" w:cs="Arial"/>
          <w:sz w:val="14"/>
          <w:szCs w:val="16"/>
          <w:lang w:eastAsia="es-MX"/>
        </w:rPr>
        <w:t>*Considerar que no se presta servicios sábados y domingos.</w:t>
      </w:r>
    </w:p>
    <w:p w14:paraId="3D347DA5" w14:textId="77777777" w:rsidR="00E92F72" w:rsidRDefault="00E92F72" w:rsidP="00A476F9">
      <w:pPr>
        <w:jc w:val="both"/>
        <w:rPr>
          <w:rFonts w:ascii="Arial" w:hAnsi="Arial" w:cs="Arial"/>
          <w:lang w:val="es-ES_tradnl"/>
        </w:rPr>
      </w:pPr>
    </w:p>
    <w:p w14:paraId="71887684" w14:textId="77777777" w:rsidR="00957259" w:rsidRDefault="00957259" w:rsidP="00A476F9">
      <w:pPr>
        <w:jc w:val="both"/>
        <w:rPr>
          <w:rFonts w:ascii="Arial" w:hAnsi="Arial" w:cs="Arial"/>
          <w:lang w:val="es-ES_tradnl"/>
        </w:rPr>
      </w:pPr>
    </w:p>
    <w:p w14:paraId="3EBD976C" w14:textId="77777777" w:rsidR="00957259" w:rsidRDefault="00957259" w:rsidP="00A476F9">
      <w:pPr>
        <w:jc w:val="both"/>
        <w:rPr>
          <w:rFonts w:ascii="Arial" w:hAnsi="Arial" w:cs="Arial"/>
          <w:lang w:val="es-ES_tradnl"/>
        </w:rPr>
      </w:pPr>
    </w:p>
    <w:p w14:paraId="5F313147" w14:textId="77777777" w:rsidR="00957259" w:rsidRDefault="00957259" w:rsidP="00A476F9">
      <w:pPr>
        <w:jc w:val="both"/>
        <w:rPr>
          <w:rFonts w:ascii="Arial" w:hAnsi="Arial" w:cs="Arial"/>
          <w:lang w:val="es-ES_tradnl"/>
        </w:rPr>
      </w:pPr>
    </w:p>
    <w:p w14:paraId="5C40555F" w14:textId="77777777" w:rsidR="00957259" w:rsidRDefault="00957259" w:rsidP="00A476F9">
      <w:pPr>
        <w:jc w:val="both"/>
        <w:rPr>
          <w:rFonts w:ascii="Arial" w:hAnsi="Arial" w:cs="Arial"/>
          <w:lang w:val="es-ES_tradnl"/>
        </w:rPr>
      </w:pPr>
    </w:p>
    <w:p w14:paraId="73E38B99" w14:textId="77777777" w:rsidR="00FE7D60" w:rsidRDefault="00FE7D60" w:rsidP="00A476F9">
      <w:pPr>
        <w:jc w:val="both"/>
        <w:rPr>
          <w:rFonts w:ascii="Arial" w:hAnsi="Arial" w:cs="Arial"/>
          <w:lang w:val="es-ES_tradnl"/>
        </w:rPr>
      </w:pPr>
    </w:p>
    <w:p w14:paraId="7DC12059" w14:textId="77777777" w:rsidR="00FE7D60" w:rsidRDefault="00FE7D60" w:rsidP="00A476F9">
      <w:pPr>
        <w:jc w:val="both"/>
        <w:rPr>
          <w:rFonts w:ascii="Arial" w:hAnsi="Arial" w:cs="Arial"/>
          <w:lang w:val="es-ES_tradnl"/>
        </w:rPr>
      </w:pPr>
    </w:p>
    <w:p w14:paraId="00E848FE" w14:textId="199C39FA" w:rsidR="00207E52" w:rsidRDefault="00207E52" w:rsidP="00207E52">
      <w:pPr>
        <w:jc w:val="both"/>
        <w:rPr>
          <w:rFonts w:ascii="Arial" w:hAnsi="Arial" w:cs="Arial"/>
          <w:lang w:val="es-ES_tradnl"/>
        </w:rPr>
      </w:pPr>
    </w:p>
    <w:p w14:paraId="1968E8F7" w14:textId="68BE0799" w:rsidR="00207E52" w:rsidRDefault="00207E52" w:rsidP="00207E52">
      <w:pPr>
        <w:jc w:val="both"/>
        <w:rPr>
          <w:rFonts w:ascii="Arial" w:hAnsi="Arial" w:cs="Arial"/>
          <w:lang w:val="es-ES_tradnl"/>
        </w:rPr>
      </w:pPr>
    </w:p>
    <w:p w14:paraId="5D365771" w14:textId="749E354B" w:rsidR="00207E52" w:rsidRDefault="00207E52" w:rsidP="00207E52">
      <w:pPr>
        <w:jc w:val="both"/>
        <w:rPr>
          <w:rFonts w:ascii="Arial" w:hAnsi="Arial" w:cs="Arial"/>
          <w:lang w:val="es-ES_tradnl"/>
        </w:rPr>
      </w:pPr>
    </w:p>
    <w:p w14:paraId="746F6A97" w14:textId="467E39D7" w:rsidR="00207E52" w:rsidRDefault="00207E52" w:rsidP="00207E52">
      <w:pPr>
        <w:jc w:val="both"/>
        <w:rPr>
          <w:rFonts w:ascii="Arial" w:hAnsi="Arial" w:cs="Arial"/>
          <w:lang w:val="es-ES_tradnl"/>
        </w:rPr>
      </w:pPr>
    </w:p>
    <w:p w14:paraId="737DC8F7" w14:textId="6DACACD0" w:rsidR="00207E52" w:rsidRDefault="00207E52" w:rsidP="00207E52">
      <w:pPr>
        <w:jc w:val="both"/>
        <w:rPr>
          <w:rFonts w:ascii="Arial" w:hAnsi="Arial" w:cs="Arial"/>
          <w:lang w:val="es-ES_tradnl"/>
        </w:rPr>
      </w:pPr>
    </w:p>
    <w:p w14:paraId="146E920A" w14:textId="57C73184" w:rsidR="00207E52" w:rsidRDefault="00207E52" w:rsidP="00207E52">
      <w:pPr>
        <w:jc w:val="both"/>
        <w:rPr>
          <w:rFonts w:ascii="Arial" w:hAnsi="Arial" w:cs="Arial"/>
          <w:lang w:val="es-ES_tradnl"/>
        </w:rPr>
      </w:pPr>
    </w:p>
    <w:p w14:paraId="0FC378E9" w14:textId="77777777" w:rsidR="00207E52" w:rsidRDefault="00207E52" w:rsidP="00207E52">
      <w:pPr>
        <w:jc w:val="both"/>
        <w:rPr>
          <w:rFonts w:ascii="Arial" w:hAnsi="Arial" w:cs="Arial"/>
          <w:lang w:val="es-ES_tradnl"/>
        </w:rPr>
      </w:pPr>
    </w:p>
    <w:p w14:paraId="6A44F51D" w14:textId="77777777" w:rsidR="00207E52" w:rsidRPr="0027305A" w:rsidRDefault="00207E52" w:rsidP="00207E52">
      <w:pPr>
        <w:pStyle w:val="Ttulo1"/>
        <w:rPr>
          <w:rFonts w:cs="Arial"/>
          <w:color w:val="666699"/>
          <w:kern w:val="32"/>
          <w:sz w:val="32"/>
          <w:szCs w:val="32"/>
        </w:rPr>
      </w:pPr>
      <w:bookmarkStart w:id="1298" w:name="_Toc128078816"/>
      <w:bookmarkStart w:id="1299" w:name="_Toc131421291"/>
      <w:r w:rsidRPr="00EA558C">
        <w:rPr>
          <w:rFonts w:cs="Arial"/>
          <w:color w:val="CC0066"/>
          <w:kern w:val="32"/>
          <w:sz w:val="28"/>
        </w:rPr>
        <w:lastRenderedPageBreak/>
        <w:t>ANEXO 1</w:t>
      </w:r>
      <w:bookmarkEnd w:id="1298"/>
      <w:bookmarkEnd w:id="1299"/>
    </w:p>
    <w:p w14:paraId="727C4641" w14:textId="77777777" w:rsidR="00207E52" w:rsidRPr="00013704" w:rsidRDefault="00207E52" w:rsidP="00207E52">
      <w:pPr>
        <w:pStyle w:val="Ttulo1"/>
        <w:shd w:val="clear" w:color="auto" w:fill="D9D9D9" w:themeFill="background1" w:themeFillShade="D9"/>
        <w:rPr>
          <w:rFonts w:cs="Arial"/>
          <w:kern w:val="32"/>
          <w:sz w:val="28"/>
          <w:szCs w:val="32"/>
        </w:rPr>
      </w:pPr>
      <w:bookmarkStart w:id="1300" w:name="_Toc128078817"/>
      <w:bookmarkStart w:id="1301" w:name="_Toc131421292"/>
      <w:r w:rsidRPr="0027305A">
        <w:rPr>
          <w:rFonts w:cs="Arial"/>
          <w:kern w:val="32"/>
          <w:sz w:val="28"/>
          <w:szCs w:val="32"/>
        </w:rPr>
        <w:t>Especificaciones Técnicas</w:t>
      </w:r>
      <w:bookmarkEnd w:id="1300"/>
      <w:bookmarkEnd w:id="1301"/>
    </w:p>
    <w:p w14:paraId="24A0266C" w14:textId="77777777" w:rsidR="00207E52" w:rsidRDefault="00207E52" w:rsidP="00207E52">
      <w:pPr>
        <w:jc w:val="both"/>
        <w:rPr>
          <w:rFonts w:ascii="Arial" w:hAnsi="Arial" w:cs="Arial"/>
          <w:lang w:val="es-ES_tradnl"/>
        </w:rPr>
      </w:pPr>
    </w:p>
    <w:p w14:paraId="0CE9C0D5" w14:textId="661C48F0" w:rsidR="00FE7D60" w:rsidRPr="00207E52" w:rsidRDefault="00207E52" w:rsidP="00207E52">
      <w:pPr>
        <w:shd w:val="clear" w:color="auto" w:fill="F2DBDB" w:themeFill="accent2" w:themeFillTint="33"/>
        <w:spacing w:after="160" w:line="259" w:lineRule="auto"/>
        <w:jc w:val="center"/>
        <w:rPr>
          <w:rFonts w:ascii="Arial" w:eastAsia="Calibri" w:hAnsi="Arial" w:cs="Arial"/>
          <w:b/>
          <w:bCs/>
          <w:color w:val="000000"/>
          <w:sz w:val="28"/>
          <w:szCs w:val="28"/>
          <w:lang w:eastAsia="en-US"/>
        </w:rPr>
      </w:pPr>
      <w:r w:rsidRPr="0089764A">
        <w:rPr>
          <w:rFonts w:ascii="Arial" w:eastAsia="Calibri" w:hAnsi="Arial" w:cs="Arial"/>
          <w:b/>
          <w:bCs/>
          <w:color w:val="000000"/>
          <w:sz w:val="28"/>
          <w:szCs w:val="28"/>
          <w:lang w:eastAsia="en-US"/>
        </w:rPr>
        <w:t xml:space="preserve">PARTIDA </w:t>
      </w:r>
      <w:r>
        <w:rPr>
          <w:rFonts w:ascii="Arial" w:eastAsia="Calibri" w:hAnsi="Arial" w:cs="Arial"/>
          <w:b/>
          <w:bCs/>
          <w:color w:val="000000"/>
          <w:sz w:val="28"/>
          <w:szCs w:val="28"/>
          <w:lang w:eastAsia="en-US"/>
        </w:rPr>
        <w:t>2</w:t>
      </w:r>
    </w:p>
    <w:p w14:paraId="0F94CF71" w14:textId="77777777" w:rsidR="00FE7D60" w:rsidRDefault="00FE7D60" w:rsidP="00A476F9">
      <w:pPr>
        <w:jc w:val="both"/>
        <w:rPr>
          <w:rFonts w:ascii="Arial" w:hAnsi="Arial" w:cs="Arial"/>
          <w:lang w:val="es-ES_tradnl"/>
        </w:rPr>
      </w:pPr>
    </w:p>
    <w:p w14:paraId="2AB1A247" w14:textId="77777777" w:rsidR="00C47399" w:rsidRPr="000B0A5A" w:rsidRDefault="00C47399">
      <w:pPr>
        <w:numPr>
          <w:ilvl w:val="0"/>
          <w:numId w:val="229"/>
        </w:numPr>
        <w:spacing w:after="160" w:line="276" w:lineRule="auto"/>
        <w:contextualSpacing/>
        <w:rPr>
          <w:rFonts w:ascii="Arial" w:eastAsia="Calibri" w:hAnsi="Arial" w:cs="Arial"/>
          <w:b/>
          <w:color w:val="000000"/>
          <w:lang w:eastAsia="en-US"/>
        </w:rPr>
      </w:pPr>
      <w:r w:rsidRPr="000B0A5A">
        <w:rPr>
          <w:rFonts w:ascii="Arial" w:eastAsia="Calibri" w:hAnsi="Arial" w:cs="Arial"/>
          <w:b/>
          <w:color w:val="000000"/>
          <w:lang w:eastAsia="en-US"/>
        </w:rPr>
        <w:t xml:space="preserve">Objeto de la contratación </w:t>
      </w:r>
    </w:p>
    <w:p w14:paraId="7BAB3F47" w14:textId="77777777" w:rsidR="00C47399" w:rsidRPr="000B0A5A" w:rsidRDefault="00C47399" w:rsidP="00C47399">
      <w:pPr>
        <w:spacing w:after="240"/>
        <w:jc w:val="both"/>
        <w:rPr>
          <w:rFonts w:ascii="Arial" w:hAnsi="Arial" w:cs="Arial"/>
          <w:color w:val="000000"/>
          <w:lang w:val="es-ES_tradnl" w:eastAsia="en-US"/>
        </w:rPr>
      </w:pPr>
      <w:r w:rsidRPr="000B0A5A">
        <w:rPr>
          <w:rFonts w:ascii="Arial" w:hAnsi="Arial" w:cs="Arial"/>
          <w:color w:val="000000"/>
          <w:lang w:val="es-ES_tradnl" w:eastAsia="en-US"/>
        </w:rPr>
        <w:t xml:space="preserve">Contratación del servicio de mantenimiento preventivo y correctivo a subestaciones eléctricas </w:t>
      </w:r>
      <w:r w:rsidRPr="000B0A5A">
        <w:rPr>
          <w:rFonts w:ascii="Arial" w:hAnsi="Arial" w:cs="Arial"/>
          <w:color w:val="000000"/>
          <w:lang w:val="es-ES" w:eastAsia="en-US"/>
        </w:rPr>
        <w:t>del Instituto Nacional Electoral</w:t>
      </w:r>
      <w:r w:rsidRPr="000B0A5A">
        <w:rPr>
          <w:rFonts w:ascii="Arial" w:hAnsi="Arial" w:cs="Arial"/>
          <w:color w:val="000000"/>
          <w:lang w:val="es-ES_tradnl" w:eastAsia="en-US"/>
        </w:rPr>
        <w:t>, para el año 2023.</w:t>
      </w:r>
    </w:p>
    <w:p w14:paraId="73A77D8D" w14:textId="77777777" w:rsidR="00C47399" w:rsidRPr="000B0A5A" w:rsidRDefault="00C47399">
      <w:pPr>
        <w:numPr>
          <w:ilvl w:val="0"/>
          <w:numId w:val="229"/>
        </w:numPr>
        <w:spacing w:after="240" w:line="259" w:lineRule="auto"/>
        <w:ind w:left="644"/>
        <w:jc w:val="both"/>
        <w:rPr>
          <w:rFonts w:ascii="Arial" w:hAnsi="Arial" w:cs="Arial"/>
          <w:b/>
          <w:color w:val="000000"/>
          <w:lang w:val="es-ES_tradnl" w:eastAsia="en-US"/>
        </w:rPr>
      </w:pPr>
      <w:r w:rsidRPr="000B0A5A">
        <w:rPr>
          <w:rFonts w:ascii="Arial" w:hAnsi="Arial" w:cs="Arial"/>
          <w:b/>
          <w:color w:val="000000"/>
          <w:lang w:val="es-ES_tradnl" w:eastAsia="en-US"/>
        </w:rPr>
        <w:t xml:space="preserve">Antecedentes </w:t>
      </w:r>
    </w:p>
    <w:p w14:paraId="7B8886AD" w14:textId="77777777" w:rsidR="00C47399" w:rsidRPr="000B0A5A" w:rsidRDefault="00C47399" w:rsidP="00C47399">
      <w:pPr>
        <w:spacing w:after="240"/>
        <w:jc w:val="both"/>
        <w:rPr>
          <w:rFonts w:ascii="Arial" w:hAnsi="Arial" w:cs="Arial"/>
          <w:color w:val="000000"/>
          <w:lang w:val="es-ES_tradnl" w:eastAsia="en-US"/>
        </w:rPr>
      </w:pPr>
      <w:r w:rsidRPr="000B0A5A">
        <w:rPr>
          <w:rFonts w:ascii="Arial" w:hAnsi="Arial" w:cs="Arial"/>
          <w:color w:val="000000"/>
          <w:lang w:val="es-ES" w:eastAsia="en-US"/>
        </w:rPr>
        <w:t xml:space="preserve">El Instituto Nacional Electoral cuenta con subestaciones eléctricas en los inmuebles de oficinas centrales en Tlalpan y Acoxpa, mismas que producen, conversan, regulan, y distribuyen energía eléctrica a las instalaciones de </w:t>
      </w:r>
      <w:r w:rsidRPr="000B0A5A">
        <w:rPr>
          <w:rFonts w:ascii="Arial" w:hAnsi="Arial" w:cs="Arial"/>
          <w:b/>
          <w:bCs/>
          <w:color w:val="000000"/>
          <w:lang w:val="es-ES" w:eastAsia="en-US"/>
        </w:rPr>
        <w:t>"El Instituto"</w:t>
      </w:r>
      <w:r w:rsidRPr="000B0A5A">
        <w:rPr>
          <w:rFonts w:ascii="Arial" w:hAnsi="Arial" w:cs="Arial"/>
          <w:color w:val="000000"/>
          <w:lang w:val="es-ES" w:eastAsia="en-US"/>
        </w:rPr>
        <w:t xml:space="preserve">, sin embargo, el mantenimiento de las mismas, fue administrado anteriormente por la Comisión Federal de Electricidad (CFE) mismo que hasta el ejercicio fiscal 2021, año en el que dejó de proporcionar el servicio en comento, por lo anterior </w:t>
      </w:r>
      <w:r w:rsidRPr="000B0A5A">
        <w:rPr>
          <w:rFonts w:ascii="Arial" w:hAnsi="Arial" w:cs="Arial"/>
          <w:b/>
          <w:bCs/>
          <w:color w:val="000000"/>
          <w:lang w:val="es-ES" w:eastAsia="en-US"/>
        </w:rPr>
        <w:t>"El Instituto"</w:t>
      </w:r>
      <w:r w:rsidRPr="000B0A5A">
        <w:rPr>
          <w:rFonts w:ascii="Arial" w:hAnsi="Arial" w:cs="Arial"/>
          <w:color w:val="000000"/>
          <w:lang w:val="es-ES" w:eastAsia="en-US"/>
        </w:rPr>
        <w:t>, requiere realizar el</w:t>
      </w:r>
      <w:r w:rsidRPr="000B0A5A">
        <w:rPr>
          <w:rFonts w:ascii="Arial" w:hAnsi="Arial" w:cs="Arial"/>
          <w:color w:val="000000"/>
          <w:lang w:val="es-ES_tradnl" w:eastAsia="en-US"/>
        </w:rPr>
        <w:t xml:space="preserve"> procedimiento de contratación que permita obtener las mejores condiciones para asegurar la función principal del servicio, que es la producción, conversión, regulación y distribución de la energía eléctrica. </w:t>
      </w:r>
    </w:p>
    <w:p w14:paraId="3FA38FD0" w14:textId="77777777" w:rsidR="00C47399" w:rsidRPr="000B0A5A" w:rsidRDefault="00C47399">
      <w:pPr>
        <w:numPr>
          <w:ilvl w:val="0"/>
          <w:numId w:val="229"/>
        </w:numPr>
        <w:autoSpaceDE w:val="0"/>
        <w:autoSpaceDN w:val="0"/>
        <w:spacing w:after="160" w:line="259"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 xml:space="preserve">Inmuebles en los que se prestará el servicio </w:t>
      </w: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5747"/>
      </w:tblGrid>
      <w:tr w:rsidR="00C47399" w:rsidRPr="000B0A5A" w14:paraId="4CC7D655" w14:textId="77777777" w:rsidTr="006265F0">
        <w:trPr>
          <w:trHeight w:val="238"/>
          <w:jc w:val="center"/>
        </w:trPr>
        <w:tc>
          <w:tcPr>
            <w:tcW w:w="1942" w:type="dxa"/>
            <w:shd w:val="clear" w:color="000000" w:fill="B4C6E7"/>
            <w:vAlign w:val="center"/>
            <w:hideMark/>
          </w:tcPr>
          <w:p w14:paraId="00D0E6D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Inmueble</w:t>
            </w:r>
          </w:p>
        </w:tc>
        <w:tc>
          <w:tcPr>
            <w:tcW w:w="5747" w:type="dxa"/>
            <w:shd w:val="clear" w:color="000000" w:fill="B4C6E7"/>
            <w:vAlign w:val="center"/>
            <w:hideMark/>
          </w:tcPr>
          <w:p w14:paraId="6935B75A"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Ubicación</w:t>
            </w:r>
          </w:p>
        </w:tc>
      </w:tr>
      <w:tr w:rsidR="00C47399" w:rsidRPr="000B0A5A" w14:paraId="4CDBB186" w14:textId="77777777" w:rsidTr="006265F0">
        <w:trPr>
          <w:trHeight w:val="391"/>
          <w:jc w:val="center"/>
        </w:trPr>
        <w:tc>
          <w:tcPr>
            <w:tcW w:w="1942" w:type="dxa"/>
            <w:shd w:val="clear" w:color="auto" w:fill="auto"/>
            <w:vAlign w:val="center"/>
            <w:hideMark/>
          </w:tcPr>
          <w:p w14:paraId="297649A1"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Conjunto Tlalpan</w:t>
            </w:r>
          </w:p>
        </w:tc>
        <w:tc>
          <w:tcPr>
            <w:tcW w:w="5747" w:type="dxa"/>
            <w:shd w:val="clear" w:color="auto" w:fill="auto"/>
            <w:vAlign w:val="center"/>
            <w:hideMark/>
          </w:tcPr>
          <w:p w14:paraId="39F37BA8" w14:textId="3B97CCC6"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val="es-ES" w:eastAsia="es-MX"/>
              </w:rPr>
              <w:t>Viaducto Tlalpan No.100, Colonia Arenal Tepepan, Tlalpan, C.P. 14610, Ciudad de México.</w:t>
            </w:r>
          </w:p>
        </w:tc>
      </w:tr>
      <w:tr w:rsidR="00C47399" w:rsidRPr="000B0A5A" w14:paraId="1810D533" w14:textId="77777777" w:rsidTr="006265F0">
        <w:trPr>
          <w:trHeight w:val="338"/>
          <w:jc w:val="center"/>
        </w:trPr>
        <w:tc>
          <w:tcPr>
            <w:tcW w:w="1942" w:type="dxa"/>
            <w:shd w:val="clear" w:color="auto" w:fill="auto"/>
            <w:vAlign w:val="center"/>
            <w:hideMark/>
          </w:tcPr>
          <w:p w14:paraId="2336453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val="es-ES" w:eastAsia="es-MX"/>
              </w:rPr>
              <w:t>Edificio Acoxpa</w:t>
            </w:r>
          </w:p>
        </w:tc>
        <w:tc>
          <w:tcPr>
            <w:tcW w:w="5747" w:type="dxa"/>
            <w:shd w:val="clear" w:color="auto" w:fill="auto"/>
            <w:vAlign w:val="center"/>
            <w:hideMark/>
          </w:tcPr>
          <w:p w14:paraId="7408FE4D" w14:textId="1A6AF445"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val="es-ES" w:eastAsia="es-MX"/>
              </w:rPr>
              <w:t>Av. Acoxpa No. 436, Colonia Ex hacienda de Coapa, Tlalpan, C.P. 14300, Ciudad de México.</w:t>
            </w:r>
          </w:p>
        </w:tc>
      </w:tr>
    </w:tbl>
    <w:p w14:paraId="58CFB781" w14:textId="77777777" w:rsidR="00C47399" w:rsidRPr="000B0A5A" w:rsidRDefault="00C47399" w:rsidP="00C47399">
      <w:pPr>
        <w:autoSpaceDE w:val="0"/>
        <w:autoSpaceDN w:val="0"/>
        <w:spacing w:after="160"/>
        <w:jc w:val="both"/>
        <w:rPr>
          <w:rFonts w:ascii="Arial" w:eastAsia="Calibri" w:hAnsi="Arial" w:cs="Arial"/>
          <w:b/>
          <w:bCs/>
          <w:color w:val="000000"/>
          <w:lang w:eastAsia="en-US"/>
        </w:rPr>
      </w:pPr>
    </w:p>
    <w:p w14:paraId="33BFAF9F" w14:textId="77777777" w:rsidR="00C47399" w:rsidRPr="000B0A5A" w:rsidRDefault="00C47399">
      <w:pPr>
        <w:numPr>
          <w:ilvl w:val="0"/>
          <w:numId w:val="229"/>
        </w:numPr>
        <w:autoSpaceDE w:val="0"/>
        <w:autoSpaceDN w:val="0"/>
        <w:spacing w:after="160" w:line="259"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Relación de equipos por inmueble</w:t>
      </w:r>
    </w:p>
    <w:tbl>
      <w:tblPr>
        <w:tblStyle w:val="Tablaconcuadrcula82"/>
        <w:tblW w:w="0" w:type="auto"/>
        <w:tblInd w:w="562" w:type="dxa"/>
        <w:tblLook w:val="04A0" w:firstRow="1" w:lastRow="0" w:firstColumn="1" w:lastColumn="0" w:noHBand="0" w:noVBand="1"/>
      </w:tblPr>
      <w:tblGrid>
        <w:gridCol w:w="1985"/>
        <w:gridCol w:w="5670"/>
      </w:tblGrid>
      <w:tr w:rsidR="00C47399" w:rsidRPr="000B0A5A" w14:paraId="6968EC22" w14:textId="77777777" w:rsidTr="006265F0">
        <w:tc>
          <w:tcPr>
            <w:tcW w:w="1985" w:type="dxa"/>
            <w:shd w:val="clear" w:color="auto" w:fill="B4C6E7"/>
          </w:tcPr>
          <w:p w14:paraId="5BC145D8" w14:textId="77777777" w:rsidR="00C47399" w:rsidRPr="000B0A5A" w:rsidRDefault="00C47399" w:rsidP="006265F0">
            <w:pPr>
              <w:autoSpaceDE w:val="0"/>
              <w:autoSpaceDN w:val="0"/>
              <w:jc w:val="center"/>
              <w:rPr>
                <w:rFonts w:ascii="Arial" w:hAnsi="Arial" w:cs="Arial"/>
                <w:b/>
                <w:bCs/>
                <w:color w:val="000000"/>
                <w:sz w:val="16"/>
                <w:szCs w:val="16"/>
              </w:rPr>
            </w:pPr>
            <w:r w:rsidRPr="000B0A5A">
              <w:rPr>
                <w:rFonts w:ascii="Arial" w:hAnsi="Arial" w:cs="Arial"/>
                <w:b/>
                <w:bCs/>
                <w:color w:val="000000"/>
                <w:sz w:val="16"/>
                <w:szCs w:val="16"/>
              </w:rPr>
              <w:t>Inmuebles</w:t>
            </w:r>
          </w:p>
        </w:tc>
        <w:tc>
          <w:tcPr>
            <w:tcW w:w="5670" w:type="dxa"/>
            <w:shd w:val="clear" w:color="auto" w:fill="B4C6E7"/>
          </w:tcPr>
          <w:p w14:paraId="20A15C91" w14:textId="77777777" w:rsidR="00C47399" w:rsidRPr="000B0A5A" w:rsidRDefault="00C47399" w:rsidP="006265F0">
            <w:pPr>
              <w:autoSpaceDE w:val="0"/>
              <w:autoSpaceDN w:val="0"/>
              <w:jc w:val="center"/>
              <w:rPr>
                <w:rFonts w:ascii="Arial" w:hAnsi="Arial" w:cs="Arial"/>
                <w:b/>
                <w:bCs/>
                <w:color w:val="000000"/>
                <w:sz w:val="16"/>
                <w:szCs w:val="16"/>
              </w:rPr>
            </w:pPr>
            <w:r w:rsidRPr="000B0A5A">
              <w:rPr>
                <w:rFonts w:ascii="Arial" w:hAnsi="Arial" w:cs="Arial"/>
                <w:b/>
                <w:bCs/>
                <w:color w:val="000000"/>
                <w:sz w:val="16"/>
                <w:szCs w:val="16"/>
              </w:rPr>
              <w:t>Equipos por inmueble</w:t>
            </w:r>
          </w:p>
        </w:tc>
      </w:tr>
      <w:tr w:rsidR="00C47399" w:rsidRPr="000B0A5A" w14:paraId="0958271B" w14:textId="77777777" w:rsidTr="006265F0">
        <w:trPr>
          <w:trHeight w:val="24"/>
        </w:trPr>
        <w:tc>
          <w:tcPr>
            <w:tcW w:w="1985" w:type="dxa"/>
            <w:vMerge w:val="restart"/>
          </w:tcPr>
          <w:p w14:paraId="7937BCCC" w14:textId="77777777" w:rsidR="00C47399" w:rsidRPr="000B0A5A" w:rsidRDefault="00C47399" w:rsidP="006265F0">
            <w:pPr>
              <w:autoSpaceDE w:val="0"/>
              <w:autoSpaceDN w:val="0"/>
              <w:jc w:val="both"/>
              <w:rPr>
                <w:rFonts w:ascii="Arial" w:hAnsi="Arial" w:cs="Arial"/>
                <w:b/>
                <w:bCs/>
                <w:color w:val="000000"/>
                <w:sz w:val="16"/>
                <w:szCs w:val="16"/>
              </w:rPr>
            </w:pPr>
            <w:r w:rsidRPr="000B0A5A">
              <w:rPr>
                <w:rFonts w:ascii="Arial" w:hAnsi="Arial" w:cs="Arial"/>
                <w:b/>
                <w:bCs/>
                <w:color w:val="000000"/>
                <w:sz w:val="16"/>
                <w:szCs w:val="16"/>
                <w:lang w:eastAsia="es-MX"/>
              </w:rPr>
              <w:t>Conjunto Tlalpan</w:t>
            </w:r>
          </w:p>
        </w:tc>
        <w:tc>
          <w:tcPr>
            <w:tcW w:w="5670" w:type="dxa"/>
          </w:tcPr>
          <w:p w14:paraId="6A52E640"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eléctrica principal</w:t>
            </w:r>
          </w:p>
        </w:tc>
      </w:tr>
      <w:tr w:rsidR="00C47399" w:rsidRPr="000B0A5A" w14:paraId="79537B53" w14:textId="77777777" w:rsidTr="006265F0">
        <w:trPr>
          <w:trHeight w:val="24"/>
        </w:trPr>
        <w:tc>
          <w:tcPr>
            <w:tcW w:w="1985" w:type="dxa"/>
            <w:vMerge/>
          </w:tcPr>
          <w:p w14:paraId="15E0E1F8"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6F49B28B"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receptora</w:t>
            </w:r>
          </w:p>
        </w:tc>
      </w:tr>
      <w:tr w:rsidR="00C47399" w:rsidRPr="000B0A5A" w14:paraId="097927A1" w14:textId="77777777" w:rsidTr="006265F0">
        <w:trPr>
          <w:trHeight w:val="24"/>
        </w:trPr>
        <w:tc>
          <w:tcPr>
            <w:tcW w:w="1985" w:type="dxa"/>
            <w:vMerge/>
          </w:tcPr>
          <w:p w14:paraId="12AF10AC"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611F5127"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secundaria</w:t>
            </w:r>
          </w:p>
        </w:tc>
      </w:tr>
      <w:tr w:rsidR="00C47399" w:rsidRPr="000B0A5A" w14:paraId="47B26DF5" w14:textId="77777777" w:rsidTr="006265F0">
        <w:trPr>
          <w:trHeight w:val="24"/>
        </w:trPr>
        <w:tc>
          <w:tcPr>
            <w:tcW w:w="1985" w:type="dxa"/>
            <w:vMerge/>
          </w:tcPr>
          <w:p w14:paraId="07F1F288"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67F1F0DE"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Subestación 1 Módulo</w:t>
            </w:r>
          </w:p>
        </w:tc>
      </w:tr>
      <w:tr w:rsidR="00C47399" w:rsidRPr="000B0A5A" w14:paraId="00350135" w14:textId="77777777" w:rsidTr="006265F0">
        <w:trPr>
          <w:trHeight w:val="24"/>
        </w:trPr>
        <w:tc>
          <w:tcPr>
            <w:tcW w:w="1985" w:type="dxa"/>
            <w:vMerge/>
          </w:tcPr>
          <w:p w14:paraId="23312CC4"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308F3019"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Cuarto de máquinas subestación secundaria</w:t>
            </w:r>
          </w:p>
        </w:tc>
      </w:tr>
      <w:tr w:rsidR="00C47399" w:rsidRPr="000B0A5A" w14:paraId="5CFE91B3" w14:textId="77777777" w:rsidTr="006265F0">
        <w:trPr>
          <w:trHeight w:val="24"/>
        </w:trPr>
        <w:tc>
          <w:tcPr>
            <w:tcW w:w="1985" w:type="dxa"/>
            <w:vMerge/>
          </w:tcPr>
          <w:p w14:paraId="0C7C04BB" w14:textId="77777777" w:rsidR="00C47399" w:rsidRPr="000B0A5A" w:rsidRDefault="00C47399" w:rsidP="006265F0">
            <w:pPr>
              <w:autoSpaceDE w:val="0"/>
              <w:autoSpaceDN w:val="0"/>
              <w:jc w:val="both"/>
              <w:rPr>
                <w:rFonts w:ascii="Arial" w:hAnsi="Arial" w:cs="Arial"/>
                <w:b/>
                <w:bCs/>
                <w:color w:val="000000"/>
                <w:sz w:val="16"/>
                <w:szCs w:val="16"/>
                <w:lang w:eastAsia="es-MX"/>
              </w:rPr>
            </w:pPr>
          </w:p>
        </w:tc>
        <w:tc>
          <w:tcPr>
            <w:tcW w:w="5670" w:type="dxa"/>
          </w:tcPr>
          <w:p w14:paraId="0CCE2F70" w14:textId="77777777" w:rsidR="00C47399" w:rsidRPr="000B0A5A" w:rsidRDefault="00C47399" w:rsidP="006265F0">
            <w:pPr>
              <w:autoSpaceDE w:val="0"/>
              <w:autoSpaceDN w:val="0"/>
              <w:jc w:val="both"/>
              <w:rPr>
                <w:rFonts w:ascii="Arial" w:hAnsi="Arial" w:cs="Arial"/>
                <w:bCs/>
                <w:color w:val="000000"/>
                <w:sz w:val="16"/>
                <w:szCs w:val="16"/>
              </w:rPr>
            </w:pPr>
            <w:r w:rsidRPr="000B0A5A">
              <w:rPr>
                <w:rFonts w:ascii="Arial" w:hAnsi="Arial" w:cs="Arial"/>
                <w:bCs/>
                <w:color w:val="000000"/>
                <w:sz w:val="16"/>
                <w:szCs w:val="16"/>
              </w:rPr>
              <w:t>Cuarto de máquinas</w:t>
            </w:r>
          </w:p>
        </w:tc>
      </w:tr>
      <w:tr w:rsidR="00C47399" w:rsidRPr="000B0A5A" w14:paraId="1E565046" w14:textId="77777777" w:rsidTr="006265F0">
        <w:tc>
          <w:tcPr>
            <w:tcW w:w="1985" w:type="dxa"/>
          </w:tcPr>
          <w:p w14:paraId="2D286F8D" w14:textId="77777777" w:rsidR="00C47399" w:rsidRPr="000B0A5A" w:rsidRDefault="00C47399" w:rsidP="006265F0">
            <w:pPr>
              <w:autoSpaceDE w:val="0"/>
              <w:autoSpaceDN w:val="0"/>
              <w:jc w:val="both"/>
              <w:rPr>
                <w:rFonts w:ascii="Arial" w:hAnsi="Arial" w:cs="Arial"/>
                <w:b/>
                <w:bCs/>
                <w:color w:val="000000"/>
                <w:sz w:val="16"/>
                <w:szCs w:val="16"/>
              </w:rPr>
            </w:pPr>
            <w:r w:rsidRPr="000B0A5A">
              <w:rPr>
                <w:rFonts w:ascii="Arial" w:hAnsi="Arial" w:cs="Arial"/>
                <w:b/>
                <w:bCs/>
                <w:color w:val="000000"/>
                <w:sz w:val="16"/>
                <w:szCs w:val="16"/>
                <w:lang w:eastAsia="es-MX"/>
              </w:rPr>
              <w:t>Edificio Acoxpa</w:t>
            </w:r>
          </w:p>
        </w:tc>
        <w:tc>
          <w:tcPr>
            <w:tcW w:w="5670" w:type="dxa"/>
          </w:tcPr>
          <w:p w14:paraId="034C39E9" w14:textId="77777777" w:rsidR="00C47399" w:rsidRPr="000B0A5A" w:rsidRDefault="00C47399" w:rsidP="006265F0">
            <w:pPr>
              <w:autoSpaceDE w:val="0"/>
              <w:autoSpaceDN w:val="0"/>
              <w:jc w:val="both"/>
              <w:rPr>
                <w:rFonts w:ascii="Arial" w:hAnsi="Arial" w:cs="Arial"/>
                <w:b/>
                <w:bCs/>
                <w:color w:val="000000"/>
                <w:sz w:val="16"/>
                <w:szCs w:val="16"/>
              </w:rPr>
            </w:pPr>
            <w:r w:rsidRPr="000B0A5A">
              <w:rPr>
                <w:rFonts w:ascii="Arial" w:hAnsi="Arial" w:cs="Arial"/>
                <w:bCs/>
                <w:color w:val="000000"/>
                <w:sz w:val="16"/>
                <w:szCs w:val="16"/>
              </w:rPr>
              <w:t>Subestación eléctrica principal</w:t>
            </w:r>
          </w:p>
        </w:tc>
      </w:tr>
    </w:tbl>
    <w:p w14:paraId="705262D9" w14:textId="77777777" w:rsidR="00C47399" w:rsidRPr="000B0A5A" w:rsidRDefault="00C47399" w:rsidP="00C47399">
      <w:pPr>
        <w:autoSpaceDE w:val="0"/>
        <w:autoSpaceDN w:val="0"/>
        <w:spacing w:after="160"/>
        <w:jc w:val="both"/>
        <w:rPr>
          <w:rFonts w:ascii="Arial" w:eastAsia="Calibri" w:hAnsi="Arial" w:cs="Arial"/>
          <w:b/>
          <w:bCs/>
          <w:color w:val="000000"/>
          <w:lang w:eastAsia="en-US"/>
        </w:rPr>
      </w:pPr>
    </w:p>
    <w:p w14:paraId="23A71260" w14:textId="77777777" w:rsidR="00C47399" w:rsidRDefault="00C47399">
      <w:pPr>
        <w:numPr>
          <w:ilvl w:val="1"/>
          <w:numId w:val="226"/>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 xml:space="preserve">Especificaciones técnicas de los equipos </w:t>
      </w:r>
    </w:p>
    <w:p w14:paraId="5B78A3F2" w14:textId="77777777" w:rsidR="00C47399" w:rsidRPr="000B0A5A" w:rsidRDefault="00C47399" w:rsidP="00C47399">
      <w:pPr>
        <w:autoSpaceDE w:val="0"/>
        <w:autoSpaceDN w:val="0"/>
        <w:spacing w:after="160" w:line="259" w:lineRule="auto"/>
        <w:ind w:left="360"/>
        <w:contextualSpacing/>
        <w:jc w:val="both"/>
        <w:rPr>
          <w:rFonts w:ascii="Arial" w:eastAsia="Calibri" w:hAnsi="Arial" w:cs="Arial"/>
          <w:b/>
          <w:bCs/>
          <w:color w:val="000000"/>
          <w:lang w:eastAsia="en-US"/>
        </w:rPr>
      </w:pPr>
    </w:p>
    <w:tbl>
      <w:tblPr>
        <w:tblW w:w="5539"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6"/>
        <w:gridCol w:w="1192"/>
        <w:gridCol w:w="550"/>
        <w:gridCol w:w="3757"/>
        <w:gridCol w:w="1202"/>
        <w:gridCol w:w="1204"/>
        <w:gridCol w:w="1048"/>
      </w:tblGrid>
      <w:tr w:rsidR="00C47399" w:rsidRPr="000B0A5A" w14:paraId="72E8A352" w14:textId="77777777" w:rsidTr="006265F0">
        <w:trPr>
          <w:trHeight w:val="484"/>
        </w:trPr>
        <w:tc>
          <w:tcPr>
            <w:tcW w:w="687" w:type="pct"/>
            <w:shd w:val="clear" w:color="000000" w:fill="D0CECE"/>
            <w:vAlign w:val="center"/>
            <w:hideMark/>
          </w:tcPr>
          <w:p w14:paraId="3E36682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EQUIPO</w:t>
            </w:r>
          </w:p>
        </w:tc>
        <w:tc>
          <w:tcPr>
            <w:tcW w:w="574" w:type="pct"/>
            <w:shd w:val="clear" w:color="000000" w:fill="D0CECE"/>
            <w:vAlign w:val="center"/>
            <w:hideMark/>
          </w:tcPr>
          <w:p w14:paraId="4846C04A"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UBICACIÓN DEL INMUEBLE</w:t>
            </w:r>
          </w:p>
        </w:tc>
        <w:tc>
          <w:tcPr>
            <w:tcW w:w="265" w:type="pct"/>
            <w:shd w:val="clear" w:color="auto" w:fill="D0CECE"/>
            <w:vAlign w:val="center"/>
          </w:tcPr>
          <w:p w14:paraId="5D4BB717"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NO. DE EQ.</w:t>
            </w:r>
          </w:p>
        </w:tc>
        <w:tc>
          <w:tcPr>
            <w:tcW w:w="1810" w:type="pct"/>
            <w:shd w:val="clear" w:color="000000" w:fill="D0CECE"/>
            <w:vAlign w:val="center"/>
            <w:hideMark/>
          </w:tcPr>
          <w:p w14:paraId="3CBBCFE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DESCRIPCIÓN</w:t>
            </w:r>
          </w:p>
        </w:tc>
        <w:tc>
          <w:tcPr>
            <w:tcW w:w="579" w:type="pct"/>
            <w:shd w:val="clear" w:color="000000" w:fill="D0CECE"/>
            <w:vAlign w:val="center"/>
            <w:hideMark/>
          </w:tcPr>
          <w:p w14:paraId="0C230BD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MARCA</w:t>
            </w:r>
          </w:p>
        </w:tc>
        <w:tc>
          <w:tcPr>
            <w:tcW w:w="580" w:type="pct"/>
            <w:shd w:val="clear" w:color="000000" w:fill="D0CECE"/>
            <w:vAlign w:val="center"/>
            <w:hideMark/>
          </w:tcPr>
          <w:p w14:paraId="3789D87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MODELO</w:t>
            </w:r>
          </w:p>
        </w:tc>
        <w:tc>
          <w:tcPr>
            <w:tcW w:w="506" w:type="pct"/>
            <w:shd w:val="clear" w:color="000000" w:fill="D0CECE"/>
            <w:vAlign w:val="center"/>
            <w:hideMark/>
          </w:tcPr>
          <w:p w14:paraId="3E41871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CAPACIDAD</w:t>
            </w:r>
          </w:p>
        </w:tc>
      </w:tr>
      <w:tr w:rsidR="00C47399" w:rsidRPr="000B0A5A" w14:paraId="302DDB31" w14:textId="77777777" w:rsidTr="006265F0">
        <w:trPr>
          <w:trHeight w:val="623"/>
        </w:trPr>
        <w:tc>
          <w:tcPr>
            <w:tcW w:w="687" w:type="pct"/>
            <w:vMerge w:val="restart"/>
            <w:vAlign w:val="center"/>
            <w:hideMark/>
          </w:tcPr>
          <w:p w14:paraId="61CE6770" w14:textId="77777777" w:rsidR="00C47399" w:rsidRPr="000B0A5A" w:rsidRDefault="00C47399" w:rsidP="006265F0">
            <w:pPr>
              <w:spacing w:after="160" w:line="259" w:lineRule="auto"/>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SUBESTACIÓN ELECTRICA PRINCIPAL</w:t>
            </w:r>
          </w:p>
          <w:p w14:paraId="46632E32"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p w14:paraId="65F00D54" w14:textId="77777777" w:rsidR="00C47399" w:rsidRPr="000B0A5A" w:rsidRDefault="00C47399" w:rsidP="006265F0">
            <w:pPr>
              <w:spacing w:after="160" w:line="259" w:lineRule="auto"/>
              <w:rPr>
                <w:rFonts w:ascii="Arial" w:eastAsia="Calibri" w:hAnsi="Arial" w:cs="Arial"/>
                <w:color w:val="000000"/>
                <w:sz w:val="16"/>
                <w:szCs w:val="16"/>
                <w:lang w:eastAsia="es-MX"/>
              </w:rPr>
            </w:pPr>
          </w:p>
          <w:p w14:paraId="453C2F33" w14:textId="77777777" w:rsidR="00C47399" w:rsidRPr="000B0A5A" w:rsidRDefault="00C47399" w:rsidP="006265F0">
            <w:pPr>
              <w:spacing w:after="160" w:line="259" w:lineRule="auto"/>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lastRenderedPageBreak/>
              <w:t>(Estacionamiento lateral derecho del edificio D)</w:t>
            </w:r>
          </w:p>
          <w:p w14:paraId="30EB8FA5"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restart"/>
            <w:vAlign w:val="center"/>
            <w:hideMark/>
          </w:tcPr>
          <w:p w14:paraId="57F277CB"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 xml:space="preserve">VIADUCTO TLALPAN NO. 100, COLONIA ARENAL TEPEPAN, TLALPAN, C.P. 14610, </w:t>
            </w:r>
            <w:r w:rsidRPr="000B0A5A">
              <w:rPr>
                <w:rFonts w:ascii="Arial" w:eastAsia="Calibri" w:hAnsi="Arial" w:cs="Arial"/>
                <w:color w:val="000000"/>
                <w:sz w:val="16"/>
                <w:szCs w:val="16"/>
                <w:lang w:eastAsia="es-MX"/>
              </w:rPr>
              <w:lastRenderedPageBreak/>
              <w:t>CIUDAD DE MÉXICO.</w:t>
            </w:r>
          </w:p>
          <w:p w14:paraId="0BEA9232"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hideMark/>
          </w:tcPr>
          <w:p w14:paraId="40F74DC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1</w:t>
            </w:r>
          </w:p>
        </w:tc>
        <w:tc>
          <w:tcPr>
            <w:tcW w:w="1810" w:type="pct"/>
            <w:shd w:val="clear" w:color="000000" w:fill="FFFFFF"/>
            <w:vAlign w:val="center"/>
            <w:hideMark/>
          </w:tcPr>
          <w:p w14:paraId="6A6F74F3"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SUBESTACIÓN ELECTRICA COMPACTA SERVICIO INTERIOR NEMA 1 CON BARRAS DE COBRE PARA CAPACIDAD DE 400 A., 23 KV, 3 FASES, 3 HILOS, 60 HZ.</w:t>
            </w:r>
          </w:p>
        </w:tc>
        <w:tc>
          <w:tcPr>
            <w:tcW w:w="579" w:type="pct"/>
            <w:shd w:val="clear" w:color="000000" w:fill="FFFFFF"/>
            <w:vAlign w:val="center"/>
            <w:hideMark/>
          </w:tcPr>
          <w:p w14:paraId="50E68E2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SIEMENS</w:t>
            </w:r>
          </w:p>
        </w:tc>
        <w:tc>
          <w:tcPr>
            <w:tcW w:w="580" w:type="pct"/>
            <w:shd w:val="clear" w:color="000000" w:fill="FFFFFF"/>
            <w:vAlign w:val="center"/>
          </w:tcPr>
          <w:p w14:paraId="37E956E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hideMark/>
          </w:tcPr>
          <w:p w14:paraId="0DB692E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KV</w:t>
            </w:r>
          </w:p>
        </w:tc>
      </w:tr>
      <w:tr w:rsidR="00C47399" w:rsidRPr="000B0A5A" w14:paraId="048896DD" w14:textId="77777777" w:rsidTr="006265F0">
        <w:trPr>
          <w:trHeight w:val="422"/>
        </w:trPr>
        <w:tc>
          <w:tcPr>
            <w:tcW w:w="687" w:type="pct"/>
            <w:vMerge/>
            <w:vAlign w:val="center"/>
            <w:hideMark/>
          </w:tcPr>
          <w:p w14:paraId="6A3EC0A3"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hideMark/>
          </w:tcPr>
          <w:p w14:paraId="04712541"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hideMark/>
          </w:tcPr>
          <w:p w14:paraId="03AEE1A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hideMark/>
          </w:tcPr>
          <w:p w14:paraId="67131ECD"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CELDA DE MEDICIÓN </w:t>
            </w:r>
          </w:p>
        </w:tc>
        <w:tc>
          <w:tcPr>
            <w:tcW w:w="579" w:type="pct"/>
            <w:shd w:val="clear" w:color="000000" w:fill="FFFFFF"/>
            <w:vAlign w:val="center"/>
            <w:hideMark/>
          </w:tcPr>
          <w:p w14:paraId="6391909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EQUIPO DE MEDICION M-1</w:t>
            </w:r>
          </w:p>
        </w:tc>
        <w:tc>
          <w:tcPr>
            <w:tcW w:w="580" w:type="pct"/>
            <w:shd w:val="clear" w:color="000000" w:fill="FFFFFF"/>
            <w:vAlign w:val="center"/>
            <w:hideMark/>
          </w:tcPr>
          <w:p w14:paraId="6264BCD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NO. 1056</w:t>
            </w:r>
          </w:p>
        </w:tc>
        <w:tc>
          <w:tcPr>
            <w:tcW w:w="506" w:type="pct"/>
            <w:shd w:val="clear" w:color="000000" w:fill="FFFFFF"/>
            <w:vAlign w:val="center"/>
            <w:hideMark/>
          </w:tcPr>
          <w:p w14:paraId="4DAD184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 V</w:t>
            </w:r>
          </w:p>
        </w:tc>
      </w:tr>
      <w:tr w:rsidR="00C47399" w:rsidRPr="000B0A5A" w14:paraId="27F611B6" w14:textId="77777777" w:rsidTr="006265F0">
        <w:trPr>
          <w:trHeight w:val="465"/>
        </w:trPr>
        <w:tc>
          <w:tcPr>
            <w:tcW w:w="687" w:type="pct"/>
            <w:vMerge/>
            <w:vAlign w:val="center"/>
          </w:tcPr>
          <w:p w14:paraId="07104B92"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172FC4C2"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1E9BFA1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0D6970D"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CELDA DE CUCHILLA DESCONECTADORA, INTERRUPTOR EN MEDIA TENSION 3 (TRES) FASES, 400 A., 23 KV, FUSIBLES LIMITADORES DE CORRIENTE Y ALTA CAPACIDAD INTERRUPTIVA PARA 23 KV., 100 A.</w:t>
            </w:r>
          </w:p>
        </w:tc>
        <w:tc>
          <w:tcPr>
            <w:tcW w:w="579" w:type="pct"/>
            <w:shd w:val="clear" w:color="000000" w:fill="FFFFFF"/>
            <w:vAlign w:val="center"/>
          </w:tcPr>
          <w:p w14:paraId="236DC53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tcPr>
          <w:p w14:paraId="45345D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TASI DT-F</w:t>
            </w:r>
          </w:p>
        </w:tc>
        <w:tc>
          <w:tcPr>
            <w:tcW w:w="506" w:type="pct"/>
            <w:shd w:val="clear" w:color="000000" w:fill="FFFFFF"/>
            <w:vAlign w:val="center"/>
          </w:tcPr>
          <w:p w14:paraId="04FE39A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702784E0" w14:textId="77777777" w:rsidTr="006265F0">
        <w:trPr>
          <w:trHeight w:val="465"/>
        </w:trPr>
        <w:tc>
          <w:tcPr>
            <w:tcW w:w="687" w:type="pct"/>
            <w:vMerge/>
            <w:vAlign w:val="center"/>
            <w:hideMark/>
          </w:tcPr>
          <w:p w14:paraId="26123162"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hideMark/>
          </w:tcPr>
          <w:p w14:paraId="22FD5445"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hideMark/>
          </w:tcPr>
          <w:p w14:paraId="6B96A27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hideMark/>
          </w:tcPr>
          <w:p w14:paraId="0CE3D9C5"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CUCHILLA TRIPOLAR OPERACIÓN EN GRUPO SIN CARGA, 400 A.</w:t>
            </w:r>
          </w:p>
        </w:tc>
        <w:tc>
          <w:tcPr>
            <w:tcW w:w="579" w:type="pct"/>
            <w:shd w:val="clear" w:color="000000" w:fill="FFFFFF"/>
            <w:vAlign w:val="center"/>
            <w:hideMark/>
          </w:tcPr>
          <w:p w14:paraId="1C261DE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hideMark/>
          </w:tcPr>
          <w:p w14:paraId="7D56F23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TIPO: DTP20-040 AJN</w:t>
            </w:r>
          </w:p>
        </w:tc>
        <w:tc>
          <w:tcPr>
            <w:tcW w:w="506" w:type="pct"/>
            <w:shd w:val="clear" w:color="000000" w:fill="FFFFFF"/>
            <w:vAlign w:val="center"/>
            <w:hideMark/>
          </w:tcPr>
          <w:p w14:paraId="0B98635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3F2B877F" w14:textId="77777777" w:rsidTr="006265F0">
        <w:trPr>
          <w:trHeight w:val="465"/>
        </w:trPr>
        <w:tc>
          <w:tcPr>
            <w:tcW w:w="687" w:type="pct"/>
            <w:vAlign w:val="center"/>
          </w:tcPr>
          <w:p w14:paraId="37216CC7"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SUBESTACIÓN RECEPTORA</w:t>
            </w:r>
          </w:p>
          <w:p w14:paraId="1856DB3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lateral derecho del edificio D)</w:t>
            </w:r>
          </w:p>
        </w:tc>
        <w:tc>
          <w:tcPr>
            <w:tcW w:w="574" w:type="pct"/>
            <w:vMerge/>
            <w:vAlign w:val="center"/>
          </w:tcPr>
          <w:p w14:paraId="5725C84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F80C46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9FA7163"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color w:val="000000"/>
                <w:sz w:val="16"/>
                <w:szCs w:val="16"/>
                <w:lang w:eastAsia="es-MX"/>
              </w:rPr>
              <w:t>CELDA DE CUCHILLA DESCONECTADORA, INTERRUPTOR MEDIA TENSION 3 (TRES) FASES, 400 A., 23 KV, FUSIBLES LIMITADORES DE CORRIENTE Y ALTA CAPACIDAD INTERRUPTIVA PARA 23 KV., 60 AMP.</w:t>
            </w:r>
          </w:p>
        </w:tc>
        <w:tc>
          <w:tcPr>
            <w:tcW w:w="579" w:type="pct"/>
            <w:shd w:val="clear" w:color="000000" w:fill="FFFFFF"/>
            <w:vAlign w:val="center"/>
          </w:tcPr>
          <w:p w14:paraId="47DCCCF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SIEMENS</w:t>
            </w:r>
          </w:p>
        </w:tc>
        <w:tc>
          <w:tcPr>
            <w:tcW w:w="580" w:type="pct"/>
            <w:shd w:val="clear" w:color="000000" w:fill="FFFFFF"/>
            <w:vAlign w:val="center"/>
          </w:tcPr>
          <w:p w14:paraId="7CB0E09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28A4390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4C8B7511" w14:textId="77777777" w:rsidTr="006265F0">
        <w:trPr>
          <w:trHeight w:val="465"/>
        </w:trPr>
        <w:tc>
          <w:tcPr>
            <w:tcW w:w="687" w:type="pct"/>
            <w:vAlign w:val="center"/>
          </w:tcPr>
          <w:p w14:paraId="03F9EC75"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SUBESTACIÓN SECUNDARIA</w:t>
            </w:r>
          </w:p>
          <w:p w14:paraId="25F0E56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lateral izquierdo del edificio D)</w:t>
            </w:r>
          </w:p>
        </w:tc>
        <w:tc>
          <w:tcPr>
            <w:tcW w:w="574" w:type="pct"/>
            <w:vMerge/>
            <w:vAlign w:val="center"/>
          </w:tcPr>
          <w:p w14:paraId="259D49E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1E29FB1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B917937"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color w:val="000000"/>
                <w:sz w:val="16"/>
                <w:szCs w:val="16"/>
                <w:lang w:eastAsia="es-MX"/>
              </w:rPr>
              <w:t>CELDA DE CUCHILLA DESCONECTADORA, INTERRUPTOR MEDIA TENSION 3 (TRES) FASES, 400 A., 23 KV, FUSIBLES LIMITADORES DE CORRIENTE Y ALTA CAPACIDAD INTERRUPTIVA PARA 23 KV., 60 AMP.</w:t>
            </w:r>
          </w:p>
        </w:tc>
        <w:tc>
          <w:tcPr>
            <w:tcW w:w="579" w:type="pct"/>
            <w:shd w:val="clear" w:color="000000" w:fill="FFFFFF"/>
            <w:vAlign w:val="center"/>
          </w:tcPr>
          <w:p w14:paraId="26E41C1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ELMEX</w:t>
            </w:r>
          </w:p>
        </w:tc>
        <w:tc>
          <w:tcPr>
            <w:tcW w:w="580" w:type="pct"/>
            <w:shd w:val="clear" w:color="000000" w:fill="FFFFFF"/>
            <w:vAlign w:val="center"/>
          </w:tcPr>
          <w:p w14:paraId="18170B9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4724097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475657A5" w14:textId="77777777" w:rsidTr="006265F0">
        <w:trPr>
          <w:trHeight w:val="465"/>
        </w:trPr>
        <w:tc>
          <w:tcPr>
            <w:tcW w:w="687" w:type="pct"/>
            <w:vAlign w:val="center"/>
          </w:tcPr>
          <w:p w14:paraId="1D16E36C"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 xml:space="preserve">SUBESTACION </w:t>
            </w:r>
          </w:p>
          <w:p w14:paraId="121F5C5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1 MODULO</w:t>
            </w:r>
          </w:p>
        </w:tc>
        <w:tc>
          <w:tcPr>
            <w:tcW w:w="574" w:type="pct"/>
            <w:vAlign w:val="center"/>
          </w:tcPr>
          <w:p w14:paraId="5826084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D</w:t>
            </w:r>
          </w:p>
        </w:tc>
        <w:tc>
          <w:tcPr>
            <w:tcW w:w="265" w:type="pct"/>
            <w:shd w:val="clear" w:color="000000" w:fill="FFFFFF"/>
            <w:vAlign w:val="center"/>
          </w:tcPr>
          <w:p w14:paraId="4617D4F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1B512341"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INTERRUPTOR SECCIONADOR</w:t>
            </w:r>
          </w:p>
        </w:tc>
        <w:tc>
          <w:tcPr>
            <w:tcW w:w="579" w:type="pct"/>
            <w:shd w:val="clear" w:color="000000" w:fill="FFFFFF"/>
            <w:vAlign w:val="center"/>
          </w:tcPr>
          <w:p w14:paraId="12C2383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ELMEX</w:t>
            </w:r>
          </w:p>
        </w:tc>
        <w:tc>
          <w:tcPr>
            <w:tcW w:w="580" w:type="pct"/>
            <w:shd w:val="clear" w:color="000000" w:fill="FFFFFF"/>
            <w:vAlign w:val="center"/>
          </w:tcPr>
          <w:p w14:paraId="3FF2D03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612AF06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23000V</w:t>
            </w:r>
          </w:p>
        </w:tc>
      </w:tr>
      <w:tr w:rsidR="00C47399" w:rsidRPr="000B0A5A" w14:paraId="0415EEE4" w14:textId="77777777" w:rsidTr="006265F0">
        <w:trPr>
          <w:trHeight w:val="465"/>
        </w:trPr>
        <w:tc>
          <w:tcPr>
            <w:tcW w:w="1260" w:type="pct"/>
            <w:gridSpan w:val="2"/>
            <w:vMerge w:val="restart"/>
            <w:vAlign w:val="center"/>
          </w:tcPr>
          <w:p w14:paraId="566D2AC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CUARTO DE MÁQUINAS SUBESTACIÓN SECUNDARIA EDIFICIO D</w:t>
            </w:r>
          </w:p>
        </w:tc>
        <w:tc>
          <w:tcPr>
            <w:tcW w:w="265" w:type="pct"/>
            <w:shd w:val="clear" w:color="000000" w:fill="FFFFFF"/>
            <w:vAlign w:val="center"/>
          </w:tcPr>
          <w:p w14:paraId="3510272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7BC03B3"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12E6CAC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3AFD616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258F4A1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300KVA</w:t>
            </w:r>
          </w:p>
          <w:p w14:paraId="051B519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3907D7F6" w14:textId="77777777" w:rsidTr="006265F0">
        <w:trPr>
          <w:trHeight w:val="465"/>
        </w:trPr>
        <w:tc>
          <w:tcPr>
            <w:tcW w:w="1260" w:type="pct"/>
            <w:gridSpan w:val="2"/>
            <w:vMerge/>
            <w:vAlign w:val="center"/>
          </w:tcPr>
          <w:p w14:paraId="587A5CE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694B972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13F1E58C"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41FFD87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GENERAL ELECTRIC</w:t>
            </w:r>
          </w:p>
        </w:tc>
        <w:tc>
          <w:tcPr>
            <w:tcW w:w="580" w:type="pct"/>
            <w:shd w:val="clear" w:color="000000" w:fill="FFFFFF"/>
            <w:vAlign w:val="center"/>
          </w:tcPr>
          <w:p w14:paraId="0F1F43D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3D79577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731CF59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440-20V</w:t>
            </w:r>
          </w:p>
        </w:tc>
      </w:tr>
      <w:tr w:rsidR="00C47399" w:rsidRPr="000B0A5A" w14:paraId="04E7366B" w14:textId="77777777" w:rsidTr="006265F0">
        <w:trPr>
          <w:trHeight w:val="465"/>
        </w:trPr>
        <w:tc>
          <w:tcPr>
            <w:tcW w:w="1260" w:type="pct"/>
            <w:gridSpan w:val="2"/>
            <w:vMerge/>
            <w:vAlign w:val="center"/>
          </w:tcPr>
          <w:p w14:paraId="7CF4D44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781894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1F7D4E94"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DE ACEITE</w:t>
            </w:r>
          </w:p>
        </w:tc>
        <w:tc>
          <w:tcPr>
            <w:tcW w:w="579" w:type="pct"/>
            <w:shd w:val="clear" w:color="000000" w:fill="FFFFFF"/>
            <w:vAlign w:val="center"/>
          </w:tcPr>
          <w:p w14:paraId="253C440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140BA11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D2F6DD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750KVA</w:t>
            </w:r>
          </w:p>
          <w:p w14:paraId="3F96527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23000-440V</w:t>
            </w:r>
          </w:p>
        </w:tc>
      </w:tr>
      <w:tr w:rsidR="00C47399" w:rsidRPr="000B0A5A" w14:paraId="3B6673DC" w14:textId="77777777" w:rsidTr="006265F0">
        <w:trPr>
          <w:trHeight w:val="465"/>
        </w:trPr>
        <w:tc>
          <w:tcPr>
            <w:tcW w:w="1260" w:type="pct"/>
            <w:gridSpan w:val="2"/>
            <w:vMerge/>
            <w:vAlign w:val="center"/>
          </w:tcPr>
          <w:p w14:paraId="351F526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0DA927B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D655958"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DE ACEITE</w:t>
            </w:r>
          </w:p>
        </w:tc>
        <w:tc>
          <w:tcPr>
            <w:tcW w:w="579" w:type="pct"/>
            <w:shd w:val="clear" w:color="000000" w:fill="FFFFFF"/>
            <w:vAlign w:val="center"/>
          </w:tcPr>
          <w:p w14:paraId="242151D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2D4DB33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8E2415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750KVA</w:t>
            </w:r>
          </w:p>
          <w:p w14:paraId="3AF09A9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23000-440V</w:t>
            </w:r>
          </w:p>
        </w:tc>
      </w:tr>
      <w:tr w:rsidR="00C47399" w:rsidRPr="000B0A5A" w14:paraId="4A302F7D" w14:textId="77777777" w:rsidTr="006265F0">
        <w:trPr>
          <w:trHeight w:val="465"/>
        </w:trPr>
        <w:tc>
          <w:tcPr>
            <w:tcW w:w="1260" w:type="pct"/>
            <w:gridSpan w:val="2"/>
            <w:vMerge w:val="restart"/>
            <w:vAlign w:val="center"/>
          </w:tcPr>
          <w:p w14:paraId="647787D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D</w:t>
            </w:r>
          </w:p>
          <w:p w14:paraId="58A29FBD"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LATERAL</w:t>
            </w:r>
            <w:r w:rsidRPr="000B0A5A">
              <w:rPr>
                <w:rFonts w:ascii="Arial" w:eastAsia="Calibri" w:hAnsi="Arial" w:cs="Arial"/>
                <w:b/>
                <w:bCs/>
                <w:color w:val="000000"/>
                <w:sz w:val="16"/>
                <w:szCs w:val="16"/>
                <w:highlight w:val="green"/>
                <w:lang w:eastAsia="es-MX"/>
              </w:rPr>
              <w:t xml:space="preserve"> </w:t>
            </w:r>
            <w:r w:rsidRPr="000B0A5A">
              <w:rPr>
                <w:rFonts w:ascii="Arial" w:eastAsia="Calibri" w:hAnsi="Arial" w:cs="Arial"/>
                <w:b/>
                <w:bCs/>
                <w:color w:val="000000"/>
                <w:sz w:val="16"/>
                <w:szCs w:val="16"/>
                <w:lang w:eastAsia="es-MX"/>
              </w:rPr>
              <w:t>IZQUIERDO</w:t>
            </w:r>
          </w:p>
        </w:tc>
        <w:tc>
          <w:tcPr>
            <w:tcW w:w="265" w:type="pct"/>
            <w:shd w:val="clear" w:color="000000" w:fill="FFFFFF"/>
            <w:vAlign w:val="center"/>
          </w:tcPr>
          <w:p w14:paraId="71D6F9B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5F35C195"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EN ACEITE</w:t>
            </w:r>
          </w:p>
        </w:tc>
        <w:tc>
          <w:tcPr>
            <w:tcW w:w="579" w:type="pct"/>
            <w:shd w:val="clear" w:color="000000" w:fill="FFFFFF"/>
            <w:vAlign w:val="center"/>
          </w:tcPr>
          <w:p w14:paraId="2C5059A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218C446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D29942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500 KVA</w:t>
            </w:r>
          </w:p>
          <w:p w14:paraId="5F25DA2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23000-440V</w:t>
            </w:r>
          </w:p>
        </w:tc>
      </w:tr>
      <w:tr w:rsidR="00C47399" w:rsidRPr="000B0A5A" w14:paraId="314B5B7B" w14:textId="77777777" w:rsidTr="006265F0">
        <w:trPr>
          <w:trHeight w:val="465"/>
        </w:trPr>
        <w:tc>
          <w:tcPr>
            <w:tcW w:w="1260" w:type="pct"/>
            <w:gridSpan w:val="2"/>
            <w:vMerge/>
            <w:vAlign w:val="center"/>
          </w:tcPr>
          <w:p w14:paraId="359AB64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0B4EF8B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FA940AD"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EN ACEITE</w:t>
            </w:r>
          </w:p>
        </w:tc>
        <w:tc>
          <w:tcPr>
            <w:tcW w:w="579" w:type="pct"/>
            <w:shd w:val="clear" w:color="000000" w:fill="FFFFFF"/>
            <w:vAlign w:val="center"/>
          </w:tcPr>
          <w:p w14:paraId="4B231AC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VIGGERS</w:t>
            </w:r>
          </w:p>
        </w:tc>
        <w:tc>
          <w:tcPr>
            <w:tcW w:w="580" w:type="pct"/>
            <w:shd w:val="clear" w:color="000000" w:fill="FFFFFF"/>
            <w:vAlign w:val="center"/>
          </w:tcPr>
          <w:p w14:paraId="1CC6BD0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0F4E77A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300 KVA</w:t>
            </w:r>
          </w:p>
          <w:p w14:paraId="50503D4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5B90E915" w14:textId="77777777" w:rsidTr="006265F0">
        <w:trPr>
          <w:trHeight w:val="465"/>
        </w:trPr>
        <w:tc>
          <w:tcPr>
            <w:tcW w:w="1260" w:type="pct"/>
            <w:gridSpan w:val="2"/>
            <w:vMerge/>
            <w:vAlign w:val="center"/>
          </w:tcPr>
          <w:p w14:paraId="3301483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33D1BB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A5DD163"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C36B7D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4A380DD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6377132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150KVA/440-220 V</w:t>
            </w:r>
          </w:p>
          <w:p w14:paraId="6A2654D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r>
      <w:tr w:rsidR="00C47399" w:rsidRPr="000B0A5A" w14:paraId="54EE42B8" w14:textId="77777777" w:rsidTr="006265F0">
        <w:trPr>
          <w:trHeight w:val="465"/>
        </w:trPr>
        <w:tc>
          <w:tcPr>
            <w:tcW w:w="1260" w:type="pct"/>
            <w:gridSpan w:val="2"/>
            <w:vMerge w:val="restart"/>
            <w:vAlign w:val="center"/>
          </w:tcPr>
          <w:p w14:paraId="614AC0F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C</w:t>
            </w:r>
          </w:p>
          <w:p w14:paraId="0BD8B02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PARTE POSTERIOR</w:t>
            </w:r>
          </w:p>
        </w:tc>
        <w:tc>
          <w:tcPr>
            <w:tcW w:w="265" w:type="pct"/>
            <w:shd w:val="clear" w:color="000000" w:fill="FFFFFF"/>
            <w:vAlign w:val="center"/>
          </w:tcPr>
          <w:p w14:paraId="12E9758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14F3EFF"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PEDESTAL EN ACEITE</w:t>
            </w:r>
          </w:p>
        </w:tc>
        <w:tc>
          <w:tcPr>
            <w:tcW w:w="579" w:type="pct"/>
            <w:shd w:val="clear" w:color="000000" w:fill="FFFFFF"/>
            <w:vAlign w:val="center"/>
          </w:tcPr>
          <w:p w14:paraId="78308CE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80" w:type="pct"/>
            <w:shd w:val="clear" w:color="000000" w:fill="FFFFFF"/>
            <w:vAlign w:val="center"/>
          </w:tcPr>
          <w:p w14:paraId="7999A88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16E3D2D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75KVA</w:t>
            </w:r>
          </w:p>
          <w:p w14:paraId="3D1B21D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23000-220V</w:t>
            </w:r>
          </w:p>
        </w:tc>
      </w:tr>
      <w:tr w:rsidR="00C47399" w:rsidRPr="000B0A5A" w14:paraId="7740A0EB" w14:textId="77777777" w:rsidTr="006265F0">
        <w:trPr>
          <w:trHeight w:val="465"/>
        </w:trPr>
        <w:tc>
          <w:tcPr>
            <w:tcW w:w="1260" w:type="pct"/>
            <w:gridSpan w:val="2"/>
            <w:vMerge/>
            <w:vAlign w:val="center"/>
          </w:tcPr>
          <w:p w14:paraId="5382723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4E64C55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AF31271"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A17343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573C1B6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37F3C89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125 KVA</w:t>
            </w:r>
          </w:p>
          <w:p w14:paraId="1E63D72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4CD60E88" w14:textId="77777777" w:rsidTr="006265F0">
        <w:trPr>
          <w:trHeight w:val="465"/>
        </w:trPr>
        <w:tc>
          <w:tcPr>
            <w:tcW w:w="1260" w:type="pct"/>
            <w:gridSpan w:val="2"/>
            <w:vMerge/>
            <w:vAlign w:val="center"/>
          </w:tcPr>
          <w:p w14:paraId="056A3D5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7C0616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A65F06F"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03C58C6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4CA7CFC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5CDA5A3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125 KVA</w:t>
            </w:r>
          </w:p>
          <w:p w14:paraId="3FC3927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440-220V</w:t>
            </w:r>
          </w:p>
        </w:tc>
      </w:tr>
      <w:tr w:rsidR="00C47399" w:rsidRPr="000B0A5A" w14:paraId="58934CE3" w14:textId="77777777" w:rsidTr="006265F0">
        <w:trPr>
          <w:trHeight w:val="465"/>
        </w:trPr>
        <w:tc>
          <w:tcPr>
            <w:tcW w:w="1260" w:type="pct"/>
            <w:gridSpan w:val="2"/>
            <w:vMerge/>
            <w:vAlign w:val="center"/>
          </w:tcPr>
          <w:p w14:paraId="4AF85F8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3576B6D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651DB75"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D5CE08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5F1FAB9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5D075B7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7E4C84E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164DE906" w14:textId="77777777" w:rsidTr="006265F0">
        <w:trPr>
          <w:trHeight w:val="465"/>
        </w:trPr>
        <w:tc>
          <w:tcPr>
            <w:tcW w:w="1260" w:type="pct"/>
            <w:gridSpan w:val="2"/>
            <w:vMerge/>
            <w:vAlign w:val="center"/>
          </w:tcPr>
          <w:p w14:paraId="25F9788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6E90D71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5993CBD"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22BC0A5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22E5396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4ED79B5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406FA65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3E0049CD" w14:textId="77777777" w:rsidTr="006265F0">
        <w:trPr>
          <w:trHeight w:val="465"/>
        </w:trPr>
        <w:tc>
          <w:tcPr>
            <w:tcW w:w="1260" w:type="pct"/>
            <w:gridSpan w:val="2"/>
            <w:vMerge/>
            <w:vAlign w:val="center"/>
          </w:tcPr>
          <w:p w14:paraId="45F1373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1E0F18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3D9DD39B"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SECO</w:t>
            </w:r>
          </w:p>
        </w:tc>
        <w:tc>
          <w:tcPr>
            <w:tcW w:w="579" w:type="pct"/>
            <w:shd w:val="clear" w:color="000000" w:fill="FFFFFF"/>
            <w:vAlign w:val="center"/>
          </w:tcPr>
          <w:p w14:paraId="6ACBB0C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IMEX</w:t>
            </w:r>
          </w:p>
        </w:tc>
        <w:tc>
          <w:tcPr>
            <w:tcW w:w="580" w:type="pct"/>
            <w:shd w:val="clear" w:color="000000" w:fill="FFFFFF"/>
            <w:vAlign w:val="center"/>
          </w:tcPr>
          <w:p w14:paraId="234AC45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065A76C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578C575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758E849A" w14:textId="77777777" w:rsidTr="006265F0">
        <w:trPr>
          <w:trHeight w:val="465"/>
        </w:trPr>
        <w:tc>
          <w:tcPr>
            <w:tcW w:w="1260" w:type="pct"/>
            <w:gridSpan w:val="2"/>
            <w:vMerge w:val="restart"/>
            <w:vAlign w:val="center"/>
          </w:tcPr>
          <w:p w14:paraId="2C1C0E1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EDIFICIO B</w:t>
            </w:r>
          </w:p>
          <w:p w14:paraId="4B5599A4"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LOBBY</w:t>
            </w:r>
          </w:p>
        </w:tc>
        <w:tc>
          <w:tcPr>
            <w:tcW w:w="265" w:type="pct"/>
            <w:shd w:val="clear" w:color="000000" w:fill="FFFFFF"/>
            <w:vAlign w:val="center"/>
          </w:tcPr>
          <w:p w14:paraId="2DF40A2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635A73A"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535D0C9F"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ZETRAK</w:t>
            </w:r>
          </w:p>
        </w:tc>
        <w:tc>
          <w:tcPr>
            <w:tcW w:w="580" w:type="pct"/>
            <w:shd w:val="clear" w:color="000000" w:fill="FFFFFF"/>
            <w:vAlign w:val="center"/>
          </w:tcPr>
          <w:p w14:paraId="33BA249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0719FC1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0AE7B16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79E4CBC6" w14:textId="77777777" w:rsidTr="006265F0">
        <w:trPr>
          <w:trHeight w:val="465"/>
        </w:trPr>
        <w:tc>
          <w:tcPr>
            <w:tcW w:w="1260" w:type="pct"/>
            <w:gridSpan w:val="2"/>
            <w:vMerge/>
            <w:vAlign w:val="center"/>
          </w:tcPr>
          <w:p w14:paraId="7781F84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501E06F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AFE2FD6"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747DF31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80" w:type="pct"/>
            <w:shd w:val="clear" w:color="000000" w:fill="FFFFFF"/>
            <w:vAlign w:val="center"/>
          </w:tcPr>
          <w:p w14:paraId="1EE49F9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43CB27A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225KVA</w:t>
            </w:r>
          </w:p>
          <w:p w14:paraId="63BD8D5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6F024AA5" w14:textId="77777777" w:rsidTr="006265F0">
        <w:trPr>
          <w:trHeight w:val="465"/>
        </w:trPr>
        <w:tc>
          <w:tcPr>
            <w:tcW w:w="1260" w:type="pct"/>
            <w:gridSpan w:val="2"/>
            <w:vMerge w:val="restart"/>
            <w:vAlign w:val="center"/>
          </w:tcPr>
          <w:p w14:paraId="596A647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 xml:space="preserve">CUARTO DE MAQUINAS </w:t>
            </w:r>
          </w:p>
          <w:p w14:paraId="619CF4AE"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PARTE POSTERIOR DEL EDIFICO A</w:t>
            </w:r>
          </w:p>
        </w:tc>
        <w:tc>
          <w:tcPr>
            <w:tcW w:w="265" w:type="pct"/>
            <w:shd w:val="clear" w:color="000000" w:fill="FFFFFF"/>
            <w:vAlign w:val="center"/>
          </w:tcPr>
          <w:p w14:paraId="5D63B40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54FED500"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4F3E340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IMEX</w:t>
            </w:r>
          </w:p>
        </w:tc>
        <w:tc>
          <w:tcPr>
            <w:tcW w:w="580" w:type="pct"/>
            <w:shd w:val="clear" w:color="000000" w:fill="FFFFFF"/>
            <w:vAlign w:val="center"/>
          </w:tcPr>
          <w:p w14:paraId="205E878C"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6582D6A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75KVA</w:t>
            </w:r>
          </w:p>
          <w:p w14:paraId="6770D75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74BFA2AA" w14:textId="77777777" w:rsidTr="006265F0">
        <w:trPr>
          <w:trHeight w:val="465"/>
        </w:trPr>
        <w:tc>
          <w:tcPr>
            <w:tcW w:w="1260" w:type="pct"/>
            <w:gridSpan w:val="2"/>
            <w:vMerge/>
            <w:vAlign w:val="center"/>
          </w:tcPr>
          <w:p w14:paraId="45F68990"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p>
        </w:tc>
        <w:tc>
          <w:tcPr>
            <w:tcW w:w="265" w:type="pct"/>
            <w:shd w:val="clear" w:color="000000" w:fill="FFFFFF"/>
            <w:vAlign w:val="center"/>
          </w:tcPr>
          <w:p w14:paraId="1E08294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3A23C1E9"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08D2E7E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1E18589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270BB5D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074B747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1AC1E3E2" w14:textId="77777777" w:rsidTr="006265F0">
        <w:trPr>
          <w:trHeight w:val="465"/>
        </w:trPr>
        <w:tc>
          <w:tcPr>
            <w:tcW w:w="1260" w:type="pct"/>
            <w:gridSpan w:val="2"/>
            <w:vMerge/>
            <w:vAlign w:val="center"/>
          </w:tcPr>
          <w:p w14:paraId="76D03EC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tc>
        <w:tc>
          <w:tcPr>
            <w:tcW w:w="265" w:type="pct"/>
            <w:shd w:val="clear" w:color="000000" w:fill="FFFFFF"/>
            <w:vAlign w:val="center"/>
          </w:tcPr>
          <w:p w14:paraId="2E045AA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78160809"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TRANSFORMADOR TIPO SECO</w:t>
            </w:r>
          </w:p>
        </w:tc>
        <w:tc>
          <w:tcPr>
            <w:tcW w:w="579" w:type="pct"/>
            <w:shd w:val="clear" w:color="000000" w:fill="FFFFFF"/>
            <w:vAlign w:val="center"/>
          </w:tcPr>
          <w:p w14:paraId="003F45E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SQUARE D</w:t>
            </w:r>
          </w:p>
        </w:tc>
        <w:tc>
          <w:tcPr>
            <w:tcW w:w="580" w:type="pct"/>
            <w:shd w:val="clear" w:color="000000" w:fill="FFFFFF"/>
            <w:vAlign w:val="center"/>
          </w:tcPr>
          <w:p w14:paraId="1669292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S/M</w:t>
            </w:r>
          </w:p>
        </w:tc>
        <w:tc>
          <w:tcPr>
            <w:tcW w:w="506" w:type="pct"/>
            <w:shd w:val="clear" w:color="000000" w:fill="FFFFFF"/>
            <w:vAlign w:val="center"/>
          </w:tcPr>
          <w:p w14:paraId="5B5C712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150KVA</w:t>
            </w:r>
          </w:p>
          <w:p w14:paraId="046E691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440-220V</w:t>
            </w:r>
          </w:p>
        </w:tc>
      </w:tr>
      <w:tr w:rsidR="00C47399" w:rsidRPr="000B0A5A" w14:paraId="699EE177" w14:textId="77777777" w:rsidTr="006265F0">
        <w:trPr>
          <w:trHeight w:val="465"/>
        </w:trPr>
        <w:tc>
          <w:tcPr>
            <w:tcW w:w="687" w:type="pct"/>
            <w:vMerge w:val="restart"/>
            <w:vAlign w:val="center"/>
          </w:tcPr>
          <w:p w14:paraId="1B5010B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SUBESTACION ELECTRICA PRINCIPAL</w:t>
            </w:r>
          </w:p>
          <w:p w14:paraId="699F3957"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ESTACIONAMIENTO 1ER PISO</w:t>
            </w:r>
          </w:p>
        </w:tc>
        <w:tc>
          <w:tcPr>
            <w:tcW w:w="574" w:type="pct"/>
            <w:vMerge w:val="restart"/>
            <w:vAlign w:val="center"/>
          </w:tcPr>
          <w:p w14:paraId="1C67A32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AV. ACOXPA NO. 436, COLONIA EX HACIENDA DE COAPA, TLALPAN, C.P. 14300, CIUDAD DE MÉXICO.</w:t>
            </w:r>
          </w:p>
        </w:tc>
        <w:tc>
          <w:tcPr>
            <w:tcW w:w="265" w:type="pct"/>
            <w:shd w:val="clear" w:color="000000" w:fill="FFFFFF"/>
            <w:vAlign w:val="center"/>
          </w:tcPr>
          <w:p w14:paraId="4EEB2C9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2F1A8EBF" w14:textId="77777777" w:rsidR="00C47399" w:rsidRPr="000B0A5A" w:rsidRDefault="00C47399" w:rsidP="006265F0">
            <w:pPr>
              <w:spacing w:after="160" w:line="259" w:lineRule="auto"/>
              <w:jc w:val="both"/>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 xml:space="preserve">SUBESTACIÓN ELECTRICA COMPACTA, TIPO EXTERIOR, 24 KV, 400 A., </w:t>
            </w:r>
          </w:p>
        </w:tc>
        <w:tc>
          <w:tcPr>
            <w:tcW w:w="579" w:type="pct"/>
            <w:shd w:val="clear" w:color="000000" w:fill="FFFFFF"/>
            <w:vAlign w:val="center"/>
          </w:tcPr>
          <w:p w14:paraId="28E312D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AREVA</w:t>
            </w:r>
          </w:p>
        </w:tc>
        <w:tc>
          <w:tcPr>
            <w:tcW w:w="580" w:type="pct"/>
            <w:shd w:val="clear" w:color="000000" w:fill="FFFFFF"/>
            <w:vAlign w:val="center"/>
          </w:tcPr>
          <w:p w14:paraId="2A55EF8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EXTERIOR</w:t>
            </w:r>
          </w:p>
        </w:tc>
        <w:tc>
          <w:tcPr>
            <w:tcW w:w="506" w:type="pct"/>
            <w:shd w:val="clear" w:color="000000" w:fill="FFFFFF"/>
            <w:vAlign w:val="center"/>
          </w:tcPr>
          <w:p w14:paraId="3DD32E2A"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24KV</w:t>
            </w:r>
          </w:p>
        </w:tc>
      </w:tr>
      <w:tr w:rsidR="00C47399" w:rsidRPr="000B0A5A" w14:paraId="2D58F3F7" w14:textId="77777777" w:rsidTr="006265F0">
        <w:trPr>
          <w:trHeight w:val="465"/>
        </w:trPr>
        <w:tc>
          <w:tcPr>
            <w:tcW w:w="687" w:type="pct"/>
            <w:vMerge/>
            <w:vAlign w:val="center"/>
          </w:tcPr>
          <w:p w14:paraId="0F3C74C4"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1D583136"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5B64AC5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033BF79"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CELDA DE MEDICIÓN </w:t>
            </w:r>
          </w:p>
        </w:tc>
        <w:tc>
          <w:tcPr>
            <w:tcW w:w="579" w:type="pct"/>
            <w:shd w:val="clear" w:color="000000" w:fill="FFFFFF"/>
            <w:vAlign w:val="center"/>
          </w:tcPr>
          <w:p w14:paraId="1C455E33"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EQUIPO DE MEDICION </w:t>
            </w:r>
          </w:p>
        </w:tc>
        <w:tc>
          <w:tcPr>
            <w:tcW w:w="580" w:type="pct"/>
            <w:shd w:val="clear" w:color="000000" w:fill="FFFFFF"/>
            <w:vAlign w:val="center"/>
          </w:tcPr>
          <w:p w14:paraId="2C3B8AD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S/N</w:t>
            </w:r>
          </w:p>
        </w:tc>
        <w:tc>
          <w:tcPr>
            <w:tcW w:w="506" w:type="pct"/>
            <w:shd w:val="clear" w:color="000000" w:fill="FFFFFF"/>
            <w:vAlign w:val="center"/>
          </w:tcPr>
          <w:p w14:paraId="034947E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24 KV</w:t>
            </w:r>
          </w:p>
        </w:tc>
      </w:tr>
      <w:tr w:rsidR="00C47399" w:rsidRPr="000B0A5A" w14:paraId="4A6BCFB7" w14:textId="77777777" w:rsidTr="006265F0">
        <w:trPr>
          <w:trHeight w:val="465"/>
        </w:trPr>
        <w:tc>
          <w:tcPr>
            <w:tcW w:w="687" w:type="pct"/>
            <w:vMerge/>
            <w:vAlign w:val="center"/>
          </w:tcPr>
          <w:p w14:paraId="48940C4B"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72A8879D"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4667813B"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0BD57D31"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CELDA DE CUCHILLA DESCONECTADORA, INTERRUPTOR EN AIRE DE ALTA TENSION 3 (TRES) FASES, 400 A., 23 KV, FUSIBLES LIMITADORES DE CORRIENTE Y ALTA CAPACIDAD INTERRUPTIVA PARA 23 KV., 100 A.</w:t>
            </w:r>
          </w:p>
        </w:tc>
        <w:tc>
          <w:tcPr>
            <w:tcW w:w="579" w:type="pct"/>
            <w:shd w:val="clear" w:color="000000" w:fill="FFFFFF"/>
            <w:vAlign w:val="center"/>
          </w:tcPr>
          <w:p w14:paraId="1830829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tcPr>
          <w:p w14:paraId="180EA0C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TASI DT-F</w:t>
            </w:r>
          </w:p>
        </w:tc>
        <w:tc>
          <w:tcPr>
            <w:tcW w:w="506" w:type="pct"/>
            <w:shd w:val="clear" w:color="000000" w:fill="FFFFFF"/>
            <w:vAlign w:val="center"/>
          </w:tcPr>
          <w:p w14:paraId="043A44B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23KV</w:t>
            </w:r>
          </w:p>
        </w:tc>
      </w:tr>
      <w:tr w:rsidR="00C47399" w:rsidRPr="000B0A5A" w14:paraId="7C85E235" w14:textId="77777777" w:rsidTr="006265F0">
        <w:trPr>
          <w:trHeight w:val="465"/>
        </w:trPr>
        <w:tc>
          <w:tcPr>
            <w:tcW w:w="687" w:type="pct"/>
            <w:vMerge/>
            <w:vAlign w:val="center"/>
          </w:tcPr>
          <w:p w14:paraId="250C7D25"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6B29A9DD"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386670A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CFDA48B"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CUCHILLA TRIPOLAR OPERACIÓN EN GRUPO SIN CARGA, 400 A.</w:t>
            </w:r>
          </w:p>
        </w:tc>
        <w:tc>
          <w:tcPr>
            <w:tcW w:w="579" w:type="pct"/>
            <w:shd w:val="clear" w:color="000000" w:fill="FFFFFF"/>
            <w:vAlign w:val="center"/>
          </w:tcPr>
          <w:p w14:paraId="399E407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COMANEL</w:t>
            </w:r>
          </w:p>
        </w:tc>
        <w:tc>
          <w:tcPr>
            <w:tcW w:w="580" w:type="pct"/>
            <w:shd w:val="clear" w:color="000000" w:fill="FFFFFF"/>
            <w:vAlign w:val="center"/>
          </w:tcPr>
          <w:p w14:paraId="071BD22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TIPO: DTP20-040 AJN</w:t>
            </w:r>
          </w:p>
        </w:tc>
        <w:tc>
          <w:tcPr>
            <w:tcW w:w="506" w:type="pct"/>
            <w:shd w:val="clear" w:color="000000" w:fill="FFFFFF"/>
            <w:vAlign w:val="center"/>
          </w:tcPr>
          <w:p w14:paraId="5159C921"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23 KV</w:t>
            </w:r>
          </w:p>
        </w:tc>
      </w:tr>
      <w:tr w:rsidR="00C47399" w:rsidRPr="000B0A5A" w14:paraId="7673BB28" w14:textId="77777777" w:rsidTr="006265F0">
        <w:trPr>
          <w:trHeight w:val="465"/>
        </w:trPr>
        <w:tc>
          <w:tcPr>
            <w:tcW w:w="687" w:type="pct"/>
            <w:vMerge/>
            <w:vAlign w:val="center"/>
          </w:tcPr>
          <w:p w14:paraId="374408AF"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480DFE1C"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5BDA5E8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6369192A"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b/>
                <w:color w:val="000000"/>
                <w:sz w:val="16"/>
                <w:szCs w:val="16"/>
                <w:lang w:eastAsia="es-MX"/>
              </w:rPr>
              <w:t xml:space="preserve">TR - </w:t>
            </w:r>
            <w:r w:rsidRPr="000B0A5A">
              <w:rPr>
                <w:rFonts w:ascii="Arial" w:eastAsia="Calibri" w:hAnsi="Arial" w:cs="Arial"/>
                <w:color w:val="000000"/>
                <w:sz w:val="16"/>
                <w:szCs w:val="16"/>
                <w:lang w:eastAsia="es-MX"/>
              </w:rPr>
              <w:t>TRANSFORMADOR TRIFASICO TIPO SUBESTACION SUMERGIDO EN ACEITE, AUTO ENFRIADO OA., SERVICIO INTERIOR. 23KV-220 Y / 127</w:t>
            </w:r>
          </w:p>
        </w:tc>
        <w:tc>
          <w:tcPr>
            <w:tcW w:w="579" w:type="pct"/>
            <w:shd w:val="clear" w:color="000000" w:fill="FFFFFF"/>
            <w:vAlign w:val="center"/>
          </w:tcPr>
          <w:p w14:paraId="51F73BF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ELECTROTECNICA, S.A DE C.V. </w:t>
            </w:r>
          </w:p>
        </w:tc>
        <w:tc>
          <w:tcPr>
            <w:tcW w:w="580" w:type="pct"/>
            <w:shd w:val="clear" w:color="000000" w:fill="FFFFFF"/>
            <w:vAlign w:val="center"/>
          </w:tcPr>
          <w:p w14:paraId="14C47F86"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TIPO OHAN.</w:t>
            </w:r>
          </w:p>
        </w:tc>
        <w:tc>
          <w:tcPr>
            <w:tcW w:w="506" w:type="pct"/>
            <w:shd w:val="clear" w:color="000000" w:fill="FFFFFF"/>
            <w:vAlign w:val="center"/>
          </w:tcPr>
          <w:p w14:paraId="515CF6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750KVA</w:t>
            </w:r>
          </w:p>
        </w:tc>
      </w:tr>
      <w:tr w:rsidR="00C47399" w:rsidRPr="000B0A5A" w14:paraId="2AE9B4E6" w14:textId="77777777" w:rsidTr="006265F0">
        <w:trPr>
          <w:trHeight w:val="940"/>
        </w:trPr>
        <w:tc>
          <w:tcPr>
            <w:tcW w:w="687" w:type="pct"/>
            <w:vMerge/>
            <w:vAlign w:val="center"/>
          </w:tcPr>
          <w:p w14:paraId="50DFD455" w14:textId="77777777" w:rsidR="00C47399" w:rsidRPr="000B0A5A" w:rsidRDefault="00C47399" w:rsidP="006265F0">
            <w:pPr>
              <w:spacing w:after="160" w:line="259" w:lineRule="auto"/>
              <w:rPr>
                <w:rFonts w:ascii="Arial" w:eastAsia="Calibri" w:hAnsi="Arial" w:cs="Arial"/>
                <w:b/>
                <w:bCs/>
                <w:color w:val="000000"/>
                <w:sz w:val="16"/>
                <w:szCs w:val="16"/>
                <w:lang w:eastAsia="es-MX"/>
              </w:rPr>
            </w:pPr>
          </w:p>
        </w:tc>
        <w:tc>
          <w:tcPr>
            <w:tcW w:w="574" w:type="pct"/>
            <w:vMerge/>
            <w:vAlign w:val="center"/>
          </w:tcPr>
          <w:p w14:paraId="35E1A2D0" w14:textId="77777777" w:rsidR="00C47399" w:rsidRPr="000B0A5A" w:rsidRDefault="00C47399" w:rsidP="006265F0">
            <w:pPr>
              <w:spacing w:after="160" w:line="259" w:lineRule="auto"/>
              <w:rPr>
                <w:rFonts w:ascii="Arial" w:eastAsia="Calibri" w:hAnsi="Arial" w:cs="Arial"/>
                <w:color w:val="000000"/>
                <w:sz w:val="16"/>
                <w:szCs w:val="16"/>
                <w:lang w:eastAsia="es-MX"/>
              </w:rPr>
            </w:pPr>
          </w:p>
        </w:tc>
        <w:tc>
          <w:tcPr>
            <w:tcW w:w="265" w:type="pct"/>
            <w:shd w:val="clear" w:color="000000" w:fill="FFFFFF"/>
            <w:vAlign w:val="center"/>
          </w:tcPr>
          <w:p w14:paraId="2C2FC88D"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1</w:t>
            </w:r>
          </w:p>
        </w:tc>
        <w:tc>
          <w:tcPr>
            <w:tcW w:w="1810" w:type="pct"/>
            <w:shd w:val="clear" w:color="000000" w:fill="FFFFFF"/>
            <w:vAlign w:val="center"/>
          </w:tcPr>
          <w:p w14:paraId="402D8B89" w14:textId="77777777" w:rsidR="00C47399" w:rsidRPr="000B0A5A" w:rsidRDefault="00C47399" w:rsidP="006265F0">
            <w:pPr>
              <w:spacing w:after="160" w:line="259" w:lineRule="auto"/>
              <w:jc w:val="both"/>
              <w:rPr>
                <w:rFonts w:ascii="Arial" w:eastAsia="Calibri" w:hAnsi="Arial" w:cs="Arial"/>
                <w:b/>
                <w:color w:val="000000"/>
                <w:sz w:val="16"/>
                <w:szCs w:val="16"/>
                <w:lang w:eastAsia="es-MX"/>
              </w:rPr>
            </w:pPr>
            <w:r w:rsidRPr="000B0A5A">
              <w:rPr>
                <w:rFonts w:ascii="Arial" w:eastAsia="Calibri" w:hAnsi="Arial" w:cs="Arial"/>
                <w:b/>
                <w:color w:val="000000"/>
                <w:sz w:val="16"/>
                <w:szCs w:val="16"/>
                <w:lang w:eastAsia="es-MX"/>
              </w:rPr>
              <w:t>TR -</w:t>
            </w:r>
            <w:r w:rsidRPr="000B0A5A">
              <w:rPr>
                <w:rFonts w:ascii="Arial" w:eastAsia="Calibri" w:hAnsi="Arial" w:cs="Arial"/>
                <w:color w:val="000000"/>
                <w:sz w:val="16"/>
                <w:szCs w:val="16"/>
                <w:lang w:eastAsia="es-MX"/>
              </w:rPr>
              <w:t xml:space="preserve"> TRANSFORMADOR TRIFASICO TIPO SECO DE 15 KVA, 440-220/127 </w:t>
            </w:r>
          </w:p>
        </w:tc>
        <w:tc>
          <w:tcPr>
            <w:tcW w:w="579" w:type="pct"/>
            <w:shd w:val="clear" w:color="000000" w:fill="FFFFFF"/>
            <w:vAlign w:val="center"/>
          </w:tcPr>
          <w:p w14:paraId="2E4ED718"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ZETRAK</w:t>
            </w:r>
          </w:p>
        </w:tc>
        <w:tc>
          <w:tcPr>
            <w:tcW w:w="580" w:type="pct"/>
            <w:shd w:val="clear" w:color="000000" w:fill="FFFFFF"/>
            <w:vAlign w:val="center"/>
          </w:tcPr>
          <w:p w14:paraId="219E82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AN</w:t>
            </w:r>
          </w:p>
        </w:tc>
        <w:tc>
          <w:tcPr>
            <w:tcW w:w="506" w:type="pct"/>
            <w:shd w:val="clear" w:color="000000" w:fill="FFFFFF"/>
            <w:vAlign w:val="center"/>
          </w:tcPr>
          <w:p w14:paraId="590B8B3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15 KVAa </w:t>
            </w:r>
          </w:p>
        </w:tc>
      </w:tr>
    </w:tbl>
    <w:p w14:paraId="62CD9A31" w14:textId="77777777" w:rsidR="00C47399" w:rsidRDefault="00C47399" w:rsidP="00C47399">
      <w:pPr>
        <w:autoSpaceDE w:val="0"/>
        <w:autoSpaceDN w:val="0"/>
        <w:spacing w:after="160"/>
        <w:jc w:val="both"/>
        <w:rPr>
          <w:rFonts w:ascii="Arial" w:eastAsia="Calibri" w:hAnsi="Arial" w:cs="Arial"/>
          <w:b/>
          <w:bCs/>
          <w:color w:val="000000"/>
          <w:lang w:eastAsia="en-US"/>
        </w:rPr>
      </w:pPr>
    </w:p>
    <w:p w14:paraId="21A88A39" w14:textId="77777777" w:rsidR="00AA3DD9" w:rsidRDefault="00AA3DD9" w:rsidP="00C47399">
      <w:pPr>
        <w:autoSpaceDE w:val="0"/>
        <w:autoSpaceDN w:val="0"/>
        <w:spacing w:after="160"/>
        <w:jc w:val="both"/>
        <w:rPr>
          <w:rFonts w:ascii="Arial" w:eastAsia="Calibri" w:hAnsi="Arial" w:cs="Arial"/>
          <w:b/>
          <w:bCs/>
          <w:color w:val="000000"/>
          <w:lang w:eastAsia="en-US"/>
        </w:rPr>
      </w:pPr>
    </w:p>
    <w:p w14:paraId="6A32DCE0" w14:textId="77777777" w:rsidR="00AA3DD9" w:rsidRPr="000B0A5A" w:rsidRDefault="00AA3DD9" w:rsidP="00C47399">
      <w:pPr>
        <w:autoSpaceDE w:val="0"/>
        <w:autoSpaceDN w:val="0"/>
        <w:spacing w:after="160"/>
        <w:jc w:val="both"/>
        <w:rPr>
          <w:rFonts w:ascii="Arial" w:eastAsia="Calibri" w:hAnsi="Arial" w:cs="Arial"/>
          <w:b/>
          <w:bCs/>
          <w:color w:val="000000"/>
          <w:lang w:eastAsia="en-US"/>
        </w:rPr>
      </w:pPr>
    </w:p>
    <w:p w14:paraId="04A14450" w14:textId="77777777" w:rsidR="00C47399" w:rsidRPr="000B0A5A" w:rsidRDefault="00C47399">
      <w:pPr>
        <w:numPr>
          <w:ilvl w:val="0"/>
          <w:numId w:val="229"/>
        </w:numPr>
        <w:autoSpaceDE w:val="0"/>
        <w:autoSpaceDN w:val="0"/>
        <w:spacing w:after="240" w:line="259"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lastRenderedPageBreak/>
        <w:t xml:space="preserve">Servicio de mantenimiento preventivo </w:t>
      </w:r>
    </w:p>
    <w:p w14:paraId="39C663DD" w14:textId="77777777" w:rsidR="00C47399" w:rsidRPr="000B0A5A" w:rsidRDefault="00C47399" w:rsidP="00C47399">
      <w:pPr>
        <w:spacing w:after="240"/>
        <w:jc w:val="both"/>
        <w:rPr>
          <w:rFonts w:ascii="Arial" w:hAnsi="Arial" w:cs="Arial"/>
          <w:color w:val="000000"/>
          <w:lang w:val="es-ES" w:eastAsia="en-US"/>
        </w:rPr>
      </w:pPr>
      <w:r w:rsidRPr="000B0A5A">
        <w:rPr>
          <w:rFonts w:ascii="Arial" w:hAnsi="Arial" w:cs="Arial"/>
          <w:color w:val="000000"/>
          <w:lang w:val="es-ES" w:eastAsia="en-US"/>
        </w:rPr>
        <w:t xml:space="preserve">Se entiende por mantenimiento preventivo a todas aquellas acciones que debe realizar </w:t>
      </w:r>
      <w:r w:rsidRPr="000B0A5A">
        <w:rPr>
          <w:rFonts w:ascii="Arial" w:hAnsi="Arial" w:cs="Arial"/>
          <w:b/>
          <w:color w:val="000000"/>
          <w:lang w:val="es-ES" w:eastAsia="en-US"/>
        </w:rPr>
        <w:t>“El Proveedor”</w:t>
      </w:r>
      <w:r w:rsidRPr="000B0A5A">
        <w:rPr>
          <w:rFonts w:ascii="Arial" w:hAnsi="Arial" w:cs="Arial"/>
          <w:color w:val="000000"/>
          <w:lang w:val="es-ES" w:eastAsia="en-US"/>
        </w:rPr>
        <w:t xml:space="preserve"> para garantizar las mejores condiciones de operación de las subestaciones eléctricas, objeto del presente</w:t>
      </w:r>
      <w:r w:rsidRPr="000B0A5A">
        <w:rPr>
          <w:rFonts w:ascii="Arial" w:hAnsi="Arial" w:cs="Arial"/>
          <w:b/>
          <w:color w:val="000000"/>
          <w:lang w:val="es-ES" w:eastAsia="en-US"/>
        </w:rPr>
        <w:t xml:space="preserve"> Anexo Técnico</w:t>
      </w:r>
      <w:r w:rsidRPr="000B0A5A">
        <w:rPr>
          <w:rFonts w:ascii="Arial" w:hAnsi="Arial" w:cs="Arial"/>
          <w:color w:val="000000"/>
          <w:lang w:val="es-ES" w:eastAsia="en-US"/>
        </w:rPr>
        <w:t>, funcionando de manera correcta, segura y de acuerdo con las especificaciones técnicas del fabricante, detectando en ocasiones, los indicadores y las condiciones que sean causa de falla, mal funcionamiento o paro de los equipos.</w:t>
      </w:r>
    </w:p>
    <w:p w14:paraId="0AF1F4F9" w14:textId="77777777" w:rsidR="00C47399" w:rsidRPr="000B0A5A" w:rsidRDefault="00C47399" w:rsidP="00C47399">
      <w:pPr>
        <w:spacing w:after="240"/>
        <w:jc w:val="both"/>
        <w:rPr>
          <w:rFonts w:ascii="Arial" w:hAnsi="Arial" w:cs="Arial"/>
          <w:color w:val="000000"/>
          <w:lang w:val="es-ES" w:eastAsia="en-US"/>
        </w:rPr>
      </w:pPr>
      <w:r w:rsidRPr="000B0A5A">
        <w:rPr>
          <w:rFonts w:ascii="Arial" w:hAnsi="Arial" w:cs="Arial"/>
          <w:color w:val="000000"/>
          <w:lang w:val="es-ES" w:eastAsia="en-US"/>
        </w:rPr>
        <w:t xml:space="preserve">Los trabajos a realizar por parte de </w:t>
      </w:r>
      <w:r w:rsidRPr="000B0A5A">
        <w:rPr>
          <w:rFonts w:ascii="Arial" w:hAnsi="Arial" w:cs="Arial"/>
          <w:b/>
          <w:color w:val="000000"/>
          <w:lang w:val="es-ES" w:eastAsia="en-US"/>
        </w:rPr>
        <w:t>“El Proveedor”</w:t>
      </w:r>
      <w:r w:rsidRPr="000B0A5A">
        <w:rPr>
          <w:rFonts w:ascii="Arial" w:hAnsi="Arial" w:cs="Arial"/>
          <w:color w:val="000000"/>
          <w:lang w:val="es-ES" w:eastAsia="en-US"/>
        </w:rPr>
        <w:t xml:space="preserve"> deberán cumplir con puntualidad las recomendaciones técnicas que al respecto emiten con regularidad, los fabricantes de equipos y refacciones de las subestaciones eléctricas. </w:t>
      </w:r>
    </w:p>
    <w:p w14:paraId="7F4FA635" w14:textId="77777777" w:rsidR="00C47399" w:rsidRPr="000B0A5A" w:rsidRDefault="00C47399" w:rsidP="00C47399">
      <w:pPr>
        <w:autoSpaceDE w:val="0"/>
        <w:autoSpaceDN w:val="0"/>
        <w:adjustRightInd w:val="0"/>
        <w:spacing w:after="200" w:line="276"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El Supervisor del contrato o los supervisores del servicio que éste designe, validarán con soporte fotográfico que los trabajos del servicio objeto del presente </w:t>
      </w:r>
      <w:r w:rsidRPr="000B0A5A">
        <w:rPr>
          <w:rFonts w:ascii="Arial" w:eastAsia="Calibri" w:hAnsi="Arial" w:cs="Arial"/>
          <w:b/>
          <w:bCs/>
          <w:color w:val="000000"/>
          <w:lang w:eastAsia="en-US"/>
        </w:rPr>
        <w:t>Anexo Técnico</w:t>
      </w:r>
      <w:r w:rsidRPr="000B0A5A">
        <w:rPr>
          <w:rFonts w:ascii="Arial" w:eastAsia="Calibri" w:hAnsi="Arial" w:cs="Arial"/>
          <w:color w:val="000000"/>
          <w:lang w:eastAsia="en-US"/>
        </w:rPr>
        <w:t xml:space="preserve"> sean realizados por </w:t>
      </w:r>
      <w:r w:rsidRPr="000B0A5A">
        <w:rPr>
          <w:rFonts w:ascii="Arial" w:eastAsia="Calibri" w:hAnsi="Arial" w:cs="Arial"/>
          <w:b/>
          <w:bCs/>
          <w:color w:val="000000"/>
          <w:lang w:eastAsia="en-US"/>
        </w:rPr>
        <w:t>“El Proveedor”</w:t>
      </w:r>
      <w:r w:rsidRPr="000B0A5A">
        <w:rPr>
          <w:rFonts w:ascii="Arial" w:eastAsia="Calibri" w:hAnsi="Arial" w:cs="Arial"/>
          <w:color w:val="000000"/>
          <w:lang w:eastAsia="en-US"/>
        </w:rPr>
        <w:t>.</w:t>
      </w:r>
    </w:p>
    <w:p w14:paraId="2DA83079" w14:textId="77777777" w:rsidR="00C47399" w:rsidRPr="000B0A5A" w:rsidRDefault="00C47399" w:rsidP="00C47399">
      <w:pPr>
        <w:jc w:val="both"/>
        <w:rPr>
          <w:rFonts w:ascii="Arial" w:eastAsia="Calibri" w:hAnsi="Arial" w:cs="Arial"/>
          <w:b/>
          <w:bCs/>
          <w:color w:val="000000"/>
          <w:lang w:val="es-ES"/>
        </w:rPr>
      </w:pPr>
      <w:r w:rsidRPr="000B0A5A">
        <w:rPr>
          <w:rFonts w:ascii="Arial" w:eastAsia="Calibri" w:hAnsi="Arial" w:cs="Arial"/>
          <w:b/>
          <w:bCs/>
          <w:color w:val="000000"/>
          <w:lang w:val="es-ES"/>
        </w:rPr>
        <w:t>Equipo especial en caso de contingencia.</w:t>
      </w:r>
    </w:p>
    <w:p w14:paraId="2858571E" w14:textId="77777777" w:rsidR="00C47399" w:rsidRPr="000B0A5A" w:rsidRDefault="00C47399" w:rsidP="00C47399">
      <w:pPr>
        <w:jc w:val="both"/>
        <w:rPr>
          <w:rFonts w:ascii="Arial" w:eastAsia="Calibri" w:hAnsi="Arial" w:cs="Arial"/>
          <w:b/>
          <w:bCs/>
          <w:color w:val="000000"/>
          <w:lang w:eastAsia="en-US"/>
        </w:rPr>
      </w:pPr>
    </w:p>
    <w:p w14:paraId="6012E679" w14:textId="77777777" w:rsidR="00C47399" w:rsidRPr="000B0A5A" w:rsidRDefault="00C47399" w:rsidP="00C47399">
      <w:pPr>
        <w:jc w:val="both"/>
        <w:rPr>
          <w:rFonts w:ascii="Arial" w:eastAsia="Calibri" w:hAnsi="Arial" w:cs="Arial"/>
          <w:color w:val="000000"/>
          <w:lang w:val="es-ES"/>
        </w:rPr>
      </w:pPr>
      <w:r w:rsidRPr="000B0A5A">
        <w:rPr>
          <w:rFonts w:ascii="Arial" w:eastAsia="Calibri" w:hAnsi="Arial" w:cs="Arial"/>
          <w:color w:val="000000"/>
          <w:lang w:val="es-ES"/>
        </w:rPr>
        <w:t>Derivado de la epidemia provocada por el SARS-CoV2 (COVID-19) reconocida por la Organización Mundial de la Salud (OMS) el 11 de marzo de 2020, y por el Consejo de Salubridad General mediante acuerdo publicado en el Diario Oficial de la Federación (DOF) el día 23 de marzo; a la declaratoria de emergencia sanitaria, así como a las acciones extraordinarias para su atención, publicadas en el DOF los días 30 y 31 del mismo mes.</w:t>
      </w:r>
    </w:p>
    <w:p w14:paraId="5020A239" w14:textId="77777777" w:rsidR="00C47399" w:rsidRPr="000B0A5A" w:rsidRDefault="00C47399" w:rsidP="00C47399">
      <w:pPr>
        <w:jc w:val="both"/>
        <w:rPr>
          <w:rFonts w:ascii="Arial" w:eastAsia="Calibri" w:hAnsi="Arial" w:cs="Arial"/>
          <w:color w:val="000000"/>
          <w:lang w:val="es-ES"/>
        </w:rPr>
      </w:pPr>
    </w:p>
    <w:p w14:paraId="0EFC3EA0" w14:textId="77777777" w:rsidR="00C47399" w:rsidRPr="000B0A5A" w:rsidRDefault="00C47399" w:rsidP="00C47399">
      <w:pPr>
        <w:jc w:val="both"/>
        <w:rPr>
          <w:rFonts w:ascii="Arial" w:eastAsia="Calibri" w:hAnsi="Arial" w:cs="Arial"/>
          <w:color w:val="000000"/>
          <w:lang w:val="es-ES"/>
        </w:rPr>
      </w:pPr>
      <w:r w:rsidRPr="000B0A5A">
        <w:rPr>
          <w:rFonts w:ascii="Arial" w:eastAsia="Calibri" w:hAnsi="Arial" w:cs="Arial"/>
          <w:color w:val="000000"/>
          <w:lang w:val="es-ES"/>
        </w:rPr>
        <w:t>En este sentido, es necesario que los trabajadores del proveedor adjudicado cuenten por lo menos con las siguientes medidas de protección tendientes a minimizar los riesgos derivados de cualquier pandemia que se pudiera presentar, tales como:</w:t>
      </w:r>
    </w:p>
    <w:p w14:paraId="7DFB3266" w14:textId="77777777" w:rsidR="00C47399" w:rsidRPr="000B0A5A" w:rsidRDefault="00C47399" w:rsidP="00C47399">
      <w:pPr>
        <w:jc w:val="both"/>
        <w:rPr>
          <w:rFonts w:ascii="Arial" w:eastAsia="Calibri" w:hAnsi="Arial" w:cs="Arial"/>
          <w:color w:val="000000"/>
          <w:lang w:eastAsia="en-US"/>
        </w:rPr>
      </w:pPr>
    </w:p>
    <w:p w14:paraId="28C96EB0" w14:textId="77777777" w:rsidR="00C47399" w:rsidRPr="000B0A5A" w:rsidRDefault="00C47399">
      <w:pPr>
        <w:numPr>
          <w:ilvl w:val="0"/>
          <w:numId w:val="109"/>
        </w:numPr>
        <w:spacing w:after="160" w:line="259" w:lineRule="auto"/>
        <w:contextualSpacing/>
        <w:jc w:val="both"/>
        <w:rPr>
          <w:rFonts w:ascii="Arial" w:eastAsia="Calibri" w:hAnsi="Arial" w:cs="Arial"/>
          <w:color w:val="000000"/>
          <w:lang w:val="es-ES"/>
        </w:rPr>
      </w:pPr>
      <w:r w:rsidRPr="000B0A5A">
        <w:rPr>
          <w:rFonts w:ascii="Arial" w:eastAsia="Calibri" w:hAnsi="Arial" w:cs="Arial"/>
          <w:color w:val="000000"/>
          <w:lang w:val="es-ES"/>
        </w:rPr>
        <w:t>Mascarillas de protección (cubrebocas),</w:t>
      </w:r>
    </w:p>
    <w:p w14:paraId="52A824B0" w14:textId="77777777" w:rsidR="00C47399" w:rsidRPr="000B0A5A" w:rsidRDefault="00C47399">
      <w:pPr>
        <w:numPr>
          <w:ilvl w:val="0"/>
          <w:numId w:val="109"/>
        </w:numPr>
        <w:spacing w:after="160" w:line="259" w:lineRule="auto"/>
        <w:contextualSpacing/>
        <w:jc w:val="both"/>
        <w:rPr>
          <w:rFonts w:ascii="Arial" w:eastAsia="Calibri" w:hAnsi="Arial" w:cs="Arial"/>
          <w:color w:val="000000"/>
          <w:lang w:val="es-ES"/>
        </w:rPr>
      </w:pPr>
      <w:r w:rsidRPr="000B0A5A">
        <w:rPr>
          <w:rFonts w:ascii="Arial" w:eastAsia="Calibri" w:hAnsi="Arial" w:cs="Arial"/>
          <w:color w:val="000000"/>
          <w:lang w:val="es-ES"/>
        </w:rPr>
        <w:t>Guantes.</w:t>
      </w:r>
    </w:p>
    <w:p w14:paraId="17944A1C" w14:textId="77777777" w:rsidR="00C47399" w:rsidRPr="000B0A5A" w:rsidRDefault="00C47399">
      <w:pPr>
        <w:numPr>
          <w:ilvl w:val="0"/>
          <w:numId w:val="109"/>
        </w:numPr>
        <w:spacing w:after="160" w:line="259" w:lineRule="auto"/>
        <w:contextualSpacing/>
        <w:jc w:val="both"/>
        <w:rPr>
          <w:rFonts w:ascii="Arial" w:eastAsia="Calibri" w:hAnsi="Arial" w:cs="Arial"/>
          <w:color w:val="000000"/>
          <w:lang w:val="es-ES"/>
        </w:rPr>
      </w:pPr>
      <w:r w:rsidRPr="000B0A5A">
        <w:rPr>
          <w:rFonts w:ascii="Arial" w:eastAsia="Calibri" w:hAnsi="Arial" w:cs="Arial"/>
          <w:color w:val="000000"/>
          <w:lang w:val="es-ES"/>
        </w:rPr>
        <w:t>Gel antibacterial 70% alcohol</w:t>
      </w:r>
    </w:p>
    <w:p w14:paraId="2EEBC34E" w14:textId="77777777" w:rsidR="00C47399" w:rsidRPr="000B0A5A" w:rsidRDefault="00C47399" w:rsidP="00C47399">
      <w:pPr>
        <w:spacing w:beforeAutospacing="1" w:after="100" w:afterAutospacing="1" w:line="259" w:lineRule="auto"/>
        <w:jc w:val="both"/>
        <w:rPr>
          <w:rFonts w:ascii="Arial" w:eastAsia="Calibri" w:hAnsi="Arial" w:cs="Arial"/>
          <w:color w:val="000000"/>
          <w:lang w:val="es-ES"/>
        </w:rPr>
      </w:pPr>
      <w:r w:rsidRPr="000B0A5A">
        <w:rPr>
          <w:rFonts w:ascii="Arial" w:eastAsia="Calibri" w:hAnsi="Arial" w:cs="Arial"/>
          <w:color w:val="000000"/>
          <w:lang w:val="es-ES"/>
        </w:rPr>
        <w:t>Cabe precisar que deberán seguir los protocolos de seguridad que el Instituto determine, así como las indicaciones que las autoridades competentes señalen.</w:t>
      </w:r>
    </w:p>
    <w:p w14:paraId="25B0447B" w14:textId="77777777" w:rsidR="00C47399" w:rsidRPr="000B0A5A" w:rsidRDefault="00C47399">
      <w:pPr>
        <w:numPr>
          <w:ilvl w:val="1"/>
          <w:numId w:val="229"/>
        </w:numPr>
        <w:spacing w:beforeAutospacing="1" w:after="100" w:afterAutospacing="1" w:line="259" w:lineRule="auto"/>
        <w:contextualSpacing/>
        <w:jc w:val="both"/>
        <w:rPr>
          <w:rFonts w:ascii="Arial" w:eastAsia="Calibri" w:hAnsi="Arial" w:cs="Arial"/>
          <w:b/>
          <w:color w:val="000000"/>
          <w:lang w:val="es-ES"/>
        </w:rPr>
      </w:pPr>
      <w:r w:rsidRPr="000B0A5A">
        <w:rPr>
          <w:rFonts w:ascii="Arial" w:eastAsia="Calibri" w:hAnsi="Arial" w:cs="Arial"/>
          <w:b/>
          <w:color w:val="000000"/>
          <w:lang w:val="es-ES"/>
        </w:rPr>
        <w:t xml:space="preserve">Diagnósticos de los equipos </w:t>
      </w:r>
    </w:p>
    <w:p w14:paraId="763FDE8C" w14:textId="77777777" w:rsidR="00C47399" w:rsidRPr="000B0A5A" w:rsidRDefault="00C47399" w:rsidP="00C47399">
      <w:pPr>
        <w:spacing w:beforeAutospacing="1" w:after="100" w:afterAutospacing="1" w:line="259" w:lineRule="auto"/>
        <w:ind w:left="720"/>
        <w:contextualSpacing/>
        <w:jc w:val="both"/>
        <w:rPr>
          <w:rFonts w:ascii="Arial" w:eastAsia="Calibri" w:hAnsi="Arial" w:cs="Arial"/>
          <w:b/>
          <w:color w:val="000000"/>
          <w:lang w:val="es-ES"/>
        </w:rPr>
      </w:pPr>
    </w:p>
    <w:p w14:paraId="0B49A616" w14:textId="35E82349" w:rsidR="00C47399" w:rsidRPr="000B0A5A" w:rsidRDefault="00C47399" w:rsidP="00C47399">
      <w:pPr>
        <w:autoSpaceDE w:val="0"/>
        <w:autoSpaceDN w:val="0"/>
        <w:adjustRightInd w:val="0"/>
        <w:spacing w:after="160" w:line="276" w:lineRule="auto"/>
        <w:contextualSpacing/>
        <w:jc w:val="both"/>
        <w:rPr>
          <w:rFonts w:ascii="Arial" w:eastAsia="Calibri" w:hAnsi="Arial" w:cs="Arial"/>
          <w:color w:val="000000"/>
          <w:lang w:eastAsia="en-US"/>
        </w:rPr>
      </w:pPr>
      <w:bookmarkStart w:id="1302" w:name="_Hlk84270279"/>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realizar </w:t>
      </w:r>
      <w:r w:rsidRPr="000B0A5A">
        <w:rPr>
          <w:rFonts w:ascii="Arial" w:eastAsia="Calibri" w:hAnsi="Arial" w:cs="Arial"/>
          <w:b/>
          <w:bCs/>
          <w:color w:val="000000"/>
          <w:lang w:eastAsia="en-US"/>
        </w:rPr>
        <w:t>2 (dos) diagnósticos generales durante la vigencia del contrato</w:t>
      </w:r>
      <w:r w:rsidRPr="000B0A5A">
        <w:rPr>
          <w:rFonts w:ascii="Arial" w:eastAsia="Calibri" w:hAnsi="Arial" w:cs="Arial"/>
          <w:color w:val="000000"/>
          <w:lang w:eastAsia="en-US"/>
        </w:rPr>
        <w:t>, los cuales deberán entregarse de forma electrónica y/o impresa al Supervisor del contrato en las oficinas de la Subdirección de Servicios, ubicada en Periférico sur N°4124, piso 6, Colonia Jardines del Pedregal, Álvaro Obregón, Ciudad de México, C.P. 01900, de lunes a viernes, de las 09:00 a las 19:00 horas, como se indica a continuación:</w:t>
      </w:r>
    </w:p>
    <w:p w14:paraId="23754BF9" w14:textId="77777777" w:rsidR="00C47399" w:rsidRPr="000B0A5A" w:rsidRDefault="00C47399" w:rsidP="00C47399">
      <w:pPr>
        <w:autoSpaceDE w:val="0"/>
        <w:autoSpaceDN w:val="0"/>
        <w:adjustRightInd w:val="0"/>
        <w:spacing w:after="160" w:line="276" w:lineRule="auto"/>
        <w:contextualSpacing/>
        <w:jc w:val="both"/>
        <w:rPr>
          <w:rFonts w:ascii="Arial" w:eastAsia="Calibri" w:hAnsi="Arial" w:cs="Arial"/>
          <w:color w:val="000000"/>
          <w:lang w:eastAsia="en-US"/>
        </w:rPr>
      </w:pPr>
    </w:p>
    <w:p w14:paraId="65F048DA"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bookmarkStart w:id="1303" w:name="_Hlk103931784"/>
      <w:r w:rsidRPr="000B0A5A">
        <w:rPr>
          <w:rFonts w:ascii="Arial" w:eastAsia="Calibri" w:hAnsi="Arial" w:cs="Arial"/>
          <w:color w:val="000000"/>
          <w:lang w:eastAsia="en-US"/>
        </w:rPr>
        <w:t xml:space="preserve">Dentro de los </w:t>
      </w:r>
      <w:r w:rsidRPr="000B0A5A">
        <w:rPr>
          <w:rFonts w:ascii="Arial" w:eastAsia="Calibri" w:hAnsi="Arial" w:cs="Arial"/>
          <w:b/>
          <w:bCs/>
          <w:color w:val="000000"/>
          <w:lang w:eastAsia="en-US"/>
        </w:rPr>
        <w:t>primeros 10 (diez) días hábiles del inicio de la vigencia del contrato,</w:t>
      </w:r>
      <w:r w:rsidRPr="000B0A5A">
        <w:rPr>
          <w:rFonts w:ascii="Arial" w:eastAsia="Calibri" w:hAnsi="Arial" w:cs="Arial"/>
          <w:color w:val="000000"/>
          <w:lang w:eastAsia="en-US"/>
        </w:rPr>
        <w:t xml:space="preserve">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realizará el primer diagnóstico general de las condiciones en que se encuentran los equipos relacionados en este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w:t>
      </w:r>
    </w:p>
    <w:p w14:paraId="4E27B247"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p>
    <w:p w14:paraId="63EF3AE3"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r w:rsidRPr="000B0A5A">
        <w:rPr>
          <w:rFonts w:ascii="Arial" w:eastAsia="Calibri" w:hAnsi="Arial" w:cs="Arial"/>
          <w:b/>
          <w:bCs/>
          <w:color w:val="000000"/>
          <w:lang w:eastAsia="en-US"/>
        </w:rPr>
        <w:t>6 meses posteriores al primer diagnóstico general, dentro de los primeros 10 (diez) días hábiles del mes que corresponda</w:t>
      </w:r>
      <w:r w:rsidRPr="000B0A5A">
        <w:rPr>
          <w:rFonts w:ascii="Arial" w:eastAsia="Calibri" w:hAnsi="Arial" w:cs="Arial"/>
          <w:color w:val="000000"/>
          <w:lang w:eastAsia="en-US"/>
        </w:rPr>
        <w:t xml:space="preserve">,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realizará el segundo diagnóstico general, mencionando en su reporte recomendaciones de mejora y las condiciones en que se encuentran los equipos relacionados en el presente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w:t>
      </w:r>
    </w:p>
    <w:p w14:paraId="6BB30249" w14:textId="77777777" w:rsidR="00C47399" w:rsidRPr="000B0A5A" w:rsidRDefault="00C47399" w:rsidP="00C47399">
      <w:pPr>
        <w:autoSpaceDE w:val="0"/>
        <w:autoSpaceDN w:val="0"/>
        <w:adjustRightInd w:val="0"/>
        <w:spacing w:after="160" w:line="259" w:lineRule="auto"/>
        <w:contextualSpacing/>
        <w:jc w:val="both"/>
        <w:rPr>
          <w:rFonts w:ascii="Arial" w:eastAsia="Calibri" w:hAnsi="Arial" w:cs="Arial"/>
          <w:color w:val="000000"/>
          <w:lang w:eastAsia="en-US"/>
        </w:rPr>
      </w:pPr>
    </w:p>
    <w:bookmarkEnd w:id="1302"/>
    <w:bookmarkEnd w:id="1303"/>
    <w:p w14:paraId="4D6B92F8" w14:textId="77777777" w:rsidR="00C47399" w:rsidRPr="000B0A5A" w:rsidRDefault="00C47399">
      <w:pPr>
        <w:numPr>
          <w:ilvl w:val="1"/>
          <w:numId w:val="229"/>
        </w:numPr>
        <w:autoSpaceDE w:val="0"/>
        <w:autoSpaceDN w:val="0"/>
        <w:spacing w:after="24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lastRenderedPageBreak/>
        <w:t>Fecha de servicio de mantenimiento preventivo</w:t>
      </w:r>
    </w:p>
    <w:p w14:paraId="32F21607" w14:textId="77777777" w:rsidR="00C47399" w:rsidRPr="000B0A5A" w:rsidRDefault="00C47399" w:rsidP="00C47399">
      <w:pPr>
        <w:autoSpaceDE w:val="0"/>
        <w:autoSpaceDN w:val="0"/>
        <w:spacing w:after="240"/>
        <w:jc w:val="both"/>
        <w:rPr>
          <w:rFonts w:ascii="Arial" w:eastAsia="Calibri" w:hAnsi="Arial" w:cs="Arial"/>
          <w:color w:val="000000"/>
          <w:lang w:eastAsia="en-US"/>
        </w:rPr>
      </w:pPr>
      <w:r w:rsidRPr="000B0A5A">
        <w:rPr>
          <w:rFonts w:ascii="Arial" w:eastAsia="Calibri" w:hAnsi="Arial" w:cs="Arial"/>
          <w:bCs/>
          <w:color w:val="000000"/>
          <w:lang w:eastAsia="en-US"/>
        </w:rPr>
        <w:t xml:space="preserve">Los mantenimientos preventivos se realizarán por parte de </w:t>
      </w: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a las subestaciones relacionadas en este </w:t>
      </w:r>
      <w:r w:rsidRPr="000B0A5A">
        <w:rPr>
          <w:rFonts w:ascii="Arial" w:eastAsia="Calibri" w:hAnsi="Arial" w:cs="Arial"/>
          <w:b/>
          <w:bCs/>
          <w:color w:val="000000"/>
          <w:lang w:eastAsia="en-US"/>
        </w:rPr>
        <w:t>Anexo Técnico, dentro de los primeros 15 días hábiles del segundo mes de inicio de vigencia del contrato.</w:t>
      </w:r>
      <w:r w:rsidRPr="000B0A5A">
        <w:rPr>
          <w:rFonts w:ascii="Arial" w:eastAsia="Calibri" w:hAnsi="Arial" w:cs="Arial"/>
          <w:color w:val="000000"/>
          <w:lang w:eastAsia="en-US"/>
        </w:rPr>
        <w:t xml:space="preserve"> </w:t>
      </w:r>
    </w:p>
    <w:p w14:paraId="0C43CD88" w14:textId="77777777" w:rsidR="00C47399" w:rsidRPr="000B0A5A" w:rsidRDefault="00C47399" w:rsidP="00C47399">
      <w:pPr>
        <w:autoSpaceDE w:val="0"/>
        <w:autoSpaceDN w:val="0"/>
        <w:spacing w:after="240"/>
        <w:jc w:val="both"/>
        <w:rPr>
          <w:rFonts w:ascii="Arial" w:eastAsia="Calibri" w:hAnsi="Arial" w:cs="Arial"/>
          <w:b/>
          <w:color w:val="000000"/>
          <w:lang w:eastAsia="en-US"/>
        </w:rPr>
      </w:pP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deberá realizar el mantenimiento preventivo conforme a las actividades especificadas en el presente </w:t>
      </w:r>
      <w:r w:rsidRPr="000B0A5A">
        <w:rPr>
          <w:rFonts w:ascii="Arial" w:eastAsia="Calibri" w:hAnsi="Arial" w:cs="Arial"/>
          <w:b/>
          <w:bCs/>
          <w:color w:val="000000"/>
          <w:lang w:eastAsia="en-US"/>
        </w:rPr>
        <w:t xml:space="preserve">Anexo Técnico, </w:t>
      </w:r>
      <w:r w:rsidRPr="000B0A5A">
        <w:rPr>
          <w:rFonts w:ascii="Arial" w:eastAsia="Calibri" w:hAnsi="Arial" w:cs="Arial"/>
          <w:bCs/>
          <w:color w:val="000000"/>
          <w:lang w:eastAsia="en-US"/>
        </w:rPr>
        <w:t xml:space="preserve">teniendo en cuenta </w:t>
      </w:r>
      <w:r w:rsidRPr="000B0A5A">
        <w:rPr>
          <w:rFonts w:ascii="Arial" w:eastAsia="Calibri" w:hAnsi="Arial" w:cs="Arial"/>
          <w:b/>
          <w:color w:val="000000"/>
          <w:lang w:eastAsia="en-US"/>
        </w:rPr>
        <w:t>1 (un) servicio de mantenimiento preventivo por inmueble, durante la vigencia del contrato.</w:t>
      </w:r>
    </w:p>
    <w:p w14:paraId="20309CB8" w14:textId="77777777" w:rsidR="00C47399" w:rsidRPr="000B0A5A" w:rsidRDefault="00C47399">
      <w:pPr>
        <w:numPr>
          <w:ilvl w:val="1"/>
          <w:numId w:val="229"/>
        </w:numPr>
        <w:autoSpaceDE w:val="0"/>
        <w:autoSpaceDN w:val="0"/>
        <w:spacing w:after="240" w:line="259" w:lineRule="auto"/>
        <w:contextualSpacing/>
        <w:jc w:val="both"/>
        <w:rPr>
          <w:rFonts w:ascii="Arial" w:eastAsia="Calibri" w:hAnsi="Arial" w:cs="Arial"/>
          <w:b/>
          <w:color w:val="000000"/>
          <w:lang w:eastAsia="en-US"/>
        </w:rPr>
      </w:pPr>
      <w:r w:rsidRPr="000B0A5A">
        <w:rPr>
          <w:rFonts w:ascii="Arial" w:eastAsia="Calibri" w:hAnsi="Arial" w:cs="Arial"/>
          <w:b/>
          <w:bCs/>
          <w:color w:val="000000"/>
          <w:lang w:eastAsia="en-US"/>
        </w:rPr>
        <w:t>Obligaciones del proveedor para el servicio de mantenimiento preventivo</w:t>
      </w:r>
    </w:p>
    <w:p w14:paraId="03F90F2C" w14:textId="77777777" w:rsidR="00C47399" w:rsidRPr="000B0A5A" w:rsidRDefault="00C47399" w:rsidP="00C47399">
      <w:pPr>
        <w:spacing w:before="12" w:after="12"/>
        <w:jc w:val="both"/>
        <w:rPr>
          <w:rFonts w:ascii="Arial" w:eastAsia="Calibri" w:hAnsi="Arial" w:cs="Arial"/>
          <w:color w:val="000000"/>
          <w:lang w:eastAsia="en-US"/>
        </w:rPr>
      </w:pPr>
      <w:r w:rsidRPr="000B0A5A">
        <w:rPr>
          <w:rFonts w:ascii="Arial" w:eastAsia="Calibri" w:hAnsi="Arial" w:cs="Arial"/>
          <w:b/>
          <w:color w:val="000000"/>
          <w:lang w:eastAsia="en-US"/>
        </w:rPr>
        <w:t xml:space="preserve">“El Proveedor” </w:t>
      </w:r>
      <w:r w:rsidRPr="000B0A5A">
        <w:rPr>
          <w:rFonts w:ascii="Arial" w:eastAsia="Calibri" w:hAnsi="Arial" w:cs="Arial"/>
          <w:color w:val="000000"/>
          <w:lang w:eastAsia="en-US"/>
        </w:rPr>
        <w:t xml:space="preserve">deberá acudir puntualmente a las instalaciones de </w:t>
      </w:r>
      <w:r w:rsidRPr="000B0A5A">
        <w:rPr>
          <w:rFonts w:ascii="Arial" w:eastAsia="Calibri" w:hAnsi="Arial" w:cs="Arial"/>
          <w:b/>
          <w:color w:val="000000"/>
          <w:lang w:eastAsia="en-US"/>
        </w:rPr>
        <w:t xml:space="preserve">“El Instituto” </w:t>
      </w:r>
      <w:r w:rsidRPr="000B0A5A">
        <w:rPr>
          <w:rFonts w:ascii="Arial" w:eastAsia="Calibri" w:hAnsi="Arial" w:cs="Arial"/>
          <w:color w:val="000000"/>
          <w:lang w:eastAsia="en-US"/>
        </w:rPr>
        <w:t xml:space="preserve">para realizar los servicios contratados y deberá tomar en cuenta lo siguiente: </w:t>
      </w:r>
    </w:p>
    <w:p w14:paraId="04C7B3AD" w14:textId="77777777" w:rsidR="00C47399" w:rsidRPr="000B0A5A" w:rsidRDefault="00C47399" w:rsidP="00C47399">
      <w:pPr>
        <w:spacing w:before="12" w:after="12"/>
        <w:jc w:val="both"/>
        <w:rPr>
          <w:rFonts w:ascii="Arial" w:eastAsia="Calibri" w:hAnsi="Arial" w:cs="Arial"/>
          <w:color w:val="000000"/>
          <w:lang w:eastAsia="en-US"/>
        </w:rPr>
      </w:pPr>
    </w:p>
    <w:p w14:paraId="7C449929"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 xml:space="preserve">Contar con las herramientas necesarias y adecuadas para realizar los servicios. </w:t>
      </w:r>
    </w:p>
    <w:p w14:paraId="6EB4A544"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Contar con el Stock mínimo de refacciones más comunes para los mantenimientos preventivos.</w:t>
      </w:r>
    </w:p>
    <w:p w14:paraId="233506C9"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Contar con equipos de medición con fecha de calibración vigente.</w:t>
      </w:r>
    </w:p>
    <w:p w14:paraId="445201D8"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 xml:space="preserve">Apegarse a los procedimientos adecuados para realizar los servicios, </w:t>
      </w:r>
      <w:r w:rsidRPr="000B0A5A">
        <w:rPr>
          <w:rFonts w:ascii="Arial" w:hAnsi="Arial" w:cs="Arial"/>
          <w:b/>
          <w:bCs/>
          <w:color w:val="000000"/>
          <w:lang w:val="es-ES"/>
        </w:rPr>
        <w:t>entregando un escrito en el que se describan los procedimientos para realizar el presente servicio. En caso de no entregarlo en su propuesta técnica, no será considerado para evaluación</w:t>
      </w:r>
      <w:r w:rsidRPr="000B0A5A">
        <w:rPr>
          <w:rFonts w:ascii="Arial" w:hAnsi="Arial" w:cs="Arial"/>
          <w:color w:val="000000"/>
          <w:lang w:val="es-ES"/>
        </w:rPr>
        <w:t xml:space="preserve">. </w:t>
      </w:r>
    </w:p>
    <w:p w14:paraId="191D977C"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hAnsi="Arial" w:cs="Arial"/>
          <w:color w:val="000000"/>
          <w:lang w:val="es-ES"/>
        </w:rPr>
        <w:t xml:space="preserve">Su personal deberá contar con el equipo de protección personal necesario y adecuado para realizar los servicios objeto del contrato, como mínimo se deberá contar con: guantes, botas, ropa de algodón (pantalón y camisola), para dar cumplimiento a las Normas Oficiales Mexicanas descritas en el </w:t>
      </w:r>
      <w:r w:rsidRPr="000B0A5A">
        <w:rPr>
          <w:rFonts w:ascii="Arial" w:hAnsi="Arial" w:cs="Arial"/>
          <w:b/>
          <w:bCs/>
          <w:color w:val="000000"/>
          <w:lang w:val="es-ES"/>
        </w:rPr>
        <w:t xml:space="preserve">numeral 10. Normas aplicables </w:t>
      </w:r>
      <w:r w:rsidRPr="000B0A5A">
        <w:rPr>
          <w:rFonts w:ascii="Arial" w:hAnsi="Arial" w:cs="Arial"/>
          <w:color w:val="000000"/>
          <w:lang w:val="es-ES"/>
        </w:rPr>
        <w:t xml:space="preserve">del presente </w:t>
      </w:r>
      <w:r w:rsidRPr="000B0A5A">
        <w:rPr>
          <w:rFonts w:ascii="Arial" w:hAnsi="Arial" w:cs="Arial"/>
          <w:b/>
          <w:color w:val="000000"/>
          <w:lang w:val="es-ES"/>
        </w:rPr>
        <w:t>Anexo Técnico.</w:t>
      </w:r>
    </w:p>
    <w:p w14:paraId="1F49259F" w14:textId="77777777" w:rsidR="00C47399" w:rsidRPr="000B0A5A" w:rsidRDefault="00C47399">
      <w:pPr>
        <w:numPr>
          <w:ilvl w:val="0"/>
          <w:numId w:val="108"/>
        </w:numPr>
        <w:autoSpaceDE w:val="0"/>
        <w:autoSpaceDN w:val="0"/>
        <w:adjustRightInd w:val="0"/>
        <w:spacing w:after="160" w:line="276" w:lineRule="auto"/>
        <w:contextualSpacing/>
        <w:jc w:val="both"/>
        <w:rPr>
          <w:rFonts w:ascii="Arial" w:hAnsi="Arial" w:cs="Arial"/>
          <w:color w:val="000000"/>
          <w:lang w:val="es-ES"/>
        </w:rPr>
      </w:pPr>
      <w:r w:rsidRPr="000B0A5A">
        <w:rPr>
          <w:rFonts w:ascii="Arial" w:eastAsia="Calibri" w:hAnsi="Arial" w:cs="Arial"/>
          <w:color w:val="000000"/>
          <w:lang w:val="es-ES"/>
        </w:rPr>
        <w:t xml:space="preserve">El personal técnico de </w:t>
      </w:r>
      <w:r w:rsidRPr="000B0A5A">
        <w:rPr>
          <w:rFonts w:ascii="Arial" w:eastAsia="Calibri" w:hAnsi="Arial" w:cs="Arial"/>
          <w:b/>
          <w:bCs/>
          <w:color w:val="000000"/>
          <w:lang w:val="es-ES"/>
        </w:rPr>
        <w:t>“El Proveedor”</w:t>
      </w:r>
      <w:r w:rsidRPr="000B0A5A">
        <w:rPr>
          <w:rFonts w:ascii="Arial" w:eastAsia="Calibri" w:hAnsi="Arial" w:cs="Arial"/>
          <w:color w:val="000000"/>
          <w:lang w:val="es-ES"/>
        </w:rPr>
        <w:t xml:space="preserve"> deberá contar con identificación que lo acredite como empleado de la empresa y cumpla con lo siguiente: Nombre del técnico con firma del representante legal de la empresa. La identificación se deberá presentar en la entrada de los inmuebles de </w:t>
      </w:r>
      <w:r w:rsidRPr="000B0A5A">
        <w:rPr>
          <w:rFonts w:ascii="Arial" w:eastAsia="Calibri" w:hAnsi="Arial" w:cs="Arial"/>
          <w:b/>
          <w:bCs/>
          <w:color w:val="000000"/>
          <w:lang w:val="es-ES"/>
        </w:rPr>
        <w:t>“El Instituto”</w:t>
      </w:r>
      <w:r w:rsidRPr="000B0A5A">
        <w:rPr>
          <w:rFonts w:ascii="Arial" w:eastAsia="Calibri" w:hAnsi="Arial" w:cs="Arial"/>
          <w:color w:val="000000"/>
          <w:lang w:val="es-ES"/>
        </w:rPr>
        <w:t xml:space="preserve"> para que se les permita el acceso a las instalaciones, la identificación deberá ser portada en todo momento dentro de las instalaciones de “</w:t>
      </w:r>
      <w:r w:rsidRPr="000B0A5A">
        <w:rPr>
          <w:rFonts w:ascii="Arial" w:eastAsia="Calibri" w:hAnsi="Arial" w:cs="Arial"/>
          <w:b/>
          <w:bCs/>
          <w:color w:val="000000"/>
          <w:lang w:val="es-ES"/>
        </w:rPr>
        <w:t>El Instituto</w:t>
      </w:r>
      <w:r w:rsidRPr="000B0A5A">
        <w:rPr>
          <w:rFonts w:ascii="Arial" w:eastAsia="Calibri" w:hAnsi="Arial" w:cs="Arial"/>
          <w:color w:val="000000"/>
          <w:lang w:val="es-ES"/>
        </w:rPr>
        <w:t xml:space="preserve">”. </w:t>
      </w:r>
    </w:p>
    <w:p w14:paraId="543519BB" w14:textId="77777777" w:rsidR="00C47399" w:rsidRPr="000B0A5A" w:rsidRDefault="00C47399" w:rsidP="00C47399">
      <w:pPr>
        <w:autoSpaceDE w:val="0"/>
        <w:autoSpaceDN w:val="0"/>
        <w:adjustRightInd w:val="0"/>
        <w:spacing w:line="276" w:lineRule="auto"/>
        <w:ind w:left="720"/>
        <w:contextualSpacing/>
        <w:jc w:val="both"/>
        <w:rPr>
          <w:rFonts w:ascii="Arial" w:hAnsi="Arial" w:cs="Arial"/>
          <w:color w:val="000000"/>
          <w:lang w:val="es-ES"/>
        </w:rPr>
      </w:pPr>
    </w:p>
    <w:p w14:paraId="1428F407" w14:textId="77777777" w:rsidR="00C47399" w:rsidRPr="000B0A5A" w:rsidRDefault="00C47399" w:rsidP="00C47399">
      <w:pPr>
        <w:autoSpaceDE w:val="0"/>
        <w:autoSpaceDN w:val="0"/>
        <w:spacing w:after="240"/>
        <w:jc w:val="both"/>
        <w:rPr>
          <w:rFonts w:ascii="Arial" w:eastAsia="Calibri" w:hAnsi="Arial" w:cs="Arial"/>
          <w:bCs/>
          <w:color w:val="000000"/>
          <w:lang w:eastAsia="en-US"/>
        </w:rPr>
      </w:pPr>
      <w:r w:rsidRPr="000B0A5A">
        <w:rPr>
          <w:rFonts w:ascii="Arial" w:eastAsia="Calibri" w:hAnsi="Arial" w:cs="Arial"/>
          <w:bCs/>
          <w:color w:val="000000"/>
          <w:lang w:eastAsia="en-US"/>
        </w:rPr>
        <w:t xml:space="preserve">Las actividades descritas a continuación, son enunciativas más no limitativas y se refieren a las mínimas indispensables que deberá realizar </w:t>
      </w: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para mantener en óptimas condiciones de operación las subestaciones eléctricas existentes en los inmuebles descritos en este </w:t>
      </w:r>
      <w:r w:rsidRPr="000B0A5A">
        <w:rPr>
          <w:rFonts w:ascii="Arial" w:eastAsia="Calibri" w:hAnsi="Arial" w:cs="Arial"/>
          <w:b/>
          <w:bCs/>
          <w:color w:val="000000"/>
          <w:lang w:eastAsia="en-US"/>
        </w:rPr>
        <w:t>Anexo Técnico</w:t>
      </w:r>
      <w:r w:rsidRPr="000B0A5A">
        <w:rPr>
          <w:rFonts w:ascii="Arial" w:eastAsia="Calibri" w:hAnsi="Arial" w:cs="Arial"/>
          <w:bCs/>
          <w:color w:val="000000"/>
          <w:lang w:eastAsia="en-US"/>
        </w:rPr>
        <w:t xml:space="preserve">, sin menoscabo de que </w:t>
      </w:r>
      <w:r w:rsidRPr="000B0A5A">
        <w:rPr>
          <w:rFonts w:ascii="Arial" w:eastAsia="Calibri" w:hAnsi="Arial" w:cs="Arial"/>
          <w:b/>
          <w:color w:val="000000"/>
          <w:lang w:eastAsia="en-US"/>
        </w:rPr>
        <w:t>“</w:t>
      </w:r>
      <w:r w:rsidRPr="000B0A5A">
        <w:rPr>
          <w:rFonts w:ascii="Arial" w:eastAsia="Calibri" w:hAnsi="Arial" w:cs="Arial"/>
          <w:b/>
          <w:bCs/>
          <w:color w:val="000000"/>
          <w:lang w:eastAsia="en-US"/>
        </w:rPr>
        <w:t>El Proveedor</w:t>
      </w:r>
      <w:r w:rsidRPr="000B0A5A">
        <w:rPr>
          <w:rFonts w:ascii="Arial" w:eastAsia="Calibri" w:hAnsi="Arial" w:cs="Arial"/>
          <w:b/>
          <w:color w:val="000000"/>
          <w:lang w:eastAsia="en-US"/>
        </w:rPr>
        <w:t>”</w:t>
      </w:r>
      <w:r w:rsidRPr="000B0A5A">
        <w:rPr>
          <w:rFonts w:ascii="Arial" w:eastAsia="Calibri" w:hAnsi="Arial" w:cs="Arial"/>
          <w:bCs/>
          <w:color w:val="000000"/>
          <w:lang w:eastAsia="en-US"/>
        </w:rPr>
        <w:t xml:space="preserve"> se obligue a ejecutar aquellas otras que por su naturaleza sean indispensables para garantizar su óptimo funcionamiento.</w:t>
      </w:r>
    </w:p>
    <w:p w14:paraId="022662E6" w14:textId="77777777" w:rsidR="00C47399" w:rsidRPr="000B0A5A" w:rsidRDefault="00C47399" w:rsidP="00C47399">
      <w:pPr>
        <w:autoSpaceDE w:val="0"/>
        <w:autoSpaceDN w:val="0"/>
        <w:spacing w:after="240"/>
        <w:jc w:val="both"/>
        <w:rPr>
          <w:rFonts w:ascii="Arial" w:eastAsia="Calibri" w:hAnsi="Arial" w:cs="Arial"/>
          <w:b/>
          <w:color w:val="000000"/>
          <w:lang w:eastAsia="en-US"/>
        </w:rPr>
      </w:pPr>
      <w:r w:rsidRPr="000B0A5A">
        <w:rPr>
          <w:rFonts w:ascii="Arial" w:eastAsia="Calibri" w:hAnsi="Arial" w:cs="Arial"/>
          <w:b/>
          <w:color w:val="000000"/>
          <w:lang w:eastAsia="en-US"/>
        </w:rPr>
        <w:t>SUBESTACIÓN ELÉCTRICA E INTERRUPTORES SECCIONADORES EN EL INMUEBLE CONJUNTO TLALPAN</w:t>
      </w:r>
    </w:p>
    <w:p w14:paraId="15ACC76E"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comandos, respuesta a apertura, cierre en posición manual y remota de todos los equipos en forma motorizada.</w:t>
      </w:r>
    </w:p>
    <w:p w14:paraId="206B9172" w14:textId="77777777" w:rsidR="00C47399" w:rsidRPr="000B0A5A" w:rsidRDefault="00C47399" w:rsidP="00C47399">
      <w:pPr>
        <w:suppressAutoHyphens/>
        <w:ind w:left="720"/>
        <w:jc w:val="both"/>
        <w:rPr>
          <w:rFonts w:ascii="Arial" w:eastAsia="Calibri" w:hAnsi="Arial" w:cs="Arial"/>
          <w:color w:val="000000"/>
          <w:lang w:eastAsia="x-none"/>
        </w:rPr>
      </w:pPr>
    </w:p>
    <w:p w14:paraId="59B77BA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señalización de tensión presente en los indicadores de tensión.</w:t>
      </w:r>
    </w:p>
    <w:p w14:paraId="6F0FD38A" w14:textId="77777777" w:rsidR="00C47399" w:rsidRPr="000B0A5A" w:rsidRDefault="00C47399" w:rsidP="00C47399">
      <w:pPr>
        <w:suppressAutoHyphens/>
        <w:jc w:val="both"/>
        <w:rPr>
          <w:rFonts w:ascii="Arial" w:eastAsia="Calibri" w:hAnsi="Arial" w:cs="Arial"/>
          <w:color w:val="000000"/>
          <w:lang w:eastAsia="x-none"/>
        </w:rPr>
      </w:pPr>
    </w:p>
    <w:p w14:paraId="4D334A7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que los puntos de puesta a tierra de todos los equipos estén limpios y que su conexión sea sólida.</w:t>
      </w:r>
    </w:p>
    <w:p w14:paraId="43BCC8D1" w14:textId="77777777" w:rsidR="00C47399" w:rsidRPr="000B0A5A" w:rsidRDefault="00C47399" w:rsidP="00C47399">
      <w:pPr>
        <w:suppressAutoHyphens/>
        <w:jc w:val="both"/>
        <w:rPr>
          <w:rFonts w:ascii="Arial" w:eastAsia="Calibri" w:hAnsi="Arial" w:cs="Arial"/>
          <w:color w:val="000000"/>
          <w:lang w:eastAsia="x-none"/>
        </w:rPr>
      </w:pPr>
    </w:p>
    <w:p w14:paraId="3C70D0FE"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aleatoria de las funciones de protección.</w:t>
      </w:r>
    </w:p>
    <w:p w14:paraId="4F0E7CA9" w14:textId="77777777" w:rsidR="00C47399" w:rsidRPr="000B0A5A" w:rsidRDefault="00C47399" w:rsidP="00C47399">
      <w:pPr>
        <w:suppressAutoHyphens/>
        <w:jc w:val="both"/>
        <w:rPr>
          <w:rFonts w:ascii="Arial" w:eastAsia="Calibri" w:hAnsi="Arial" w:cs="Arial"/>
          <w:color w:val="000000"/>
          <w:lang w:eastAsia="x-none"/>
        </w:rPr>
      </w:pPr>
    </w:p>
    <w:p w14:paraId="79D137CF"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de todas las conexiones de los cables de mediana tensión a fin de determinar si las terminales requieren apriete y corrección. </w:t>
      </w:r>
    </w:p>
    <w:p w14:paraId="6A56E6EC"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de la subestación. </w:t>
      </w:r>
    </w:p>
    <w:p w14:paraId="22E5ED2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Servicio de refiltrado de aceite, consistente en la eliminación de agua y partículas sólidas en suspensión, a efecto de elevar la rigidez dieléctrica;  para su ejecución se utilizará un equipo de micro-filtración portátil conforme a la norma NMX-J-308 relativa al Manejo, Control y Tratamiento de Aceite, incluye la desgasificación de aceite, procedimiento que elimina la humedad y los gases no deseados, mismos que se encuentran mezclados en el aceite de dieléctrico del tanque del interruptor de transferencia. </w:t>
      </w:r>
    </w:p>
    <w:p w14:paraId="69C725CA"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18019A91"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Prueba de rigidez dieléctrica del aceite antes del servicio y posterior al refiltrado. </w:t>
      </w:r>
    </w:p>
    <w:p w14:paraId="10935A89"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0004F38B"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Prueba de transferencia en tablero de control para verificar: </w:t>
      </w:r>
    </w:p>
    <w:p w14:paraId="58FFD0B2"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68F61527"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línea preferente</w:t>
      </w:r>
    </w:p>
    <w:p w14:paraId="439674BA"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selección de fuente (preferencial/basculante)</w:t>
      </w:r>
    </w:p>
    <w:p w14:paraId="7E08CB33"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línea emergente</w:t>
      </w:r>
    </w:p>
    <w:p w14:paraId="3268563E"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Presencia de potencial y toma de carga y Línea A (lámpara señalización)</w:t>
      </w:r>
    </w:p>
    <w:p w14:paraId="67C165F5" w14:textId="77777777" w:rsidR="00C47399" w:rsidRPr="000B0A5A" w:rsidRDefault="00C47399">
      <w:pPr>
        <w:numPr>
          <w:ilvl w:val="0"/>
          <w:numId w:val="225"/>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Presencia de potencial y toma de carga y Línea B (lámpara señalización) </w:t>
      </w:r>
    </w:p>
    <w:p w14:paraId="01715541" w14:textId="77777777" w:rsidR="00C47399" w:rsidRPr="000B0A5A" w:rsidRDefault="00C47399" w:rsidP="00C47399">
      <w:pPr>
        <w:suppressAutoHyphens/>
        <w:jc w:val="both"/>
        <w:rPr>
          <w:rFonts w:ascii="Arial" w:eastAsia="Calibri" w:hAnsi="Arial" w:cs="Arial"/>
          <w:color w:val="000000"/>
          <w:lang w:eastAsia="x-none"/>
        </w:rPr>
      </w:pPr>
      <w:r w:rsidRPr="000B0A5A">
        <w:rPr>
          <w:rFonts w:ascii="Arial" w:eastAsia="Calibri" w:hAnsi="Arial" w:cs="Arial"/>
          <w:color w:val="000000"/>
          <w:lang w:eastAsia="x-none"/>
        </w:rPr>
        <w:t xml:space="preserve"> </w:t>
      </w:r>
    </w:p>
    <w:p w14:paraId="73E04BA4" w14:textId="77777777" w:rsidR="00C47399" w:rsidRPr="000B0A5A" w:rsidRDefault="00C47399">
      <w:pPr>
        <w:numPr>
          <w:ilvl w:val="0"/>
          <w:numId w:val="108"/>
        </w:numPr>
        <w:suppressAutoHyphens/>
        <w:spacing w:after="160" w:line="259" w:lineRule="auto"/>
        <w:contextualSpacing/>
        <w:jc w:val="both"/>
        <w:rPr>
          <w:rFonts w:ascii="Arial" w:eastAsia="Calibri" w:hAnsi="Arial" w:cs="Arial"/>
          <w:color w:val="000000"/>
          <w:lang w:eastAsia="x-none"/>
        </w:rPr>
      </w:pPr>
      <w:r w:rsidRPr="000B0A5A">
        <w:rPr>
          <w:rFonts w:ascii="Arial" w:eastAsia="Calibri" w:hAnsi="Arial" w:cs="Arial"/>
          <w:color w:val="000000"/>
          <w:lang w:eastAsia="x-none"/>
        </w:rPr>
        <w:t xml:space="preserve">Limpieza interior a seccionamiento de cuchillas en grupo del servicio, incluye la lubricación de partes metálicas móviles (WD40), limpieza con líquido dieléctrico. </w:t>
      </w:r>
    </w:p>
    <w:p w14:paraId="7EC2D926" w14:textId="77777777" w:rsidR="00C47399" w:rsidRPr="000B0A5A" w:rsidRDefault="00C47399" w:rsidP="00C47399">
      <w:pPr>
        <w:suppressAutoHyphens/>
        <w:jc w:val="both"/>
        <w:rPr>
          <w:rFonts w:ascii="Arial" w:eastAsia="Calibri" w:hAnsi="Arial" w:cs="Arial"/>
          <w:color w:val="000000"/>
          <w:lang w:eastAsia="x-none"/>
        </w:rPr>
      </w:pPr>
    </w:p>
    <w:p w14:paraId="141174E1" w14:textId="77777777" w:rsidR="00C47399" w:rsidRPr="000B0A5A" w:rsidRDefault="00C47399" w:rsidP="00C47399">
      <w:pPr>
        <w:jc w:val="both"/>
        <w:rPr>
          <w:rFonts w:ascii="Arial" w:eastAsia="Calibri" w:hAnsi="Arial" w:cs="Arial"/>
          <w:b/>
          <w:bCs/>
          <w:color w:val="000000"/>
          <w:lang w:eastAsia="en-US"/>
        </w:rPr>
      </w:pPr>
      <w:r w:rsidRPr="000B0A5A">
        <w:rPr>
          <w:rFonts w:ascii="Arial" w:eastAsia="Calibri" w:hAnsi="Arial" w:cs="Arial"/>
          <w:b/>
          <w:bCs/>
          <w:color w:val="000000"/>
          <w:lang w:eastAsia="en-US"/>
        </w:rPr>
        <w:t>TRANSFORMADORES TIPO PEDESTAL EN ACEITE DIELÉCTRICO</w:t>
      </w:r>
    </w:p>
    <w:p w14:paraId="7CBD88C4" w14:textId="77777777" w:rsidR="00C47399" w:rsidRPr="000B0A5A" w:rsidRDefault="00C47399" w:rsidP="00C47399">
      <w:pPr>
        <w:jc w:val="both"/>
        <w:rPr>
          <w:rFonts w:ascii="Arial" w:eastAsia="Calibri" w:hAnsi="Arial" w:cs="Arial"/>
          <w:color w:val="000000"/>
          <w:lang w:eastAsia="en-US"/>
        </w:rPr>
      </w:pPr>
    </w:p>
    <w:p w14:paraId="1AC70777" w14:textId="2FEC9D23"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físicas. </w:t>
      </w:r>
    </w:p>
    <w:p w14:paraId="2C0D01DE" w14:textId="37BDE3E8"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Servicio de refiltrado de aceite, consistente en la eliminación de agua y partículas sólidas en suspensión, a efecto de elevar la rigidez dieléctrica;  para su ejecución se utilizará un equipo de micro-filtración portátil conforme a la norma NMX-J-308 relativa al Manejo, Control y Tratamiento de Aceite, incluye la desgasificación de aceite, procedimiento que elimina la humedad y los gases no deseados, mismos que se encuentran mezclados en el aceite de dieléctrico del tanque del interruptor de transferencia. </w:t>
      </w:r>
    </w:p>
    <w:p w14:paraId="414D2755" w14:textId="3A86D844"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 de rigidez dieléctrica del aceite antes del servicio y posterior al refiltrado.</w:t>
      </w:r>
    </w:p>
    <w:p w14:paraId="47EACE8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Aplicación de pintura exterior.</w:t>
      </w:r>
    </w:p>
    <w:p w14:paraId="16020B67" w14:textId="77777777" w:rsidR="00C47399" w:rsidRPr="000B0A5A" w:rsidRDefault="00C47399" w:rsidP="00C47399">
      <w:pPr>
        <w:jc w:val="both"/>
        <w:rPr>
          <w:rFonts w:ascii="Arial" w:eastAsia="Calibri" w:hAnsi="Arial" w:cs="Arial"/>
          <w:color w:val="000000"/>
          <w:lang w:eastAsia="x-none"/>
        </w:rPr>
      </w:pPr>
    </w:p>
    <w:p w14:paraId="677C39A5" w14:textId="31E9BFD6" w:rsidR="00C47399" w:rsidRDefault="00C47399" w:rsidP="00C47399">
      <w:pPr>
        <w:jc w:val="both"/>
        <w:rPr>
          <w:rFonts w:ascii="Arial" w:eastAsia="Calibri" w:hAnsi="Arial" w:cs="Arial"/>
          <w:color w:val="000000"/>
          <w:lang w:eastAsia="x-none"/>
        </w:rPr>
      </w:pPr>
    </w:p>
    <w:p w14:paraId="6F713EB2" w14:textId="667F1737" w:rsidR="00207E52" w:rsidRDefault="00207E52" w:rsidP="00C47399">
      <w:pPr>
        <w:jc w:val="both"/>
        <w:rPr>
          <w:rFonts w:ascii="Arial" w:eastAsia="Calibri" w:hAnsi="Arial" w:cs="Arial"/>
          <w:color w:val="000000"/>
          <w:lang w:eastAsia="x-none"/>
        </w:rPr>
      </w:pPr>
    </w:p>
    <w:p w14:paraId="34AA9031" w14:textId="0E6A8145" w:rsidR="00207E52" w:rsidRDefault="00207E52" w:rsidP="00C47399">
      <w:pPr>
        <w:jc w:val="both"/>
        <w:rPr>
          <w:rFonts w:ascii="Arial" w:eastAsia="Calibri" w:hAnsi="Arial" w:cs="Arial"/>
          <w:color w:val="000000"/>
          <w:lang w:eastAsia="x-none"/>
        </w:rPr>
      </w:pPr>
    </w:p>
    <w:p w14:paraId="26EDE2E6" w14:textId="0F265930" w:rsidR="00207E52" w:rsidRDefault="00207E52" w:rsidP="00C47399">
      <w:pPr>
        <w:jc w:val="both"/>
        <w:rPr>
          <w:rFonts w:ascii="Arial" w:eastAsia="Calibri" w:hAnsi="Arial" w:cs="Arial"/>
          <w:color w:val="000000"/>
          <w:lang w:eastAsia="x-none"/>
        </w:rPr>
      </w:pPr>
    </w:p>
    <w:p w14:paraId="4D3852CA" w14:textId="77777777" w:rsidR="00207E52" w:rsidRPr="000B0A5A" w:rsidRDefault="00207E52" w:rsidP="00C47399">
      <w:pPr>
        <w:jc w:val="both"/>
        <w:rPr>
          <w:rFonts w:ascii="Arial" w:eastAsia="Calibri" w:hAnsi="Arial" w:cs="Arial"/>
          <w:color w:val="000000"/>
          <w:lang w:eastAsia="x-none"/>
        </w:rPr>
      </w:pPr>
    </w:p>
    <w:p w14:paraId="23BC56DE" w14:textId="77777777" w:rsidR="00C47399" w:rsidRPr="000B0A5A" w:rsidRDefault="00C47399" w:rsidP="00C47399">
      <w:pPr>
        <w:jc w:val="both"/>
        <w:rPr>
          <w:rFonts w:ascii="Arial" w:eastAsia="Calibri" w:hAnsi="Arial" w:cs="Arial"/>
          <w:b/>
          <w:bCs/>
          <w:color w:val="000000"/>
          <w:lang w:eastAsia="en-US"/>
        </w:rPr>
      </w:pPr>
      <w:r w:rsidRPr="000B0A5A">
        <w:rPr>
          <w:rFonts w:ascii="Arial" w:eastAsia="Calibri" w:hAnsi="Arial" w:cs="Arial"/>
          <w:b/>
          <w:bCs/>
          <w:color w:val="000000"/>
          <w:lang w:eastAsia="x-none"/>
        </w:rPr>
        <w:lastRenderedPageBreak/>
        <w:t>TRANSFORMADOR TIPO SECO</w:t>
      </w:r>
    </w:p>
    <w:p w14:paraId="0B5D5A05" w14:textId="77777777" w:rsidR="00C47399" w:rsidRPr="000B0A5A" w:rsidRDefault="00C47399" w:rsidP="00C47399">
      <w:pPr>
        <w:jc w:val="both"/>
        <w:rPr>
          <w:rFonts w:ascii="Arial" w:eastAsia="Calibri" w:hAnsi="Arial" w:cs="Arial"/>
          <w:color w:val="000000"/>
          <w:lang w:eastAsia="en-US"/>
        </w:rPr>
      </w:pPr>
    </w:p>
    <w:p w14:paraId="17531D5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w:t>
      </w:r>
    </w:p>
    <w:p w14:paraId="6A99CDA0"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y pruebas de humedad</w:t>
      </w:r>
    </w:p>
    <w:p w14:paraId="29725B5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aislamiento de sus devanados.</w:t>
      </w:r>
    </w:p>
    <w:p w14:paraId="2327589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en su caso aplicación de barniz en devanados.</w:t>
      </w:r>
    </w:p>
    <w:p w14:paraId="377DC0D1"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Pruebas de MEGGER</w:t>
      </w:r>
    </w:p>
    <w:p w14:paraId="6E5ADB5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Mediciones de voltaje y limpieza general</w:t>
      </w:r>
    </w:p>
    <w:p w14:paraId="2E9E0C3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entrada y salida de voltaje</w:t>
      </w:r>
    </w:p>
    <w:p w14:paraId="0046C7CA"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Aplicación de pintura </w:t>
      </w:r>
    </w:p>
    <w:p w14:paraId="366B39E5"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Ajuste y apriete de conexiones en general.</w:t>
      </w:r>
    </w:p>
    <w:p w14:paraId="4A98D1CC"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verificación de posición correcta de Taps</w:t>
      </w:r>
    </w:p>
    <w:p w14:paraId="63B54B89" w14:textId="77777777" w:rsidR="00C47399" w:rsidRPr="000B0A5A" w:rsidRDefault="00C47399" w:rsidP="00C47399">
      <w:pPr>
        <w:jc w:val="both"/>
        <w:rPr>
          <w:rFonts w:ascii="Arial" w:eastAsia="Calibri" w:hAnsi="Arial" w:cs="Arial"/>
          <w:color w:val="000000"/>
          <w:lang w:eastAsia="en-US"/>
        </w:rPr>
      </w:pPr>
    </w:p>
    <w:p w14:paraId="3D1FAB19" w14:textId="77777777" w:rsidR="00C47399" w:rsidRPr="000B0A5A" w:rsidRDefault="00C47399" w:rsidP="00C47399">
      <w:pPr>
        <w:autoSpaceDE w:val="0"/>
        <w:autoSpaceDN w:val="0"/>
        <w:spacing w:after="240"/>
        <w:jc w:val="both"/>
        <w:rPr>
          <w:rFonts w:ascii="Arial" w:eastAsia="Calibri" w:hAnsi="Arial" w:cs="Arial"/>
          <w:b/>
          <w:color w:val="000000"/>
          <w:lang w:eastAsia="en-US"/>
        </w:rPr>
      </w:pPr>
      <w:r w:rsidRPr="000B0A5A">
        <w:rPr>
          <w:rFonts w:ascii="Arial" w:eastAsia="Calibri" w:hAnsi="Arial" w:cs="Arial"/>
          <w:b/>
          <w:color w:val="000000"/>
          <w:lang w:eastAsia="en-US"/>
        </w:rPr>
        <w:t>SUBESTACIÓN ELÉCTRICA DEL INMUEBLE EDIFICIO ACOXPA</w:t>
      </w:r>
    </w:p>
    <w:p w14:paraId="5C22BC0D" w14:textId="541357D1"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comandos, respuesta a apertura, cierre en posición manual y remota de todos los equipos en forma motorizada.</w:t>
      </w:r>
    </w:p>
    <w:p w14:paraId="623B10B8" w14:textId="7A8D6B52" w:rsidR="00C47399" w:rsidRPr="00207E52" w:rsidRDefault="00C47399" w:rsidP="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señalización de tensión presente en los indicadores de tensión.</w:t>
      </w:r>
    </w:p>
    <w:p w14:paraId="253E898A" w14:textId="4E73A733"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de que los puntos de puesta a tierra de todos los equipos estén limpios y que su conexión sea sólida.</w:t>
      </w:r>
    </w:p>
    <w:p w14:paraId="0E5E5884" w14:textId="13944A97"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aleatoria de las funciones de protección.</w:t>
      </w:r>
    </w:p>
    <w:p w14:paraId="5EAD1AD7" w14:textId="2F82F77A"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de todas las conexiones de los cables de mediana tensión a fin de determinar si las terminales requieren apriete y corrección. </w:t>
      </w:r>
    </w:p>
    <w:p w14:paraId="34066304" w14:textId="417D260E"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de la subestación. </w:t>
      </w:r>
    </w:p>
    <w:p w14:paraId="5B610E55" w14:textId="74FBBFE3" w:rsidR="00C47399" w:rsidRPr="00207E52" w:rsidRDefault="00C47399" w:rsidP="00207E52">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Mantenimiento a gabinete de seccionamiento de energía clase 25KV marca AREVA, de dos secciones que incluye: </w:t>
      </w:r>
    </w:p>
    <w:p w14:paraId="356FA6BA" w14:textId="77777777" w:rsidR="00C47399" w:rsidRPr="000B0A5A" w:rsidRDefault="00C47399" w:rsidP="00C47399">
      <w:pPr>
        <w:suppressAutoHyphens/>
        <w:ind w:left="720"/>
        <w:jc w:val="both"/>
        <w:rPr>
          <w:rFonts w:ascii="Arial" w:eastAsia="Calibri" w:hAnsi="Arial" w:cs="Arial"/>
          <w:color w:val="000000"/>
          <w:lang w:eastAsia="x-none"/>
        </w:rPr>
      </w:pPr>
      <w:r w:rsidRPr="000B0A5A">
        <w:rPr>
          <w:rFonts w:ascii="Arial" w:eastAsia="Calibri" w:hAnsi="Arial" w:cs="Arial"/>
          <w:color w:val="000000"/>
          <w:lang w:eastAsia="x-none"/>
        </w:rPr>
        <w:t xml:space="preserve">- Primera sección prueba a mecanismo operación sin carga inspección de apartarrayos, limpieza de bus y aisladores con líquidos dieléctricos, apriete de las partes, aplicación de grasa dieléctrica en partes móviles. </w:t>
      </w:r>
    </w:p>
    <w:p w14:paraId="175BEADD" w14:textId="77777777" w:rsidR="00C47399" w:rsidRPr="000B0A5A" w:rsidRDefault="00C47399" w:rsidP="00C47399">
      <w:pPr>
        <w:suppressAutoHyphens/>
        <w:ind w:left="720"/>
        <w:jc w:val="both"/>
        <w:rPr>
          <w:rFonts w:ascii="Arial" w:eastAsia="Calibri" w:hAnsi="Arial" w:cs="Arial"/>
          <w:color w:val="000000"/>
          <w:lang w:eastAsia="x-none"/>
        </w:rPr>
      </w:pPr>
    </w:p>
    <w:p w14:paraId="3C4DEA17" w14:textId="77777777" w:rsidR="00C47399" w:rsidRPr="000B0A5A" w:rsidRDefault="00C47399" w:rsidP="00C47399">
      <w:pPr>
        <w:suppressAutoHyphens/>
        <w:ind w:left="720"/>
        <w:jc w:val="both"/>
        <w:rPr>
          <w:rFonts w:ascii="Arial" w:eastAsia="Calibri" w:hAnsi="Arial" w:cs="Arial"/>
          <w:color w:val="000000"/>
          <w:lang w:eastAsia="x-none"/>
        </w:rPr>
      </w:pPr>
      <w:r w:rsidRPr="000B0A5A">
        <w:rPr>
          <w:rFonts w:ascii="Arial" w:eastAsia="Calibri" w:hAnsi="Arial" w:cs="Arial"/>
          <w:color w:val="000000"/>
          <w:lang w:eastAsia="x-none"/>
        </w:rPr>
        <w:t>- Segunda sección y pruebas a cuchillas de seccionamiento de aire y en grupo, limpieza de fusible imitador de corriente, limpieza de mecanismo de quebradora en grupo con líquido dieléctrico, reapriete de terminales tipo interior, apriete de partes mecánicas, aplicación de grasa dieléctrica en partes móviles.</w:t>
      </w:r>
    </w:p>
    <w:p w14:paraId="141A4AFA" w14:textId="77777777" w:rsidR="00C47399" w:rsidRPr="000B0A5A" w:rsidRDefault="00C47399" w:rsidP="00C47399">
      <w:pPr>
        <w:spacing w:after="160" w:line="259" w:lineRule="auto"/>
        <w:ind w:left="720"/>
        <w:contextualSpacing/>
        <w:rPr>
          <w:rFonts w:ascii="Arial" w:eastAsia="Calibri" w:hAnsi="Arial" w:cs="Arial"/>
          <w:color w:val="000000"/>
          <w:lang w:eastAsia="x-none"/>
        </w:rPr>
      </w:pPr>
    </w:p>
    <w:p w14:paraId="55B112D5" w14:textId="464A306A" w:rsidR="00C47399" w:rsidRPr="00207E52" w:rsidRDefault="00C47399" w:rsidP="00207E52">
      <w:pPr>
        <w:numPr>
          <w:ilvl w:val="0"/>
          <w:numId w:val="108"/>
        </w:numPr>
        <w:suppressAutoHyphens/>
        <w:spacing w:after="160" w:line="259" w:lineRule="auto"/>
        <w:jc w:val="both"/>
        <w:rPr>
          <w:rFonts w:ascii="Arial" w:eastAsia="Calibri" w:hAnsi="Arial" w:cs="Arial"/>
          <w:b/>
          <w:color w:val="000000"/>
          <w:lang w:eastAsia="x-none"/>
        </w:rPr>
      </w:pPr>
      <w:r w:rsidRPr="000B0A5A">
        <w:rPr>
          <w:rFonts w:ascii="Arial" w:eastAsia="Calibri" w:hAnsi="Arial" w:cs="Arial"/>
          <w:color w:val="000000"/>
          <w:lang w:eastAsia="x-none"/>
        </w:rPr>
        <w:t xml:space="preserve">Servicio de refiltrado de aceite tipo Beta Fluid a transformador tipo subestación trifásico de 750 KVA, tensión 23000-220Y/127 V aproximado 1192 L, consistente en la eliminación de agua y partículas sólidas en suspensión, elevando notablemente la rigidez dieléctrica, utilizando equipo </w:t>
      </w:r>
      <w:r w:rsidRPr="000B0A5A">
        <w:rPr>
          <w:rFonts w:ascii="Arial" w:eastAsia="Calibri" w:hAnsi="Arial" w:cs="Arial"/>
          <w:color w:val="000000"/>
          <w:lang w:eastAsia="x-none"/>
        </w:rPr>
        <w:lastRenderedPageBreak/>
        <w:t xml:space="preserve">de micro-filtración portátil conforme a la Norma NMX-J-308 inherente al Manejo, Control y Tratamiento de aceite; desgasificación del aceite a efecto de eliminar la humedad y gases no deseados, incluyendo: revisión de mirilla de nivel de aceite y temperatura, inspección de válvula para Dren, limpieza de conmutador de relación ( TAP), revisión de boquillas de media y baja tensión, reapriete a partes mecánicas, limpieza exterior con liquido dieléctrico y aplicación de grasa dieléctrica en partes móviles, prueba de rigidez dieléctrica del aceite, antes del servicio y posterior al refiltrado. </w:t>
      </w:r>
    </w:p>
    <w:p w14:paraId="052C59DD" w14:textId="77777777" w:rsidR="00C47399" w:rsidRPr="000B0A5A" w:rsidRDefault="00C47399">
      <w:pPr>
        <w:numPr>
          <w:ilvl w:val="0"/>
          <w:numId w:val="108"/>
        </w:numPr>
        <w:suppressAutoHyphens/>
        <w:spacing w:after="160" w:line="259" w:lineRule="auto"/>
        <w:jc w:val="both"/>
        <w:rPr>
          <w:rFonts w:ascii="Arial" w:eastAsia="Calibri" w:hAnsi="Arial" w:cs="Arial"/>
          <w:b/>
          <w:color w:val="000000"/>
          <w:lang w:eastAsia="x-none"/>
        </w:rPr>
      </w:pPr>
      <w:r w:rsidRPr="000B0A5A">
        <w:rPr>
          <w:rFonts w:ascii="Arial" w:eastAsia="Calibri" w:hAnsi="Arial" w:cs="Arial"/>
          <w:bCs/>
          <w:color w:val="000000"/>
          <w:lang w:eastAsia="x-none"/>
        </w:rPr>
        <w:t>Mantenimiento a tableros de baja tensión. (Trabajos con línea energizada en el caso de servicios de emergencia).</w:t>
      </w:r>
    </w:p>
    <w:p w14:paraId="118016A8" w14:textId="77777777" w:rsidR="00C47399" w:rsidRPr="000B0A5A" w:rsidRDefault="00C47399" w:rsidP="00C47399">
      <w:pPr>
        <w:spacing w:after="160" w:line="259" w:lineRule="auto"/>
        <w:ind w:left="720"/>
        <w:contextualSpacing/>
        <w:rPr>
          <w:rFonts w:ascii="Arial" w:eastAsia="Calibri" w:hAnsi="Arial" w:cs="Arial"/>
          <w:bCs/>
          <w:color w:val="000000"/>
          <w:lang w:eastAsia="x-none"/>
        </w:rPr>
      </w:pPr>
    </w:p>
    <w:p w14:paraId="79F1D450" w14:textId="77777777" w:rsidR="00C47399" w:rsidRPr="000B0A5A" w:rsidRDefault="00C47399" w:rsidP="00C47399">
      <w:pPr>
        <w:jc w:val="both"/>
        <w:rPr>
          <w:rFonts w:ascii="Arial" w:eastAsia="Calibri" w:hAnsi="Arial" w:cs="Arial"/>
          <w:b/>
          <w:bCs/>
          <w:color w:val="000000"/>
          <w:lang w:eastAsia="en-US"/>
        </w:rPr>
      </w:pPr>
      <w:r w:rsidRPr="000B0A5A">
        <w:rPr>
          <w:rFonts w:ascii="Arial" w:eastAsia="Calibri" w:hAnsi="Arial" w:cs="Arial"/>
          <w:b/>
          <w:bCs/>
          <w:color w:val="000000"/>
          <w:lang w:eastAsia="x-none"/>
        </w:rPr>
        <w:t>TRANSFORMADOR TIPO SECO</w:t>
      </w:r>
    </w:p>
    <w:p w14:paraId="4D6B047C" w14:textId="77777777" w:rsidR="00C47399" w:rsidRPr="000B0A5A" w:rsidRDefault="00C47399" w:rsidP="00C47399">
      <w:pPr>
        <w:jc w:val="both"/>
        <w:rPr>
          <w:rFonts w:ascii="Arial" w:eastAsia="Calibri" w:hAnsi="Arial" w:cs="Arial"/>
          <w:color w:val="000000"/>
          <w:lang w:eastAsia="en-US"/>
        </w:rPr>
      </w:pPr>
    </w:p>
    <w:p w14:paraId="1D97F9F7"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Revisión y medición de sistemas de tierras. </w:t>
      </w:r>
    </w:p>
    <w:p w14:paraId="6A5D484D"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Verificación y pruebas de humedad</w:t>
      </w:r>
    </w:p>
    <w:p w14:paraId="17ABAE6E"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aislamiento de sus devanados.</w:t>
      </w:r>
    </w:p>
    <w:p w14:paraId="304F807D"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en su caso aplicación de barniz en devanados.</w:t>
      </w:r>
    </w:p>
    <w:p w14:paraId="7500FCAB"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Pruebas de MEGGER</w:t>
      </w:r>
    </w:p>
    <w:p w14:paraId="41EA3457"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Mediciones de voltaje y limpieza general</w:t>
      </w:r>
    </w:p>
    <w:p w14:paraId="50E6D02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de entrada y salida de voltaje</w:t>
      </w:r>
    </w:p>
    <w:p w14:paraId="41CBA316"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 xml:space="preserve">Aplicación de pintura </w:t>
      </w:r>
    </w:p>
    <w:p w14:paraId="3C3C4AB3"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Ajuste y apriete de conexiones en general.</w:t>
      </w:r>
    </w:p>
    <w:p w14:paraId="700A8858" w14:textId="77777777" w:rsidR="00C47399" w:rsidRPr="000B0A5A" w:rsidRDefault="00C47399">
      <w:pPr>
        <w:numPr>
          <w:ilvl w:val="0"/>
          <w:numId w:val="108"/>
        </w:numPr>
        <w:suppressAutoHyphens/>
        <w:spacing w:after="160" w:line="259" w:lineRule="auto"/>
        <w:jc w:val="both"/>
        <w:rPr>
          <w:rFonts w:ascii="Arial" w:eastAsia="Calibri" w:hAnsi="Arial" w:cs="Arial"/>
          <w:color w:val="000000"/>
          <w:lang w:eastAsia="x-none"/>
        </w:rPr>
      </w:pPr>
      <w:r w:rsidRPr="000B0A5A">
        <w:rPr>
          <w:rFonts w:ascii="Arial" w:eastAsia="Calibri" w:hAnsi="Arial" w:cs="Arial"/>
          <w:color w:val="000000"/>
          <w:lang w:eastAsia="x-none"/>
        </w:rPr>
        <w:t>Revisión y verificación de posición correcta de Taps</w:t>
      </w:r>
    </w:p>
    <w:p w14:paraId="5F1D9792" w14:textId="77777777" w:rsidR="00C47399" w:rsidRPr="000B0A5A" w:rsidRDefault="00C47399" w:rsidP="00C47399">
      <w:pPr>
        <w:jc w:val="both"/>
        <w:rPr>
          <w:rFonts w:ascii="Arial" w:eastAsia="Calibri" w:hAnsi="Arial" w:cs="Arial"/>
          <w:color w:val="000000"/>
          <w:lang w:eastAsia="en-US"/>
        </w:rPr>
      </w:pPr>
    </w:p>
    <w:p w14:paraId="0D4CA2C5" w14:textId="77777777" w:rsidR="00C47399" w:rsidRPr="000B0A5A" w:rsidRDefault="00C47399">
      <w:pPr>
        <w:numPr>
          <w:ilvl w:val="1"/>
          <w:numId w:val="229"/>
        </w:numPr>
        <w:spacing w:after="160" w:line="259" w:lineRule="auto"/>
        <w:contextualSpacing/>
        <w:jc w:val="both"/>
        <w:rPr>
          <w:rFonts w:ascii="Arial" w:eastAsia="Calibri" w:hAnsi="Arial" w:cs="Arial"/>
          <w:b/>
          <w:color w:val="000000"/>
          <w:lang w:eastAsia="en-US"/>
        </w:rPr>
      </w:pPr>
      <w:r w:rsidRPr="000B0A5A">
        <w:rPr>
          <w:rFonts w:ascii="Arial" w:eastAsia="Calibri" w:hAnsi="Arial" w:cs="Arial"/>
          <w:b/>
          <w:color w:val="000000"/>
          <w:lang w:eastAsia="en-US"/>
        </w:rPr>
        <w:t>Reportes de servicio de mantenimiento preventivo y/o correctivo.</w:t>
      </w:r>
    </w:p>
    <w:p w14:paraId="500D142A" w14:textId="77777777" w:rsidR="00C47399" w:rsidRPr="000B0A5A" w:rsidRDefault="00C47399" w:rsidP="00C47399">
      <w:pPr>
        <w:spacing w:before="12" w:after="12" w:line="259" w:lineRule="auto"/>
        <w:jc w:val="both"/>
        <w:rPr>
          <w:rFonts w:ascii="Arial" w:eastAsia="Calibri" w:hAnsi="Arial" w:cs="Arial"/>
          <w:color w:val="000000"/>
          <w:lang w:eastAsia="en-US"/>
        </w:rPr>
      </w:pPr>
      <w:r w:rsidRPr="000B0A5A">
        <w:rPr>
          <w:rFonts w:ascii="Arial" w:eastAsia="Calibri" w:hAnsi="Arial" w:cs="Arial"/>
          <w:b/>
          <w:bCs/>
          <w:color w:val="000000"/>
          <w:lang w:eastAsia="en-US"/>
        </w:rPr>
        <w:t xml:space="preserve">“El Proveedor” </w:t>
      </w:r>
      <w:r w:rsidRPr="000B0A5A">
        <w:rPr>
          <w:rFonts w:ascii="Arial" w:eastAsia="Calibri" w:hAnsi="Arial" w:cs="Arial"/>
          <w:color w:val="000000"/>
          <w:lang w:eastAsia="en-US"/>
        </w:rPr>
        <w:t xml:space="preserve">deberá entregar dentro de los primeros </w:t>
      </w:r>
      <w:r w:rsidRPr="000B0A5A">
        <w:rPr>
          <w:rFonts w:ascii="Arial" w:eastAsia="Calibri" w:hAnsi="Arial" w:cs="Arial"/>
          <w:b/>
          <w:bCs/>
          <w:color w:val="000000"/>
          <w:lang w:eastAsia="en-US"/>
        </w:rPr>
        <w:t>10 (diez) días hábiles siguientes al inicio de la vigencia del contrato</w:t>
      </w:r>
      <w:r w:rsidRPr="000B0A5A">
        <w:rPr>
          <w:rFonts w:ascii="Arial" w:eastAsia="Calibri" w:hAnsi="Arial" w:cs="Arial"/>
          <w:color w:val="000000"/>
          <w:lang w:eastAsia="en-US"/>
        </w:rPr>
        <w:t xml:space="preserve">, de manera digital y/o impresa al Supervisor del contrato, un modelo de formato de los reportes del servicio de mantenimiento preventivo y/o correctivo con la descripción de los servicios realizados y fechas, de acuerdo con las actividades realizadas incluyendo las firmas de las siguientes personas: </w:t>
      </w:r>
    </w:p>
    <w:p w14:paraId="20CB7CBB" w14:textId="77777777" w:rsidR="00C47399" w:rsidRPr="000B0A5A" w:rsidRDefault="00C47399" w:rsidP="00C47399">
      <w:pPr>
        <w:spacing w:before="12" w:after="12" w:line="259" w:lineRule="auto"/>
        <w:jc w:val="both"/>
        <w:rPr>
          <w:rFonts w:ascii="Arial" w:eastAsia="Calibri" w:hAnsi="Arial" w:cs="Arial"/>
          <w:color w:val="000000"/>
          <w:lang w:eastAsia="en-US"/>
        </w:rPr>
      </w:pPr>
    </w:p>
    <w:p w14:paraId="397CD3DF" w14:textId="77777777" w:rsidR="00C47399" w:rsidRPr="000B0A5A" w:rsidRDefault="00C47399">
      <w:pPr>
        <w:numPr>
          <w:ilvl w:val="0"/>
          <w:numId w:val="202"/>
        </w:numPr>
        <w:spacing w:before="12" w:after="12" w:line="276" w:lineRule="auto"/>
        <w:jc w:val="both"/>
        <w:rPr>
          <w:rFonts w:ascii="Arial" w:eastAsia="Calibri" w:hAnsi="Arial" w:cs="Arial"/>
          <w:color w:val="000000"/>
          <w:lang w:eastAsia="en-US"/>
        </w:rPr>
      </w:pPr>
      <w:r w:rsidRPr="000B0A5A">
        <w:rPr>
          <w:rFonts w:ascii="Arial" w:eastAsia="Calibri" w:hAnsi="Arial" w:cs="Arial"/>
          <w:color w:val="000000"/>
          <w:lang w:eastAsia="en-US"/>
        </w:rPr>
        <w:t>Técnico que realizó el trabajo.</w:t>
      </w:r>
    </w:p>
    <w:p w14:paraId="04D8E5DC" w14:textId="77777777" w:rsidR="00C47399" w:rsidRPr="000B0A5A" w:rsidRDefault="00C47399">
      <w:pPr>
        <w:numPr>
          <w:ilvl w:val="0"/>
          <w:numId w:val="202"/>
        </w:numPr>
        <w:spacing w:before="12" w:after="12" w:line="276"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Personal de </w:t>
      </w:r>
      <w:r w:rsidRPr="000B0A5A">
        <w:rPr>
          <w:rFonts w:ascii="Arial" w:eastAsia="Calibri" w:hAnsi="Arial" w:cs="Arial"/>
          <w:b/>
          <w:bCs/>
          <w:color w:val="000000"/>
          <w:lang w:eastAsia="en-US"/>
        </w:rPr>
        <w:t xml:space="preserve">“El Instituto” </w:t>
      </w:r>
      <w:r w:rsidRPr="000B0A5A">
        <w:rPr>
          <w:rFonts w:ascii="Arial" w:eastAsia="Calibri" w:hAnsi="Arial" w:cs="Arial"/>
          <w:color w:val="000000"/>
          <w:lang w:eastAsia="en-US"/>
        </w:rPr>
        <w:t>que supervisó el servicio</w:t>
      </w:r>
    </w:p>
    <w:p w14:paraId="0FF6E637" w14:textId="77777777" w:rsidR="00C47399" w:rsidRPr="000B0A5A" w:rsidRDefault="00C47399" w:rsidP="00C47399">
      <w:pPr>
        <w:spacing w:before="12" w:after="160" w:line="276" w:lineRule="auto"/>
        <w:jc w:val="both"/>
        <w:rPr>
          <w:rFonts w:ascii="Arial" w:eastAsia="Calibri" w:hAnsi="Arial" w:cs="Arial"/>
          <w:b/>
          <w:color w:val="000000"/>
          <w:lang w:eastAsia="en-US"/>
        </w:rPr>
      </w:pPr>
    </w:p>
    <w:p w14:paraId="0DEA95CA" w14:textId="4065FB01" w:rsidR="00C47399" w:rsidRPr="000B0A5A" w:rsidRDefault="00C47399" w:rsidP="00C47399">
      <w:pPr>
        <w:spacing w:before="12" w:after="160" w:line="276" w:lineRule="auto"/>
        <w:jc w:val="both"/>
        <w:rPr>
          <w:rFonts w:ascii="Arial" w:eastAsia="Calibri" w:hAnsi="Arial" w:cs="Arial"/>
          <w:b/>
          <w:color w:val="000000"/>
          <w:lang w:eastAsia="en-US"/>
        </w:rPr>
      </w:pPr>
      <w:r w:rsidRPr="000B0A5A">
        <w:rPr>
          <w:rFonts w:ascii="Arial" w:eastAsia="Calibri" w:hAnsi="Arial" w:cs="Arial"/>
          <w:color w:val="000000"/>
          <w:lang w:eastAsia="en-US"/>
        </w:rPr>
        <w:t xml:space="preserve">Cada vez que concluya un servicio de mantenimiento preventivo y/o correctivo,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entregar </w:t>
      </w:r>
      <w:r w:rsidRPr="000B0A5A">
        <w:rPr>
          <w:rFonts w:ascii="Arial" w:eastAsia="Arial" w:hAnsi="Arial" w:cs="Arial"/>
          <w:color w:val="000000"/>
          <w:lang w:eastAsia="en-US"/>
        </w:rPr>
        <w:t xml:space="preserve">por correo a las siguientes direcciones electrónicas: </w:t>
      </w:r>
      <w:hyperlink r:id="rId50" w:history="1">
        <w:r w:rsidRPr="000B0A5A">
          <w:rPr>
            <w:rFonts w:ascii="Arial" w:eastAsia="Arial" w:hAnsi="Arial" w:cs="Arial"/>
            <w:color w:val="000000"/>
            <w:u w:val="single"/>
            <w:lang w:eastAsia="en-US"/>
          </w:rPr>
          <w:t>mario.bringas@ine.mx</w:t>
        </w:r>
      </w:hyperlink>
      <w:r w:rsidRPr="000B0A5A">
        <w:rPr>
          <w:rFonts w:ascii="Arial" w:eastAsia="Arial" w:hAnsi="Arial" w:cs="Arial"/>
          <w:color w:val="000000"/>
          <w:lang w:eastAsia="en-US"/>
        </w:rPr>
        <w:t xml:space="preserve"> y </w:t>
      </w:r>
      <w:hyperlink r:id="rId51" w:history="1">
        <w:r w:rsidRPr="000B0A5A">
          <w:rPr>
            <w:rFonts w:ascii="Arial" w:eastAsia="Calibri" w:hAnsi="Arial" w:cs="Arial"/>
            <w:color w:val="000000"/>
            <w:u w:val="single"/>
            <w:lang w:eastAsia="en-US"/>
          </w:rPr>
          <w:t>cesar.sanchezr@ine.mx</w:t>
        </w:r>
      </w:hyperlink>
      <w:r w:rsidRPr="000B0A5A">
        <w:rPr>
          <w:rFonts w:ascii="Arial" w:eastAsia="Arial" w:hAnsi="Arial" w:cs="Arial"/>
          <w:color w:val="000000"/>
          <w:lang w:eastAsia="en-US"/>
        </w:rPr>
        <w:t xml:space="preserve"> y/o impresa al Supervisor del contrato en las oficinas que ocupa la Subdirección de Servicios, ubicadas en Periférico Sur No. 4124, Piso 6, Colonia Jardines del Pedregal, Álvaro Obregón, C.P. 01900, Ciudad de México de lunes a viernes, en un horario de 09:00 a 18:00 horas,</w:t>
      </w:r>
      <w:r w:rsidRPr="000B0A5A">
        <w:rPr>
          <w:rFonts w:ascii="Arial" w:eastAsia="Calibri" w:hAnsi="Arial" w:cs="Arial"/>
          <w:b/>
          <w:color w:val="000000"/>
          <w:lang w:eastAsia="en-US"/>
        </w:rPr>
        <w:t xml:space="preserve"> dentro de los 5 (cinco) días hábiles posteriores a la conclusión de estos, </w:t>
      </w:r>
      <w:r w:rsidRPr="000B0A5A">
        <w:rPr>
          <w:rFonts w:ascii="Arial" w:eastAsia="Calibri" w:hAnsi="Arial" w:cs="Arial"/>
          <w:color w:val="000000"/>
          <w:lang w:eastAsia="en-US"/>
        </w:rPr>
        <w:t xml:space="preserve">el reporte de dicho servicio, así como </w:t>
      </w:r>
      <w:r w:rsidRPr="000B0A5A">
        <w:rPr>
          <w:rFonts w:ascii="Arial" w:eastAsia="Calibri" w:hAnsi="Arial" w:cs="Arial"/>
          <w:color w:val="000000"/>
          <w:lang w:eastAsia="en-US"/>
        </w:rPr>
        <w:lastRenderedPageBreak/>
        <w:t xml:space="preserve">evidencia fotográfica, mismo que deberá estar firmado por el técnico designado por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y por el supervisor del servicio por parte del Supervisor del Contrato de </w:t>
      </w:r>
      <w:r w:rsidRPr="000B0A5A">
        <w:rPr>
          <w:rFonts w:ascii="Arial" w:eastAsia="Calibri" w:hAnsi="Arial" w:cs="Arial"/>
          <w:b/>
          <w:bCs/>
          <w:color w:val="000000"/>
          <w:lang w:eastAsia="en-US"/>
        </w:rPr>
        <w:t>“El Instituto”</w:t>
      </w:r>
      <w:r w:rsidRPr="000B0A5A">
        <w:rPr>
          <w:rFonts w:ascii="Arial" w:eastAsia="Calibri" w:hAnsi="Arial" w:cs="Arial"/>
          <w:b/>
          <w:color w:val="000000"/>
          <w:lang w:eastAsia="en-US"/>
        </w:rPr>
        <w:t>.</w:t>
      </w:r>
    </w:p>
    <w:p w14:paraId="7B8116A2" w14:textId="77777777" w:rsidR="00C47399" w:rsidRPr="000B0A5A" w:rsidRDefault="00C47399" w:rsidP="00C47399">
      <w:pPr>
        <w:spacing w:before="12" w:after="160" w:line="259" w:lineRule="auto"/>
        <w:jc w:val="both"/>
        <w:rPr>
          <w:rFonts w:ascii="Arial" w:eastAsia="Calibri" w:hAnsi="Arial" w:cs="Arial"/>
          <w:color w:val="000000"/>
          <w:lang w:eastAsia="en-US"/>
        </w:rPr>
      </w:pPr>
      <w:r w:rsidRPr="000B0A5A">
        <w:rPr>
          <w:rFonts w:ascii="Arial" w:eastAsia="Calibri" w:hAnsi="Arial" w:cs="Arial"/>
          <w:color w:val="000000"/>
          <w:lang w:eastAsia="en-US"/>
        </w:rPr>
        <w:t>En el reporte de dicho servicio se registrarán los aspectos más relevantes del servicio proporcionado, incluyendo: datos específicos de la subestación eléctrica atendida (conforme a la descripción, modelo, marca y capacidad), detallando las actividades realizadas y observaciones que sean necesarias referentes al funcionamiento y uso adecuado del equipo.</w:t>
      </w:r>
    </w:p>
    <w:p w14:paraId="224E4428" w14:textId="77777777" w:rsidR="00C47399" w:rsidRPr="000B0A5A" w:rsidRDefault="00C47399" w:rsidP="00C47399">
      <w:pPr>
        <w:widowControl w:val="0"/>
        <w:spacing w:before="12" w:after="160" w:line="259" w:lineRule="auto"/>
        <w:jc w:val="both"/>
        <w:rPr>
          <w:rFonts w:ascii="Arial" w:hAnsi="Arial" w:cs="Arial"/>
          <w:color w:val="000000"/>
          <w:lang w:eastAsia="es-MX"/>
        </w:rPr>
      </w:pPr>
      <w:r w:rsidRPr="000B0A5A">
        <w:rPr>
          <w:rFonts w:ascii="Arial" w:hAnsi="Arial" w:cs="Arial"/>
          <w:color w:val="000000"/>
          <w:lang w:eastAsia="es-MX"/>
        </w:rPr>
        <w:t xml:space="preserve">Para la entrega de la documentación requerida en este </w:t>
      </w:r>
      <w:r w:rsidRPr="000B0A5A">
        <w:rPr>
          <w:rFonts w:ascii="Arial" w:hAnsi="Arial" w:cs="Arial"/>
          <w:b/>
          <w:color w:val="000000"/>
          <w:lang w:eastAsia="es-MX"/>
        </w:rPr>
        <w:t>Anexo Técnico</w:t>
      </w:r>
      <w:r w:rsidRPr="000B0A5A">
        <w:rPr>
          <w:rFonts w:ascii="Arial" w:hAnsi="Arial" w:cs="Arial"/>
          <w:color w:val="000000"/>
          <w:lang w:eastAsia="es-MX"/>
        </w:rPr>
        <w:t xml:space="preserve">, el personal de </w:t>
      </w:r>
      <w:r w:rsidRPr="000B0A5A">
        <w:rPr>
          <w:rFonts w:ascii="Arial" w:hAnsi="Arial" w:cs="Arial"/>
          <w:b/>
          <w:color w:val="000000"/>
          <w:lang w:eastAsia="es-MX"/>
        </w:rPr>
        <w:t>“El  Proveedor”</w:t>
      </w:r>
      <w:r w:rsidRPr="000B0A5A">
        <w:rPr>
          <w:rFonts w:ascii="Arial" w:hAnsi="Arial" w:cs="Arial"/>
          <w:color w:val="000000"/>
          <w:lang w:eastAsia="es-MX"/>
        </w:rPr>
        <w:t xml:space="preserve"> deberá apegarse al Protocolo para el Regreso a “La Nueva Normalidad” en </w:t>
      </w:r>
      <w:r w:rsidRPr="000B0A5A">
        <w:rPr>
          <w:rFonts w:ascii="Arial" w:hAnsi="Arial" w:cs="Arial"/>
          <w:b/>
          <w:bCs/>
          <w:color w:val="000000"/>
          <w:lang w:eastAsia="es-MX"/>
        </w:rPr>
        <w:t>“El Instituto”</w:t>
      </w:r>
      <w:r w:rsidRPr="000B0A5A">
        <w:rPr>
          <w:rFonts w:ascii="Arial" w:hAnsi="Arial" w:cs="Arial"/>
          <w:color w:val="000000"/>
          <w:lang w:eastAsia="es-MX"/>
        </w:rPr>
        <w:t xml:space="preserve">, con la finalidad de proteger la salud tanto de servidores públicos como de Proveedores, con uso obligatorio de cubre bocas durante la permanencia en las instalaciones, práctica de etiqueta respiratoria, uso frecuente de gel anti-bacterial al 70% de alcohol, mantener la sana distancia de 1.50 m entre personas, lo anterior, a fin de salvaguardar la salud del personal de </w:t>
      </w:r>
      <w:r w:rsidRPr="000B0A5A">
        <w:rPr>
          <w:rFonts w:ascii="Arial" w:hAnsi="Arial" w:cs="Arial"/>
          <w:b/>
          <w:color w:val="000000"/>
          <w:lang w:eastAsia="es-MX"/>
        </w:rPr>
        <w:t xml:space="preserve">“El  Proveedor” </w:t>
      </w:r>
      <w:r w:rsidRPr="000B0A5A">
        <w:rPr>
          <w:rFonts w:ascii="Arial" w:hAnsi="Arial" w:cs="Arial"/>
          <w:color w:val="000000"/>
          <w:lang w:eastAsia="es-MX"/>
        </w:rPr>
        <w:t xml:space="preserve">y de </w:t>
      </w:r>
      <w:r w:rsidRPr="000B0A5A">
        <w:rPr>
          <w:rFonts w:ascii="Arial" w:hAnsi="Arial" w:cs="Arial"/>
          <w:b/>
          <w:bCs/>
          <w:color w:val="000000"/>
          <w:lang w:eastAsia="es-MX"/>
        </w:rPr>
        <w:t>“El Instituto”</w:t>
      </w:r>
      <w:r w:rsidRPr="000B0A5A">
        <w:rPr>
          <w:rFonts w:ascii="Arial" w:hAnsi="Arial" w:cs="Arial"/>
          <w:color w:val="000000"/>
          <w:lang w:eastAsia="es-MX"/>
        </w:rPr>
        <w:t>.</w:t>
      </w:r>
    </w:p>
    <w:p w14:paraId="2F997D63" w14:textId="77777777" w:rsidR="00C47399" w:rsidRPr="000B0A5A" w:rsidRDefault="00C47399" w:rsidP="00C47399">
      <w:pPr>
        <w:widowControl w:val="0"/>
        <w:spacing w:before="12" w:after="160" w:line="259" w:lineRule="auto"/>
        <w:jc w:val="both"/>
        <w:rPr>
          <w:rFonts w:ascii="Arial" w:hAnsi="Arial" w:cs="Arial"/>
          <w:b/>
          <w:color w:val="000000"/>
          <w:lang w:eastAsia="es-MX"/>
        </w:rPr>
      </w:pPr>
      <w:r w:rsidRPr="000B0A5A">
        <w:rPr>
          <w:rFonts w:ascii="Arial" w:hAnsi="Arial" w:cs="Arial"/>
          <w:color w:val="000000"/>
          <w:lang w:eastAsia="es-MX"/>
        </w:rPr>
        <w:tab/>
      </w:r>
      <w:r w:rsidRPr="000B0A5A">
        <w:rPr>
          <w:rFonts w:ascii="Arial" w:hAnsi="Arial" w:cs="Arial"/>
          <w:b/>
          <w:color w:val="000000"/>
          <w:lang w:eastAsia="es-MX"/>
        </w:rPr>
        <w:t>5.5. Visita a las instalaciones (opcional)</w:t>
      </w:r>
    </w:p>
    <w:p w14:paraId="2E6C040D" w14:textId="77777777" w:rsidR="00C47399" w:rsidRPr="000B0A5A" w:rsidRDefault="00C47399" w:rsidP="00C47399">
      <w:pPr>
        <w:spacing w:before="12" w:line="256" w:lineRule="auto"/>
        <w:jc w:val="both"/>
        <w:rPr>
          <w:rFonts w:ascii="Arial" w:eastAsia="Calibri" w:hAnsi="Arial" w:cs="Arial"/>
          <w:color w:val="000000"/>
          <w:lang w:eastAsia="en-US"/>
        </w:rPr>
      </w:pPr>
      <w:r w:rsidRPr="000B0A5A">
        <w:rPr>
          <w:rFonts w:ascii="Arial" w:eastAsia="Calibri" w:hAnsi="Arial" w:cs="Arial"/>
          <w:b/>
          <w:color w:val="000000"/>
          <w:lang w:eastAsia="en-US"/>
        </w:rPr>
        <w:t>“El Licitante”</w:t>
      </w:r>
      <w:r w:rsidRPr="000B0A5A">
        <w:rPr>
          <w:rFonts w:ascii="Arial" w:eastAsia="Calibri" w:hAnsi="Arial" w:cs="Arial"/>
          <w:color w:val="000000"/>
          <w:lang w:eastAsia="en-US"/>
        </w:rPr>
        <w:t xml:space="preserve"> podrá realizar una visita a los inmuebles mencionados en el </w:t>
      </w:r>
      <w:r w:rsidRPr="000B0A5A">
        <w:rPr>
          <w:rFonts w:ascii="Arial" w:eastAsia="Calibri" w:hAnsi="Arial" w:cs="Arial"/>
          <w:b/>
          <w:bCs/>
          <w:color w:val="000000"/>
          <w:lang w:eastAsia="en-US"/>
        </w:rPr>
        <w:t>numeral 3, Inmuebles en los que se prestará el servicio</w:t>
      </w:r>
      <w:r w:rsidRPr="000B0A5A">
        <w:rPr>
          <w:rFonts w:ascii="Arial" w:eastAsia="Calibri" w:hAnsi="Arial" w:cs="Arial"/>
          <w:color w:val="000000"/>
          <w:lang w:eastAsia="en-US"/>
        </w:rPr>
        <w:t xml:space="preserve"> del presente Anexo, en donde se prestará el servicio, a efecto de conocer las instalaciones y la condición en la que se encuentran los equipos, previa solicitud de acceso al Supervisor del Contrato a la cuenta electrónica </w:t>
      </w:r>
      <w:hyperlink r:id="rId52" w:history="1">
        <w:r w:rsidRPr="000B0A5A">
          <w:rPr>
            <w:rFonts w:ascii="Arial" w:eastAsia="Calibri" w:hAnsi="Arial" w:cs="Arial"/>
            <w:color w:val="000000"/>
            <w:u w:val="single"/>
            <w:lang w:eastAsia="en-US"/>
          </w:rPr>
          <w:t>mario.bringas@ine.mx</w:t>
        </w:r>
      </w:hyperlink>
      <w:r w:rsidRPr="000B0A5A">
        <w:rPr>
          <w:rFonts w:ascii="Arial" w:eastAsia="Calibri" w:hAnsi="Arial" w:cs="Arial"/>
          <w:color w:val="000000"/>
          <w:lang w:eastAsia="en-US"/>
        </w:rPr>
        <w:t xml:space="preserve"> y </w:t>
      </w:r>
      <w:hyperlink r:id="rId53" w:history="1">
        <w:r w:rsidRPr="000B0A5A">
          <w:rPr>
            <w:rFonts w:ascii="Arial" w:eastAsia="Calibri" w:hAnsi="Arial" w:cs="Arial"/>
            <w:color w:val="000000"/>
            <w:u w:val="single"/>
            <w:lang w:eastAsia="en-US"/>
          </w:rPr>
          <w:t>cesar.sanchezr@ine.mx</w:t>
        </w:r>
      </w:hyperlink>
      <w:r w:rsidRPr="000B0A5A">
        <w:rPr>
          <w:rFonts w:ascii="Arial" w:eastAsia="Calibri" w:hAnsi="Arial" w:cs="Arial"/>
          <w:color w:val="000000"/>
          <w:u w:val="single"/>
          <w:lang w:eastAsia="en-US"/>
        </w:rPr>
        <w:t>.</w:t>
      </w:r>
      <w:r w:rsidRPr="000B0A5A">
        <w:rPr>
          <w:rFonts w:ascii="Arial" w:hAnsi="Arial" w:cs="Arial"/>
          <w:color w:val="000000"/>
          <w:u w:val="single"/>
          <w:lang w:eastAsia="es-MX"/>
        </w:rPr>
        <w:t xml:space="preserve"> </w:t>
      </w:r>
      <w:r w:rsidRPr="000B0A5A">
        <w:rPr>
          <w:rFonts w:ascii="Arial" w:eastAsia="Calibri" w:hAnsi="Arial" w:cs="Arial"/>
          <w:color w:val="000000"/>
          <w:lang w:eastAsia="en-US"/>
        </w:rPr>
        <w:t xml:space="preserve"> </w:t>
      </w:r>
    </w:p>
    <w:p w14:paraId="00E42C56" w14:textId="77777777" w:rsidR="00C47399" w:rsidRPr="000B0A5A" w:rsidRDefault="00C47399" w:rsidP="00C47399">
      <w:pPr>
        <w:spacing w:before="12" w:line="256" w:lineRule="auto"/>
        <w:jc w:val="both"/>
        <w:rPr>
          <w:rFonts w:ascii="Arial" w:eastAsia="Calibri" w:hAnsi="Arial" w:cs="Arial"/>
          <w:color w:val="000000"/>
          <w:lang w:eastAsia="en-US"/>
        </w:rPr>
      </w:pPr>
    </w:p>
    <w:p w14:paraId="4C8588E7" w14:textId="77777777" w:rsidR="00C47399" w:rsidRPr="000B0A5A" w:rsidRDefault="00C47399" w:rsidP="00C47399">
      <w:pPr>
        <w:spacing w:before="12" w:line="256" w:lineRule="auto"/>
        <w:jc w:val="both"/>
        <w:rPr>
          <w:rFonts w:ascii="Arial" w:eastAsia="Calibri" w:hAnsi="Arial" w:cs="Arial"/>
          <w:color w:val="000000"/>
          <w:lang w:eastAsia="en-US"/>
        </w:rPr>
      </w:pPr>
    </w:p>
    <w:p w14:paraId="39E1DF76" w14:textId="77777777" w:rsidR="00C47399" w:rsidRPr="000B0A5A" w:rsidRDefault="00C47399" w:rsidP="00C47399">
      <w:pPr>
        <w:spacing w:before="12" w:after="160" w:line="276" w:lineRule="auto"/>
        <w:ind w:firstLine="708"/>
        <w:jc w:val="both"/>
        <w:rPr>
          <w:rFonts w:ascii="Arial" w:eastAsia="Calibri" w:hAnsi="Arial" w:cs="Arial"/>
          <w:b/>
          <w:color w:val="000000"/>
          <w:lang w:eastAsia="en-US"/>
        </w:rPr>
      </w:pPr>
      <w:r w:rsidRPr="000B0A5A">
        <w:rPr>
          <w:rFonts w:ascii="Arial" w:eastAsia="Calibri" w:hAnsi="Arial" w:cs="Arial"/>
          <w:b/>
          <w:color w:val="000000"/>
          <w:lang w:eastAsia="en-US"/>
        </w:rPr>
        <w:t>6. Servicio de mantenimiento correctivo</w:t>
      </w:r>
    </w:p>
    <w:p w14:paraId="29467322" w14:textId="77777777" w:rsidR="00C47399" w:rsidRPr="000B0A5A" w:rsidRDefault="00C47399" w:rsidP="00C47399">
      <w:pPr>
        <w:spacing w:after="160" w:line="259" w:lineRule="auto"/>
        <w:jc w:val="both"/>
        <w:rPr>
          <w:rFonts w:ascii="Arial" w:eastAsia="Calibri" w:hAnsi="Arial" w:cs="Arial"/>
          <w:color w:val="000000"/>
          <w:lang w:eastAsia="es-MX"/>
        </w:rPr>
      </w:pPr>
      <w:r w:rsidRPr="000B0A5A">
        <w:rPr>
          <w:rFonts w:ascii="Arial" w:eastAsia="Calibri" w:hAnsi="Arial" w:cs="Arial"/>
          <w:color w:val="000000"/>
          <w:lang w:val="es-ES" w:eastAsia="es-MX"/>
        </w:rPr>
        <w:t>Se</w:t>
      </w:r>
      <w:r w:rsidRPr="000B0A5A">
        <w:rPr>
          <w:rFonts w:ascii="Arial" w:eastAsia="Calibri" w:hAnsi="Arial" w:cs="Arial"/>
          <w:color w:val="000000"/>
          <w:lang w:eastAsia="es-MX"/>
        </w:rPr>
        <w:t xml:space="preserve"> entenderá por servicio de mantenimiento correctivo, todas aquellas acciones o actividades que realizará </w:t>
      </w:r>
      <w:r w:rsidRPr="000B0A5A">
        <w:rPr>
          <w:rFonts w:ascii="Arial" w:eastAsia="Calibri" w:hAnsi="Arial" w:cs="Arial"/>
          <w:b/>
          <w:color w:val="000000"/>
          <w:lang w:eastAsia="es-MX"/>
        </w:rPr>
        <w:t>“El Proveedor”</w:t>
      </w:r>
      <w:r w:rsidRPr="000B0A5A">
        <w:rPr>
          <w:rFonts w:ascii="Arial" w:eastAsia="Calibri" w:hAnsi="Arial" w:cs="Arial"/>
          <w:color w:val="000000"/>
          <w:lang w:eastAsia="es-MX"/>
        </w:rPr>
        <w:t>, tendientes a corregir anomalías detectadas durante el mantenimiento preventivo de las subestaciones, para su operación en condiciones normales de servicio en el momento que sean requeridos, igualmente se entenderá a todas aquellas acciones o actividades, que sean necesarias realizar aunque no se hayan detectado previamente, es decir, que por causas de fallas en las subestaciones eléctricas y éstas no funcionen correctamente.</w:t>
      </w:r>
    </w:p>
    <w:p w14:paraId="0EBB9AD9" w14:textId="77777777" w:rsidR="00C47399" w:rsidRPr="000B0A5A" w:rsidRDefault="00C47399" w:rsidP="00C47399">
      <w:pPr>
        <w:tabs>
          <w:tab w:val="left" w:pos="142"/>
          <w:tab w:val="left" w:pos="851"/>
        </w:tabs>
        <w:spacing w:before="12" w:after="240" w:line="259"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El mantenimiento correctivo se cotizará por separado, realizando una cotización integral que incluya refacciones nuevas y originales, herramienta y mano de obra. </w:t>
      </w:r>
    </w:p>
    <w:p w14:paraId="4E3032D9" w14:textId="77777777" w:rsidR="00C47399" w:rsidRPr="000B0A5A" w:rsidRDefault="00C47399" w:rsidP="00C47399">
      <w:pPr>
        <w:spacing w:after="160" w:line="259" w:lineRule="auto"/>
        <w:ind w:firstLine="708"/>
        <w:jc w:val="both"/>
        <w:rPr>
          <w:rFonts w:ascii="Arial" w:eastAsia="Calibri" w:hAnsi="Arial" w:cs="Arial"/>
          <w:b/>
          <w:color w:val="000000"/>
          <w:lang w:eastAsia="es-MX"/>
        </w:rPr>
      </w:pPr>
      <w:r w:rsidRPr="000B0A5A">
        <w:rPr>
          <w:rFonts w:ascii="Arial" w:eastAsia="Calibri" w:hAnsi="Arial" w:cs="Arial"/>
          <w:b/>
          <w:color w:val="000000"/>
          <w:lang w:eastAsia="es-MX"/>
        </w:rPr>
        <w:t xml:space="preserve">6.1. Plazos de ejecución y entrega del reporte del servicio de mantenimiento correctivo </w:t>
      </w:r>
    </w:p>
    <w:p w14:paraId="2A1B9BA1" w14:textId="77777777" w:rsidR="00C47399" w:rsidRPr="000B0A5A" w:rsidRDefault="00C47399" w:rsidP="00C47399">
      <w:pPr>
        <w:spacing w:before="120" w:after="160" w:line="259"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En caso de falla de alguna de las subestaciones eléctricas, </w:t>
      </w: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cumplir con los siguientes plazos para la atención del equipo: </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0"/>
        <w:gridCol w:w="4760"/>
      </w:tblGrid>
      <w:tr w:rsidR="00C47399" w:rsidRPr="000B0A5A" w14:paraId="23AC8A43" w14:textId="77777777" w:rsidTr="006265F0">
        <w:trPr>
          <w:trHeight w:val="20"/>
          <w:jc w:val="center"/>
        </w:trPr>
        <w:tc>
          <w:tcPr>
            <w:tcW w:w="3200" w:type="dxa"/>
            <w:shd w:val="clear" w:color="auto" w:fill="BDD6EE"/>
            <w:vAlign w:val="center"/>
            <w:hideMark/>
          </w:tcPr>
          <w:p w14:paraId="002E3F71"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Actividad</w:t>
            </w:r>
          </w:p>
        </w:tc>
        <w:tc>
          <w:tcPr>
            <w:tcW w:w="4760" w:type="dxa"/>
            <w:shd w:val="clear" w:color="auto" w:fill="BDD6EE"/>
            <w:vAlign w:val="center"/>
            <w:hideMark/>
          </w:tcPr>
          <w:p w14:paraId="09447E43"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Plazo de ejecución</w:t>
            </w:r>
          </w:p>
        </w:tc>
      </w:tr>
      <w:tr w:rsidR="00C47399" w:rsidRPr="000B0A5A" w14:paraId="037401E1" w14:textId="77777777" w:rsidTr="006265F0">
        <w:trPr>
          <w:trHeight w:val="20"/>
          <w:jc w:val="center"/>
        </w:trPr>
        <w:tc>
          <w:tcPr>
            <w:tcW w:w="3200" w:type="dxa"/>
            <w:shd w:val="clear" w:color="auto" w:fill="auto"/>
            <w:vAlign w:val="center"/>
          </w:tcPr>
          <w:p w14:paraId="2D40FDDB"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Presentarse en el inmueble para atender el reporte generado por el Supervisor del contrato o por el personal de la Subdirección de Servicios.</w:t>
            </w:r>
          </w:p>
        </w:tc>
        <w:tc>
          <w:tcPr>
            <w:tcW w:w="4760" w:type="dxa"/>
            <w:shd w:val="clear" w:color="auto" w:fill="auto"/>
            <w:vAlign w:val="center"/>
          </w:tcPr>
          <w:p w14:paraId="315776C4"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Máximo 3 (tres) horas naturales</w:t>
            </w:r>
            <w:r w:rsidRPr="000B0A5A">
              <w:rPr>
                <w:rFonts w:ascii="Arial" w:eastAsia="Calibri" w:hAnsi="Arial" w:cs="Arial"/>
                <w:color w:val="000000"/>
                <w:sz w:val="16"/>
                <w:szCs w:val="16"/>
                <w:lang w:eastAsia="es-MX"/>
              </w:rPr>
              <w:t xml:space="preserve"> a partir del momento en el que el Supervisor del contrato o persona bajo su cargo, haga el reporte telefónicamente y se confirme dicho reporte vía correo electrónico.  </w:t>
            </w:r>
          </w:p>
        </w:tc>
      </w:tr>
      <w:tr w:rsidR="00C47399" w:rsidRPr="000B0A5A" w14:paraId="45C2E1F9" w14:textId="77777777" w:rsidTr="006265F0">
        <w:trPr>
          <w:trHeight w:val="20"/>
          <w:jc w:val="center"/>
        </w:trPr>
        <w:tc>
          <w:tcPr>
            <w:tcW w:w="3200" w:type="dxa"/>
            <w:shd w:val="clear" w:color="auto" w:fill="auto"/>
            <w:vAlign w:val="center"/>
            <w:hideMark/>
          </w:tcPr>
          <w:p w14:paraId="1478C735"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Comunicar por escrito o vía correo electrónico al Supervisor del contrato o al personal de la Subdirección de Servicios, la situación que acontece con la o las subestaciones revisadas y en su caso, emitir un Diagnóstico Técnico en relación a la falla presentada y su solución</w:t>
            </w:r>
          </w:p>
        </w:tc>
        <w:tc>
          <w:tcPr>
            <w:tcW w:w="4760" w:type="dxa"/>
            <w:shd w:val="clear" w:color="auto" w:fill="auto"/>
            <w:vAlign w:val="center"/>
            <w:hideMark/>
          </w:tcPr>
          <w:p w14:paraId="787EE965" w14:textId="77777777" w:rsidR="00C47399" w:rsidRPr="000B0A5A" w:rsidRDefault="00C47399" w:rsidP="006265F0">
            <w:pPr>
              <w:spacing w:after="200" w:line="276" w:lineRule="auto"/>
              <w:jc w:val="both"/>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Máximo 12 (doce) horas</w:t>
            </w:r>
            <w:r w:rsidRPr="000B0A5A">
              <w:rPr>
                <w:rFonts w:ascii="Arial" w:eastAsia="Calibri" w:hAnsi="Arial" w:cs="Arial"/>
                <w:color w:val="000000"/>
                <w:sz w:val="16"/>
                <w:szCs w:val="16"/>
                <w:lang w:eastAsia="es-MX"/>
              </w:rPr>
              <w:t xml:space="preserve"> </w:t>
            </w:r>
            <w:r w:rsidRPr="000B0A5A">
              <w:rPr>
                <w:rFonts w:ascii="Arial" w:eastAsia="Calibri" w:hAnsi="Arial" w:cs="Arial"/>
                <w:b/>
                <w:bCs/>
                <w:color w:val="000000"/>
                <w:sz w:val="16"/>
                <w:szCs w:val="16"/>
                <w:lang w:eastAsia="es-MX"/>
              </w:rPr>
              <w:t>naturales</w:t>
            </w:r>
            <w:r w:rsidRPr="000B0A5A">
              <w:rPr>
                <w:rFonts w:ascii="Arial" w:eastAsia="Calibri" w:hAnsi="Arial" w:cs="Arial"/>
                <w:color w:val="000000"/>
                <w:sz w:val="16"/>
                <w:szCs w:val="16"/>
                <w:lang w:eastAsia="es-MX"/>
              </w:rPr>
              <w:t xml:space="preserve"> a partir del momento en que se presente </w:t>
            </w:r>
            <w:r w:rsidRPr="000B0A5A">
              <w:rPr>
                <w:rFonts w:ascii="Arial" w:eastAsia="Calibri" w:hAnsi="Arial" w:cs="Arial"/>
                <w:b/>
                <w:color w:val="000000"/>
                <w:sz w:val="16"/>
                <w:szCs w:val="16"/>
                <w:lang w:eastAsia="es-MX"/>
              </w:rPr>
              <w:t>“El Proveedor”</w:t>
            </w:r>
            <w:r w:rsidRPr="000B0A5A">
              <w:rPr>
                <w:rFonts w:ascii="Arial" w:eastAsia="Calibri" w:hAnsi="Arial" w:cs="Arial"/>
                <w:color w:val="000000"/>
                <w:sz w:val="16"/>
                <w:szCs w:val="16"/>
                <w:lang w:eastAsia="es-MX"/>
              </w:rPr>
              <w:t xml:space="preserve"> en sitio para atender el reporte, en caso de ser una reparación menor.</w:t>
            </w:r>
          </w:p>
          <w:p w14:paraId="37CCC589"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Máximo 24 (veinticuatro) horas</w:t>
            </w:r>
            <w:r w:rsidRPr="000B0A5A">
              <w:rPr>
                <w:rFonts w:ascii="Arial" w:eastAsia="Calibri" w:hAnsi="Arial" w:cs="Arial"/>
                <w:color w:val="000000"/>
                <w:sz w:val="16"/>
                <w:szCs w:val="16"/>
                <w:lang w:eastAsia="es-MX"/>
              </w:rPr>
              <w:t xml:space="preserve"> </w:t>
            </w:r>
            <w:r w:rsidRPr="000B0A5A">
              <w:rPr>
                <w:rFonts w:ascii="Arial" w:eastAsia="Calibri" w:hAnsi="Arial" w:cs="Arial"/>
                <w:b/>
                <w:bCs/>
                <w:color w:val="000000"/>
                <w:sz w:val="16"/>
                <w:szCs w:val="16"/>
                <w:lang w:eastAsia="es-MX"/>
              </w:rPr>
              <w:t>naturales</w:t>
            </w:r>
            <w:r w:rsidRPr="000B0A5A">
              <w:rPr>
                <w:rFonts w:ascii="Arial" w:eastAsia="Calibri" w:hAnsi="Arial" w:cs="Arial"/>
                <w:color w:val="000000"/>
                <w:sz w:val="16"/>
                <w:szCs w:val="16"/>
                <w:lang w:eastAsia="es-MX"/>
              </w:rPr>
              <w:t xml:space="preserve"> a partir del momento en que se presente </w:t>
            </w:r>
            <w:r w:rsidRPr="000B0A5A">
              <w:rPr>
                <w:rFonts w:ascii="Arial" w:eastAsia="Calibri" w:hAnsi="Arial" w:cs="Arial"/>
                <w:b/>
                <w:color w:val="000000"/>
                <w:sz w:val="16"/>
                <w:szCs w:val="16"/>
                <w:lang w:eastAsia="es-MX"/>
              </w:rPr>
              <w:t>“El Proveedor”</w:t>
            </w:r>
            <w:r w:rsidRPr="000B0A5A">
              <w:rPr>
                <w:rFonts w:ascii="Arial" w:eastAsia="Calibri" w:hAnsi="Arial" w:cs="Arial"/>
                <w:color w:val="000000"/>
                <w:sz w:val="16"/>
                <w:szCs w:val="16"/>
                <w:lang w:eastAsia="es-MX"/>
              </w:rPr>
              <w:t xml:space="preserve"> en sitio para atender el reporte, en caso de ser una reparación mayor.</w:t>
            </w:r>
          </w:p>
        </w:tc>
      </w:tr>
      <w:tr w:rsidR="00C47399" w:rsidRPr="000B0A5A" w14:paraId="061E604B" w14:textId="77777777" w:rsidTr="006265F0">
        <w:trPr>
          <w:trHeight w:val="20"/>
          <w:jc w:val="center"/>
        </w:trPr>
        <w:tc>
          <w:tcPr>
            <w:tcW w:w="3200" w:type="dxa"/>
            <w:shd w:val="clear" w:color="auto" w:fill="auto"/>
            <w:vAlign w:val="center"/>
            <w:hideMark/>
          </w:tcPr>
          <w:p w14:paraId="6063F90D"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lastRenderedPageBreak/>
              <w:t>Entrega de cotización</w:t>
            </w:r>
          </w:p>
        </w:tc>
        <w:tc>
          <w:tcPr>
            <w:tcW w:w="4760" w:type="dxa"/>
            <w:shd w:val="clear" w:color="auto" w:fill="auto"/>
            <w:vAlign w:val="center"/>
            <w:hideMark/>
          </w:tcPr>
          <w:p w14:paraId="765661A1" w14:textId="77777777" w:rsidR="00C47399" w:rsidRPr="000B0A5A" w:rsidRDefault="00C47399" w:rsidP="006265F0">
            <w:pPr>
              <w:spacing w:after="200" w:line="276"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En caso de una reparación menor, la cotización se deberá entregar en un máximo de </w:t>
            </w:r>
            <w:r w:rsidRPr="000B0A5A">
              <w:rPr>
                <w:rFonts w:ascii="Arial" w:eastAsia="Calibri" w:hAnsi="Arial" w:cs="Arial"/>
                <w:b/>
                <w:bCs/>
                <w:color w:val="000000"/>
                <w:sz w:val="16"/>
                <w:szCs w:val="16"/>
                <w:lang w:eastAsia="es-MX"/>
              </w:rPr>
              <w:t>24 (veinticuatro) horas naturales</w:t>
            </w:r>
            <w:r w:rsidRPr="000B0A5A">
              <w:rPr>
                <w:rFonts w:ascii="Arial" w:eastAsia="Calibri" w:hAnsi="Arial" w:cs="Arial"/>
                <w:color w:val="000000"/>
                <w:sz w:val="16"/>
                <w:szCs w:val="16"/>
                <w:lang w:eastAsia="es-MX"/>
              </w:rPr>
              <w:t>, contadas a partir del momento en el que se informó la necesidad de realizar el mantenimiento correctivo.</w:t>
            </w:r>
          </w:p>
          <w:p w14:paraId="6AEC4BA1"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En el caso de una reparación mayor, la cotización se deberá entregar en un </w:t>
            </w:r>
            <w:r w:rsidRPr="000B0A5A">
              <w:rPr>
                <w:rFonts w:ascii="Arial" w:eastAsia="Calibri" w:hAnsi="Arial" w:cs="Arial"/>
                <w:b/>
                <w:bCs/>
                <w:color w:val="000000"/>
                <w:sz w:val="16"/>
                <w:szCs w:val="16"/>
                <w:lang w:eastAsia="es-MX"/>
              </w:rPr>
              <w:t>máximo 3 (tres) días hábiles</w:t>
            </w:r>
            <w:r w:rsidRPr="000B0A5A">
              <w:rPr>
                <w:rFonts w:ascii="Arial" w:eastAsia="Calibri" w:hAnsi="Arial" w:cs="Arial"/>
                <w:color w:val="000000"/>
                <w:sz w:val="16"/>
                <w:szCs w:val="16"/>
                <w:lang w:eastAsia="es-MX"/>
              </w:rPr>
              <w:t xml:space="preserve"> contados a partir del día hábil siguiente a aquél en que se informó la necesidad de realizar el mantenimiento correctivo.</w:t>
            </w:r>
          </w:p>
        </w:tc>
      </w:tr>
      <w:tr w:rsidR="00C47399" w:rsidRPr="000B0A5A" w14:paraId="63134D91" w14:textId="77777777" w:rsidTr="006265F0">
        <w:trPr>
          <w:trHeight w:val="20"/>
          <w:jc w:val="center"/>
        </w:trPr>
        <w:tc>
          <w:tcPr>
            <w:tcW w:w="3200" w:type="dxa"/>
            <w:shd w:val="clear" w:color="auto" w:fill="auto"/>
            <w:vAlign w:val="center"/>
            <w:hideMark/>
          </w:tcPr>
          <w:p w14:paraId="5660DA03"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*Reparación menor del equipo</w:t>
            </w:r>
          </w:p>
        </w:tc>
        <w:tc>
          <w:tcPr>
            <w:tcW w:w="4760" w:type="dxa"/>
            <w:shd w:val="clear" w:color="auto" w:fill="auto"/>
            <w:vAlign w:val="center"/>
            <w:hideMark/>
          </w:tcPr>
          <w:p w14:paraId="5C988AD7"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 El tiempo de inicio-conclusión de la ejecución del servicio, será el indicado en la cotización, contado a partir de que </w:t>
            </w:r>
            <w:r w:rsidRPr="000B0A5A">
              <w:rPr>
                <w:rFonts w:ascii="Arial" w:eastAsia="Calibri" w:hAnsi="Arial" w:cs="Arial"/>
                <w:b/>
                <w:color w:val="000000"/>
                <w:sz w:val="16"/>
                <w:szCs w:val="16"/>
                <w:lang w:eastAsia="es-MX"/>
              </w:rPr>
              <w:t>“El Proveedor”</w:t>
            </w:r>
            <w:r w:rsidRPr="000B0A5A">
              <w:rPr>
                <w:rFonts w:ascii="Arial" w:eastAsia="Calibri" w:hAnsi="Arial" w:cs="Arial"/>
                <w:color w:val="000000"/>
                <w:sz w:val="16"/>
                <w:szCs w:val="16"/>
                <w:lang w:eastAsia="es-MX"/>
              </w:rPr>
              <w:t xml:space="preserve"> recibe la aceptación de la cotización por parte del Supervisor del contrato.</w:t>
            </w:r>
          </w:p>
        </w:tc>
      </w:tr>
      <w:tr w:rsidR="00C47399" w:rsidRPr="000B0A5A" w14:paraId="568B74BF" w14:textId="77777777" w:rsidTr="006265F0">
        <w:trPr>
          <w:trHeight w:val="20"/>
          <w:jc w:val="center"/>
        </w:trPr>
        <w:tc>
          <w:tcPr>
            <w:tcW w:w="3200" w:type="dxa"/>
            <w:shd w:val="clear" w:color="auto" w:fill="auto"/>
            <w:vAlign w:val="center"/>
            <w:hideMark/>
          </w:tcPr>
          <w:p w14:paraId="7693B05A"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**Reparación mayor del equipo</w:t>
            </w:r>
          </w:p>
        </w:tc>
        <w:tc>
          <w:tcPr>
            <w:tcW w:w="4760" w:type="dxa"/>
            <w:shd w:val="clear" w:color="auto" w:fill="auto"/>
            <w:vAlign w:val="center"/>
            <w:hideMark/>
          </w:tcPr>
          <w:p w14:paraId="1AE1767E"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El tiempo de inicio-conclusión de la ejecución del servicio será el indicado en la cotización, a partir de que </w:t>
            </w:r>
            <w:r w:rsidRPr="000B0A5A">
              <w:rPr>
                <w:rFonts w:ascii="Arial" w:eastAsia="Calibri" w:hAnsi="Arial" w:cs="Arial"/>
                <w:b/>
                <w:color w:val="000000"/>
                <w:sz w:val="16"/>
                <w:szCs w:val="16"/>
                <w:lang w:eastAsia="es-MX"/>
              </w:rPr>
              <w:t xml:space="preserve">“El Proveedor” </w:t>
            </w:r>
            <w:r w:rsidRPr="000B0A5A">
              <w:rPr>
                <w:rFonts w:ascii="Arial" w:eastAsia="Calibri" w:hAnsi="Arial" w:cs="Arial"/>
                <w:color w:val="000000"/>
                <w:sz w:val="16"/>
                <w:szCs w:val="16"/>
                <w:lang w:eastAsia="es-MX"/>
              </w:rPr>
              <w:t>recibe la aceptación de la cotización por parte del Supervisor del contrato.</w:t>
            </w:r>
          </w:p>
        </w:tc>
      </w:tr>
      <w:tr w:rsidR="00C47399" w:rsidRPr="000B0A5A" w14:paraId="38A6BFE8" w14:textId="77777777" w:rsidTr="006265F0">
        <w:trPr>
          <w:trHeight w:val="20"/>
          <w:jc w:val="center"/>
        </w:trPr>
        <w:tc>
          <w:tcPr>
            <w:tcW w:w="3200" w:type="dxa"/>
            <w:shd w:val="clear" w:color="auto" w:fill="auto"/>
            <w:vAlign w:val="center"/>
            <w:hideMark/>
          </w:tcPr>
          <w:p w14:paraId="3F0AAD56"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Entrega del reporte del servicio correctivo</w:t>
            </w:r>
          </w:p>
        </w:tc>
        <w:tc>
          <w:tcPr>
            <w:tcW w:w="4760" w:type="dxa"/>
            <w:shd w:val="clear" w:color="auto" w:fill="auto"/>
            <w:vAlign w:val="center"/>
            <w:hideMark/>
          </w:tcPr>
          <w:p w14:paraId="17A88FF1" w14:textId="77777777" w:rsidR="00C47399" w:rsidRPr="000B0A5A" w:rsidRDefault="00C47399" w:rsidP="006265F0">
            <w:pPr>
              <w:spacing w:after="160" w:line="259" w:lineRule="auto"/>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Una vez terminado el servicio de mantenimiento correctivo, se entregará vía correo electrónico y/ o en sitio al Supervisor del contrato o al personal de la Subdirección de Servicios que haya supervisado el servicio.</w:t>
            </w:r>
          </w:p>
        </w:tc>
      </w:tr>
    </w:tbl>
    <w:p w14:paraId="701CF953" w14:textId="77777777" w:rsidR="00C47399" w:rsidRPr="000B0A5A" w:rsidRDefault="00C47399" w:rsidP="002A1964">
      <w:pPr>
        <w:widowControl w:val="0"/>
        <w:spacing w:before="12" w:after="160"/>
        <w:ind w:left="993" w:hanging="142"/>
        <w:jc w:val="both"/>
        <w:rPr>
          <w:rFonts w:ascii="Arial" w:eastAsia="Calibri" w:hAnsi="Arial" w:cs="Arial"/>
          <w:color w:val="000000"/>
          <w:lang w:eastAsia="es-MX"/>
        </w:rPr>
      </w:pPr>
      <w:r w:rsidRPr="000B0A5A">
        <w:rPr>
          <w:rFonts w:ascii="Arial" w:eastAsia="Calibri" w:hAnsi="Arial" w:cs="Arial"/>
          <w:color w:val="000000"/>
          <w:lang w:eastAsia="es-MX"/>
        </w:rPr>
        <w:t xml:space="preserve">* Se considerará como reparación menor toda aquella acción que </w:t>
      </w:r>
      <w:r w:rsidRPr="000B0A5A">
        <w:rPr>
          <w:rFonts w:ascii="Arial" w:eastAsia="Calibri" w:hAnsi="Arial" w:cs="Arial"/>
          <w:b/>
          <w:bCs/>
          <w:color w:val="000000"/>
          <w:lang w:eastAsia="es-MX"/>
        </w:rPr>
        <w:t xml:space="preserve">“El Proveedor” </w:t>
      </w:r>
      <w:r w:rsidRPr="000B0A5A">
        <w:rPr>
          <w:rFonts w:ascii="Arial" w:eastAsia="Calibri" w:hAnsi="Arial" w:cs="Arial"/>
          <w:color w:val="000000"/>
          <w:lang w:eastAsia="es-MX"/>
        </w:rPr>
        <w:t xml:space="preserve">pueda hacer en sitio en un </w:t>
      </w:r>
      <w:r w:rsidRPr="000B0A5A">
        <w:rPr>
          <w:rFonts w:ascii="Arial" w:eastAsia="Calibri" w:hAnsi="Arial" w:cs="Arial"/>
          <w:b/>
          <w:bCs/>
          <w:color w:val="000000"/>
          <w:lang w:eastAsia="es-MX"/>
        </w:rPr>
        <w:t>máximo de 6 (seis) horas naturales</w:t>
      </w:r>
      <w:r w:rsidRPr="000B0A5A">
        <w:rPr>
          <w:rFonts w:ascii="Arial" w:eastAsia="Calibri" w:hAnsi="Arial" w:cs="Arial"/>
          <w:color w:val="000000"/>
          <w:lang w:eastAsia="es-MX"/>
        </w:rPr>
        <w:t>.</w:t>
      </w:r>
    </w:p>
    <w:p w14:paraId="2295E163" w14:textId="77777777" w:rsidR="00C47399" w:rsidRPr="000B0A5A" w:rsidRDefault="00C47399" w:rsidP="00C47399">
      <w:pPr>
        <w:spacing w:after="200"/>
        <w:ind w:left="708" w:firstLine="1"/>
        <w:rPr>
          <w:rFonts w:ascii="Arial" w:eastAsia="Calibri" w:hAnsi="Arial" w:cs="Arial"/>
          <w:color w:val="000000"/>
          <w:lang w:eastAsia="es-MX"/>
        </w:rPr>
      </w:pPr>
      <w:r w:rsidRPr="000B0A5A">
        <w:rPr>
          <w:rFonts w:ascii="Arial" w:eastAsia="Calibri" w:hAnsi="Arial" w:cs="Arial"/>
          <w:color w:val="000000"/>
          <w:lang w:eastAsia="es-MX"/>
        </w:rPr>
        <w:t xml:space="preserve">** Se considerará como reparación mayor toda aquella acción que </w:t>
      </w:r>
      <w:r w:rsidRPr="000B0A5A">
        <w:rPr>
          <w:rFonts w:ascii="Arial" w:eastAsia="Calibri" w:hAnsi="Arial" w:cs="Arial"/>
          <w:b/>
          <w:bCs/>
          <w:color w:val="000000"/>
          <w:lang w:eastAsia="es-MX"/>
        </w:rPr>
        <w:t xml:space="preserve">“El Proveedor” </w:t>
      </w:r>
      <w:r w:rsidRPr="000B0A5A">
        <w:rPr>
          <w:rFonts w:ascii="Arial" w:eastAsia="Calibri" w:hAnsi="Arial" w:cs="Arial"/>
          <w:color w:val="000000"/>
          <w:lang w:eastAsia="es-MX"/>
        </w:rPr>
        <w:t>deba llevar a cabo fuera de sitio, o que implique el cambio de una refacción que por características propias su entrega se sujete a existencia, es decir, sobre pedido.</w:t>
      </w:r>
    </w:p>
    <w:p w14:paraId="6AF44CBB" w14:textId="77777777" w:rsidR="00C47399" w:rsidRPr="000B0A5A" w:rsidRDefault="00C47399" w:rsidP="00C47399">
      <w:pPr>
        <w:widowControl w:val="0"/>
        <w:spacing w:before="12" w:after="160" w:line="276" w:lineRule="auto"/>
        <w:ind w:left="644"/>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7. Horarios de prestación de los servicios</w:t>
      </w:r>
    </w:p>
    <w:p w14:paraId="3930A3DC" w14:textId="77777777" w:rsidR="00C47399" w:rsidRPr="000B0A5A" w:rsidRDefault="00C47399">
      <w:pPr>
        <w:numPr>
          <w:ilvl w:val="0"/>
          <w:numId w:val="228"/>
        </w:numPr>
        <w:spacing w:after="160" w:line="259" w:lineRule="auto"/>
        <w:contextualSpacing/>
        <w:jc w:val="both"/>
        <w:rPr>
          <w:rFonts w:ascii="Arial" w:eastAsia="Calibri" w:hAnsi="Arial" w:cs="Arial"/>
          <w:color w:val="000000"/>
        </w:rPr>
      </w:pPr>
      <w:r w:rsidRPr="000B0A5A">
        <w:rPr>
          <w:rFonts w:ascii="Arial" w:hAnsi="Arial" w:cs="Arial"/>
          <w:color w:val="000000"/>
        </w:rPr>
        <w:t xml:space="preserve">El horario para la prestación del servicio de mantenimiento preventivo </w:t>
      </w:r>
      <w:r w:rsidRPr="000B0A5A">
        <w:rPr>
          <w:rFonts w:ascii="Arial" w:eastAsia="Calibri" w:hAnsi="Arial" w:cs="Arial"/>
          <w:color w:val="000000"/>
        </w:rPr>
        <w:t xml:space="preserve">será de lunes a viernes, en un horario de las 09:00 a 18:00 horas </w:t>
      </w:r>
      <w:r w:rsidRPr="000B0A5A">
        <w:rPr>
          <w:rFonts w:ascii="Arial" w:eastAsia="Calibri" w:hAnsi="Arial" w:cs="Arial"/>
          <w:color w:val="000000"/>
          <w:lang w:eastAsia="en-US"/>
        </w:rPr>
        <w:t>durante la vigencia del contrato</w:t>
      </w:r>
      <w:r w:rsidRPr="000B0A5A">
        <w:rPr>
          <w:rFonts w:ascii="Arial" w:eastAsia="Calibri" w:hAnsi="Arial" w:cs="Arial"/>
          <w:color w:val="000000"/>
        </w:rPr>
        <w:t xml:space="preserve">. </w:t>
      </w:r>
    </w:p>
    <w:p w14:paraId="1A0B0791" w14:textId="77777777" w:rsidR="00C47399" w:rsidRPr="000B0A5A" w:rsidRDefault="00C47399" w:rsidP="00C47399">
      <w:pPr>
        <w:spacing w:after="160"/>
        <w:ind w:left="720"/>
        <w:contextualSpacing/>
        <w:jc w:val="both"/>
        <w:rPr>
          <w:rFonts w:ascii="Arial" w:eastAsia="Calibri" w:hAnsi="Arial" w:cs="Arial"/>
          <w:color w:val="000000"/>
        </w:rPr>
      </w:pPr>
    </w:p>
    <w:p w14:paraId="342DF495" w14:textId="4AE72D21" w:rsidR="00C47399" w:rsidRDefault="00C47399">
      <w:pPr>
        <w:numPr>
          <w:ilvl w:val="0"/>
          <w:numId w:val="228"/>
        </w:numPr>
        <w:spacing w:after="160" w:line="259" w:lineRule="auto"/>
        <w:contextualSpacing/>
        <w:jc w:val="both"/>
        <w:rPr>
          <w:rFonts w:ascii="Arial" w:eastAsia="Calibri" w:hAnsi="Arial" w:cs="Arial"/>
          <w:color w:val="000000"/>
        </w:rPr>
      </w:pPr>
      <w:r w:rsidRPr="000B0A5A">
        <w:rPr>
          <w:rFonts w:ascii="Arial" w:eastAsia="Calibri" w:hAnsi="Arial" w:cs="Arial"/>
          <w:color w:val="000000"/>
        </w:rPr>
        <w:t xml:space="preserve">El horario de prestación del servicio para el mantenimiento correctivo será abierto, ya que se deberá atender en cualquier momento (días y horas hábiles y/o naturales) que se requiera durante la vigencia del contrato. </w:t>
      </w:r>
    </w:p>
    <w:p w14:paraId="21BB2CB2" w14:textId="77777777" w:rsidR="002A1964" w:rsidRPr="000B0A5A" w:rsidRDefault="002A1964" w:rsidP="002A1964">
      <w:pPr>
        <w:spacing w:after="160" w:line="259" w:lineRule="auto"/>
        <w:contextualSpacing/>
        <w:jc w:val="both"/>
        <w:rPr>
          <w:rFonts w:ascii="Arial" w:eastAsia="Calibri" w:hAnsi="Arial" w:cs="Arial"/>
          <w:color w:val="000000"/>
        </w:rPr>
      </w:pPr>
    </w:p>
    <w:p w14:paraId="620CC6BA" w14:textId="77777777" w:rsidR="00C47399" w:rsidRPr="000B0A5A" w:rsidRDefault="00C47399" w:rsidP="00C47399">
      <w:pPr>
        <w:spacing w:after="160"/>
        <w:ind w:firstLine="708"/>
        <w:jc w:val="both"/>
        <w:rPr>
          <w:rFonts w:ascii="Arial" w:eastAsia="Calibri" w:hAnsi="Arial" w:cs="Arial"/>
          <w:b/>
          <w:color w:val="000000"/>
          <w:lang w:eastAsia="en-US"/>
        </w:rPr>
      </w:pPr>
      <w:r w:rsidRPr="000B0A5A">
        <w:rPr>
          <w:rFonts w:ascii="Arial" w:eastAsia="Calibri" w:hAnsi="Arial" w:cs="Arial"/>
          <w:b/>
          <w:color w:val="000000"/>
          <w:lang w:eastAsia="en-US"/>
        </w:rPr>
        <w:t xml:space="preserve">8. Garantías  </w:t>
      </w:r>
    </w:p>
    <w:p w14:paraId="1F30BC2B" w14:textId="6B95C4A5" w:rsidR="00C47399" w:rsidRPr="000B0A5A" w:rsidRDefault="00C47399" w:rsidP="00C47399">
      <w:pPr>
        <w:widowControl w:val="0"/>
        <w:spacing w:after="160" w:line="259" w:lineRule="auto"/>
        <w:jc w:val="both"/>
        <w:rPr>
          <w:rFonts w:ascii="Arial" w:eastAsia="Calibri" w:hAnsi="Arial" w:cs="Arial"/>
          <w:color w:val="000000"/>
          <w:lang w:eastAsia="en-US"/>
        </w:rPr>
      </w:pP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dentro de los 5 (cinco) días hábiles siguientes al inicio de la vigencia del contrato, deberá entregar al Supervisor del mismo, por correo electrónico o en las oficinas de la Subdirección de Servicios, ubicada en Periférico Sur No. 4124, Piso 6, Colonia Jardines del Pedregal, Álvaro Obregón, Ciudad de México, C.P. 01900, de lunes a viernes, de las 09:00 a las 19:00 horas, las siguientes garantías:</w:t>
      </w:r>
    </w:p>
    <w:p w14:paraId="2BAF74FF" w14:textId="77777777" w:rsidR="00C47399" w:rsidRPr="000B0A5A"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color w:val="000000"/>
          <w:lang w:eastAsia="en-US"/>
        </w:rPr>
        <w:t xml:space="preserve">Garantía a nombre del Instituto Nacional Electoral, de que todos los materiales e insumos utilizados en el mantenimiento preventivo serán de primera calidad. </w:t>
      </w:r>
    </w:p>
    <w:p w14:paraId="05281708" w14:textId="77777777" w:rsidR="00C47399" w:rsidRPr="000B0A5A"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color w:val="000000"/>
          <w:lang w:eastAsia="en-US"/>
        </w:rPr>
        <w:t xml:space="preserve">Garantía a nombre del Instituto Nacional Electoral por un mínimo de 6 (seis) meses, de la mano de obra y reparaciones hechas en los trabajos de mantenimiento que se lleguen a realizar a los equipos descritos en este presente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 xml:space="preserve">. </w:t>
      </w:r>
    </w:p>
    <w:p w14:paraId="6E0850D1" w14:textId="77777777" w:rsidR="00C47399" w:rsidRPr="000B0A5A"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garantizará los trabajos de mantenimiento correctivo que realice a los equipos descritos en este presente </w:t>
      </w:r>
      <w:r w:rsidRPr="000B0A5A">
        <w:rPr>
          <w:rFonts w:ascii="Arial" w:eastAsia="Calibri" w:hAnsi="Arial" w:cs="Arial"/>
          <w:b/>
          <w:color w:val="000000"/>
          <w:lang w:eastAsia="en-US"/>
        </w:rPr>
        <w:t>Anexo Técnico</w:t>
      </w:r>
      <w:r w:rsidRPr="000B0A5A">
        <w:rPr>
          <w:rFonts w:ascii="Arial" w:eastAsia="Calibri" w:hAnsi="Arial" w:cs="Arial"/>
          <w:color w:val="000000"/>
          <w:lang w:eastAsia="en-US"/>
        </w:rPr>
        <w:t>, en la mano de obra y partes mecánicas, por un mínimo de 6 (seis) meses.</w:t>
      </w:r>
    </w:p>
    <w:p w14:paraId="501143A2" w14:textId="2BE4B123" w:rsidR="00C47399" w:rsidRDefault="00C47399">
      <w:pPr>
        <w:widowControl w:val="0"/>
        <w:numPr>
          <w:ilvl w:val="0"/>
          <w:numId w:val="227"/>
        </w:numPr>
        <w:spacing w:after="160" w:line="259" w:lineRule="auto"/>
        <w:contextualSpacing/>
        <w:jc w:val="both"/>
        <w:rPr>
          <w:rFonts w:ascii="Arial" w:eastAsia="Calibri" w:hAnsi="Arial" w:cs="Arial"/>
          <w:color w:val="000000"/>
          <w:lang w:eastAsia="en-US"/>
        </w:rPr>
      </w:pPr>
      <w:r w:rsidRPr="000B0A5A">
        <w:rPr>
          <w:rFonts w:ascii="Arial" w:eastAsia="Calibri" w:hAnsi="Arial" w:cs="Arial"/>
          <w:b/>
          <w:bCs/>
          <w:color w:val="000000"/>
          <w:lang w:eastAsia="en-US"/>
        </w:rPr>
        <w:t>“</w:t>
      </w:r>
      <w:r w:rsidRPr="000B0A5A">
        <w:rPr>
          <w:rFonts w:ascii="Arial" w:eastAsia="Calibri" w:hAnsi="Arial" w:cs="Arial"/>
          <w:b/>
          <w:color w:val="000000"/>
          <w:lang w:eastAsia="en-US"/>
        </w:rPr>
        <w:t>El Proveedor</w:t>
      </w:r>
      <w:r w:rsidRPr="000B0A5A">
        <w:rPr>
          <w:rFonts w:ascii="Arial" w:eastAsia="Calibri" w:hAnsi="Arial" w:cs="Arial"/>
          <w:b/>
          <w:bCs/>
          <w:color w:val="000000"/>
          <w:lang w:eastAsia="en-US"/>
        </w:rPr>
        <w:t>”</w:t>
      </w:r>
      <w:r w:rsidRPr="000B0A5A">
        <w:rPr>
          <w:rFonts w:ascii="Arial" w:eastAsia="Calibri" w:hAnsi="Arial" w:cs="Arial"/>
          <w:color w:val="000000"/>
          <w:lang w:eastAsia="en-US"/>
        </w:rPr>
        <w:t xml:space="preserve"> deberá entregar un escrito en donde especifique el procedimiento a través del </w:t>
      </w:r>
      <w:r w:rsidRPr="000B0A5A">
        <w:rPr>
          <w:rFonts w:ascii="Arial" w:eastAsia="Calibri" w:hAnsi="Arial" w:cs="Arial"/>
          <w:color w:val="000000"/>
          <w:lang w:eastAsia="en-US"/>
        </w:rPr>
        <w:lastRenderedPageBreak/>
        <w:t xml:space="preserve">cual se harán válidas las Garantías </w:t>
      </w:r>
      <w:r w:rsidRPr="000B0A5A">
        <w:rPr>
          <w:rFonts w:ascii="Arial" w:eastAsia="Calibri" w:hAnsi="Arial" w:cs="Arial"/>
          <w:b/>
          <w:color w:val="000000"/>
          <w:lang w:eastAsia="en-US"/>
        </w:rPr>
        <w:t xml:space="preserve">A, B </w:t>
      </w:r>
      <w:r w:rsidRPr="000B0A5A">
        <w:rPr>
          <w:rFonts w:ascii="Arial" w:eastAsia="Calibri" w:hAnsi="Arial" w:cs="Arial"/>
          <w:color w:val="000000"/>
          <w:lang w:eastAsia="en-US"/>
        </w:rPr>
        <w:t xml:space="preserve">y </w:t>
      </w:r>
      <w:r w:rsidRPr="000B0A5A">
        <w:rPr>
          <w:rFonts w:ascii="Arial" w:eastAsia="Calibri" w:hAnsi="Arial" w:cs="Arial"/>
          <w:b/>
          <w:color w:val="000000"/>
          <w:lang w:eastAsia="en-US"/>
        </w:rPr>
        <w:t>C</w:t>
      </w:r>
      <w:r w:rsidRPr="000B0A5A">
        <w:rPr>
          <w:rFonts w:ascii="Arial" w:eastAsia="Calibri" w:hAnsi="Arial" w:cs="Arial"/>
          <w:color w:val="000000"/>
          <w:lang w:eastAsia="en-US"/>
        </w:rPr>
        <w:t xml:space="preserve"> incluyendo nombre, número telefónico fijo o celular, así como correo electrónico del personal encargado para atender cualquier solicitud para hacer válidas las garantías.</w:t>
      </w:r>
    </w:p>
    <w:p w14:paraId="7F6C5717" w14:textId="77777777" w:rsidR="002A1964" w:rsidRPr="000B0A5A" w:rsidRDefault="002A1964" w:rsidP="002A1964">
      <w:pPr>
        <w:widowControl w:val="0"/>
        <w:spacing w:after="160" w:line="259" w:lineRule="auto"/>
        <w:ind w:left="1068"/>
        <w:contextualSpacing/>
        <w:jc w:val="both"/>
        <w:rPr>
          <w:rFonts w:ascii="Arial" w:eastAsia="Calibri" w:hAnsi="Arial" w:cs="Arial"/>
          <w:color w:val="000000"/>
          <w:lang w:eastAsia="en-US"/>
        </w:rPr>
      </w:pPr>
    </w:p>
    <w:p w14:paraId="50C64A8B" w14:textId="079D9F5C" w:rsidR="002A1964" w:rsidRPr="002A1964" w:rsidRDefault="002A1964" w:rsidP="002A1964">
      <w:pPr>
        <w:widowControl w:val="0"/>
        <w:spacing w:before="120" w:after="240"/>
        <w:jc w:val="both"/>
        <w:rPr>
          <w:rFonts w:ascii="Arial" w:eastAsia="Calibri" w:hAnsi="Arial" w:cs="Arial"/>
          <w:color w:val="FF0000"/>
        </w:rPr>
      </w:pPr>
      <w:r w:rsidRPr="00ED3334">
        <w:rPr>
          <w:rFonts w:ascii="Arial" w:eastAsia="Calibri" w:hAnsi="Arial" w:cs="Arial"/>
          <w:color w:val="000000" w:themeColor="text1"/>
        </w:rPr>
        <w:t xml:space="preserve">Las garantías podrán hacerse válidas en el momento en que no se cumpla con lo establecido en las mismas, para lo cual el Supervisor del </w:t>
      </w:r>
      <w:r w:rsidRPr="00DD0A59">
        <w:rPr>
          <w:rFonts w:ascii="Arial" w:eastAsia="Calibri" w:hAnsi="Arial" w:cs="Arial"/>
        </w:rPr>
        <w:t xml:space="preserve">contrato solicitará la aplicación de la garantía y </w:t>
      </w:r>
      <w:r w:rsidRPr="00DD0A59">
        <w:rPr>
          <w:rFonts w:ascii="Arial" w:eastAsia="Calibri" w:hAnsi="Arial" w:cs="Arial"/>
          <w:b/>
          <w:bCs/>
        </w:rPr>
        <w:t>“</w:t>
      </w:r>
      <w:r w:rsidRPr="00DD0A59">
        <w:rPr>
          <w:rFonts w:ascii="Arial" w:eastAsia="Calibri" w:hAnsi="Arial" w:cs="Arial"/>
          <w:b/>
        </w:rPr>
        <w:t xml:space="preserve">El Proveedor” </w:t>
      </w:r>
      <w:r w:rsidRPr="00DD0A59">
        <w:rPr>
          <w:rFonts w:ascii="Arial" w:eastAsia="Calibri" w:hAnsi="Arial" w:cs="Arial"/>
        </w:rPr>
        <w:t xml:space="preserve">contará con un máximo de </w:t>
      </w:r>
      <w:r w:rsidRPr="00DD0A59">
        <w:rPr>
          <w:rFonts w:ascii="Arial" w:eastAsia="Calibri" w:hAnsi="Arial" w:cs="Arial"/>
          <w:b/>
          <w:bCs/>
        </w:rPr>
        <w:t xml:space="preserve">5 (cinco) días hábiles </w:t>
      </w:r>
      <w:r w:rsidRPr="00DD0A59">
        <w:rPr>
          <w:rFonts w:ascii="Arial" w:eastAsia="Calibri" w:hAnsi="Arial" w:cs="Arial"/>
        </w:rPr>
        <w:t>para atender la solicitud, de lo contrario se aplicarán las penas convencionales correspondientes por cada día hábil de atraso.</w:t>
      </w:r>
    </w:p>
    <w:p w14:paraId="12999C4A" w14:textId="3A31A5DA" w:rsidR="00C47399" w:rsidRDefault="00C47399" w:rsidP="00C47399">
      <w:pPr>
        <w:spacing w:after="160"/>
        <w:ind w:left="720"/>
        <w:contextualSpacing/>
        <w:jc w:val="both"/>
        <w:rPr>
          <w:rFonts w:ascii="Arial" w:eastAsia="Calibri" w:hAnsi="Arial" w:cs="Arial"/>
          <w:b/>
          <w:color w:val="000000"/>
          <w:lang w:eastAsia="en-US"/>
        </w:rPr>
      </w:pPr>
      <w:r w:rsidRPr="000B0A5A">
        <w:rPr>
          <w:rFonts w:ascii="Arial" w:eastAsia="Calibri" w:hAnsi="Arial" w:cs="Arial"/>
          <w:b/>
          <w:color w:val="000000"/>
          <w:lang w:eastAsia="en-US"/>
        </w:rPr>
        <w:t xml:space="preserve">9. Entregables </w:t>
      </w:r>
    </w:p>
    <w:p w14:paraId="1DB4681A" w14:textId="77777777" w:rsidR="002A1964" w:rsidRPr="000B0A5A" w:rsidRDefault="002A1964" w:rsidP="00C47399">
      <w:pPr>
        <w:spacing w:after="160"/>
        <w:ind w:left="720"/>
        <w:contextualSpacing/>
        <w:jc w:val="both"/>
        <w:rPr>
          <w:rFonts w:ascii="Arial" w:eastAsia="Calibri" w:hAnsi="Arial" w:cs="Arial"/>
          <w:b/>
          <w:color w:val="000000"/>
          <w:lang w:eastAsia="en-US"/>
        </w:rPr>
      </w:pPr>
    </w:p>
    <w:p w14:paraId="2A0D6BB8" w14:textId="77777777" w:rsidR="00C47399" w:rsidRPr="000B0A5A" w:rsidRDefault="00C47399" w:rsidP="00C47399">
      <w:pPr>
        <w:spacing w:after="160" w:line="276" w:lineRule="auto"/>
        <w:jc w:val="both"/>
        <w:rPr>
          <w:rFonts w:ascii="Arial" w:eastAsia="Calibri" w:hAnsi="Arial" w:cs="Arial"/>
          <w:color w:val="000000"/>
          <w:lang w:eastAsia="en-US"/>
        </w:rPr>
      </w:pPr>
      <w:r w:rsidRPr="000B0A5A">
        <w:rPr>
          <w:rFonts w:ascii="Arial" w:eastAsia="Calibri" w:hAnsi="Arial" w:cs="Arial"/>
          <w:color w:val="000000"/>
          <w:lang w:eastAsia="en-US"/>
        </w:rPr>
        <w:t xml:space="preserve">Una vez adjudicado el contrato, </w:t>
      </w:r>
      <w:r w:rsidRPr="000B0A5A">
        <w:rPr>
          <w:rFonts w:ascii="Arial" w:eastAsia="Calibri" w:hAnsi="Arial" w:cs="Arial"/>
          <w:b/>
          <w:color w:val="000000"/>
          <w:lang w:eastAsia="en-US"/>
        </w:rPr>
        <w:t>“El Proveedor”</w:t>
      </w:r>
      <w:r w:rsidRPr="000B0A5A">
        <w:rPr>
          <w:rFonts w:ascii="Arial" w:eastAsia="Calibri" w:hAnsi="Arial" w:cs="Arial"/>
          <w:color w:val="000000"/>
          <w:lang w:eastAsia="en-US"/>
        </w:rPr>
        <w:t xml:space="preserve"> deberá entregar en las fechas indicadas, la documentación que a continuación se enlista: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2999"/>
        <w:gridCol w:w="1134"/>
        <w:gridCol w:w="2410"/>
        <w:gridCol w:w="1134"/>
      </w:tblGrid>
      <w:tr w:rsidR="00C47399" w:rsidRPr="000B0A5A" w14:paraId="3F97C14C" w14:textId="77777777" w:rsidTr="006265F0">
        <w:trPr>
          <w:trHeight w:val="20"/>
          <w:tblHeader/>
          <w:jc w:val="center"/>
        </w:trPr>
        <w:tc>
          <w:tcPr>
            <w:tcW w:w="0" w:type="auto"/>
            <w:shd w:val="clear" w:color="000000" w:fill="DDEBF7"/>
            <w:vAlign w:val="center"/>
            <w:hideMark/>
          </w:tcPr>
          <w:p w14:paraId="5FEA4B75"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No.</w:t>
            </w:r>
          </w:p>
        </w:tc>
        <w:tc>
          <w:tcPr>
            <w:tcW w:w="2999" w:type="dxa"/>
            <w:shd w:val="clear" w:color="000000" w:fill="DDEBF7"/>
            <w:vAlign w:val="center"/>
            <w:hideMark/>
          </w:tcPr>
          <w:p w14:paraId="3A5DAAA2"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Documentación</w:t>
            </w:r>
          </w:p>
        </w:tc>
        <w:tc>
          <w:tcPr>
            <w:tcW w:w="1134" w:type="dxa"/>
            <w:shd w:val="clear" w:color="000000" w:fill="DDEBF7"/>
            <w:vAlign w:val="center"/>
            <w:hideMark/>
          </w:tcPr>
          <w:p w14:paraId="3667EE9B"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Forma de entrega</w:t>
            </w:r>
          </w:p>
        </w:tc>
        <w:tc>
          <w:tcPr>
            <w:tcW w:w="2410" w:type="dxa"/>
            <w:shd w:val="clear" w:color="000000" w:fill="DDEBF7"/>
            <w:vAlign w:val="center"/>
            <w:hideMark/>
          </w:tcPr>
          <w:p w14:paraId="4C397D69"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Fecha de entrega</w:t>
            </w:r>
          </w:p>
        </w:tc>
        <w:tc>
          <w:tcPr>
            <w:tcW w:w="1134" w:type="dxa"/>
            <w:shd w:val="clear" w:color="000000" w:fill="DDEBF7"/>
          </w:tcPr>
          <w:p w14:paraId="548CFB7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Entregable para pago</w:t>
            </w:r>
          </w:p>
        </w:tc>
      </w:tr>
      <w:tr w:rsidR="00C47399" w:rsidRPr="000B0A5A" w14:paraId="5B5A19A0" w14:textId="77777777" w:rsidTr="006265F0">
        <w:trPr>
          <w:trHeight w:val="20"/>
          <w:jc w:val="center"/>
        </w:trPr>
        <w:tc>
          <w:tcPr>
            <w:tcW w:w="0" w:type="auto"/>
            <w:shd w:val="clear" w:color="auto" w:fill="auto"/>
            <w:vAlign w:val="center"/>
          </w:tcPr>
          <w:p w14:paraId="3BDF5BDF"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1</w:t>
            </w:r>
          </w:p>
        </w:tc>
        <w:tc>
          <w:tcPr>
            <w:tcW w:w="2999" w:type="dxa"/>
            <w:shd w:val="clear" w:color="auto" w:fill="auto"/>
            <w:vAlign w:val="center"/>
          </w:tcPr>
          <w:p w14:paraId="02D45CFF"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 xml:space="preserve">Diagnóstico de las condiciones generales de los equipos, conforme al numeral </w:t>
            </w:r>
            <w:r w:rsidRPr="000B0A5A">
              <w:rPr>
                <w:rFonts w:ascii="Arial" w:eastAsia="Calibri" w:hAnsi="Arial" w:cs="Arial"/>
                <w:b/>
                <w:color w:val="000000"/>
                <w:sz w:val="16"/>
                <w:szCs w:val="16"/>
                <w:lang w:eastAsia="es-MX"/>
              </w:rPr>
              <w:t xml:space="preserve">5.1. Diagnósticos de los equipos </w:t>
            </w:r>
            <w:r w:rsidRPr="000B0A5A">
              <w:rPr>
                <w:rFonts w:ascii="Arial" w:eastAsia="Calibri" w:hAnsi="Arial" w:cs="Arial"/>
                <w:bCs/>
                <w:color w:val="000000"/>
                <w:sz w:val="16"/>
                <w:szCs w:val="16"/>
                <w:lang w:eastAsia="es-MX"/>
              </w:rPr>
              <w:t>del presente Anexo Técnico.</w:t>
            </w:r>
          </w:p>
        </w:tc>
        <w:tc>
          <w:tcPr>
            <w:tcW w:w="1134" w:type="dxa"/>
            <w:shd w:val="clear" w:color="auto" w:fill="auto"/>
            <w:vAlign w:val="center"/>
          </w:tcPr>
          <w:p w14:paraId="28005417"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Digital y/o impreso</w:t>
            </w:r>
          </w:p>
        </w:tc>
        <w:tc>
          <w:tcPr>
            <w:tcW w:w="2410" w:type="dxa"/>
            <w:shd w:val="clear" w:color="auto" w:fill="auto"/>
            <w:vAlign w:val="center"/>
          </w:tcPr>
          <w:p w14:paraId="2FA6CBB4"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 xml:space="preserve">Dentro de los primeros </w:t>
            </w:r>
            <w:r w:rsidRPr="000B0A5A">
              <w:rPr>
                <w:rFonts w:ascii="Arial" w:eastAsia="Calibri" w:hAnsi="Arial" w:cs="Arial"/>
                <w:b/>
                <w:bCs/>
                <w:color w:val="000000"/>
                <w:sz w:val="16"/>
                <w:szCs w:val="16"/>
                <w:lang w:eastAsia="es-MX"/>
              </w:rPr>
              <w:t>10 (diez) días hábiles siguientes al inicio de la vigencia del contrato; el segundo 6 meses posteriores al primer diagnóstico general, dentro de los primeros diez días hábiles del mes que corresponda</w:t>
            </w:r>
            <w:r w:rsidRPr="000B0A5A">
              <w:rPr>
                <w:rFonts w:ascii="Arial" w:eastAsia="Calibri" w:hAnsi="Arial" w:cs="Arial"/>
                <w:bCs/>
                <w:color w:val="000000"/>
                <w:sz w:val="16"/>
                <w:szCs w:val="16"/>
                <w:lang w:eastAsia="es-MX"/>
              </w:rPr>
              <w:t>.</w:t>
            </w:r>
          </w:p>
        </w:tc>
        <w:tc>
          <w:tcPr>
            <w:tcW w:w="1134" w:type="dxa"/>
          </w:tcPr>
          <w:p w14:paraId="2CE17E9A"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p>
          <w:p w14:paraId="61C294FD"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p>
          <w:p w14:paraId="00DA8CD9" w14:textId="77777777" w:rsidR="00C47399" w:rsidRPr="000B0A5A" w:rsidRDefault="00C47399" w:rsidP="006265F0">
            <w:pPr>
              <w:spacing w:after="160" w:line="259" w:lineRule="auto"/>
              <w:jc w:val="center"/>
              <w:rPr>
                <w:rFonts w:ascii="Arial" w:eastAsia="Calibri" w:hAnsi="Arial" w:cs="Arial"/>
                <w:bCs/>
                <w:color w:val="000000"/>
                <w:sz w:val="16"/>
                <w:szCs w:val="16"/>
                <w:lang w:eastAsia="es-MX"/>
              </w:rPr>
            </w:pPr>
            <w:r w:rsidRPr="000B0A5A">
              <w:rPr>
                <w:rFonts w:ascii="Arial" w:eastAsia="Calibri" w:hAnsi="Arial" w:cs="Arial"/>
                <w:bCs/>
                <w:color w:val="000000"/>
                <w:sz w:val="16"/>
                <w:szCs w:val="16"/>
                <w:lang w:eastAsia="es-MX"/>
              </w:rPr>
              <w:t>SI</w:t>
            </w:r>
          </w:p>
        </w:tc>
      </w:tr>
      <w:tr w:rsidR="00C47399" w:rsidRPr="000B0A5A" w14:paraId="01570DC1" w14:textId="77777777" w:rsidTr="006265F0">
        <w:trPr>
          <w:trHeight w:val="20"/>
          <w:jc w:val="center"/>
        </w:trPr>
        <w:tc>
          <w:tcPr>
            <w:tcW w:w="0" w:type="auto"/>
            <w:shd w:val="clear" w:color="auto" w:fill="auto"/>
            <w:vAlign w:val="center"/>
            <w:hideMark/>
          </w:tcPr>
          <w:p w14:paraId="2A960331"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2</w:t>
            </w:r>
          </w:p>
        </w:tc>
        <w:tc>
          <w:tcPr>
            <w:tcW w:w="2999" w:type="dxa"/>
            <w:shd w:val="clear" w:color="auto" w:fill="auto"/>
            <w:vAlign w:val="center"/>
            <w:hideMark/>
          </w:tcPr>
          <w:p w14:paraId="58053B9A" w14:textId="77777777" w:rsidR="00C47399" w:rsidRPr="000B0A5A" w:rsidRDefault="00C47399" w:rsidP="006265F0">
            <w:pPr>
              <w:spacing w:after="160"/>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Modelo de formatos de los reportes del servicio de mantenimiento preventivo y/o correctivos señalados en el numeral </w:t>
            </w:r>
            <w:r w:rsidRPr="000B0A5A">
              <w:rPr>
                <w:rFonts w:ascii="Arial" w:eastAsia="Calibri" w:hAnsi="Arial" w:cs="Arial"/>
                <w:b/>
                <w:bCs/>
                <w:color w:val="000000"/>
                <w:sz w:val="16"/>
                <w:szCs w:val="16"/>
                <w:lang w:eastAsia="es-MX"/>
              </w:rPr>
              <w:t xml:space="preserve">5.4 Reportes de servicio de mantenimiento preventivo y/o correctivo, </w:t>
            </w:r>
            <w:r w:rsidRPr="000B0A5A">
              <w:rPr>
                <w:rFonts w:ascii="Arial" w:eastAsia="Calibri" w:hAnsi="Arial" w:cs="Arial"/>
                <w:color w:val="000000"/>
                <w:sz w:val="16"/>
                <w:szCs w:val="16"/>
                <w:lang w:eastAsia="es-MX"/>
              </w:rPr>
              <w:t xml:space="preserve">en que se documentarán los servicios de acuerdo a las actividades de este </w:t>
            </w:r>
            <w:r w:rsidRPr="000B0A5A">
              <w:rPr>
                <w:rFonts w:ascii="Arial" w:eastAsia="Calibri" w:hAnsi="Arial" w:cs="Arial"/>
                <w:b/>
                <w:bCs/>
                <w:color w:val="000000"/>
                <w:sz w:val="16"/>
                <w:szCs w:val="16"/>
                <w:lang w:eastAsia="es-MX"/>
              </w:rPr>
              <w:t>Anexo Técnico</w:t>
            </w:r>
            <w:r w:rsidRPr="000B0A5A">
              <w:rPr>
                <w:rFonts w:ascii="Arial" w:eastAsia="Calibri" w:hAnsi="Arial" w:cs="Arial"/>
                <w:color w:val="000000"/>
                <w:sz w:val="16"/>
                <w:szCs w:val="16"/>
                <w:lang w:eastAsia="es-MX"/>
              </w:rPr>
              <w:t>, considerando un apartado para las firmas de las siguientes personas:</w:t>
            </w:r>
          </w:p>
          <w:p w14:paraId="5BCC63C0"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Técnico que realizó el trabajo.</w:t>
            </w:r>
          </w:p>
          <w:p w14:paraId="4B1BB0AA"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Personal de “</w:t>
            </w:r>
            <w:r w:rsidRPr="000B0A5A">
              <w:rPr>
                <w:rFonts w:ascii="Arial" w:eastAsia="Calibri" w:hAnsi="Arial" w:cs="Arial"/>
                <w:b/>
                <w:bCs/>
                <w:color w:val="000000"/>
                <w:sz w:val="16"/>
                <w:szCs w:val="16"/>
                <w:lang w:eastAsia="es-MX"/>
              </w:rPr>
              <w:t>El Instituto”</w:t>
            </w:r>
            <w:r w:rsidRPr="000B0A5A">
              <w:rPr>
                <w:rFonts w:ascii="Arial" w:eastAsia="Calibri" w:hAnsi="Arial" w:cs="Arial"/>
                <w:color w:val="000000"/>
                <w:sz w:val="16"/>
                <w:szCs w:val="16"/>
                <w:lang w:eastAsia="es-MX"/>
              </w:rPr>
              <w:t xml:space="preserve"> que supervisó el trabajo.</w:t>
            </w:r>
          </w:p>
        </w:tc>
        <w:tc>
          <w:tcPr>
            <w:tcW w:w="1134" w:type="dxa"/>
            <w:shd w:val="clear" w:color="auto" w:fill="auto"/>
            <w:vAlign w:val="center"/>
            <w:hideMark/>
          </w:tcPr>
          <w:p w14:paraId="0055438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Cs/>
                <w:color w:val="000000"/>
                <w:sz w:val="16"/>
                <w:szCs w:val="16"/>
                <w:lang w:eastAsia="es-MX"/>
              </w:rPr>
              <w:t>Digital y/o impreso</w:t>
            </w:r>
          </w:p>
        </w:tc>
        <w:tc>
          <w:tcPr>
            <w:tcW w:w="2410" w:type="dxa"/>
            <w:shd w:val="clear" w:color="auto" w:fill="auto"/>
            <w:vAlign w:val="center"/>
            <w:hideMark/>
          </w:tcPr>
          <w:p w14:paraId="620C366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Dentro de </w:t>
            </w:r>
            <w:r w:rsidRPr="000B0A5A">
              <w:rPr>
                <w:rFonts w:ascii="Arial" w:eastAsia="Calibri" w:hAnsi="Arial" w:cs="Arial"/>
                <w:b/>
                <w:bCs/>
                <w:color w:val="000000"/>
                <w:sz w:val="16"/>
                <w:szCs w:val="16"/>
                <w:lang w:eastAsia="es-MX"/>
              </w:rPr>
              <w:t>los 10 (diez) días hábiles siguientes al inicio de la vigencia</w:t>
            </w:r>
            <w:r w:rsidRPr="000B0A5A">
              <w:rPr>
                <w:rFonts w:ascii="Arial" w:eastAsia="Calibri" w:hAnsi="Arial" w:cs="Arial"/>
                <w:color w:val="000000"/>
                <w:sz w:val="16"/>
                <w:szCs w:val="16"/>
                <w:lang w:eastAsia="es-MX"/>
              </w:rPr>
              <w:t xml:space="preserve"> del contrato </w:t>
            </w:r>
          </w:p>
        </w:tc>
        <w:tc>
          <w:tcPr>
            <w:tcW w:w="1134" w:type="dxa"/>
          </w:tcPr>
          <w:p w14:paraId="098F2B1E"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p w14:paraId="5475D3C5"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p w14:paraId="474A1D6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w:t>
            </w:r>
          </w:p>
        </w:tc>
      </w:tr>
      <w:tr w:rsidR="00C47399" w:rsidRPr="000B0A5A" w14:paraId="0A1C1B5B" w14:textId="77777777" w:rsidTr="006265F0">
        <w:trPr>
          <w:trHeight w:val="20"/>
          <w:jc w:val="center"/>
        </w:trPr>
        <w:tc>
          <w:tcPr>
            <w:tcW w:w="0" w:type="auto"/>
            <w:tcBorders>
              <w:bottom w:val="single" w:sz="4" w:space="0" w:color="auto"/>
            </w:tcBorders>
            <w:shd w:val="clear" w:color="auto" w:fill="auto"/>
            <w:vAlign w:val="center"/>
            <w:hideMark/>
          </w:tcPr>
          <w:p w14:paraId="03B758F8"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3</w:t>
            </w:r>
          </w:p>
        </w:tc>
        <w:tc>
          <w:tcPr>
            <w:tcW w:w="2999" w:type="dxa"/>
            <w:tcBorders>
              <w:bottom w:val="single" w:sz="4" w:space="0" w:color="auto"/>
            </w:tcBorders>
            <w:shd w:val="clear" w:color="auto" w:fill="auto"/>
            <w:vAlign w:val="center"/>
            <w:hideMark/>
          </w:tcPr>
          <w:p w14:paraId="2BDCC9E2" w14:textId="77777777" w:rsidR="00C47399" w:rsidRPr="000B0A5A" w:rsidRDefault="00C47399" w:rsidP="006265F0">
            <w:pPr>
              <w:spacing w:after="160" w:line="259" w:lineRule="auto"/>
              <w:jc w:val="both"/>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Garantías señaladas en el numeral </w:t>
            </w:r>
            <w:r w:rsidRPr="000B0A5A">
              <w:rPr>
                <w:rFonts w:ascii="Arial" w:eastAsia="Calibri" w:hAnsi="Arial" w:cs="Arial"/>
                <w:b/>
                <w:bCs/>
                <w:color w:val="000000"/>
                <w:sz w:val="16"/>
                <w:szCs w:val="16"/>
                <w:lang w:eastAsia="es-MX"/>
              </w:rPr>
              <w:t xml:space="preserve">8. Garantías </w:t>
            </w:r>
            <w:r w:rsidRPr="000B0A5A">
              <w:rPr>
                <w:rFonts w:ascii="Arial" w:eastAsia="Calibri" w:hAnsi="Arial" w:cs="Arial"/>
                <w:color w:val="000000"/>
                <w:sz w:val="16"/>
                <w:szCs w:val="16"/>
                <w:lang w:eastAsia="es-MX"/>
              </w:rPr>
              <w:t xml:space="preserve">del presente </w:t>
            </w:r>
            <w:r w:rsidRPr="000B0A5A">
              <w:rPr>
                <w:rFonts w:ascii="Arial" w:eastAsia="Calibri" w:hAnsi="Arial" w:cs="Arial"/>
                <w:b/>
                <w:bCs/>
                <w:color w:val="000000"/>
                <w:sz w:val="16"/>
                <w:szCs w:val="16"/>
                <w:lang w:eastAsia="es-MX"/>
              </w:rPr>
              <w:t>Anexo Técnico</w:t>
            </w:r>
            <w:r w:rsidRPr="000B0A5A">
              <w:rPr>
                <w:rFonts w:ascii="Arial" w:eastAsia="Calibri" w:hAnsi="Arial" w:cs="Arial"/>
                <w:color w:val="000000"/>
                <w:sz w:val="16"/>
                <w:szCs w:val="16"/>
                <w:lang w:eastAsia="es-MX"/>
              </w:rPr>
              <w:t xml:space="preserve"> y su respectivo procedimiento para hacer válidas las Garantías.</w:t>
            </w:r>
          </w:p>
        </w:tc>
        <w:tc>
          <w:tcPr>
            <w:tcW w:w="1134" w:type="dxa"/>
            <w:tcBorders>
              <w:bottom w:val="single" w:sz="4" w:space="0" w:color="auto"/>
            </w:tcBorders>
            <w:shd w:val="clear" w:color="auto" w:fill="auto"/>
            <w:vAlign w:val="center"/>
            <w:hideMark/>
          </w:tcPr>
          <w:p w14:paraId="5039B362"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Cs/>
                <w:color w:val="000000"/>
                <w:sz w:val="16"/>
                <w:szCs w:val="16"/>
                <w:lang w:eastAsia="es-MX"/>
              </w:rPr>
              <w:t>Impreso</w:t>
            </w:r>
          </w:p>
        </w:tc>
        <w:tc>
          <w:tcPr>
            <w:tcW w:w="2410" w:type="dxa"/>
            <w:tcBorders>
              <w:bottom w:val="single" w:sz="4" w:space="0" w:color="auto"/>
            </w:tcBorders>
            <w:shd w:val="clear" w:color="auto" w:fill="auto"/>
            <w:vAlign w:val="center"/>
            <w:hideMark/>
          </w:tcPr>
          <w:p w14:paraId="50A38DB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b/>
                <w:bCs/>
                <w:color w:val="000000"/>
                <w:sz w:val="16"/>
                <w:szCs w:val="16"/>
                <w:lang w:eastAsia="es-MX"/>
              </w:rPr>
              <w:t>Dentro de los 5 (cinco) días hábiles siguientes al inicio de la vigencia</w:t>
            </w:r>
            <w:r w:rsidRPr="000B0A5A">
              <w:rPr>
                <w:rFonts w:ascii="Arial" w:eastAsia="Calibri" w:hAnsi="Arial" w:cs="Arial"/>
                <w:color w:val="000000"/>
                <w:sz w:val="16"/>
                <w:szCs w:val="16"/>
                <w:lang w:eastAsia="es-MX"/>
              </w:rPr>
              <w:t xml:space="preserve"> del contrato</w:t>
            </w:r>
          </w:p>
        </w:tc>
        <w:tc>
          <w:tcPr>
            <w:tcW w:w="1134" w:type="dxa"/>
            <w:tcBorders>
              <w:bottom w:val="single" w:sz="4" w:space="0" w:color="auto"/>
            </w:tcBorders>
          </w:tcPr>
          <w:p w14:paraId="2D80257B"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p>
          <w:p w14:paraId="282AB986"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SI</w:t>
            </w:r>
          </w:p>
        </w:tc>
      </w:tr>
      <w:tr w:rsidR="00C47399" w:rsidRPr="000B0A5A" w14:paraId="770881B2" w14:textId="77777777" w:rsidTr="006265F0">
        <w:trPr>
          <w:trHeight w:val="20"/>
          <w:jc w:val="center"/>
        </w:trPr>
        <w:tc>
          <w:tcPr>
            <w:tcW w:w="0" w:type="auto"/>
            <w:tcBorders>
              <w:bottom w:val="single" w:sz="4" w:space="0" w:color="auto"/>
            </w:tcBorders>
            <w:shd w:val="clear" w:color="auto" w:fill="auto"/>
            <w:vAlign w:val="center"/>
          </w:tcPr>
          <w:p w14:paraId="73522515" w14:textId="77777777" w:rsidR="00C47399" w:rsidRPr="000B0A5A" w:rsidRDefault="00C47399" w:rsidP="006265F0">
            <w:pPr>
              <w:spacing w:after="160" w:line="259" w:lineRule="auto"/>
              <w:jc w:val="center"/>
              <w:rPr>
                <w:rFonts w:ascii="Arial" w:eastAsia="Calibri" w:hAnsi="Arial" w:cs="Arial"/>
                <w:b/>
                <w:bCs/>
                <w:color w:val="000000"/>
                <w:sz w:val="16"/>
                <w:szCs w:val="16"/>
                <w:lang w:eastAsia="es-MX"/>
              </w:rPr>
            </w:pPr>
            <w:r w:rsidRPr="000B0A5A">
              <w:rPr>
                <w:rFonts w:ascii="Arial" w:eastAsia="Calibri" w:hAnsi="Arial" w:cs="Arial"/>
                <w:b/>
                <w:bCs/>
                <w:color w:val="000000"/>
                <w:sz w:val="16"/>
                <w:szCs w:val="16"/>
                <w:lang w:eastAsia="es-MX"/>
              </w:rPr>
              <w:t>4</w:t>
            </w:r>
          </w:p>
        </w:tc>
        <w:tc>
          <w:tcPr>
            <w:tcW w:w="2999" w:type="dxa"/>
            <w:tcBorders>
              <w:bottom w:val="single" w:sz="4" w:space="0" w:color="auto"/>
            </w:tcBorders>
            <w:shd w:val="clear" w:color="auto" w:fill="auto"/>
            <w:vAlign w:val="center"/>
          </w:tcPr>
          <w:p w14:paraId="31658B38" w14:textId="3EF2F7DB" w:rsidR="00C47399" w:rsidRPr="000B0A5A" w:rsidRDefault="00C47399" w:rsidP="006265F0">
            <w:pPr>
              <w:spacing w:after="160" w:line="259" w:lineRule="auto"/>
              <w:jc w:val="both"/>
              <w:rPr>
                <w:rFonts w:ascii="Arial" w:eastAsia="Calibri" w:hAnsi="Arial" w:cs="Arial"/>
                <w:color w:val="000000"/>
                <w:sz w:val="16"/>
                <w:szCs w:val="16"/>
                <w:highlight w:val="yellow"/>
                <w:lang w:eastAsia="es-MX"/>
              </w:rPr>
            </w:pPr>
            <w:r w:rsidRPr="000B0A5A">
              <w:rPr>
                <w:rFonts w:ascii="Arial" w:eastAsia="Calibri" w:hAnsi="Arial" w:cs="Arial"/>
                <w:color w:val="000000"/>
                <w:sz w:val="16"/>
                <w:szCs w:val="16"/>
                <w:lang w:eastAsia="es-MX"/>
              </w:rPr>
              <w:t xml:space="preserve">Póliza de Responsabilidad Civil, conforme al numeral </w:t>
            </w:r>
            <w:r w:rsidRPr="000B0A5A">
              <w:rPr>
                <w:rFonts w:ascii="Arial" w:eastAsia="Calibri" w:hAnsi="Arial" w:cs="Arial"/>
                <w:b/>
                <w:bCs/>
                <w:color w:val="000000"/>
                <w:sz w:val="16"/>
                <w:szCs w:val="16"/>
                <w:lang w:eastAsia="es-MX"/>
              </w:rPr>
              <w:t xml:space="preserve">3. Póliza de responsabilidad civil </w:t>
            </w:r>
            <w:r w:rsidRPr="000B0A5A">
              <w:rPr>
                <w:rFonts w:ascii="Arial" w:eastAsia="Calibri" w:hAnsi="Arial" w:cs="Arial"/>
                <w:color w:val="000000"/>
                <w:sz w:val="16"/>
                <w:szCs w:val="16"/>
                <w:lang w:eastAsia="es-MX"/>
              </w:rPr>
              <w:t>de la</w:t>
            </w:r>
            <w:r w:rsidR="002A1964">
              <w:rPr>
                <w:rFonts w:ascii="Arial" w:eastAsia="Calibri" w:hAnsi="Arial" w:cs="Arial"/>
                <w:color w:val="000000"/>
                <w:sz w:val="16"/>
                <w:szCs w:val="16"/>
                <w:lang w:eastAsia="es-MX"/>
              </w:rPr>
              <w:t xml:space="preserve"> presente convocatoria.</w:t>
            </w:r>
          </w:p>
        </w:tc>
        <w:tc>
          <w:tcPr>
            <w:tcW w:w="1134" w:type="dxa"/>
            <w:tcBorders>
              <w:bottom w:val="single" w:sz="4" w:space="0" w:color="auto"/>
            </w:tcBorders>
            <w:shd w:val="clear" w:color="auto" w:fill="auto"/>
            <w:vAlign w:val="center"/>
          </w:tcPr>
          <w:p w14:paraId="1F9AAF19"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Digitalizado</w:t>
            </w:r>
          </w:p>
        </w:tc>
        <w:tc>
          <w:tcPr>
            <w:tcW w:w="2410" w:type="dxa"/>
            <w:tcBorders>
              <w:bottom w:val="single" w:sz="4" w:space="0" w:color="auto"/>
            </w:tcBorders>
            <w:shd w:val="clear" w:color="auto" w:fill="auto"/>
            <w:vAlign w:val="center"/>
          </w:tcPr>
          <w:p w14:paraId="0C3C1E10"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 xml:space="preserve">Dentro de los </w:t>
            </w:r>
            <w:r w:rsidRPr="000B0A5A">
              <w:rPr>
                <w:rFonts w:ascii="Arial" w:eastAsia="Calibri" w:hAnsi="Arial" w:cs="Arial"/>
                <w:b/>
                <w:bCs/>
                <w:color w:val="000000"/>
                <w:sz w:val="16"/>
                <w:szCs w:val="16"/>
                <w:lang w:eastAsia="es-MX"/>
              </w:rPr>
              <w:t>10 (diez) días hábiles siguientes a la firma</w:t>
            </w:r>
            <w:r w:rsidRPr="000B0A5A">
              <w:rPr>
                <w:rFonts w:ascii="Arial" w:eastAsia="Calibri" w:hAnsi="Arial" w:cs="Arial"/>
                <w:color w:val="000000"/>
                <w:sz w:val="16"/>
                <w:szCs w:val="16"/>
                <w:lang w:eastAsia="es-MX"/>
              </w:rPr>
              <w:t xml:space="preserve"> del contrato</w:t>
            </w:r>
          </w:p>
        </w:tc>
        <w:tc>
          <w:tcPr>
            <w:tcW w:w="1134" w:type="dxa"/>
            <w:tcBorders>
              <w:bottom w:val="single" w:sz="4" w:space="0" w:color="auto"/>
            </w:tcBorders>
          </w:tcPr>
          <w:p w14:paraId="795A0654"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p>
          <w:p w14:paraId="0DB1BF67" w14:textId="77777777" w:rsidR="00C47399" w:rsidRPr="000B0A5A" w:rsidRDefault="00C47399" w:rsidP="006265F0">
            <w:pPr>
              <w:spacing w:after="160" w:line="259" w:lineRule="auto"/>
              <w:jc w:val="center"/>
              <w:rPr>
                <w:rFonts w:ascii="Arial" w:eastAsia="Calibri" w:hAnsi="Arial" w:cs="Arial"/>
                <w:color w:val="000000"/>
                <w:sz w:val="16"/>
                <w:szCs w:val="16"/>
                <w:lang w:eastAsia="es-MX"/>
              </w:rPr>
            </w:pPr>
            <w:r w:rsidRPr="000B0A5A">
              <w:rPr>
                <w:rFonts w:ascii="Arial" w:eastAsia="Calibri" w:hAnsi="Arial" w:cs="Arial"/>
                <w:color w:val="000000"/>
                <w:sz w:val="16"/>
                <w:szCs w:val="16"/>
                <w:lang w:eastAsia="es-MX"/>
              </w:rPr>
              <w:t>SI</w:t>
            </w:r>
          </w:p>
        </w:tc>
      </w:tr>
    </w:tbl>
    <w:p w14:paraId="1C647B1C" w14:textId="77777777" w:rsidR="00C47399" w:rsidRPr="000B0A5A" w:rsidRDefault="00C47399" w:rsidP="00C47399">
      <w:pPr>
        <w:spacing w:after="240"/>
        <w:ind w:left="720"/>
        <w:jc w:val="both"/>
        <w:rPr>
          <w:rFonts w:ascii="Arial" w:hAnsi="Arial" w:cs="Arial"/>
          <w:b/>
          <w:color w:val="000000"/>
          <w:lang w:val="es-ES" w:eastAsia="en-US"/>
        </w:rPr>
      </w:pPr>
    </w:p>
    <w:p w14:paraId="55D394F2" w14:textId="77777777" w:rsidR="00C47399" w:rsidRPr="000B0A5A" w:rsidRDefault="00C47399" w:rsidP="00C47399">
      <w:pPr>
        <w:spacing w:after="240"/>
        <w:ind w:left="720"/>
        <w:jc w:val="both"/>
        <w:rPr>
          <w:rFonts w:ascii="Arial" w:hAnsi="Arial" w:cs="Arial"/>
          <w:b/>
          <w:color w:val="000000"/>
          <w:lang w:val="es-ES" w:eastAsia="en-US"/>
        </w:rPr>
      </w:pPr>
      <w:r w:rsidRPr="000B0A5A">
        <w:rPr>
          <w:rFonts w:ascii="Arial" w:hAnsi="Arial" w:cs="Arial"/>
          <w:b/>
          <w:color w:val="000000"/>
          <w:lang w:val="es-ES" w:eastAsia="en-US"/>
        </w:rPr>
        <w:t xml:space="preserve">10. Normas aplicables </w:t>
      </w:r>
    </w:p>
    <w:p w14:paraId="3105F576" w14:textId="77777777" w:rsidR="00C47399" w:rsidRPr="000B0A5A" w:rsidRDefault="00C47399" w:rsidP="00C47399">
      <w:pPr>
        <w:spacing w:after="240"/>
        <w:jc w:val="both"/>
        <w:rPr>
          <w:rFonts w:ascii="Arial" w:eastAsia="Calibri" w:hAnsi="Arial" w:cs="Arial"/>
          <w:color w:val="000000"/>
          <w:lang w:eastAsia="en-US"/>
        </w:rPr>
      </w:pPr>
      <w:r w:rsidRPr="000B0A5A">
        <w:rPr>
          <w:rFonts w:ascii="Arial" w:eastAsia="Calibri" w:hAnsi="Arial" w:cs="Arial"/>
          <w:b/>
          <w:color w:val="000000"/>
          <w:lang w:eastAsia="en-US"/>
        </w:rPr>
        <w:t>“El Licitante”</w:t>
      </w:r>
      <w:r w:rsidRPr="000B0A5A">
        <w:rPr>
          <w:rFonts w:ascii="Arial" w:eastAsia="Calibri" w:hAnsi="Arial" w:cs="Arial"/>
          <w:color w:val="000000"/>
          <w:lang w:eastAsia="en-US"/>
        </w:rPr>
        <w:t xml:space="preserve"> deberá presentar junto con su propuesta técnica, escrito mediante el cual garantiza que el servicio objeto de la contratación se prestará en apego a las siguientes normas: </w:t>
      </w:r>
    </w:p>
    <w:p w14:paraId="4CA678C6" w14:textId="77777777" w:rsidR="00C47399" w:rsidRPr="000B0A5A" w:rsidRDefault="00C47399">
      <w:pPr>
        <w:numPr>
          <w:ilvl w:val="0"/>
          <w:numId w:val="204"/>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lastRenderedPageBreak/>
        <w:t>NOM-001-SEDE-2012</w:t>
      </w:r>
      <w:r w:rsidRPr="000B0A5A">
        <w:rPr>
          <w:rFonts w:ascii="Arial" w:eastAsia="Calibri" w:hAnsi="Arial" w:cs="Arial"/>
          <w:color w:val="000000"/>
          <w:lang w:eastAsia="en-US"/>
        </w:rPr>
        <w:t>, Instalaciones eléctricas (utilización)</w:t>
      </w:r>
    </w:p>
    <w:p w14:paraId="297413A8" w14:textId="77777777" w:rsidR="00C47399" w:rsidRPr="000B0A5A" w:rsidRDefault="00C47399">
      <w:pPr>
        <w:numPr>
          <w:ilvl w:val="0"/>
          <w:numId w:val="204"/>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NOM-022-STPS-2015</w:t>
      </w:r>
      <w:r w:rsidRPr="000B0A5A">
        <w:rPr>
          <w:rFonts w:ascii="Arial" w:eastAsia="Calibri" w:hAnsi="Arial" w:cs="Arial"/>
          <w:color w:val="000000"/>
          <w:lang w:eastAsia="en-US"/>
        </w:rPr>
        <w:t xml:space="preserve">, Electricidad estática en los centros de trabajo-Condiciones de seguridad. </w:t>
      </w:r>
    </w:p>
    <w:p w14:paraId="6522D1B2" w14:textId="77777777" w:rsidR="00C47399" w:rsidRPr="000B0A5A" w:rsidRDefault="00C47399">
      <w:pPr>
        <w:numPr>
          <w:ilvl w:val="0"/>
          <w:numId w:val="204"/>
        </w:numPr>
        <w:autoSpaceDE w:val="0"/>
        <w:autoSpaceDN w:val="0"/>
        <w:spacing w:after="160" w:line="259" w:lineRule="auto"/>
        <w:contextualSpacing/>
        <w:jc w:val="both"/>
        <w:rPr>
          <w:rFonts w:ascii="Arial" w:eastAsia="Calibri" w:hAnsi="Arial" w:cs="Arial"/>
          <w:b/>
          <w:bCs/>
          <w:color w:val="000000"/>
          <w:lang w:eastAsia="en-US"/>
        </w:rPr>
      </w:pPr>
      <w:r w:rsidRPr="000B0A5A">
        <w:rPr>
          <w:rFonts w:ascii="Arial" w:eastAsia="Calibri" w:hAnsi="Arial" w:cs="Arial"/>
          <w:b/>
          <w:bCs/>
          <w:color w:val="000000"/>
          <w:lang w:eastAsia="en-US"/>
        </w:rPr>
        <w:t xml:space="preserve">NOM-003-SCFI-2014, </w:t>
      </w:r>
      <w:r w:rsidRPr="000B0A5A">
        <w:rPr>
          <w:rFonts w:ascii="Arial" w:eastAsia="Calibri" w:hAnsi="Arial" w:cs="Arial"/>
          <w:bCs/>
          <w:color w:val="000000"/>
          <w:lang w:eastAsia="en-US"/>
        </w:rPr>
        <w:t>Productos Eléctricos-Especificaciones de Seguridad.</w:t>
      </w:r>
    </w:p>
    <w:p w14:paraId="03D38650" w14:textId="219FF04A" w:rsidR="00C47399" w:rsidRDefault="00C47399">
      <w:pPr>
        <w:numPr>
          <w:ilvl w:val="0"/>
          <w:numId w:val="204"/>
        </w:numPr>
        <w:autoSpaceDE w:val="0"/>
        <w:autoSpaceDN w:val="0"/>
        <w:spacing w:after="160" w:line="259" w:lineRule="auto"/>
        <w:contextualSpacing/>
        <w:jc w:val="both"/>
        <w:rPr>
          <w:rFonts w:ascii="Arial" w:eastAsia="Calibri" w:hAnsi="Arial" w:cs="Arial"/>
          <w:color w:val="000000"/>
          <w:lang w:eastAsia="en-US"/>
        </w:rPr>
      </w:pPr>
      <w:r w:rsidRPr="000B0A5A">
        <w:rPr>
          <w:rFonts w:ascii="Arial" w:eastAsia="Calibri" w:hAnsi="Arial" w:cs="Arial"/>
          <w:b/>
          <w:bCs/>
          <w:color w:val="000000"/>
          <w:lang w:eastAsia="x-none"/>
        </w:rPr>
        <w:t xml:space="preserve">NOM-133-SEMARNAT-2015, </w:t>
      </w:r>
      <w:r w:rsidRPr="000B0A5A">
        <w:rPr>
          <w:rFonts w:ascii="Arial" w:eastAsia="Calibri" w:hAnsi="Arial" w:cs="Arial"/>
          <w:color w:val="000000"/>
          <w:lang w:eastAsia="x-none"/>
        </w:rPr>
        <w:t>Protección ambientalbifenilos policlorados (BPC´S).</w:t>
      </w:r>
    </w:p>
    <w:p w14:paraId="0FD2187C" w14:textId="77777777" w:rsidR="002A1964" w:rsidRPr="000B0A5A" w:rsidRDefault="002A1964" w:rsidP="002A1964">
      <w:pPr>
        <w:autoSpaceDE w:val="0"/>
        <w:autoSpaceDN w:val="0"/>
        <w:spacing w:after="160" w:line="259" w:lineRule="auto"/>
        <w:ind w:left="720"/>
        <w:contextualSpacing/>
        <w:jc w:val="both"/>
        <w:rPr>
          <w:rFonts w:ascii="Arial" w:eastAsia="Calibri" w:hAnsi="Arial" w:cs="Arial"/>
          <w:color w:val="000000"/>
          <w:lang w:eastAsia="en-US"/>
        </w:rPr>
      </w:pPr>
    </w:p>
    <w:p w14:paraId="64D46D13" w14:textId="59311D58" w:rsidR="00C47399" w:rsidRPr="00DD0A59" w:rsidRDefault="00C47399" w:rsidP="002A1964">
      <w:pPr>
        <w:shd w:val="clear" w:color="auto" w:fill="FFFFFF"/>
        <w:autoSpaceDE w:val="0"/>
        <w:autoSpaceDN w:val="0"/>
        <w:spacing w:after="160"/>
        <w:jc w:val="both"/>
        <w:rPr>
          <w:rFonts w:ascii="Arial" w:eastAsia="Calibri" w:hAnsi="Arial" w:cs="Arial"/>
          <w:lang w:eastAsia="en-US"/>
        </w:rPr>
      </w:pPr>
      <w:r w:rsidRPr="000B0A5A">
        <w:rPr>
          <w:rFonts w:ascii="Arial" w:eastAsia="Calibri" w:hAnsi="Arial" w:cs="Arial"/>
          <w:color w:val="000000"/>
          <w:lang w:eastAsia="en-US"/>
        </w:rPr>
        <w:t xml:space="preserve">En caso de no ser entregado el referido escrito con su propuesta técnica, no será tomada en cuenta para la evaluación </w:t>
      </w:r>
      <w:r w:rsidRPr="00DD0A59">
        <w:rPr>
          <w:rFonts w:ascii="Arial" w:eastAsia="Calibri" w:hAnsi="Arial" w:cs="Arial"/>
          <w:lang w:eastAsia="en-US"/>
        </w:rPr>
        <w:t>respectiva.</w:t>
      </w:r>
    </w:p>
    <w:p w14:paraId="41037D70" w14:textId="77777777" w:rsidR="002A1964" w:rsidRPr="00DD0A59" w:rsidRDefault="002A1964" w:rsidP="002A1964">
      <w:pPr>
        <w:autoSpaceDE w:val="0"/>
        <w:autoSpaceDN w:val="0"/>
        <w:jc w:val="both"/>
        <w:rPr>
          <w:rFonts w:ascii="Arial" w:hAnsi="Arial" w:cs="Arial"/>
        </w:rPr>
      </w:pPr>
      <w:r w:rsidRPr="00DD0A59">
        <w:rPr>
          <w:rFonts w:ascii="Arial" w:hAnsi="Arial" w:cs="Arial"/>
        </w:rPr>
        <w:t xml:space="preserve">En el escrito antes referido, </w:t>
      </w:r>
      <w:r w:rsidRPr="00DD0A59">
        <w:rPr>
          <w:rFonts w:ascii="Arial" w:hAnsi="Arial" w:cs="Arial"/>
          <w:b/>
          <w:bCs/>
        </w:rPr>
        <w:t xml:space="preserve">“El Licitante” </w:t>
      </w:r>
      <w:r w:rsidRPr="00DD0A59">
        <w:rPr>
          <w:rFonts w:ascii="Arial" w:hAnsi="Arial" w:cs="Arial"/>
        </w:rPr>
        <w:t xml:space="preserve">deberá manifestar en su contenido, la metodología de manera detallada, los procesos con los que se apegarán al objeto de estas, en virtud de que son pautas que permiten a </w:t>
      </w:r>
      <w:r w:rsidRPr="00DD0A59">
        <w:rPr>
          <w:rFonts w:ascii="Arial" w:hAnsi="Arial" w:cs="Arial"/>
          <w:b/>
          <w:bCs/>
        </w:rPr>
        <w:t>“El Instituto”</w:t>
      </w:r>
      <w:r w:rsidRPr="00DD0A59">
        <w:rPr>
          <w:rFonts w:ascii="Arial" w:hAnsi="Arial" w:cs="Arial"/>
        </w:rPr>
        <w:t>,</w:t>
      </w:r>
      <w:r w:rsidRPr="00DD0A59">
        <w:rPr>
          <w:rFonts w:ascii="Arial" w:hAnsi="Arial" w:cs="Arial"/>
          <w:b/>
          <w:bCs/>
        </w:rPr>
        <w:t xml:space="preserve"> </w:t>
      </w:r>
      <w:r w:rsidRPr="00DD0A59">
        <w:rPr>
          <w:rFonts w:ascii="Arial" w:hAnsi="Arial" w:cs="Arial"/>
        </w:rPr>
        <w:t xml:space="preserve">recibir un servicio de calidad y estricto conocimiento para aplicación de los requisitos de las Normas. </w:t>
      </w:r>
    </w:p>
    <w:p w14:paraId="4C3FA756" w14:textId="77777777" w:rsidR="002A1964" w:rsidRPr="000B0A5A" w:rsidRDefault="002A1964" w:rsidP="00C47399">
      <w:pPr>
        <w:shd w:val="clear" w:color="auto" w:fill="FFFFFF"/>
        <w:autoSpaceDE w:val="0"/>
        <w:autoSpaceDN w:val="0"/>
        <w:spacing w:after="160"/>
        <w:ind w:left="360"/>
        <w:jc w:val="both"/>
        <w:rPr>
          <w:rFonts w:ascii="Arial" w:eastAsia="Calibri" w:hAnsi="Arial" w:cs="Arial"/>
          <w:color w:val="000000"/>
          <w:lang w:eastAsia="en-US"/>
        </w:rPr>
      </w:pPr>
    </w:p>
    <w:p w14:paraId="44694CB7" w14:textId="77777777" w:rsidR="00C47399" w:rsidRPr="000B0A5A" w:rsidRDefault="00C47399" w:rsidP="00C47399">
      <w:pPr>
        <w:spacing w:after="160" w:line="259" w:lineRule="auto"/>
        <w:ind w:firstLine="708"/>
        <w:jc w:val="both"/>
        <w:rPr>
          <w:rFonts w:ascii="Arial" w:eastAsia="Calibri" w:hAnsi="Arial" w:cs="Arial"/>
          <w:b/>
          <w:color w:val="000000"/>
          <w:lang w:eastAsia="en-US"/>
        </w:rPr>
      </w:pPr>
      <w:r w:rsidRPr="000B0A5A">
        <w:rPr>
          <w:rFonts w:ascii="Arial" w:eastAsia="Calibri" w:hAnsi="Arial" w:cs="Arial"/>
          <w:b/>
          <w:color w:val="000000"/>
          <w:lang w:eastAsia="en-US"/>
        </w:rPr>
        <w:t>11. Reunión de Trabajo</w:t>
      </w:r>
    </w:p>
    <w:p w14:paraId="16B0E804" w14:textId="77777777" w:rsidR="00C47399" w:rsidRPr="000B0A5A" w:rsidRDefault="00C47399" w:rsidP="00C47399">
      <w:pPr>
        <w:spacing w:after="160" w:line="259" w:lineRule="auto"/>
        <w:jc w:val="both"/>
        <w:rPr>
          <w:rFonts w:ascii="Arial" w:eastAsia="Calibri" w:hAnsi="Arial" w:cs="Arial"/>
          <w:b/>
          <w:bCs/>
          <w:color w:val="000000"/>
          <w:lang w:eastAsia="en-US"/>
        </w:rPr>
      </w:pPr>
      <w:r w:rsidRPr="000B0A5A">
        <w:rPr>
          <w:rFonts w:ascii="Arial" w:eastAsia="Calibri" w:hAnsi="Arial" w:cs="Arial"/>
          <w:color w:val="000000"/>
          <w:lang w:eastAsia="en-US"/>
        </w:rPr>
        <w:t xml:space="preserve">Se programarán reuniones de seguimiento, en caso de ser necesario, en el lugar y forma que el Supervisor del Contrato determine, en dichas reuniones se revisarán los asuntos relevantes y extraordinarios que se hayan presentado antes, durante y después de la prestación del servicio, por lo que, se le notificará a </w:t>
      </w:r>
      <w:r w:rsidRPr="000B0A5A">
        <w:rPr>
          <w:rFonts w:ascii="Arial" w:eastAsia="Calibri" w:hAnsi="Arial" w:cs="Arial"/>
          <w:b/>
          <w:bCs/>
          <w:color w:val="000000"/>
          <w:lang w:eastAsia="en-US"/>
        </w:rPr>
        <w:t>“El</w:t>
      </w:r>
      <w:r w:rsidRPr="000B0A5A">
        <w:rPr>
          <w:rFonts w:ascii="Arial" w:eastAsia="Calibri" w:hAnsi="Arial" w:cs="Arial"/>
          <w:color w:val="000000"/>
          <w:lang w:eastAsia="en-US"/>
        </w:rPr>
        <w:t> </w:t>
      </w:r>
      <w:r w:rsidRPr="000B0A5A">
        <w:rPr>
          <w:rFonts w:ascii="Arial" w:eastAsia="Calibri" w:hAnsi="Arial" w:cs="Arial"/>
          <w:b/>
          <w:bCs/>
          <w:color w:val="000000"/>
          <w:lang w:eastAsia="en-US"/>
        </w:rPr>
        <w:t>Proveedor”</w:t>
      </w:r>
      <w:r w:rsidRPr="000B0A5A">
        <w:rPr>
          <w:rFonts w:ascii="Arial" w:eastAsia="Calibri" w:hAnsi="Arial" w:cs="Arial"/>
          <w:color w:val="000000"/>
          <w:lang w:eastAsia="en-US"/>
        </w:rPr>
        <w:t> vía llamada telefónica</w:t>
      </w:r>
      <w:r w:rsidRPr="000B0A5A">
        <w:rPr>
          <w:rFonts w:ascii="Arial" w:eastAsia="Arial" w:hAnsi="Arial" w:cs="Arial"/>
          <w:color w:val="000000"/>
          <w:lang w:eastAsia="en-US"/>
        </w:rPr>
        <w:t xml:space="preserve"> y confirmación por correo electrónico para </w:t>
      </w:r>
      <w:r w:rsidRPr="000B0A5A">
        <w:rPr>
          <w:rFonts w:ascii="Arial" w:eastAsia="Arial" w:hAnsi="Arial" w:cs="Arial"/>
          <w:b/>
          <w:bCs/>
          <w:color w:val="000000"/>
          <w:lang w:eastAsia="en-US"/>
        </w:rPr>
        <w:t>reuniones extraordinarias y urgentes con mínimo de 8 y máximo de 12 horas de anticipación y para reuniones ordinarias, serán 24 horas de anticipación.</w:t>
      </w:r>
    </w:p>
    <w:p w14:paraId="406DAEA6" w14:textId="77777777" w:rsidR="00FE7D60" w:rsidRDefault="00FE7D60" w:rsidP="00A476F9">
      <w:pPr>
        <w:jc w:val="both"/>
        <w:rPr>
          <w:rFonts w:ascii="Arial" w:hAnsi="Arial" w:cs="Arial"/>
          <w:lang w:val="es-ES_tradnl"/>
        </w:rPr>
      </w:pPr>
    </w:p>
    <w:p w14:paraId="15FCB761" w14:textId="77777777" w:rsidR="00C47399" w:rsidRDefault="00C47399" w:rsidP="00A476F9">
      <w:pPr>
        <w:jc w:val="both"/>
        <w:rPr>
          <w:rFonts w:ascii="Arial" w:hAnsi="Arial" w:cs="Arial"/>
          <w:lang w:val="es-ES_tradnl"/>
        </w:rPr>
      </w:pPr>
    </w:p>
    <w:p w14:paraId="5F0892D0" w14:textId="77777777" w:rsidR="00C47399" w:rsidRDefault="00C47399" w:rsidP="00A476F9">
      <w:pPr>
        <w:jc w:val="both"/>
        <w:rPr>
          <w:rFonts w:ascii="Arial" w:hAnsi="Arial" w:cs="Arial"/>
          <w:lang w:val="es-ES_tradnl"/>
        </w:rPr>
      </w:pPr>
    </w:p>
    <w:p w14:paraId="6687241C" w14:textId="77777777" w:rsidR="00C47399" w:rsidRDefault="00C47399" w:rsidP="00A476F9">
      <w:pPr>
        <w:jc w:val="both"/>
        <w:rPr>
          <w:rFonts w:ascii="Arial" w:hAnsi="Arial" w:cs="Arial"/>
          <w:lang w:val="es-ES_tradnl"/>
        </w:rPr>
      </w:pPr>
    </w:p>
    <w:p w14:paraId="1A7C3BD7" w14:textId="77777777" w:rsidR="00C47399" w:rsidRDefault="00C47399" w:rsidP="00A476F9">
      <w:pPr>
        <w:jc w:val="both"/>
        <w:rPr>
          <w:rFonts w:ascii="Arial" w:hAnsi="Arial" w:cs="Arial"/>
          <w:lang w:val="es-ES_tradnl"/>
        </w:rPr>
      </w:pPr>
    </w:p>
    <w:p w14:paraId="30BFD1A7" w14:textId="77777777" w:rsidR="00C47399" w:rsidRDefault="00C47399" w:rsidP="00A476F9">
      <w:pPr>
        <w:jc w:val="both"/>
        <w:rPr>
          <w:rFonts w:ascii="Arial" w:hAnsi="Arial" w:cs="Arial"/>
          <w:lang w:val="es-ES_tradnl"/>
        </w:rPr>
      </w:pPr>
    </w:p>
    <w:p w14:paraId="6602D453" w14:textId="77777777" w:rsidR="00C47399" w:rsidRDefault="00C47399" w:rsidP="00A476F9">
      <w:pPr>
        <w:jc w:val="both"/>
        <w:rPr>
          <w:rFonts w:ascii="Arial" w:hAnsi="Arial" w:cs="Arial"/>
          <w:lang w:val="es-ES_tradnl"/>
        </w:rPr>
      </w:pPr>
    </w:p>
    <w:p w14:paraId="12225659" w14:textId="77777777" w:rsidR="00C47399" w:rsidRDefault="00C47399" w:rsidP="00A476F9">
      <w:pPr>
        <w:jc w:val="both"/>
        <w:rPr>
          <w:rFonts w:ascii="Arial" w:hAnsi="Arial" w:cs="Arial"/>
          <w:lang w:val="es-ES_tradnl"/>
        </w:rPr>
      </w:pPr>
    </w:p>
    <w:p w14:paraId="14CBDAF2" w14:textId="77777777" w:rsidR="00C47399" w:rsidRDefault="00C47399" w:rsidP="00A476F9">
      <w:pPr>
        <w:jc w:val="both"/>
        <w:rPr>
          <w:rFonts w:ascii="Arial" w:hAnsi="Arial" w:cs="Arial"/>
          <w:lang w:val="es-ES_tradnl"/>
        </w:rPr>
      </w:pPr>
    </w:p>
    <w:p w14:paraId="3E52A7AD" w14:textId="77777777" w:rsidR="00C47399" w:rsidRDefault="00C47399" w:rsidP="00A476F9">
      <w:pPr>
        <w:jc w:val="both"/>
        <w:rPr>
          <w:rFonts w:ascii="Arial" w:hAnsi="Arial" w:cs="Arial"/>
          <w:lang w:val="es-ES_tradnl"/>
        </w:rPr>
      </w:pPr>
    </w:p>
    <w:p w14:paraId="46D6FE5A" w14:textId="77777777" w:rsidR="00C47399" w:rsidRDefault="00C47399" w:rsidP="00A476F9">
      <w:pPr>
        <w:jc w:val="both"/>
        <w:rPr>
          <w:rFonts w:ascii="Arial" w:hAnsi="Arial" w:cs="Arial"/>
          <w:lang w:val="es-ES_tradnl"/>
        </w:rPr>
      </w:pPr>
    </w:p>
    <w:p w14:paraId="357C9472" w14:textId="77777777" w:rsidR="00C47399" w:rsidRDefault="00C47399" w:rsidP="00A476F9">
      <w:pPr>
        <w:jc w:val="both"/>
        <w:rPr>
          <w:rFonts w:ascii="Arial" w:hAnsi="Arial" w:cs="Arial"/>
          <w:lang w:val="es-ES_tradnl"/>
        </w:rPr>
      </w:pPr>
    </w:p>
    <w:p w14:paraId="2C128A89" w14:textId="77777777" w:rsidR="00957259" w:rsidRDefault="00957259" w:rsidP="00A476F9">
      <w:pPr>
        <w:jc w:val="both"/>
        <w:rPr>
          <w:rFonts w:ascii="Arial" w:hAnsi="Arial" w:cs="Arial"/>
          <w:lang w:val="es-ES_tradnl"/>
        </w:rPr>
      </w:pPr>
    </w:p>
    <w:p w14:paraId="5BF8BDCB" w14:textId="27302CA6" w:rsidR="00957259" w:rsidRDefault="00957259" w:rsidP="00A476F9">
      <w:pPr>
        <w:jc w:val="both"/>
        <w:rPr>
          <w:rFonts w:ascii="Arial" w:hAnsi="Arial" w:cs="Arial"/>
          <w:lang w:val="es-ES_tradnl"/>
        </w:rPr>
      </w:pPr>
    </w:p>
    <w:p w14:paraId="7E2DA37C" w14:textId="37E5BB51" w:rsidR="00207E52" w:rsidRDefault="00207E52" w:rsidP="00A476F9">
      <w:pPr>
        <w:jc w:val="both"/>
        <w:rPr>
          <w:rFonts w:ascii="Arial" w:hAnsi="Arial" w:cs="Arial"/>
          <w:lang w:val="es-ES_tradnl"/>
        </w:rPr>
      </w:pPr>
    </w:p>
    <w:p w14:paraId="034FE23A" w14:textId="2AA68FB5" w:rsidR="00207E52" w:rsidRDefault="00207E52" w:rsidP="00A476F9">
      <w:pPr>
        <w:jc w:val="both"/>
        <w:rPr>
          <w:rFonts w:ascii="Arial" w:hAnsi="Arial" w:cs="Arial"/>
          <w:lang w:val="es-ES_tradnl"/>
        </w:rPr>
      </w:pPr>
    </w:p>
    <w:p w14:paraId="52E3D4EB" w14:textId="096C14C4" w:rsidR="00207E52" w:rsidRDefault="00207E52" w:rsidP="00A476F9">
      <w:pPr>
        <w:jc w:val="both"/>
        <w:rPr>
          <w:rFonts w:ascii="Arial" w:hAnsi="Arial" w:cs="Arial"/>
          <w:lang w:val="es-ES_tradnl"/>
        </w:rPr>
      </w:pPr>
    </w:p>
    <w:p w14:paraId="12654B11" w14:textId="52FD96ED" w:rsidR="00207E52" w:rsidRDefault="00207E52" w:rsidP="00A476F9">
      <w:pPr>
        <w:jc w:val="both"/>
        <w:rPr>
          <w:rFonts w:ascii="Arial" w:hAnsi="Arial" w:cs="Arial"/>
          <w:lang w:val="es-ES_tradnl"/>
        </w:rPr>
      </w:pPr>
    </w:p>
    <w:p w14:paraId="6593F470" w14:textId="78154D91" w:rsidR="00207E52" w:rsidRDefault="00207E52" w:rsidP="00A476F9">
      <w:pPr>
        <w:jc w:val="both"/>
        <w:rPr>
          <w:rFonts w:ascii="Arial" w:hAnsi="Arial" w:cs="Arial"/>
          <w:lang w:val="es-ES_tradnl"/>
        </w:rPr>
      </w:pPr>
    </w:p>
    <w:p w14:paraId="644DAE8E" w14:textId="132E7998" w:rsidR="00207E52" w:rsidRDefault="00207E52" w:rsidP="00A476F9">
      <w:pPr>
        <w:jc w:val="both"/>
        <w:rPr>
          <w:rFonts w:ascii="Arial" w:hAnsi="Arial" w:cs="Arial"/>
          <w:lang w:val="es-ES_tradnl"/>
        </w:rPr>
      </w:pPr>
    </w:p>
    <w:p w14:paraId="78FB874B" w14:textId="64824899" w:rsidR="00207E52" w:rsidRDefault="00207E52" w:rsidP="00A476F9">
      <w:pPr>
        <w:jc w:val="both"/>
        <w:rPr>
          <w:rFonts w:ascii="Arial" w:hAnsi="Arial" w:cs="Arial"/>
          <w:lang w:val="es-ES_tradnl"/>
        </w:rPr>
      </w:pPr>
    </w:p>
    <w:p w14:paraId="7527F543" w14:textId="18F909D2" w:rsidR="00207E52" w:rsidRDefault="00207E52" w:rsidP="00A476F9">
      <w:pPr>
        <w:jc w:val="both"/>
        <w:rPr>
          <w:rFonts w:ascii="Arial" w:hAnsi="Arial" w:cs="Arial"/>
          <w:lang w:val="es-ES_tradnl"/>
        </w:rPr>
      </w:pPr>
    </w:p>
    <w:p w14:paraId="24FA8825" w14:textId="3A45B887" w:rsidR="00207E52" w:rsidRDefault="00207E52" w:rsidP="00A476F9">
      <w:pPr>
        <w:jc w:val="both"/>
        <w:rPr>
          <w:rFonts w:ascii="Arial" w:hAnsi="Arial" w:cs="Arial"/>
          <w:lang w:val="es-ES_tradnl"/>
        </w:rPr>
      </w:pPr>
    </w:p>
    <w:p w14:paraId="1FC4D8A7" w14:textId="5DB84EB1" w:rsidR="00207E52" w:rsidRDefault="00207E52" w:rsidP="00A476F9">
      <w:pPr>
        <w:jc w:val="both"/>
        <w:rPr>
          <w:rFonts w:ascii="Arial" w:hAnsi="Arial" w:cs="Arial"/>
          <w:lang w:val="es-ES_tradnl"/>
        </w:rPr>
      </w:pPr>
    </w:p>
    <w:p w14:paraId="02AFB5D8" w14:textId="29DFD545" w:rsidR="00207E52" w:rsidRDefault="00207E52" w:rsidP="00A476F9">
      <w:pPr>
        <w:jc w:val="both"/>
        <w:rPr>
          <w:rFonts w:ascii="Arial" w:hAnsi="Arial" w:cs="Arial"/>
          <w:lang w:val="es-ES_tradnl"/>
        </w:rPr>
      </w:pPr>
    </w:p>
    <w:p w14:paraId="0B057B95" w14:textId="77777777" w:rsidR="00207E52" w:rsidRDefault="00207E52" w:rsidP="00A476F9">
      <w:pPr>
        <w:jc w:val="both"/>
        <w:rPr>
          <w:rFonts w:ascii="Arial" w:hAnsi="Arial" w:cs="Arial"/>
          <w:lang w:val="es-ES_tradnl"/>
        </w:rPr>
      </w:pPr>
    </w:p>
    <w:p w14:paraId="4E777317" w14:textId="77777777" w:rsidR="00957259" w:rsidRPr="00F961AC" w:rsidRDefault="00957259" w:rsidP="00A476F9">
      <w:pPr>
        <w:jc w:val="both"/>
        <w:rPr>
          <w:rFonts w:ascii="Arial" w:hAnsi="Arial" w:cs="Arial"/>
          <w:lang w:val="es-ES_tradnl"/>
        </w:rPr>
      </w:pPr>
    </w:p>
    <w:p w14:paraId="631489EB" w14:textId="5169BC6F" w:rsidR="00827564" w:rsidRPr="0027305A" w:rsidRDefault="00827564" w:rsidP="00836EEA">
      <w:pPr>
        <w:pStyle w:val="Ttulo1"/>
        <w:rPr>
          <w:rFonts w:cs="Arial"/>
          <w:color w:val="CC0066"/>
          <w:kern w:val="32"/>
          <w:sz w:val="28"/>
        </w:rPr>
      </w:pPr>
      <w:bookmarkStart w:id="1304" w:name="_Toc131421293"/>
      <w:r w:rsidRPr="0027305A">
        <w:rPr>
          <w:rFonts w:cs="Arial"/>
          <w:color w:val="CC0066"/>
          <w:kern w:val="32"/>
          <w:sz w:val="28"/>
        </w:rPr>
        <w:lastRenderedPageBreak/>
        <w:t>ANEXO 2</w:t>
      </w:r>
      <w:bookmarkEnd w:id="1304"/>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77777777" w:rsidR="00B056D9" w:rsidRPr="00226BF3" w:rsidRDefault="00B056D9" w:rsidP="00B056D9">
      <w:pPr>
        <w:jc w:val="both"/>
        <w:rPr>
          <w:rFonts w:ascii="Arial" w:hAnsi="Arial" w:cs="Arial"/>
          <w:szCs w:val="22"/>
        </w:rPr>
      </w:pPr>
      <w:r w:rsidRPr="00A650F2">
        <w:rPr>
          <w:rFonts w:ascii="Arial" w:hAnsi="Arial" w:cs="Arial"/>
        </w:rPr>
        <w:t xml:space="preserve">[______(nombre)_________], manifiesto </w:t>
      </w:r>
      <w:r w:rsidRPr="00A650F2">
        <w:rPr>
          <w:rFonts w:ascii="Arial" w:hAnsi="Arial" w:cs="Arial"/>
          <w:b/>
        </w:rPr>
        <w:t>bajo protesta de decir verdad</w:t>
      </w:r>
      <w:r w:rsidRPr="00A650F2">
        <w:rPr>
          <w:rFonts w:ascii="Arial" w:hAnsi="Arial" w:cs="Arial"/>
        </w:rPr>
        <w:t>, que los datos aquí asentados, son ciertos y han sido debidamente verificados, así como que cuento con facultades suficientes para suscribir la propuesta en la presente licitación, a nombre y representación de: [ _______</w:t>
      </w:r>
      <w:r>
        <w:rPr>
          <w:rFonts w:ascii="Arial" w:hAnsi="Arial" w:cs="Arial"/>
        </w:rPr>
        <w:t xml:space="preserve"> </w:t>
      </w:r>
      <w:r w:rsidRPr="00A650F2">
        <w:rPr>
          <w:rFonts w:ascii="Arial" w:hAnsi="Arial" w:cs="Arial"/>
        </w:rPr>
        <w:t>(</w:t>
      </w:r>
      <w:r w:rsidRPr="00226BF3">
        <w:rPr>
          <w:rFonts w:ascii="Arial" w:hAnsi="Arial" w:cs="Arial"/>
          <w:szCs w:val="22"/>
        </w:rPr>
        <w:t>persona física o moral)</w:t>
      </w:r>
      <w:r>
        <w:rPr>
          <w:rFonts w:ascii="Arial" w:hAnsi="Arial" w:cs="Arial"/>
          <w:szCs w:val="22"/>
        </w:rPr>
        <w:t xml:space="preserve"> </w:t>
      </w:r>
      <w:r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364E902E"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 xml:space="preserve">(Nombre del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287"/>
      <w:bookmarkEnd w:id="1288"/>
      <w:bookmarkEnd w:id="1289"/>
      <w:bookmarkEnd w:id="1290"/>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05" w:name="_Toc131421294"/>
      <w:r w:rsidRPr="00330948">
        <w:rPr>
          <w:rFonts w:cs="Arial"/>
          <w:color w:val="CC0066"/>
          <w:kern w:val="32"/>
          <w:sz w:val="32"/>
          <w:szCs w:val="32"/>
        </w:rPr>
        <w:t>ANEXO 3</w:t>
      </w:r>
      <w:r>
        <w:rPr>
          <w:rFonts w:cs="Arial"/>
          <w:color w:val="CC0066"/>
          <w:kern w:val="32"/>
          <w:sz w:val="32"/>
          <w:szCs w:val="32"/>
        </w:rPr>
        <w:t xml:space="preserve"> “A”</w:t>
      </w:r>
      <w:bookmarkEnd w:id="1305"/>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0A12C5FC"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A23AD4">
        <w:rPr>
          <w:rFonts w:ascii="Arial" w:hAnsi="Arial" w:cs="Arial"/>
          <w:sz w:val="22"/>
          <w:szCs w:val="22"/>
        </w:rPr>
        <w:t>3</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79B42A70"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2D4BC6">
        <w:rPr>
          <w:rFonts w:ascii="Arial" w:hAnsi="Arial" w:cs="Arial"/>
          <w:bCs/>
        </w:rPr>
        <w:t xml:space="preserve"> </w:t>
      </w:r>
      <w:r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Pr="00FC42D5">
        <w:rPr>
          <w:rFonts w:ascii="Arial" w:hAnsi="Arial" w:cs="Arial"/>
          <w:bCs/>
        </w:rPr>
        <w:t xml:space="preserve"> del Reglamento del Instituto </w:t>
      </w:r>
      <w:r w:rsidR="009A2C32">
        <w:rPr>
          <w:rFonts w:ascii="Arial" w:hAnsi="Arial" w:cs="Arial"/>
          <w:bCs/>
        </w:rPr>
        <w:t>Nacional</w:t>
      </w:r>
      <w:r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08C1F357"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77777777" w:rsidR="008A70CC" w:rsidRPr="008A70CC" w:rsidRDefault="008A70CC"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06" w:name="_Toc131421295"/>
      <w:r w:rsidRPr="00330948">
        <w:rPr>
          <w:rFonts w:cs="Arial"/>
          <w:color w:val="CC0066"/>
          <w:kern w:val="32"/>
          <w:sz w:val="32"/>
          <w:szCs w:val="32"/>
        </w:rPr>
        <w:lastRenderedPageBreak/>
        <w:t>ANEXO 3</w:t>
      </w:r>
      <w:r>
        <w:rPr>
          <w:rFonts w:cs="Arial"/>
          <w:color w:val="CC0066"/>
          <w:kern w:val="32"/>
          <w:sz w:val="32"/>
          <w:szCs w:val="32"/>
        </w:rPr>
        <w:t xml:space="preserve"> “B”</w:t>
      </w:r>
      <w:bookmarkEnd w:id="1306"/>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3AA1EFB0"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A23AD4">
        <w:rPr>
          <w:rFonts w:ascii="Arial" w:hAnsi="Arial" w:cs="Arial"/>
          <w:sz w:val="22"/>
          <w:szCs w:val="22"/>
        </w:rPr>
        <w:t>3</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42FB079D" w:rsidR="00896DF2" w:rsidRPr="002B0D41" w:rsidRDefault="006E4618" w:rsidP="00896DF2">
      <w:pPr>
        <w:pStyle w:val="Textosinformato"/>
        <w:spacing w:line="360" w:lineRule="auto"/>
        <w:ind w:right="284"/>
        <w:jc w:val="both"/>
        <w:rPr>
          <w:rFonts w:ascii="Arial" w:hAnsi="Arial" w:cs="Arial"/>
          <w:bCs/>
        </w:rPr>
      </w:pPr>
      <w:r w:rsidRPr="00C40B7B">
        <w:rPr>
          <w:rFonts w:ascii="Arial" w:hAnsi="Arial" w:cs="Arial"/>
          <w:bCs/>
          <w:u w:val="single"/>
        </w:rPr>
        <w:t xml:space="preserve"> </w:t>
      </w:r>
      <w:r w:rsidR="003E63D5" w:rsidRPr="00C40B7B">
        <w:rPr>
          <w:rFonts w:ascii="Arial" w:hAnsi="Arial" w:cs="Arial"/>
          <w:bCs/>
          <w:u w:val="single"/>
        </w:rPr>
        <w:t>[nombre</w:t>
      </w:r>
      <w:r w:rsidRPr="00C40B7B">
        <w:rPr>
          <w:rFonts w:ascii="Arial" w:hAnsi="Arial" w:cs="Arial"/>
          <w:bCs/>
          <w:u w:val="single"/>
        </w:rPr>
        <w:t xml:space="preserve"> del LICITANTE o nombre de la </w:t>
      </w:r>
      <w:r w:rsidR="003E63D5" w:rsidRPr="00C40B7B">
        <w:rPr>
          <w:rFonts w:ascii="Arial" w:hAnsi="Arial" w:cs="Arial"/>
          <w:bCs/>
          <w:u w:val="single"/>
        </w:rPr>
        <w:t>empresa]</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 xml:space="preserve">[nombre del LICITANTE </w:t>
      </w:r>
      <w:r w:rsidR="00BB2C78">
        <w:rPr>
          <w:rFonts w:ascii="Arial" w:hAnsi="Arial" w:cs="Arial"/>
          <w:bCs/>
          <w:u w:val="single"/>
        </w:rPr>
        <w:t>(</w:t>
      </w:r>
      <w:r w:rsidRPr="002B0D41">
        <w:rPr>
          <w:rFonts w:ascii="Arial" w:hAnsi="Arial" w:cs="Arial"/>
          <w:bCs/>
          <w:u w:val="single"/>
        </w:rPr>
        <w:t>nombre de la empresa</w:t>
      </w:r>
      <w:r w:rsidR="00BB2C78">
        <w:rPr>
          <w:rFonts w:ascii="Arial" w:hAnsi="Arial" w:cs="Arial"/>
          <w:bCs/>
          <w:u w:val="single"/>
        </w:rPr>
        <w:t>)</w:t>
      </w:r>
      <w:r w:rsidRPr="002B0D41">
        <w:rPr>
          <w:rFonts w:ascii="Arial" w:hAnsi="Arial" w:cs="Arial"/>
          <w:bCs/>
          <w:u w:val="single"/>
        </w:rPr>
        <w:t>]</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04C16728"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3FF5D23A" w:rsidR="002B7E5A" w:rsidRDefault="002B7E5A"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07" w:name="_Toc131421296"/>
      <w:r w:rsidRPr="00330948">
        <w:rPr>
          <w:rFonts w:cs="Arial"/>
          <w:color w:val="CC0066"/>
          <w:kern w:val="32"/>
          <w:sz w:val="32"/>
          <w:szCs w:val="32"/>
        </w:rPr>
        <w:lastRenderedPageBreak/>
        <w:t>ANEXO 3</w:t>
      </w:r>
      <w:r>
        <w:rPr>
          <w:rFonts w:cs="Arial"/>
          <w:color w:val="CC0066"/>
          <w:kern w:val="32"/>
          <w:sz w:val="32"/>
          <w:szCs w:val="32"/>
        </w:rPr>
        <w:t xml:space="preserve"> “C”</w:t>
      </w:r>
      <w:bookmarkEnd w:id="1307"/>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08" w:name="_Toc309618102"/>
      <w:bookmarkStart w:id="1309" w:name="_Toc314085351"/>
      <w:bookmarkStart w:id="1310" w:name="_Toc314094172"/>
      <w:bookmarkStart w:id="1311" w:name="_Toc289064608"/>
      <w:bookmarkStart w:id="1312"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2FF13D10"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A23AD4">
        <w:rPr>
          <w:rFonts w:ascii="Arial" w:hAnsi="Arial" w:cs="Arial"/>
          <w:sz w:val="22"/>
          <w:szCs w:val="22"/>
        </w:rPr>
        <w:t>3</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525EEC9"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6E4453">
        <w:rPr>
          <w:rFonts w:ascii="Arial" w:hAnsi="Arial" w:cs="Arial"/>
          <w:bCs/>
        </w:rPr>
        <w:t>”</w:t>
      </w:r>
      <w:r w:rsidR="002D4BC6">
        <w:rPr>
          <w:rFonts w:ascii="Arial" w:hAnsi="Arial" w:cs="Arial"/>
          <w:bCs/>
        </w:rPr>
        <w:t xml:space="preserve"> </w:t>
      </w:r>
      <w:r w:rsidR="006E4453">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254E9E1C"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13" w:name="_Toc131421297"/>
      <w:r w:rsidRPr="0027305A">
        <w:rPr>
          <w:rFonts w:cs="Arial"/>
          <w:color w:val="CC0066"/>
          <w:kern w:val="32"/>
          <w:sz w:val="32"/>
          <w:szCs w:val="32"/>
        </w:rPr>
        <w:lastRenderedPageBreak/>
        <w:t>ANEXO 4</w:t>
      </w:r>
      <w:bookmarkEnd w:id="1308"/>
      <w:bookmarkEnd w:id="1309"/>
      <w:bookmarkEnd w:id="1310"/>
      <w:bookmarkEnd w:id="1313"/>
    </w:p>
    <w:p w14:paraId="6E5D924F" w14:textId="77777777" w:rsidR="00F70FCA" w:rsidRPr="0027305A" w:rsidRDefault="00F70FCA" w:rsidP="00EE5879">
      <w:pPr>
        <w:pStyle w:val="Ttulo1"/>
        <w:shd w:val="clear" w:color="auto" w:fill="D9D9D9" w:themeFill="background1" w:themeFillShade="D9"/>
        <w:rPr>
          <w:rFonts w:cs="Arial"/>
          <w:sz w:val="32"/>
        </w:rPr>
      </w:pPr>
      <w:bookmarkStart w:id="1314" w:name="_Toc452121420"/>
      <w:bookmarkStart w:id="1315" w:name="_Toc464498342"/>
      <w:bookmarkStart w:id="1316" w:name="_Toc464498747"/>
      <w:bookmarkStart w:id="1317" w:name="_Toc487209361"/>
      <w:bookmarkStart w:id="1318" w:name="_Toc488428675"/>
      <w:bookmarkStart w:id="1319" w:name="_Toc491181001"/>
      <w:bookmarkStart w:id="1320" w:name="_Toc492377963"/>
      <w:bookmarkStart w:id="1321" w:name="_Toc493501665"/>
      <w:bookmarkStart w:id="1322" w:name="_Toc494211623"/>
      <w:bookmarkStart w:id="1323" w:name="_Toc496883359"/>
      <w:bookmarkStart w:id="1324" w:name="_Toc498523242"/>
      <w:bookmarkStart w:id="1325" w:name="_Toc505704926"/>
      <w:bookmarkStart w:id="1326" w:name="_Toc510612363"/>
      <w:bookmarkStart w:id="1327" w:name="_Toc3539030"/>
      <w:bookmarkStart w:id="1328" w:name="_Toc19704303"/>
      <w:bookmarkStart w:id="1329" w:name="_Toc23410280"/>
      <w:bookmarkStart w:id="1330" w:name="_Toc23958046"/>
      <w:bookmarkStart w:id="1331" w:name="_Toc80883810"/>
      <w:bookmarkStart w:id="1332" w:name="_Toc80890481"/>
      <w:bookmarkStart w:id="1333" w:name="_Toc82529192"/>
      <w:bookmarkStart w:id="1334" w:name="_Toc119663177"/>
      <w:bookmarkStart w:id="1335" w:name="_Toc128078825"/>
      <w:bookmarkStart w:id="1336" w:name="_Toc131421298"/>
      <w:r w:rsidRPr="0027305A">
        <w:rPr>
          <w:rFonts w:cs="Arial"/>
          <w:kern w:val="32"/>
          <w:sz w:val="28"/>
          <w:szCs w:val="32"/>
        </w:rPr>
        <w:t>Declaración de integridad</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bookmarkEnd w:id="1311"/>
    <w:bookmarkEnd w:id="1312"/>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756755BB"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A23AD4">
        <w:rPr>
          <w:rFonts w:ascii="Arial" w:hAnsi="Arial" w:cs="Arial"/>
          <w:sz w:val="22"/>
          <w:szCs w:val="22"/>
        </w:rPr>
        <w:t>3</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0FCCB5A1"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nombre del LICITANTE o nombre de la empresa</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1A18C84F" w:rsidR="00896DF2" w:rsidRPr="00861F64" w:rsidRDefault="00896DF2" w:rsidP="00896DF2">
      <w:pPr>
        <w:pStyle w:val="Textoindependiente"/>
        <w:jc w:val="center"/>
        <w:rPr>
          <w:rFonts w:cs="Arial"/>
          <w:i/>
          <w:sz w:val="20"/>
        </w:rPr>
      </w:pPr>
      <w:r w:rsidRPr="00861F64">
        <w:rPr>
          <w:rFonts w:cs="Arial"/>
          <w:i/>
          <w:sz w:val="20"/>
        </w:rPr>
        <w:t>(Nombre del 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37" w:name="_Toc434004150"/>
      <w:bookmarkStart w:id="1338"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339" w:name="_Toc131421299"/>
      <w:r w:rsidRPr="00330948">
        <w:rPr>
          <w:rFonts w:cs="Arial"/>
          <w:color w:val="CC0066"/>
          <w:kern w:val="32"/>
          <w:sz w:val="32"/>
          <w:szCs w:val="32"/>
        </w:rPr>
        <w:lastRenderedPageBreak/>
        <w:t>ANEXO 5</w:t>
      </w:r>
      <w:bookmarkEnd w:id="1337"/>
      <w:bookmarkEnd w:id="1338"/>
      <w:bookmarkEnd w:id="1339"/>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73C86F90"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A23AD4">
        <w:rPr>
          <w:rFonts w:ascii="Arial" w:hAnsi="Arial" w:cs="Arial"/>
          <w:sz w:val="22"/>
          <w:szCs w:val="22"/>
        </w:rPr>
        <w:t>3</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77777777"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5A72D4">
        <w:rPr>
          <w:rFonts w:ascii="Arial" w:hAnsi="Arial" w:cs="Arial"/>
          <w:sz w:val="22"/>
          <w:szCs w:val="22"/>
          <w:u w:val="single"/>
        </w:rPr>
        <w:t>[nombre del LICITANTE o nombre de la empresa]</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C4F6616" w:rsidR="00896DF2" w:rsidRPr="00861F64" w:rsidRDefault="00896DF2" w:rsidP="00896DF2">
      <w:pPr>
        <w:pStyle w:val="Textoindependiente"/>
        <w:jc w:val="center"/>
        <w:rPr>
          <w:rFonts w:cs="Arial"/>
          <w:i/>
          <w:sz w:val="20"/>
        </w:rPr>
      </w:pPr>
      <w:r w:rsidRPr="00861F64">
        <w:rPr>
          <w:rFonts w:cs="Arial"/>
          <w:i/>
          <w:sz w:val="20"/>
        </w:rPr>
        <w:t>(Nombre del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340"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341" w:name="_Toc131421300"/>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340"/>
      <w:r w:rsidR="00A152D4">
        <w:rPr>
          <w:rFonts w:cs="Arial"/>
          <w:color w:val="CC0066"/>
          <w:kern w:val="32"/>
          <w:sz w:val="32"/>
          <w:szCs w:val="32"/>
        </w:rPr>
        <w:t>6</w:t>
      </w:r>
      <w:bookmarkEnd w:id="1341"/>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342"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47E153FB"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A23AD4">
        <w:rPr>
          <w:rFonts w:ascii="Arial" w:hAnsi="Arial" w:cs="Arial"/>
          <w:sz w:val="22"/>
          <w:szCs w:val="22"/>
        </w:rPr>
        <w:t>3</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48D6CD4E"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27305A">
        <w:rPr>
          <w:rFonts w:cs="Arial"/>
          <w:bCs/>
          <w:sz w:val="20"/>
          <w:szCs w:val="22"/>
        </w:rPr>
        <w:t>[</w:t>
      </w:r>
      <w:r w:rsidRPr="0027305A">
        <w:rPr>
          <w:rFonts w:cs="Arial"/>
          <w:b/>
          <w:bCs/>
          <w:sz w:val="20"/>
          <w:szCs w:val="22"/>
        </w:rPr>
        <w:t>__</w:t>
      </w:r>
      <w:r w:rsidRPr="0027305A">
        <w:rPr>
          <w:rFonts w:cs="Arial"/>
          <w:bCs/>
          <w:sz w:val="20"/>
          <w:szCs w:val="22"/>
          <w:u w:val="single"/>
        </w:rPr>
        <w:t>nombre del LICITANTE o nombre de la empresa</w:t>
      </w:r>
      <w:r w:rsidRPr="0027305A">
        <w:rPr>
          <w:rFonts w:cs="Arial"/>
          <w:bCs/>
          <w:sz w:val="20"/>
          <w:szCs w:val="22"/>
        </w:rPr>
        <w:t xml:space="preserve">__], </w:t>
      </w:r>
      <w:r w:rsidRPr="0027305A">
        <w:rPr>
          <w:rFonts w:cs="Arial"/>
          <w:sz w:val="20"/>
          <w:szCs w:val="22"/>
        </w:rPr>
        <w:t xml:space="preserve">pertenece al rango de [_____________]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27305A">
              <w:rPr>
                <w:rFonts w:ascii="Arial" w:hAnsi="Arial" w:cs="Arial"/>
                <w:szCs w:val="22"/>
              </w:rPr>
              <w:t>Favor de indicar con una “X”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343"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43"/>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4644FC5" w:rsidR="00896DF2" w:rsidRPr="00861F64" w:rsidRDefault="00896DF2" w:rsidP="00896DF2">
      <w:pPr>
        <w:pStyle w:val="Textoindependiente"/>
        <w:jc w:val="center"/>
        <w:rPr>
          <w:rFonts w:cs="Arial"/>
          <w:i/>
          <w:sz w:val="20"/>
        </w:rPr>
      </w:pPr>
      <w:r w:rsidRPr="00861F64">
        <w:rPr>
          <w:rFonts w:cs="Arial"/>
          <w:i/>
          <w:sz w:val="20"/>
        </w:rPr>
        <w:t>(Nombre del Licitante y nombre</w:t>
      </w:r>
      <w:r w:rsidR="00C825AF">
        <w:rPr>
          <w:rFonts w:cs="Arial"/>
          <w:i/>
          <w:sz w:val="20"/>
        </w:rPr>
        <w:t xml:space="preserve"> y firma</w:t>
      </w:r>
      <w:r w:rsidRPr="00861F64">
        <w:rPr>
          <w:rFonts w:cs="Arial"/>
          <w:i/>
          <w:sz w:val="20"/>
        </w:rPr>
        <w:t xml:space="preserve"> del representante legal)</w:t>
      </w:r>
    </w:p>
    <w:p w14:paraId="1495B786"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2C1DF70" w14:textId="77777777" w:rsidR="008522B7" w:rsidRPr="0027305A" w:rsidRDefault="008522B7" w:rsidP="008522B7">
      <w:pPr>
        <w:pStyle w:val="Textosinformato"/>
        <w:ind w:right="281"/>
        <w:jc w:val="both"/>
        <w:rPr>
          <w:rFonts w:ascii="Arial" w:hAnsi="Arial" w:cs="Arial"/>
          <w:b/>
          <w:bCs/>
          <w:sz w:val="22"/>
          <w:szCs w:val="22"/>
        </w:rPr>
      </w:pPr>
    </w:p>
    <w:p w14:paraId="2081295B" w14:textId="77777777" w:rsidR="008522B7" w:rsidRPr="0027305A" w:rsidRDefault="008522B7" w:rsidP="00E760AA">
      <w:pPr>
        <w:pStyle w:val="Ttulo1"/>
        <w:spacing w:before="240" w:after="60"/>
        <w:rPr>
          <w:rFonts w:cs="Arial"/>
          <w:color w:val="CC0066"/>
          <w:kern w:val="32"/>
          <w:sz w:val="32"/>
          <w:szCs w:val="32"/>
        </w:rPr>
      </w:pPr>
      <w:bookmarkStart w:id="1344" w:name="_Toc434004152"/>
      <w:bookmarkStart w:id="1345" w:name="_Toc131421301"/>
      <w:r w:rsidRPr="0027305A">
        <w:rPr>
          <w:rFonts w:cs="Arial"/>
          <w:color w:val="CC0066"/>
          <w:kern w:val="32"/>
          <w:sz w:val="32"/>
          <w:szCs w:val="32"/>
        </w:rPr>
        <w:lastRenderedPageBreak/>
        <w:t xml:space="preserve">ANEXO </w:t>
      </w:r>
      <w:bookmarkEnd w:id="1344"/>
      <w:r w:rsidR="00A152D4">
        <w:rPr>
          <w:rFonts w:cs="Arial"/>
          <w:color w:val="CC0066"/>
          <w:kern w:val="32"/>
          <w:sz w:val="32"/>
          <w:szCs w:val="32"/>
        </w:rPr>
        <w:t>7</w:t>
      </w:r>
      <w:bookmarkEnd w:id="1345"/>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3BC1DDBD" w:rsidR="00347A62" w:rsidRDefault="00E40131" w:rsidP="00347A62">
      <w:pPr>
        <w:jc w:val="right"/>
        <w:rPr>
          <w:rFonts w:ascii="Arial" w:hAnsi="Arial" w:cs="Arial"/>
        </w:rPr>
      </w:pPr>
      <w:r w:rsidRPr="00E40131">
        <w:rPr>
          <w:rFonts w:ascii="Arial" w:hAnsi="Arial" w:cs="Arial"/>
        </w:rPr>
        <w:t xml:space="preserve">Ciudad de México, a ___ de ____ de </w:t>
      </w:r>
      <w:r w:rsidR="00A71115">
        <w:rPr>
          <w:rFonts w:ascii="Arial" w:hAnsi="Arial" w:cs="Arial"/>
        </w:rPr>
        <w:t>202</w:t>
      </w:r>
      <w:r w:rsidR="006C3C87">
        <w:rPr>
          <w:rFonts w:ascii="Arial" w:hAnsi="Arial" w:cs="Arial"/>
        </w:rPr>
        <w:t>3</w:t>
      </w:r>
      <w:r w:rsidRPr="00E40131">
        <w:rPr>
          <w:rFonts w:ascii="Arial" w:hAnsi="Arial" w:cs="Arial"/>
        </w:rPr>
        <w:t>.</w:t>
      </w:r>
      <w:bookmarkStart w:id="1346" w:name="_Toc434004153"/>
      <w:bookmarkEnd w:id="1342"/>
    </w:p>
    <w:p w14:paraId="526E38CC" w14:textId="77777777" w:rsidR="00B865D6" w:rsidRPr="00347A62" w:rsidRDefault="00B865D6" w:rsidP="00347A62">
      <w:pPr>
        <w:jc w:val="right"/>
        <w:rPr>
          <w:rFonts w:ascii="Arial" w:hAnsi="Arial" w:cs="Arial"/>
        </w:rPr>
      </w:pPr>
    </w:p>
    <w:p w14:paraId="2FD5EC70" w14:textId="65D3D596" w:rsidR="00347A62" w:rsidRPr="00B865D6" w:rsidRDefault="00B865D6" w:rsidP="00B865D6">
      <w:pPr>
        <w:shd w:val="clear" w:color="auto" w:fill="F2DBDB" w:themeFill="accent2" w:themeFillTint="33"/>
        <w:jc w:val="center"/>
        <w:outlineLvl w:val="0"/>
        <w:rPr>
          <w:rFonts w:ascii="Arial" w:hAnsi="Arial" w:cs="Arial"/>
          <w:b/>
          <w:bCs/>
          <w:sz w:val="28"/>
          <w:szCs w:val="28"/>
          <w:lang w:val="es-ES" w:eastAsia="es-ES_tradnl"/>
        </w:rPr>
      </w:pPr>
      <w:r w:rsidRPr="00B865D6">
        <w:rPr>
          <w:rFonts w:ascii="Arial" w:hAnsi="Arial" w:cs="Arial"/>
          <w:b/>
          <w:bCs/>
          <w:sz w:val="28"/>
          <w:szCs w:val="28"/>
          <w:lang w:val="es-ES" w:eastAsia="es-ES_tradnl"/>
        </w:rPr>
        <w:t>PARTIDA 1</w:t>
      </w:r>
    </w:p>
    <w:p w14:paraId="057C1BA1" w14:textId="77777777" w:rsidR="00B21C63" w:rsidRPr="00764595" w:rsidRDefault="00B21C63" w:rsidP="00B21C63">
      <w:pPr>
        <w:rPr>
          <w:sz w:val="24"/>
          <w:szCs w:val="24"/>
          <w:lang w:val="es-ES" w:eastAsia="es-ES_tradnl"/>
        </w:rPr>
      </w:pPr>
    </w:p>
    <w:tbl>
      <w:tblPr>
        <w:tblW w:w="9918" w:type="dxa"/>
        <w:jc w:val="center"/>
        <w:tblCellMar>
          <w:left w:w="70" w:type="dxa"/>
          <w:right w:w="70" w:type="dxa"/>
        </w:tblCellMar>
        <w:tblLook w:val="04A0" w:firstRow="1" w:lastRow="0" w:firstColumn="1" w:lastColumn="0" w:noHBand="0" w:noVBand="1"/>
      </w:tblPr>
      <w:tblGrid>
        <w:gridCol w:w="318"/>
        <w:gridCol w:w="1394"/>
        <w:gridCol w:w="1051"/>
        <w:gridCol w:w="992"/>
        <w:gridCol w:w="1063"/>
        <w:gridCol w:w="1063"/>
        <w:gridCol w:w="992"/>
        <w:gridCol w:w="851"/>
        <w:gridCol w:w="1134"/>
        <w:gridCol w:w="1134"/>
      </w:tblGrid>
      <w:tr w:rsidR="00B21C63" w:rsidRPr="002839AA" w14:paraId="7E2C345B" w14:textId="77777777" w:rsidTr="006265F0">
        <w:trPr>
          <w:trHeight w:val="20"/>
          <w:jc w:val="center"/>
        </w:trPr>
        <w:tc>
          <w:tcPr>
            <w:tcW w:w="2689" w:type="dxa"/>
            <w:gridSpan w:val="3"/>
            <w:tcBorders>
              <w:top w:val="single" w:sz="4" w:space="0" w:color="auto"/>
              <w:left w:val="single" w:sz="4" w:space="0" w:color="auto"/>
              <w:bottom w:val="single" w:sz="4" w:space="0" w:color="auto"/>
              <w:right w:val="single" w:sz="4" w:space="0" w:color="auto"/>
            </w:tcBorders>
            <w:shd w:val="clear" w:color="auto" w:fill="ACB9CA"/>
            <w:vAlign w:val="center"/>
            <w:hideMark/>
          </w:tcPr>
          <w:p w14:paraId="053CAE6F"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DESCRIPCIÓN</w:t>
            </w:r>
          </w:p>
        </w:tc>
        <w:tc>
          <w:tcPr>
            <w:tcW w:w="3118" w:type="dxa"/>
            <w:gridSpan w:val="3"/>
            <w:tcBorders>
              <w:top w:val="single" w:sz="4" w:space="0" w:color="auto"/>
              <w:left w:val="nil"/>
              <w:bottom w:val="single" w:sz="4" w:space="0" w:color="auto"/>
              <w:right w:val="single" w:sz="4" w:space="0" w:color="auto"/>
            </w:tcBorders>
            <w:shd w:val="clear" w:color="auto" w:fill="ACB9CA"/>
            <w:vAlign w:val="center"/>
            <w:hideMark/>
          </w:tcPr>
          <w:p w14:paraId="03FC7B9F"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Preventivo mensual</w:t>
            </w:r>
          </w:p>
        </w:tc>
        <w:tc>
          <w:tcPr>
            <w:tcW w:w="2977" w:type="dxa"/>
            <w:gridSpan w:val="3"/>
            <w:tcBorders>
              <w:top w:val="single" w:sz="4" w:space="0" w:color="auto"/>
              <w:left w:val="nil"/>
              <w:bottom w:val="single" w:sz="4" w:space="0" w:color="auto"/>
              <w:right w:val="single" w:sz="4" w:space="0" w:color="auto"/>
            </w:tcBorders>
            <w:shd w:val="clear" w:color="auto" w:fill="ACB9CA"/>
            <w:noWrap/>
            <w:vAlign w:val="center"/>
            <w:hideMark/>
          </w:tcPr>
          <w:p w14:paraId="081F2515"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Preventivo Semestral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CB9CA"/>
            <w:noWrap/>
            <w:vAlign w:val="center"/>
            <w:hideMark/>
          </w:tcPr>
          <w:p w14:paraId="2DDE5173"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Total anual antes de IVA</w:t>
            </w:r>
          </w:p>
          <w:p w14:paraId="44E772CE"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 + (f)</w:t>
            </w:r>
          </w:p>
        </w:tc>
      </w:tr>
      <w:tr w:rsidR="00B21C63" w:rsidRPr="002839AA" w14:paraId="51B0408E"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CB9CA"/>
            <w:vAlign w:val="center"/>
            <w:hideMark/>
          </w:tcPr>
          <w:p w14:paraId="00E17A01"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w:t>
            </w:r>
          </w:p>
        </w:tc>
        <w:tc>
          <w:tcPr>
            <w:tcW w:w="1394" w:type="dxa"/>
            <w:tcBorders>
              <w:top w:val="nil"/>
              <w:left w:val="nil"/>
              <w:bottom w:val="single" w:sz="4" w:space="0" w:color="auto"/>
              <w:right w:val="single" w:sz="4" w:space="0" w:color="auto"/>
            </w:tcBorders>
            <w:shd w:val="clear" w:color="auto" w:fill="ACB9CA"/>
            <w:vAlign w:val="center"/>
            <w:hideMark/>
          </w:tcPr>
          <w:p w14:paraId="65121E0D"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Marca</w:t>
            </w:r>
          </w:p>
        </w:tc>
        <w:tc>
          <w:tcPr>
            <w:tcW w:w="977" w:type="dxa"/>
            <w:tcBorders>
              <w:top w:val="nil"/>
              <w:left w:val="nil"/>
              <w:bottom w:val="single" w:sz="4" w:space="0" w:color="auto"/>
              <w:right w:val="single" w:sz="4" w:space="0" w:color="auto"/>
            </w:tcBorders>
            <w:shd w:val="clear" w:color="auto" w:fill="ACB9CA"/>
            <w:vAlign w:val="center"/>
            <w:hideMark/>
          </w:tcPr>
          <w:p w14:paraId="0317C094"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Capacidad</w:t>
            </w:r>
          </w:p>
        </w:tc>
        <w:tc>
          <w:tcPr>
            <w:tcW w:w="992" w:type="dxa"/>
            <w:tcBorders>
              <w:top w:val="nil"/>
              <w:left w:val="nil"/>
              <w:bottom w:val="single" w:sz="4" w:space="0" w:color="auto"/>
              <w:right w:val="single" w:sz="4" w:space="0" w:color="auto"/>
            </w:tcBorders>
            <w:shd w:val="clear" w:color="auto" w:fill="ACB9CA"/>
            <w:vAlign w:val="center"/>
            <w:hideMark/>
          </w:tcPr>
          <w:p w14:paraId="4143A344"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Cantidad</w:t>
            </w:r>
          </w:p>
          <w:p w14:paraId="5ADB35B4"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(a)</w:t>
            </w:r>
          </w:p>
        </w:tc>
        <w:tc>
          <w:tcPr>
            <w:tcW w:w="1063" w:type="dxa"/>
            <w:tcBorders>
              <w:top w:val="nil"/>
              <w:left w:val="nil"/>
              <w:bottom w:val="single" w:sz="4" w:space="0" w:color="auto"/>
              <w:right w:val="single" w:sz="4" w:space="0" w:color="auto"/>
            </w:tcBorders>
            <w:shd w:val="clear" w:color="auto" w:fill="ACB9CA"/>
            <w:noWrap/>
            <w:vAlign w:val="bottom"/>
            <w:hideMark/>
          </w:tcPr>
          <w:p w14:paraId="26A82E9B"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Precio Unitario antes de IVA</w:t>
            </w:r>
          </w:p>
          <w:p w14:paraId="1D10BF96"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(b)</w:t>
            </w:r>
          </w:p>
        </w:tc>
        <w:tc>
          <w:tcPr>
            <w:tcW w:w="1063" w:type="dxa"/>
            <w:tcBorders>
              <w:top w:val="nil"/>
              <w:left w:val="nil"/>
              <w:bottom w:val="single" w:sz="4" w:space="0" w:color="auto"/>
              <w:right w:val="single" w:sz="4" w:space="0" w:color="auto"/>
            </w:tcBorders>
            <w:shd w:val="clear" w:color="auto" w:fill="ACB9CA"/>
            <w:vAlign w:val="bottom"/>
          </w:tcPr>
          <w:p w14:paraId="269297B7"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Importe total antes de IVA</w:t>
            </w:r>
          </w:p>
          <w:p w14:paraId="60D30020"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 (a)*(b)</w:t>
            </w:r>
          </w:p>
        </w:tc>
        <w:tc>
          <w:tcPr>
            <w:tcW w:w="992" w:type="dxa"/>
            <w:tcBorders>
              <w:top w:val="nil"/>
              <w:left w:val="nil"/>
              <w:bottom w:val="single" w:sz="4" w:space="0" w:color="auto"/>
              <w:right w:val="single" w:sz="4" w:space="0" w:color="auto"/>
            </w:tcBorders>
            <w:shd w:val="clear" w:color="auto" w:fill="ACB9CA"/>
            <w:vAlign w:val="center"/>
            <w:hideMark/>
          </w:tcPr>
          <w:p w14:paraId="19B8B1C1"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Cantidad</w:t>
            </w:r>
          </w:p>
          <w:p w14:paraId="5D8802B1"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(d)</w:t>
            </w:r>
          </w:p>
        </w:tc>
        <w:tc>
          <w:tcPr>
            <w:tcW w:w="851" w:type="dxa"/>
            <w:tcBorders>
              <w:top w:val="nil"/>
              <w:left w:val="nil"/>
              <w:bottom w:val="single" w:sz="4" w:space="0" w:color="auto"/>
              <w:right w:val="single" w:sz="4" w:space="0" w:color="auto"/>
            </w:tcBorders>
            <w:shd w:val="clear" w:color="auto" w:fill="ACB9CA"/>
            <w:noWrap/>
            <w:vAlign w:val="bottom"/>
            <w:hideMark/>
          </w:tcPr>
          <w:p w14:paraId="45DC2860"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Precio Unitario antes de IVA</w:t>
            </w:r>
          </w:p>
          <w:p w14:paraId="2A05D02E"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(e)</w:t>
            </w:r>
          </w:p>
        </w:tc>
        <w:tc>
          <w:tcPr>
            <w:tcW w:w="1134" w:type="dxa"/>
            <w:tcBorders>
              <w:top w:val="nil"/>
              <w:left w:val="nil"/>
              <w:bottom w:val="single" w:sz="4" w:space="0" w:color="auto"/>
              <w:right w:val="single" w:sz="4" w:space="0" w:color="auto"/>
            </w:tcBorders>
            <w:shd w:val="clear" w:color="auto" w:fill="ACB9CA"/>
            <w:vAlign w:val="bottom"/>
          </w:tcPr>
          <w:p w14:paraId="3C103E5E"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Importe total antes de IVA</w:t>
            </w:r>
          </w:p>
          <w:p w14:paraId="563564D4" w14:textId="77777777" w:rsidR="00B21C63" w:rsidRPr="002839AA" w:rsidRDefault="00B21C63" w:rsidP="006265F0">
            <w:pPr>
              <w:jc w:val="center"/>
              <w:rPr>
                <w:rFonts w:ascii="Calibri" w:hAnsi="Calibri" w:cs="Calibri"/>
                <w:b/>
                <w:sz w:val="18"/>
                <w:szCs w:val="18"/>
                <w:lang w:eastAsia="es-MX"/>
              </w:rPr>
            </w:pPr>
            <w:r w:rsidRPr="002839AA">
              <w:rPr>
                <w:rFonts w:ascii="Calibri" w:hAnsi="Calibri" w:cs="Calibri"/>
                <w:b/>
                <w:sz w:val="18"/>
                <w:szCs w:val="18"/>
                <w:lang w:eastAsia="es-MX"/>
              </w:rPr>
              <w:t>(f)= (d)*(e)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69FA32" w14:textId="77777777" w:rsidR="00B21C63" w:rsidRPr="002839AA" w:rsidRDefault="00B21C63" w:rsidP="006265F0">
            <w:pPr>
              <w:rPr>
                <w:rFonts w:ascii="Calibri" w:hAnsi="Calibri" w:cs="Calibri"/>
                <w:sz w:val="18"/>
                <w:szCs w:val="18"/>
                <w:lang w:eastAsia="es-MX"/>
              </w:rPr>
            </w:pPr>
          </w:p>
        </w:tc>
      </w:tr>
      <w:tr w:rsidR="00B21C63" w:rsidRPr="002839AA" w14:paraId="0CB1C5C1"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71A9731B" w14:textId="77777777" w:rsidR="00B21C63" w:rsidRPr="002839AA" w:rsidRDefault="00B21C63" w:rsidP="006265F0">
            <w:pPr>
              <w:jc w:val="center"/>
              <w:rPr>
                <w:rFonts w:ascii="Arial" w:hAnsi="Arial" w:cs="Arial"/>
                <w:b/>
                <w:bCs/>
                <w:sz w:val="18"/>
                <w:szCs w:val="18"/>
                <w:lang w:eastAsia="es-MX"/>
              </w:rPr>
            </w:pPr>
            <w:r w:rsidRPr="002839AA">
              <w:rPr>
                <w:rFonts w:ascii="Arial" w:hAnsi="Arial" w:cs="Arial"/>
                <w:b/>
                <w:bCs/>
                <w:sz w:val="18"/>
                <w:szCs w:val="18"/>
                <w:lang w:eastAsia="es-MX"/>
              </w:rPr>
              <w:t>Inmueble Oficinas Centrales</w:t>
            </w:r>
          </w:p>
        </w:tc>
      </w:tr>
      <w:tr w:rsidR="00B21C63" w:rsidRPr="002839AA" w14:paraId="6DF57482"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AFC22C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w:t>
            </w:r>
          </w:p>
        </w:tc>
        <w:tc>
          <w:tcPr>
            <w:tcW w:w="1394" w:type="dxa"/>
            <w:tcBorders>
              <w:top w:val="nil"/>
              <w:left w:val="nil"/>
              <w:bottom w:val="single" w:sz="4" w:space="0" w:color="auto"/>
              <w:right w:val="single" w:sz="4" w:space="0" w:color="auto"/>
            </w:tcBorders>
            <w:shd w:val="clear" w:color="auto" w:fill="auto"/>
            <w:vAlign w:val="center"/>
            <w:hideMark/>
          </w:tcPr>
          <w:p w14:paraId="55CFFA5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26C3128D"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24AB813E" w14:textId="249ED06F"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6289EF14"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60A5BE03"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1775A92" w14:textId="08BD230F"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6ADA78F0"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5A5E9096"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78DDBF0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15378D5A"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7C8395D6"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2</w:t>
            </w:r>
          </w:p>
        </w:tc>
        <w:tc>
          <w:tcPr>
            <w:tcW w:w="1394" w:type="dxa"/>
            <w:tcBorders>
              <w:top w:val="nil"/>
              <w:left w:val="nil"/>
              <w:bottom w:val="single" w:sz="4" w:space="0" w:color="auto"/>
              <w:right w:val="single" w:sz="4" w:space="0" w:color="auto"/>
            </w:tcBorders>
            <w:shd w:val="clear" w:color="auto" w:fill="auto"/>
            <w:vAlign w:val="center"/>
            <w:hideMark/>
          </w:tcPr>
          <w:p w14:paraId="5F182143"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3BC0DE2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7118788E" w14:textId="00EC0D0D"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52D5C45D"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6DDB0976"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0706E05E" w14:textId="445D5535"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2DDA2A3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2592AFC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076DAAA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3CBCCC4D"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0F36654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w:t>
            </w:r>
          </w:p>
        </w:tc>
        <w:tc>
          <w:tcPr>
            <w:tcW w:w="1394" w:type="dxa"/>
            <w:tcBorders>
              <w:top w:val="nil"/>
              <w:left w:val="nil"/>
              <w:bottom w:val="single" w:sz="4" w:space="0" w:color="auto"/>
              <w:right w:val="single" w:sz="4" w:space="0" w:color="auto"/>
            </w:tcBorders>
            <w:shd w:val="clear" w:color="auto" w:fill="auto"/>
            <w:vAlign w:val="center"/>
            <w:hideMark/>
          </w:tcPr>
          <w:p w14:paraId="34D8156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60B91A1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382B5EEB" w14:textId="4F97E694"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72E5206E"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5B1A0B9A"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113C05AA" w14:textId="09E82DF4"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46B201C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5FA2F6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59F8E6D8"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F41D339"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31F68C0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4</w:t>
            </w:r>
          </w:p>
        </w:tc>
        <w:tc>
          <w:tcPr>
            <w:tcW w:w="1394" w:type="dxa"/>
            <w:tcBorders>
              <w:top w:val="nil"/>
              <w:left w:val="nil"/>
              <w:bottom w:val="single" w:sz="4" w:space="0" w:color="auto"/>
              <w:right w:val="single" w:sz="4" w:space="0" w:color="auto"/>
            </w:tcBorders>
            <w:shd w:val="clear" w:color="auto" w:fill="auto"/>
            <w:vAlign w:val="center"/>
            <w:hideMark/>
          </w:tcPr>
          <w:p w14:paraId="5A66AB2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2FC0E35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360 KW</w:t>
            </w:r>
          </w:p>
        </w:tc>
        <w:tc>
          <w:tcPr>
            <w:tcW w:w="992" w:type="dxa"/>
            <w:tcBorders>
              <w:top w:val="nil"/>
              <w:left w:val="nil"/>
              <w:bottom w:val="single" w:sz="4" w:space="0" w:color="auto"/>
              <w:right w:val="single" w:sz="4" w:space="0" w:color="auto"/>
            </w:tcBorders>
            <w:shd w:val="clear" w:color="auto" w:fill="auto"/>
            <w:noWrap/>
            <w:vAlign w:val="center"/>
            <w:hideMark/>
          </w:tcPr>
          <w:p w14:paraId="15DF4BB7" w14:textId="65F0B8E0"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326878A8"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6CE9A251"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A04DCBC" w14:textId="0DC48E65"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0794F3F0"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85EF748"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6E416EB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2E01C430"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7B51231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5</w:t>
            </w:r>
          </w:p>
        </w:tc>
        <w:tc>
          <w:tcPr>
            <w:tcW w:w="1394" w:type="dxa"/>
            <w:tcBorders>
              <w:top w:val="nil"/>
              <w:left w:val="nil"/>
              <w:bottom w:val="single" w:sz="4" w:space="0" w:color="auto"/>
              <w:right w:val="single" w:sz="4" w:space="0" w:color="auto"/>
            </w:tcBorders>
            <w:shd w:val="clear" w:color="auto" w:fill="auto"/>
            <w:vAlign w:val="center"/>
            <w:hideMark/>
          </w:tcPr>
          <w:p w14:paraId="72BB62EC"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19CEDB7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500 KW</w:t>
            </w:r>
          </w:p>
        </w:tc>
        <w:tc>
          <w:tcPr>
            <w:tcW w:w="992" w:type="dxa"/>
            <w:tcBorders>
              <w:top w:val="nil"/>
              <w:left w:val="nil"/>
              <w:bottom w:val="single" w:sz="4" w:space="0" w:color="auto"/>
              <w:right w:val="single" w:sz="4" w:space="0" w:color="auto"/>
            </w:tcBorders>
            <w:shd w:val="clear" w:color="auto" w:fill="auto"/>
            <w:noWrap/>
            <w:vAlign w:val="center"/>
            <w:hideMark/>
          </w:tcPr>
          <w:p w14:paraId="2FC63514" w14:textId="6DAE6CF8"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61EF19BA"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2CBAF021"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1A9AE99F" w14:textId="174E5DFE"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4401451D"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FC546E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E3DA578"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775E66E6"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4D025E1"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6</w:t>
            </w:r>
          </w:p>
        </w:tc>
        <w:tc>
          <w:tcPr>
            <w:tcW w:w="1394" w:type="dxa"/>
            <w:tcBorders>
              <w:top w:val="nil"/>
              <w:left w:val="nil"/>
              <w:bottom w:val="single" w:sz="4" w:space="0" w:color="auto"/>
              <w:right w:val="single" w:sz="4" w:space="0" w:color="auto"/>
            </w:tcBorders>
            <w:shd w:val="clear" w:color="auto" w:fill="auto"/>
            <w:vAlign w:val="center"/>
            <w:hideMark/>
          </w:tcPr>
          <w:p w14:paraId="1049E44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7DC86DA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150 KW</w:t>
            </w:r>
          </w:p>
        </w:tc>
        <w:tc>
          <w:tcPr>
            <w:tcW w:w="992" w:type="dxa"/>
            <w:tcBorders>
              <w:top w:val="nil"/>
              <w:left w:val="nil"/>
              <w:bottom w:val="single" w:sz="4" w:space="0" w:color="auto"/>
              <w:right w:val="single" w:sz="4" w:space="0" w:color="auto"/>
            </w:tcBorders>
            <w:shd w:val="clear" w:color="auto" w:fill="auto"/>
            <w:noWrap/>
            <w:vAlign w:val="center"/>
            <w:hideMark/>
          </w:tcPr>
          <w:p w14:paraId="0D24BB41" w14:textId="66AF3E2E"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553056A6" w14:textId="77777777" w:rsidR="00B21C63" w:rsidRPr="002839AA" w:rsidRDefault="00B21C63" w:rsidP="006265F0">
            <w:pPr>
              <w:jc w:val="cente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3A78F453" w14:textId="77777777" w:rsidR="00B21C63" w:rsidRPr="002839AA" w:rsidRDefault="00B21C63" w:rsidP="006265F0">
            <w:pPr>
              <w:jc w:val="cente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4D41DBB5" w14:textId="13AD6608"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72969A7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16B201F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602E02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091CD0A5"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7B9E75DE"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Zafiro II</w:t>
            </w:r>
          </w:p>
        </w:tc>
      </w:tr>
      <w:tr w:rsidR="00B21C63" w:rsidRPr="002839AA" w14:paraId="3894D1FC"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317CFB5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7</w:t>
            </w:r>
          </w:p>
        </w:tc>
        <w:tc>
          <w:tcPr>
            <w:tcW w:w="1394" w:type="dxa"/>
            <w:tcBorders>
              <w:top w:val="nil"/>
              <w:left w:val="nil"/>
              <w:bottom w:val="single" w:sz="4" w:space="0" w:color="auto"/>
              <w:right w:val="single" w:sz="4" w:space="0" w:color="auto"/>
            </w:tcBorders>
            <w:shd w:val="clear" w:color="auto" w:fill="auto"/>
            <w:vAlign w:val="center"/>
            <w:hideMark/>
          </w:tcPr>
          <w:p w14:paraId="22C2472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1230EFF3"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80 KW</w:t>
            </w:r>
          </w:p>
        </w:tc>
        <w:tc>
          <w:tcPr>
            <w:tcW w:w="992" w:type="dxa"/>
            <w:tcBorders>
              <w:top w:val="nil"/>
              <w:left w:val="nil"/>
              <w:bottom w:val="single" w:sz="4" w:space="0" w:color="auto"/>
              <w:right w:val="single" w:sz="4" w:space="0" w:color="auto"/>
            </w:tcBorders>
            <w:shd w:val="clear" w:color="auto" w:fill="auto"/>
            <w:noWrap/>
            <w:vAlign w:val="center"/>
            <w:hideMark/>
          </w:tcPr>
          <w:p w14:paraId="7A720102" w14:textId="26E48D16"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029DB1B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76B7D3C1"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0543933F" w14:textId="125FF286"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0C74934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6F43F2BF"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1CC47A4E"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3A6D6414"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40488D9C"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Quantum</w:t>
            </w:r>
          </w:p>
        </w:tc>
      </w:tr>
      <w:tr w:rsidR="00B21C63" w:rsidRPr="002839AA" w14:paraId="7895B641"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1A514E8"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8</w:t>
            </w:r>
          </w:p>
        </w:tc>
        <w:tc>
          <w:tcPr>
            <w:tcW w:w="1394" w:type="dxa"/>
            <w:tcBorders>
              <w:top w:val="nil"/>
              <w:left w:val="nil"/>
              <w:bottom w:val="single" w:sz="4" w:space="0" w:color="auto"/>
              <w:right w:val="single" w:sz="4" w:space="0" w:color="auto"/>
            </w:tcBorders>
            <w:shd w:val="clear" w:color="auto" w:fill="auto"/>
            <w:vAlign w:val="center"/>
            <w:hideMark/>
          </w:tcPr>
          <w:p w14:paraId="051FC04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2E1F4B64"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80 KW</w:t>
            </w:r>
          </w:p>
        </w:tc>
        <w:tc>
          <w:tcPr>
            <w:tcW w:w="992" w:type="dxa"/>
            <w:tcBorders>
              <w:top w:val="nil"/>
              <w:left w:val="nil"/>
              <w:bottom w:val="single" w:sz="4" w:space="0" w:color="auto"/>
              <w:right w:val="single" w:sz="4" w:space="0" w:color="auto"/>
            </w:tcBorders>
            <w:shd w:val="clear" w:color="auto" w:fill="auto"/>
            <w:noWrap/>
            <w:vAlign w:val="center"/>
            <w:hideMark/>
          </w:tcPr>
          <w:p w14:paraId="019C03A3" w14:textId="4DEBA4DC"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5944428E"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ABA2039"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4172F975" w14:textId="690D615E"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72D8D3AB"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033D42FB"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603F5466"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25A42CB2"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227DCD5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9</w:t>
            </w:r>
          </w:p>
        </w:tc>
        <w:tc>
          <w:tcPr>
            <w:tcW w:w="1394" w:type="dxa"/>
            <w:tcBorders>
              <w:top w:val="nil"/>
              <w:left w:val="nil"/>
              <w:bottom w:val="single" w:sz="4" w:space="0" w:color="auto"/>
              <w:right w:val="single" w:sz="4" w:space="0" w:color="auto"/>
            </w:tcBorders>
            <w:shd w:val="clear" w:color="auto" w:fill="auto"/>
            <w:vAlign w:val="center"/>
            <w:hideMark/>
          </w:tcPr>
          <w:p w14:paraId="4F3BEBB5"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48CE5BD1"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100 KW</w:t>
            </w:r>
          </w:p>
        </w:tc>
        <w:tc>
          <w:tcPr>
            <w:tcW w:w="992" w:type="dxa"/>
            <w:tcBorders>
              <w:top w:val="nil"/>
              <w:left w:val="nil"/>
              <w:bottom w:val="single" w:sz="4" w:space="0" w:color="auto"/>
              <w:right w:val="single" w:sz="4" w:space="0" w:color="auto"/>
            </w:tcBorders>
            <w:shd w:val="clear" w:color="auto" w:fill="auto"/>
            <w:noWrap/>
            <w:vAlign w:val="center"/>
            <w:hideMark/>
          </w:tcPr>
          <w:p w14:paraId="2FA52B55" w14:textId="4CC11AEC"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6E7C1D83"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A852F4A"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273F7BC" w14:textId="7AE75662"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45F3B692"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1AFDF9F"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322B5C5"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4DEA9291"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2653723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10</w:t>
            </w:r>
          </w:p>
        </w:tc>
        <w:tc>
          <w:tcPr>
            <w:tcW w:w="1394" w:type="dxa"/>
            <w:tcBorders>
              <w:top w:val="nil"/>
              <w:left w:val="nil"/>
              <w:bottom w:val="single" w:sz="4" w:space="0" w:color="auto"/>
              <w:right w:val="single" w:sz="4" w:space="0" w:color="auto"/>
            </w:tcBorders>
            <w:shd w:val="clear" w:color="auto" w:fill="auto"/>
            <w:vAlign w:val="center"/>
            <w:hideMark/>
          </w:tcPr>
          <w:p w14:paraId="6A529C99"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7E4E7EE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150 KW</w:t>
            </w:r>
          </w:p>
        </w:tc>
        <w:tc>
          <w:tcPr>
            <w:tcW w:w="992" w:type="dxa"/>
            <w:tcBorders>
              <w:top w:val="nil"/>
              <w:left w:val="nil"/>
              <w:bottom w:val="single" w:sz="4" w:space="0" w:color="auto"/>
              <w:right w:val="single" w:sz="4" w:space="0" w:color="auto"/>
            </w:tcBorders>
            <w:shd w:val="clear" w:color="auto" w:fill="auto"/>
            <w:noWrap/>
            <w:vAlign w:val="center"/>
            <w:hideMark/>
          </w:tcPr>
          <w:p w14:paraId="2466941F" w14:textId="5D278381"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0E4D3205"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4284AB9B"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76B81F37" w14:textId="36A0CC49"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10926CE1"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5C67BCCB"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12C2956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9225994"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tcPr>
          <w:p w14:paraId="3B05B21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11</w:t>
            </w:r>
          </w:p>
        </w:tc>
        <w:tc>
          <w:tcPr>
            <w:tcW w:w="1394" w:type="dxa"/>
            <w:tcBorders>
              <w:top w:val="nil"/>
              <w:left w:val="nil"/>
              <w:bottom w:val="single" w:sz="4" w:space="0" w:color="auto"/>
              <w:right w:val="single" w:sz="4" w:space="0" w:color="auto"/>
            </w:tcBorders>
            <w:shd w:val="clear" w:color="auto" w:fill="auto"/>
            <w:vAlign w:val="center"/>
          </w:tcPr>
          <w:p w14:paraId="648D3DD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ENDRESS</w:t>
            </w:r>
          </w:p>
        </w:tc>
        <w:tc>
          <w:tcPr>
            <w:tcW w:w="977" w:type="dxa"/>
            <w:tcBorders>
              <w:top w:val="nil"/>
              <w:left w:val="nil"/>
              <w:bottom w:val="single" w:sz="4" w:space="0" w:color="auto"/>
              <w:right w:val="single" w:sz="4" w:space="0" w:color="auto"/>
            </w:tcBorders>
            <w:shd w:val="clear" w:color="auto" w:fill="auto"/>
            <w:vAlign w:val="center"/>
          </w:tcPr>
          <w:p w14:paraId="198B6BF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150 KW</w:t>
            </w:r>
          </w:p>
        </w:tc>
        <w:tc>
          <w:tcPr>
            <w:tcW w:w="992" w:type="dxa"/>
            <w:tcBorders>
              <w:top w:val="nil"/>
              <w:left w:val="nil"/>
              <w:bottom w:val="single" w:sz="4" w:space="0" w:color="auto"/>
              <w:right w:val="single" w:sz="4" w:space="0" w:color="auto"/>
            </w:tcBorders>
            <w:shd w:val="clear" w:color="auto" w:fill="auto"/>
            <w:noWrap/>
            <w:vAlign w:val="center"/>
          </w:tcPr>
          <w:p w14:paraId="14BA391A" w14:textId="4C493AF4"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tcPr>
          <w:p w14:paraId="472D67C5" w14:textId="77777777" w:rsidR="00B21C63" w:rsidRPr="002839AA" w:rsidRDefault="00B21C63" w:rsidP="006265F0">
            <w:pP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33F2DBCA"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6E6AB74" w14:textId="4A93C1B3"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tcPr>
          <w:p w14:paraId="5A4C372A"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vAlign w:val="bottom"/>
          </w:tcPr>
          <w:p w14:paraId="38ED1EAD"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BBE9335" w14:textId="77777777" w:rsidR="00B21C63" w:rsidRPr="002839AA" w:rsidRDefault="00B21C63" w:rsidP="006265F0">
            <w:pPr>
              <w:rPr>
                <w:rFonts w:ascii="Calibri" w:hAnsi="Calibri" w:cs="Calibri"/>
                <w:lang w:eastAsia="es-MX"/>
              </w:rPr>
            </w:pPr>
          </w:p>
        </w:tc>
      </w:tr>
      <w:tr w:rsidR="00B21C63" w:rsidRPr="002839AA" w14:paraId="6B8B55D6"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15D37063"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Acoxpa</w:t>
            </w:r>
          </w:p>
        </w:tc>
      </w:tr>
      <w:tr w:rsidR="00B21C63" w:rsidRPr="002839AA" w14:paraId="42BA637A"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B68E4B5"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12</w:t>
            </w:r>
          </w:p>
        </w:tc>
        <w:tc>
          <w:tcPr>
            <w:tcW w:w="1394" w:type="dxa"/>
            <w:tcBorders>
              <w:top w:val="nil"/>
              <w:left w:val="nil"/>
              <w:bottom w:val="single" w:sz="4" w:space="0" w:color="auto"/>
              <w:right w:val="single" w:sz="4" w:space="0" w:color="auto"/>
            </w:tcBorders>
            <w:shd w:val="clear" w:color="auto" w:fill="auto"/>
            <w:vAlign w:val="center"/>
            <w:hideMark/>
          </w:tcPr>
          <w:p w14:paraId="621AD83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3AE63F8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hideMark/>
          </w:tcPr>
          <w:p w14:paraId="2E1FEDB1" w14:textId="0FEDEC07"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19EE7C5D"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6D25C630"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D310770" w14:textId="01623B83"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3CF73206"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246DDF4"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23BDC850"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72844ED4"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038724ED"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13</w:t>
            </w:r>
          </w:p>
        </w:tc>
        <w:tc>
          <w:tcPr>
            <w:tcW w:w="1394" w:type="dxa"/>
            <w:tcBorders>
              <w:top w:val="nil"/>
              <w:left w:val="nil"/>
              <w:bottom w:val="single" w:sz="4" w:space="0" w:color="auto"/>
              <w:right w:val="single" w:sz="4" w:space="0" w:color="auto"/>
            </w:tcBorders>
            <w:shd w:val="clear" w:color="auto" w:fill="auto"/>
            <w:vAlign w:val="center"/>
            <w:hideMark/>
          </w:tcPr>
          <w:p w14:paraId="72A0574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0C4083E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hideMark/>
          </w:tcPr>
          <w:p w14:paraId="2210F163" w14:textId="375A14B2"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7F092CD7"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1E0A380E"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091545FC" w14:textId="6097AED1"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102A804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49890D2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29CB2CD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C844215"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8D11E9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14</w:t>
            </w:r>
          </w:p>
        </w:tc>
        <w:tc>
          <w:tcPr>
            <w:tcW w:w="1394" w:type="dxa"/>
            <w:tcBorders>
              <w:top w:val="nil"/>
              <w:left w:val="nil"/>
              <w:bottom w:val="single" w:sz="4" w:space="0" w:color="auto"/>
              <w:right w:val="single" w:sz="4" w:space="0" w:color="auto"/>
            </w:tcBorders>
            <w:shd w:val="clear" w:color="auto" w:fill="auto"/>
            <w:vAlign w:val="center"/>
            <w:hideMark/>
          </w:tcPr>
          <w:p w14:paraId="698F5F3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hideMark/>
          </w:tcPr>
          <w:p w14:paraId="3C43E0EC"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100 KW</w:t>
            </w:r>
          </w:p>
        </w:tc>
        <w:tc>
          <w:tcPr>
            <w:tcW w:w="992" w:type="dxa"/>
            <w:tcBorders>
              <w:top w:val="nil"/>
              <w:left w:val="nil"/>
              <w:bottom w:val="single" w:sz="4" w:space="0" w:color="auto"/>
              <w:right w:val="single" w:sz="4" w:space="0" w:color="auto"/>
            </w:tcBorders>
            <w:shd w:val="clear" w:color="auto" w:fill="auto"/>
            <w:noWrap/>
            <w:vAlign w:val="center"/>
            <w:hideMark/>
          </w:tcPr>
          <w:p w14:paraId="13189CD2" w14:textId="370BDD7D"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3244EB06"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18F90AA4"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2519F7AB" w14:textId="2F2966B3"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703F168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F50878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0F6CD06B"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55CA88BB"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58E7F5B8"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Registro Federal de Electores</w:t>
            </w:r>
          </w:p>
        </w:tc>
      </w:tr>
      <w:tr w:rsidR="00B21C63" w:rsidRPr="002839AA" w14:paraId="7F8BE915"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5EC558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15</w:t>
            </w:r>
          </w:p>
        </w:tc>
        <w:tc>
          <w:tcPr>
            <w:tcW w:w="1394" w:type="dxa"/>
            <w:tcBorders>
              <w:top w:val="nil"/>
              <w:left w:val="nil"/>
              <w:bottom w:val="single" w:sz="4" w:space="0" w:color="auto"/>
              <w:right w:val="single" w:sz="4" w:space="0" w:color="auto"/>
            </w:tcBorders>
            <w:shd w:val="clear" w:color="auto" w:fill="auto"/>
            <w:vAlign w:val="center"/>
            <w:hideMark/>
          </w:tcPr>
          <w:p w14:paraId="669B30C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PLANELEC</w:t>
            </w:r>
          </w:p>
        </w:tc>
        <w:tc>
          <w:tcPr>
            <w:tcW w:w="977" w:type="dxa"/>
            <w:tcBorders>
              <w:top w:val="nil"/>
              <w:left w:val="nil"/>
              <w:bottom w:val="single" w:sz="4" w:space="0" w:color="auto"/>
              <w:right w:val="single" w:sz="4" w:space="0" w:color="auto"/>
            </w:tcBorders>
            <w:shd w:val="clear" w:color="auto" w:fill="auto"/>
            <w:vAlign w:val="center"/>
            <w:hideMark/>
          </w:tcPr>
          <w:p w14:paraId="6AAC3137"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220 KW</w:t>
            </w:r>
          </w:p>
        </w:tc>
        <w:tc>
          <w:tcPr>
            <w:tcW w:w="992" w:type="dxa"/>
            <w:tcBorders>
              <w:top w:val="nil"/>
              <w:left w:val="nil"/>
              <w:bottom w:val="single" w:sz="4" w:space="0" w:color="auto"/>
              <w:right w:val="single" w:sz="4" w:space="0" w:color="auto"/>
            </w:tcBorders>
            <w:shd w:val="clear" w:color="auto" w:fill="auto"/>
            <w:noWrap/>
            <w:vAlign w:val="center"/>
            <w:hideMark/>
          </w:tcPr>
          <w:p w14:paraId="6AE8F7C6" w14:textId="7FA63745"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06765D3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05E3E62C"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1301E6E0" w14:textId="0CC3B5C6"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4B02DE64"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481A72F3"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39B8BF33"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1981807F"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3579B780"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 xml:space="preserve">Inmueble Centro de Cómputo y Resguardo Documental </w:t>
            </w:r>
            <w:r w:rsidRPr="002839AA">
              <w:rPr>
                <w:rFonts w:ascii="Arial" w:hAnsi="Arial" w:cs="Arial"/>
                <w:b/>
                <w:bCs/>
                <w:i/>
                <w:iCs/>
                <w:sz w:val="16"/>
                <w:szCs w:val="16"/>
                <w:lang w:eastAsia="es-MX"/>
              </w:rPr>
              <w:t>(CECYRD)</w:t>
            </w:r>
          </w:p>
        </w:tc>
      </w:tr>
      <w:tr w:rsidR="00B21C63" w:rsidRPr="002839AA" w14:paraId="675741DE"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182B3732"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16</w:t>
            </w:r>
          </w:p>
        </w:tc>
        <w:tc>
          <w:tcPr>
            <w:tcW w:w="1394" w:type="dxa"/>
            <w:tcBorders>
              <w:top w:val="nil"/>
              <w:left w:val="nil"/>
              <w:bottom w:val="single" w:sz="4" w:space="0" w:color="auto"/>
              <w:right w:val="single" w:sz="4" w:space="0" w:color="auto"/>
            </w:tcBorders>
            <w:shd w:val="clear" w:color="auto" w:fill="auto"/>
            <w:vAlign w:val="center"/>
            <w:hideMark/>
          </w:tcPr>
          <w:p w14:paraId="4CF12F56"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IGSA</w:t>
            </w:r>
          </w:p>
        </w:tc>
        <w:tc>
          <w:tcPr>
            <w:tcW w:w="977" w:type="dxa"/>
            <w:tcBorders>
              <w:top w:val="nil"/>
              <w:left w:val="nil"/>
              <w:bottom w:val="single" w:sz="4" w:space="0" w:color="auto"/>
              <w:right w:val="single" w:sz="4" w:space="0" w:color="auto"/>
            </w:tcBorders>
            <w:shd w:val="clear" w:color="auto" w:fill="auto"/>
            <w:vAlign w:val="center"/>
            <w:hideMark/>
          </w:tcPr>
          <w:p w14:paraId="5BB1DC98"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900 KW</w:t>
            </w:r>
          </w:p>
        </w:tc>
        <w:tc>
          <w:tcPr>
            <w:tcW w:w="992" w:type="dxa"/>
            <w:tcBorders>
              <w:top w:val="nil"/>
              <w:left w:val="nil"/>
              <w:bottom w:val="single" w:sz="4" w:space="0" w:color="auto"/>
              <w:right w:val="single" w:sz="4" w:space="0" w:color="auto"/>
            </w:tcBorders>
            <w:shd w:val="clear" w:color="auto" w:fill="auto"/>
            <w:noWrap/>
            <w:vAlign w:val="center"/>
            <w:hideMark/>
          </w:tcPr>
          <w:p w14:paraId="516891B4" w14:textId="5FBDD3A9"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33AA821B"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F4E05E0"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5F442177" w14:textId="51D0BCD9"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53C4A9D2"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3AB3C417"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1D76884A"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2DF62FA2"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tcPr>
          <w:p w14:paraId="1986CA53"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17</w:t>
            </w:r>
          </w:p>
        </w:tc>
        <w:tc>
          <w:tcPr>
            <w:tcW w:w="1394" w:type="dxa"/>
            <w:tcBorders>
              <w:top w:val="nil"/>
              <w:left w:val="nil"/>
              <w:bottom w:val="single" w:sz="4" w:space="0" w:color="auto"/>
              <w:right w:val="single" w:sz="4" w:space="0" w:color="auto"/>
            </w:tcBorders>
            <w:shd w:val="clear" w:color="auto" w:fill="auto"/>
            <w:vAlign w:val="center"/>
          </w:tcPr>
          <w:p w14:paraId="630CA279"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w:t>
            </w:r>
          </w:p>
        </w:tc>
        <w:tc>
          <w:tcPr>
            <w:tcW w:w="977" w:type="dxa"/>
            <w:tcBorders>
              <w:top w:val="nil"/>
              <w:left w:val="nil"/>
              <w:bottom w:val="single" w:sz="4" w:space="0" w:color="auto"/>
              <w:right w:val="single" w:sz="4" w:space="0" w:color="auto"/>
            </w:tcBorders>
            <w:shd w:val="clear" w:color="auto" w:fill="auto"/>
            <w:vAlign w:val="center"/>
          </w:tcPr>
          <w:p w14:paraId="76C1F15E"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tcPr>
          <w:p w14:paraId="09559531" w14:textId="63119555"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tcPr>
          <w:p w14:paraId="33493DF6" w14:textId="77777777" w:rsidR="00B21C63" w:rsidRPr="002839AA" w:rsidRDefault="00B21C63" w:rsidP="006265F0">
            <w:pP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1BDAD2F2"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34DB59D1" w14:textId="534DCE42"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tcPr>
          <w:p w14:paraId="5E1180D7"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vAlign w:val="bottom"/>
          </w:tcPr>
          <w:p w14:paraId="608890BE"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225C4A7" w14:textId="77777777" w:rsidR="00B21C63" w:rsidRPr="002839AA" w:rsidRDefault="00B21C63" w:rsidP="006265F0">
            <w:pPr>
              <w:rPr>
                <w:rFonts w:ascii="Calibri" w:hAnsi="Calibri" w:cs="Calibri"/>
                <w:lang w:eastAsia="es-MX"/>
              </w:rPr>
            </w:pPr>
          </w:p>
        </w:tc>
      </w:tr>
      <w:tr w:rsidR="00B21C63" w:rsidRPr="002839AA" w14:paraId="0D302600"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tcPr>
          <w:p w14:paraId="588E2228"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18</w:t>
            </w:r>
          </w:p>
        </w:tc>
        <w:tc>
          <w:tcPr>
            <w:tcW w:w="1394" w:type="dxa"/>
            <w:tcBorders>
              <w:top w:val="nil"/>
              <w:left w:val="nil"/>
              <w:bottom w:val="single" w:sz="4" w:space="0" w:color="auto"/>
              <w:right w:val="single" w:sz="4" w:space="0" w:color="auto"/>
            </w:tcBorders>
            <w:shd w:val="clear" w:color="auto" w:fill="auto"/>
            <w:vAlign w:val="center"/>
          </w:tcPr>
          <w:p w14:paraId="5FC13D3C"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OTTOMOTORES (Transferencia)</w:t>
            </w:r>
          </w:p>
        </w:tc>
        <w:tc>
          <w:tcPr>
            <w:tcW w:w="977" w:type="dxa"/>
            <w:tcBorders>
              <w:top w:val="nil"/>
              <w:left w:val="nil"/>
              <w:bottom w:val="single" w:sz="4" w:space="0" w:color="auto"/>
              <w:right w:val="single" w:sz="4" w:space="0" w:color="auto"/>
            </w:tcBorders>
            <w:shd w:val="clear" w:color="auto" w:fill="auto"/>
            <w:vAlign w:val="center"/>
          </w:tcPr>
          <w:p w14:paraId="1357056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C78369D" w14:textId="340A4005"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tcPr>
          <w:p w14:paraId="7AD3DCDA" w14:textId="77777777" w:rsidR="00B21C63" w:rsidRPr="002839AA" w:rsidRDefault="00B21C63" w:rsidP="006265F0">
            <w:pPr>
              <w:rPr>
                <w:rFonts w:ascii="Calibri" w:hAnsi="Calibri" w:cs="Calibri"/>
                <w:lang w:eastAsia="es-MX"/>
              </w:rPr>
            </w:pPr>
          </w:p>
        </w:tc>
        <w:tc>
          <w:tcPr>
            <w:tcW w:w="1063" w:type="dxa"/>
            <w:tcBorders>
              <w:top w:val="nil"/>
              <w:left w:val="nil"/>
              <w:bottom w:val="single" w:sz="4" w:space="0" w:color="auto"/>
              <w:right w:val="single" w:sz="4" w:space="0" w:color="auto"/>
            </w:tcBorders>
            <w:shd w:val="clear" w:color="auto" w:fill="auto"/>
            <w:vAlign w:val="bottom"/>
          </w:tcPr>
          <w:p w14:paraId="2CCCA3C3"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1B34063" w14:textId="5E44C39D"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tcPr>
          <w:p w14:paraId="14B9F9EC"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vAlign w:val="bottom"/>
          </w:tcPr>
          <w:p w14:paraId="3DB5920D"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9B0C2DA" w14:textId="77777777" w:rsidR="00B21C63" w:rsidRPr="002839AA" w:rsidRDefault="00B21C63" w:rsidP="006265F0">
            <w:pPr>
              <w:rPr>
                <w:rFonts w:ascii="Calibri" w:hAnsi="Calibri" w:cs="Calibri"/>
                <w:lang w:eastAsia="es-MX"/>
              </w:rPr>
            </w:pPr>
          </w:p>
        </w:tc>
      </w:tr>
      <w:tr w:rsidR="00B21C63" w:rsidRPr="002839AA" w14:paraId="138E66F5" w14:textId="77777777" w:rsidTr="006265F0">
        <w:trPr>
          <w:trHeight w:val="20"/>
          <w:jc w:val="center"/>
        </w:trPr>
        <w:tc>
          <w:tcPr>
            <w:tcW w:w="9918" w:type="dxa"/>
            <w:gridSpan w:val="10"/>
            <w:tcBorders>
              <w:top w:val="single" w:sz="4" w:space="0" w:color="auto"/>
              <w:left w:val="single" w:sz="4" w:space="0" w:color="auto"/>
              <w:bottom w:val="single" w:sz="4" w:space="0" w:color="auto"/>
              <w:right w:val="single" w:sz="4" w:space="0" w:color="auto"/>
            </w:tcBorders>
            <w:shd w:val="clear" w:color="000000" w:fill="BDD6EE"/>
            <w:vAlign w:val="center"/>
            <w:hideMark/>
          </w:tcPr>
          <w:p w14:paraId="0B2E8AC5" w14:textId="77777777" w:rsidR="00B21C63" w:rsidRPr="002839AA" w:rsidRDefault="00B21C63" w:rsidP="006265F0">
            <w:pPr>
              <w:jc w:val="center"/>
              <w:rPr>
                <w:rFonts w:ascii="Arial" w:hAnsi="Arial" w:cs="Arial"/>
                <w:b/>
                <w:bCs/>
                <w:sz w:val="16"/>
                <w:szCs w:val="16"/>
                <w:lang w:eastAsia="es-MX"/>
              </w:rPr>
            </w:pPr>
            <w:r w:rsidRPr="002839AA">
              <w:rPr>
                <w:rFonts w:ascii="Arial" w:hAnsi="Arial" w:cs="Arial"/>
                <w:b/>
                <w:bCs/>
                <w:sz w:val="16"/>
                <w:szCs w:val="16"/>
                <w:lang w:eastAsia="es-MX"/>
              </w:rPr>
              <w:t>Inmueble Centro Nacional de Impresión</w:t>
            </w:r>
          </w:p>
        </w:tc>
      </w:tr>
      <w:tr w:rsidR="00B21C63" w:rsidRPr="002839AA" w14:paraId="373E9133" w14:textId="77777777" w:rsidTr="006265F0">
        <w:trPr>
          <w:trHeight w:val="20"/>
          <w:jc w:val="center"/>
        </w:trPr>
        <w:tc>
          <w:tcPr>
            <w:tcW w:w="318" w:type="dxa"/>
            <w:tcBorders>
              <w:top w:val="nil"/>
              <w:left w:val="single" w:sz="4" w:space="0" w:color="auto"/>
              <w:bottom w:val="single" w:sz="4" w:space="0" w:color="auto"/>
              <w:right w:val="single" w:sz="4" w:space="0" w:color="auto"/>
            </w:tcBorders>
            <w:shd w:val="clear" w:color="auto" w:fill="auto"/>
            <w:vAlign w:val="center"/>
            <w:hideMark/>
          </w:tcPr>
          <w:p w14:paraId="5910921B"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19</w:t>
            </w:r>
          </w:p>
        </w:tc>
        <w:tc>
          <w:tcPr>
            <w:tcW w:w="1394" w:type="dxa"/>
            <w:tcBorders>
              <w:top w:val="nil"/>
              <w:left w:val="nil"/>
              <w:bottom w:val="single" w:sz="4" w:space="0" w:color="auto"/>
              <w:right w:val="single" w:sz="4" w:space="0" w:color="auto"/>
            </w:tcBorders>
            <w:shd w:val="clear" w:color="auto" w:fill="auto"/>
            <w:vAlign w:val="center"/>
            <w:hideMark/>
          </w:tcPr>
          <w:p w14:paraId="6BC1EC20"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GENERACIÓN Y POTENCIA</w:t>
            </w:r>
          </w:p>
        </w:tc>
        <w:tc>
          <w:tcPr>
            <w:tcW w:w="977" w:type="dxa"/>
            <w:tcBorders>
              <w:top w:val="nil"/>
              <w:left w:val="nil"/>
              <w:bottom w:val="single" w:sz="4" w:space="0" w:color="auto"/>
              <w:right w:val="single" w:sz="4" w:space="0" w:color="auto"/>
            </w:tcBorders>
            <w:shd w:val="clear" w:color="auto" w:fill="auto"/>
            <w:vAlign w:val="center"/>
            <w:hideMark/>
          </w:tcPr>
          <w:p w14:paraId="098C6B0F" w14:textId="77777777" w:rsidR="00B21C63" w:rsidRPr="002839AA" w:rsidRDefault="00B21C63" w:rsidP="006265F0">
            <w:pPr>
              <w:jc w:val="center"/>
              <w:rPr>
                <w:rFonts w:ascii="Arial" w:hAnsi="Arial" w:cs="Arial"/>
                <w:sz w:val="16"/>
                <w:szCs w:val="16"/>
                <w:lang w:eastAsia="es-MX"/>
              </w:rPr>
            </w:pPr>
            <w:r w:rsidRPr="002839AA">
              <w:rPr>
                <w:rFonts w:ascii="Arial" w:hAnsi="Arial" w:cs="Arial"/>
                <w:sz w:val="16"/>
                <w:szCs w:val="16"/>
                <w:lang w:eastAsia="es-MX"/>
              </w:rPr>
              <w:t>300 KW</w:t>
            </w:r>
          </w:p>
        </w:tc>
        <w:tc>
          <w:tcPr>
            <w:tcW w:w="992" w:type="dxa"/>
            <w:tcBorders>
              <w:top w:val="nil"/>
              <w:left w:val="nil"/>
              <w:bottom w:val="single" w:sz="4" w:space="0" w:color="auto"/>
              <w:right w:val="single" w:sz="4" w:space="0" w:color="auto"/>
            </w:tcBorders>
            <w:shd w:val="clear" w:color="auto" w:fill="auto"/>
            <w:noWrap/>
            <w:vAlign w:val="center"/>
            <w:hideMark/>
          </w:tcPr>
          <w:p w14:paraId="6AF3D36C" w14:textId="1CC065C1" w:rsidR="00B21C63" w:rsidRPr="002839AA" w:rsidRDefault="00ED548D" w:rsidP="006265F0">
            <w:pPr>
              <w:jc w:val="center"/>
              <w:rPr>
                <w:rFonts w:ascii="Calibri" w:hAnsi="Calibri" w:cs="Calibri"/>
                <w:lang w:eastAsia="es-MX"/>
              </w:rPr>
            </w:pPr>
            <w:r>
              <w:rPr>
                <w:rFonts w:ascii="Calibri" w:hAnsi="Calibri" w:cs="Calibri"/>
                <w:lang w:eastAsia="es-MX"/>
              </w:rPr>
              <w:t>6</w:t>
            </w:r>
          </w:p>
        </w:tc>
        <w:tc>
          <w:tcPr>
            <w:tcW w:w="1063" w:type="dxa"/>
            <w:tcBorders>
              <w:top w:val="nil"/>
              <w:left w:val="nil"/>
              <w:bottom w:val="single" w:sz="4" w:space="0" w:color="auto"/>
              <w:right w:val="single" w:sz="4" w:space="0" w:color="auto"/>
            </w:tcBorders>
            <w:shd w:val="clear" w:color="auto" w:fill="auto"/>
            <w:noWrap/>
            <w:vAlign w:val="bottom"/>
            <w:hideMark/>
          </w:tcPr>
          <w:p w14:paraId="2702C02F"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063" w:type="dxa"/>
            <w:tcBorders>
              <w:top w:val="nil"/>
              <w:left w:val="nil"/>
              <w:bottom w:val="single" w:sz="4" w:space="0" w:color="auto"/>
              <w:right w:val="single" w:sz="4" w:space="0" w:color="auto"/>
            </w:tcBorders>
            <w:shd w:val="clear" w:color="auto" w:fill="auto"/>
            <w:vAlign w:val="bottom"/>
          </w:tcPr>
          <w:p w14:paraId="2F939EEC" w14:textId="77777777" w:rsidR="00B21C63" w:rsidRPr="002839AA" w:rsidRDefault="00B21C63" w:rsidP="006265F0">
            <w:pPr>
              <w:rPr>
                <w:rFonts w:ascii="Calibri" w:hAnsi="Calibri" w:cs="Calibri"/>
                <w:lang w:eastAsia="es-MX"/>
              </w:rPr>
            </w:pPr>
          </w:p>
        </w:tc>
        <w:tc>
          <w:tcPr>
            <w:tcW w:w="992" w:type="dxa"/>
            <w:tcBorders>
              <w:top w:val="nil"/>
              <w:left w:val="nil"/>
              <w:bottom w:val="single" w:sz="4" w:space="0" w:color="auto"/>
              <w:right w:val="single" w:sz="4" w:space="0" w:color="auto"/>
            </w:tcBorders>
            <w:shd w:val="clear" w:color="auto" w:fill="auto"/>
            <w:noWrap/>
            <w:vAlign w:val="center"/>
            <w:hideMark/>
          </w:tcPr>
          <w:p w14:paraId="4D448106" w14:textId="23AD51A2" w:rsidR="00B21C63" w:rsidRPr="002839AA" w:rsidRDefault="004955B9" w:rsidP="006265F0">
            <w:pPr>
              <w:jc w:val="center"/>
              <w:rPr>
                <w:rFonts w:ascii="Calibri" w:hAnsi="Calibri" w:cs="Calibri"/>
                <w:lang w:eastAsia="es-MX"/>
              </w:rPr>
            </w:pPr>
            <w:r>
              <w:rPr>
                <w:rFonts w:ascii="Calibri" w:hAnsi="Calibri" w:cs="Calibri"/>
                <w:lang w:eastAsia="es-MX"/>
              </w:rPr>
              <w:t>1</w:t>
            </w:r>
          </w:p>
        </w:tc>
        <w:tc>
          <w:tcPr>
            <w:tcW w:w="851" w:type="dxa"/>
            <w:tcBorders>
              <w:top w:val="nil"/>
              <w:left w:val="nil"/>
              <w:bottom w:val="single" w:sz="4" w:space="0" w:color="auto"/>
              <w:right w:val="single" w:sz="4" w:space="0" w:color="auto"/>
            </w:tcBorders>
            <w:shd w:val="clear" w:color="auto" w:fill="auto"/>
            <w:noWrap/>
            <w:vAlign w:val="bottom"/>
            <w:hideMark/>
          </w:tcPr>
          <w:p w14:paraId="5816B359"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c>
          <w:tcPr>
            <w:tcW w:w="1134" w:type="dxa"/>
            <w:tcBorders>
              <w:top w:val="nil"/>
              <w:left w:val="nil"/>
              <w:bottom w:val="single" w:sz="4" w:space="0" w:color="auto"/>
              <w:right w:val="single" w:sz="4" w:space="0" w:color="auto"/>
            </w:tcBorders>
            <w:shd w:val="clear" w:color="auto" w:fill="auto"/>
            <w:vAlign w:val="bottom"/>
          </w:tcPr>
          <w:p w14:paraId="79EB33F2" w14:textId="77777777" w:rsidR="00B21C63" w:rsidRPr="002839AA" w:rsidRDefault="00B21C63" w:rsidP="006265F0">
            <w:pPr>
              <w:rPr>
                <w:rFonts w:ascii="Calibri" w:hAnsi="Calibri" w:cs="Calibri"/>
                <w:lang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14:paraId="4F34CA37"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4A735491" w14:textId="77777777" w:rsidTr="006265F0">
        <w:trPr>
          <w:trHeight w:val="20"/>
          <w:jc w:val="center"/>
        </w:trPr>
        <w:tc>
          <w:tcPr>
            <w:tcW w:w="318" w:type="dxa"/>
            <w:tcBorders>
              <w:top w:val="nil"/>
              <w:left w:val="nil"/>
              <w:bottom w:val="nil"/>
              <w:right w:val="nil"/>
            </w:tcBorders>
            <w:shd w:val="clear" w:color="auto" w:fill="auto"/>
            <w:noWrap/>
            <w:vAlign w:val="bottom"/>
            <w:hideMark/>
          </w:tcPr>
          <w:p w14:paraId="7655169C" w14:textId="77777777" w:rsidR="00B21C63" w:rsidRPr="002839AA" w:rsidRDefault="00B21C63" w:rsidP="006265F0">
            <w:pPr>
              <w:rPr>
                <w:rFonts w:ascii="Calibri" w:hAnsi="Calibri" w:cs="Calibri"/>
                <w:lang w:eastAsia="es-MX"/>
              </w:rPr>
            </w:pPr>
          </w:p>
        </w:tc>
        <w:tc>
          <w:tcPr>
            <w:tcW w:w="1394" w:type="dxa"/>
            <w:tcBorders>
              <w:top w:val="nil"/>
              <w:left w:val="nil"/>
              <w:bottom w:val="nil"/>
              <w:right w:val="nil"/>
            </w:tcBorders>
            <w:shd w:val="clear" w:color="auto" w:fill="auto"/>
            <w:noWrap/>
            <w:vAlign w:val="bottom"/>
            <w:hideMark/>
          </w:tcPr>
          <w:p w14:paraId="39514AA5" w14:textId="77777777" w:rsidR="00B21C63" w:rsidRPr="002839AA" w:rsidRDefault="00B21C63" w:rsidP="006265F0">
            <w:pPr>
              <w:rPr>
                <w:lang w:eastAsia="es-MX"/>
              </w:rPr>
            </w:pPr>
          </w:p>
        </w:tc>
        <w:tc>
          <w:tcPr>
            <w:tcW w:w="977" w:type="dxa"/>
            <w:tcBorders>
              <w:top w:val="nil"/>
              <w:left w:val="nil"/>
              <w:bottom w:val="nil"/>
              <w:right w:val="nil"/>
            </w:tcBorders>
            <w:shd w:val="clear" w:color="auto" w:fill="auto"/>
            <w:noWrap/>
            <w:vAlign w:val="bottom"/>
            <w:hideMark/>
          </w:tcPr>
          <w:p w14:paraId="7EA96C09"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44A29C24" w14:textId="77777777" w:rsidR="00B21C63" w:rsidRPr="002839AA" w:rsidRDefault="00B21C63" w:rsidP="006265F0">
            <w:pPr>
              <w:rPr>
                <w:lang w:eastAsia="es-MX"/>
              </w:rPr>
            </w:pPr>
          </w:p>
        </w:tc>
        <w:tc>
          <w:tcPr>
            <w:tcW w:w="2126" w:type="dxa"/>
            <w:gridSpan w:val="2"/>
            <w:tcBorders>
              <w:top w:val="nil"/>
              <w:left w:val="nil"/>
              <w:bottom w:val="nil"/>
              <w:right w:val="nil"/>
            </w:tcBorders>
            <w:shd w:val="clear" w:color="auto" w:fill="auto"/>
            <w:noWrap/>
            <w:vAlign w:val="bottom"/>
            <w:hideMark/>
          </w:tcPr>
          <w:p w14:paraId="2D4CE91F"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7A980E25" w14:textId="77777777" w:rsidR="00B21C63" w:rsidRPr="002839AA" w:rsidRDefault="00B21C63" w:rsidP="006265F0">
            <w:pPr>
              <w:rPr>
                <w:lang w:eastAsia="es-MX"/>
              </w:rPr>
            </w:pP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639103" w14:textId="77777777" w:rsidR="00B21C63" w:rsidRPr="002839AA" w:rsidRDefault="00B21C63" w:rsidP="006265F0">
            <w:pPr>
              <w:jc w:val="right"/>
              <w:rPr>
                <w:rFonts w:ascii="Calibri" w:hAnsi="Calibri" w:cs="Calibri"/>
                <w:lang w:eastAsia="es-MX"/>
              </w:rPr>
            </w:pPr>
            <w:r w:rsidRPr="002839AA">
              <w:rPr>
                <w:rFonts w:ascii="Calibri" w:hAnsi="Calibri" w:cs="Calibri"/>
                <w:lang w:eastAsia="es-MX"/>
              </w:rPr>
              <w:t>SUBTOTAL</w:t>
            </w:r>
          </w:p>
        </w:tc>
        <w:tc>
          <w:tcPr>
            <w:tcW w:w="1134" w:type="dxa"/>
            <w:tcBorders>
              <w:top w:val="nil"/>
              <w:left w:val="nil"/>
              <w:bottom w:val="single" w:sz="4" w:space="0" w:color="auto"/>
              <w:right w:val="single" w:sz="4" w:space="0" w:color="auto"/>
            </w:tcBorders>
            <w:shd w:val="clear" w:color="auto" w:fill="auto"/>
            <w:noWrap/>
            <w:vAlign w:val="bottom"/>
            <w:hideMark/>
          </w:tcPr>
          <w:p w14:paraId="24BEE567"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4BDBC3F9" w14:textId="77777777" w:rsidTr="006265F0">
        <w:trPr>
          <w:trHeight w:val="20"/>
          <w:jc w:val="center"/>
        </w:trPr>
        <w:tc>
          <w:tcPr>
            <w:tcW w:w="318" w:type="dxa"/>
            <w:tcBorders>
              <w:top w:val="nil"/>
              <w:left w:val="nil"/>
              <w:bottom w:val="nil"/>
              <w:right w:val="nil"/>
            </w:tcBorders>
            <w:shd w:val="clear" w:color="auto" w:fill="auto"/>
            <w:noWrap/>
            <w:vAlign w:val="bottom"/>
            <w:hideMark/>
          </w:tcPr>
          <w:p w14:paraId="458028B3" w14:textId="77777777" w:rsidR="00B21C63" w:rsidRPr="002839AA" w:rsidRDefault="00B21C63" w:rsidP="006265F0">
            <w:pPr>
              <w:rPr>
                <w:rFonts w:ascii="Calibri" w:hAnsi="Calibri" w:cs="Calibri"/>
                <w:lang w:eastAsia="es-MX"/>
              </w:rPr>
            </w:pPr>
          </w:p>
        </w:tc>
        <w:tc>
          <w:tcPr>
            <w:tcW w:w="1394" w:type="dxa"/>
            <w:tcBorders>
              <w:top w:val="nil"/>
              <w:left w:val="nil"/>
              <w:bottom w:val="nil"/>
              <w:right w:val="nil"/>
            </w:tcBorders>
            <w:shd w:val="clear" w:color="auto" w:fill="auto"/>
            <w:noWrap/>
            <w:vAlign w:val="bottom"/>
            <w:hideMark/>
          </w:tcPr>
          <w:p w14:paraId="60A635B0" w14:textId="77777777" w:rsidR="00B21C63" w:rsidRPr="002839AA" w:rsidRDefault="00B21C63" w:rsidP="006265F0">
            <w:pPr>
              <w:rPr>
                <w:lang w:eastAsia="es-MX"/>
              </w:rPr>
            </w:pPr>
          </w:p>
        </w:tc>
        <w:tc>
          <w:tcPr>
            <w:tcW w:w="977" w:type="dxa"/>
            <w:tcBorders>
              <w:top w:val="nil"/>
              <w:left w:val="nil"/>
              <w:bottom w:val="nil"/>
              <w:right w:val="nil"/>
            </w:tcBorders>
            <w:shd w:val="clear" w:color="auto" w:fill="auto"/>
            <w:noWrap/>
            <w:vAlign w:val="bottom"/>
            <w:hideMark/>
          </w:tcPr>
          <w:p w14:paraId="636698E5"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720481F9" w14:textId="77777777" w:rsidR="00B21C63" w:rsidRPr="002839AA" w:rsidRDefault="00B21C63" w:rsidP="006265F0">
            <w:pPr>
              <w:rPr>
                <w:lang w:eastAsia="es-MX"/>
              </w:rPr>
            </w:pPr>
          </w:p>
        </w:tc>
        <w:tc>
          <w:tcPr>
            <w:tcW w:w="2126" w:type="dxa"/>
            <w:gridSpan w:val="2"/>
            <w:tcBorders>
              <w:top w:val="nil"/>
              <w:left w:val="nil"/>
              <w:bottom w:val="nil"/>
              <w:right w:val="nil"/>
            </w:tcBorders>
            <w:shd w:val="clear" w:color="auto" w:fill="auto"/>
            <w:noWrap/>
            <w:vAlign w:val="bottom"/>
            <w:hideMark/>
          </w:tcPr>
          <w:p w14:paraId="31FB262B"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0AF40B14" w14:textId="77777777" w:rsidR="00B21C63" w:rsidRPr="002839AA" w:rsidRDefault="00B21C63" w:rsidP="006265F0">
            <w:pPr>
              <w:rPr>
                <w:lang w:eastAsia="es-MX"/>
              </w:rPr>
            </w:pP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59AE5E" w14:textId="77777777" w:rsidR="00B21C63" w:rsidRPr="002839AA" w:rsidRDefault="00B21C63" w:rsidP="006265F0">
            <w:pPr>
              <w:jc w:val="right"/>
              <w:rPr>
                <w:rFonts w:ascii="Calibri" w:hAnsi="Calibri" w:cs="Calibri"/>
                <w:lang w:eastAsia="es-MX"/>
              </w:rPr>
            </w:pPr>
            <w:r w:rsidRPr="002839AA">
              <w:rPr>
                <w:rFonts w:ascii="Calibri" w:hAnsi="Calibri" w:cs="Calibri"/>
                <w:lang w:eastAsia="es-MX"/>
              </w:rPr>
              <w:t>IVA</w:t>
            </w:r>
          </w:p>
        </w:tc>
        <w:tc>
          <w:tcPr>
            <w:tcW w:w="1134" w:type="dxa"/>
            <w:tcBorders>
              <w:top w:val="nil"/>
              <w:left w:val="nil"/>
              <w:bottom w:val="single" w:sz="4" w:space="0" w:color="auto"/>
              <w:right w:val="single" w:sz="4" w:space="0" w:color="auto"/>
            </w:tcBorders>
            <w:shd w:val="clear" w:color="auto" w:fill="auto"/>
            <w:noWrap/>
            <w:vAlign w:val="bottom"/>
            <w:hideMark/>
          </w:tcPr>
          <w:p w14:paraId="3E833D84"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r w:rsidR="00B21C63" w:rsidRPr="002839AA" w14:paraId="7BB03288" w14:textId="77777777" w:rsidTr="006265F0">
        <w:trPr>
          <w:trHeight w:val="20"/>
          <w:jc w:val="center"/>
        </w:trPr>
        <w:tc>
          <w:tcPr>
            <w:tcW w:w="318" w:type="dxa"/>
            <w:tcBorders>
              <w:top w:val="nil"/>
              <w:left w:val="nil"/>
              <w:bottom w:val="nil"/>
              <w:right w:val="nil"/>
            </w:tcBorders>
            <w:shd w:val="clear" w:color="auto" w:fill="auto"/>
            <w:noWrap/>
            <w:vAlign w:val="bottom"/>
            <w:hideMark/>
          </w:tcPr>
          <w:p w14:paraId="48FA0B30" w14:textId="77777777" w:rsidR="00B21C63" w:rsidRPr="002839AA" w:rsidRDefault="00B21C63" w:rsidP="006265F0">
            <w:pPr>
              <w:rPr>
                <w:rFonts w:ascii="Calibri" w:hAnsi="Calibri" w:cs="Calibri"/>
                <w:lang w:eastAsia="es-MX"/>
              </w:rPr>
            </w:pPr>
          </w:p>
        </w:tc>
        <w:tc>
          <w:tcPr>
            <w:tcW w:w="1394" w:type="dxa"/>
            <w:tcBorders>
              <w:top w:val="nil"/>
              <w:left w:val="nil"/>
              <w:bottom w:val="nil"/>
              <w:right w:val="nil"/>
            </w:tcBorders>
            <w:shd w:val="clear" w:color="auto" w:fill="auto"/>
            <w:noWrap/>
            <w:vAlign w:val="bottom"/>
            <w:hideMark/>
          </w:tcPr>
          <w:p w14:paraId="3B8C0136" w14:textId="77777777" w:rsidR="00B21C63" w:rsidRPr="002839AA" w:rsidRDefault="00B21C63" w:rsidP="006265F0">
            <w:pPr>
              <w:rPr>
                <w:lang w:eastAsia="es-MX"/>
              </w:rPr>
            </w:pPr>
          </w:p>
        </w:tc>
        <w:tc>
          <w:tcPr>
            <w:tcW w:w="977" w:type="dxa"/>
            <w:tcBorders>
              <w:top w:val="nil"/>
              <w:left w:val="nil"/>
              <w:bottom w:val="nil"/>
              <w:right w:val="nil"/>
            </w:tcBorders>
            <w:shd w:val="clear" w:color="auto" w:fill="auto"/>
            <w:noWrap/>
            <w:vAlign w:val="bottom"/>
            <w:hideMark/>
          </w:tcPr>
          <w:p w14:paraId="0517471E"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690FFCD9" w14:textId="77777777" w:rsidR="00B21C63" w:rsidRPr="002839AA" w:rsidRDefault="00B21C63" w:rsidP="006265F0">
            <w:pPr>
              <w:rPr>
                <w:lang w:eastAsia="es-MX"/>
              </w:rPr>
            </w:pPr>
          </w:p>
        </w:tc>
        <w:tc>
          <w:tcPr>
            <w:tcW w:w="2126" w:type="dxa"/>
            <w:gridSpan w:val="2"/>
            <w:tcBorders>
              <w:top w:val="nil"/>
              <w:left w:val="nil"/>
              <w:bottom w:val="nil"/>
              <w:right w:val="nil"/>
            </w:tcBorders>
            <w:shd w:val="clear" w:color="auto" w:fill="auto"/>
            <w:noWrap/>
            <w:vAlign w:val="bottom"/>
            <w:hideMark/>
          </w:tcPr>
          <w:p w14:paraId="2563FE74" w14:textId="77777777" w:rsidR="00B21C63" w:rsidRPr="002839AA" w:rsidRDefault="00B21C63" w:rsidP="006265F0">
            <w:pPr>
              <w:rPr>
                <w:lang w:eastAsia="es-MX"/>
              </w:rPr>
            </w:pPr>
          </w:p>
        </w:tc>
        <w:tc>
          <w:tcPr>
            <w:tcW w:w="992" w:type="dxa"/>
            <w:tcBorders>
              <w:top w:val="nil"/>
              <w:left w:val="nil"/>
              <w:bottom w:val="nil"/>
              <w:right w:val="nil"/>
            </w:tcBorders>
            <w:shd w:val="clear" w:color="auto" w:fill="auto"/>
            <w:noWrap/>
            <w:vAlign w:val="bottom"/>
            <w:hideMark/>
          </w:tcPr>
          <w:p w14:paraId="08257805" w14:textId="77777777" w:rsidR="00B21C63" w:rsidRPr="002839AA" w:rsidRDefault="00B21C63" w:rsidP="006265F0">
            <w:pPr>
              <w:rPr>
                <w:lang w:eastAsia="es-MX"/>
              </w:rPr>
            </w:pP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79FD0F" w14:textId="77777777" w:rsidR="00B21C63" w:rsidRPr="002839AA" w:rsidRDefault="00B21C63" w:rsidP="006265F0">
            <w:pPr>
              <w:jc w:val="right"/>
              <w:rPr>
                <w:rFonts w:ascii="Calibri" w:hAnsi="Calibri" w:cs="Calibri"/>
                <w:lang w:eastAsia="es-MX"/>
              </w:rPr>
            </w:pPr>
            <w:r w:rsidRPr="002839AA">
              <w:rPr>
                <w:rFonts w:ascii="Calibri" w:hAnsi="Calibri" w:cs="Calibri"/>
                <w:lang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02EDE67E" w14:textId="77777777" w:rsidR="00B21C63" w:rsidRPr="002839AA" w:rsidRDefault="00B21C63" w:rsidP="006265F0">
            <w:pPr>
              <w:rPr>
                <w:rFonts w:ascii="Calibri" w:hAnsi="Calibri" w:cs="Calibri"/>
                <w:lang w:eastAsia="es-MX"/>
              </w:rPr>
            </w:pPr>
            <w:r w:rsidRPr="002839AA">
              <w:rPr>
                <w:rFonts w:ascii="Calibri" w:hAnsi="Calibri" w:cs="Calibri"/>
                <w:lang w:eastAsia="es-MX"/>
              </w:rPr>
              <w:t> </w:t>
            </w:r>
          </w:p>
        </w:tc>
      </w:tr>
    </w:tbl>
    <w:p w14:paraId="318F858B" w14:textId="77777777" w:rsidR="00B21C63" w:rsidRDefault="00B21C63" w:rsidP="00B21C63">
      <w:pPr>
        <w:pStyle w:val="Prrafodelista"/>
        <w:spacing w:line="276" w:lineRule="auto"/>
        <w:rPr>
          <w:rFonts w:ascii="Arial" w:hAnsi="Arial" w:cs="Arial"/>
        </w:rPr>
      </w:pPr>
    </w:p>
    <w:p w14:paraId="6A02F2E5" w14:textId="77777777" w:rsidR="00B21C63" w:rsidRDefault="00B21C63" w:rsidP="00B21C63">
      <w:pPr>
        <w:pStyle w:val="Prrafodelista"/>
        <w:spacing w:line="276" w:lineRule="auto"/>
        <w:rPr>
          <w:rFonts w:ascii="Arial" w:hAnsi="Arial" w:cs="Arial"/>
        </w:rPr>
      </w:pPr>
    </w:p>
    <w:p w14:paraId="0E2D2D63" w14:textId="77777777" w:rsidR="00B21C63" w:rsidRPr="001C2960" w:rsidRDefault="00B21C63" w:rsidP="00B21C63">
      <w:pPr>
        <w:pStyle w:val="Prrafodelista"/>
        <w:spacing w:line="276" w:lineRule="auto"/>
        <w:ind w:left="-284"/>
        <w:rPr>
          <w:rFonts w:ascii="Arial" w:hAnsi="Arial" w:cs="Arial"/>
          <w:b/>
          <w:bCs/>
          <w:lang w:val="es-MX"/>
        </w:rPr>
      </w:pPr>
      <w:r w:rsidRPr="001C2960">
        <w:rPr>
          <w:rFonts w:ascii="Arial" w:hAnsi="Arial" w:cs="Arial"/>
          <w:b/>
          <w:bCs/>
          <w:lang w:val="es-MX"/>
        </w:rPr>
        <w:t>Monto total antes de IVA (Subtotal), con letra________________________</w:t>
      </w:r>
      <w:r>
        <w:rPr>
          <w:rFonts w:ascii="Arial" w:hAnsi="Arial" w:cs="Arial"/>
          <w:b/>
          <w:bCs/>
          <w:lang w:val="es-MX"/>
        </w:rPr>
        <w:t>__________</w:t>
      </w:r>
      <w:r w:rsidRPr="001C2960">
        <w:rPr>
          <w:rFonts w:ascii="Arial" w:hAnsi="Arial" w:cs="Arial"/>
          <w:b/>
          <w:bCs/>
          <w:lang w:val="es-MX"/>
        </w:rPr>
        <w:t xml:space="preserve">__________ </w:t>
      </w:r>
    </w:p>
    <w:p w14:paraId="7632DB8B" w14:textId="77777777" w:rsidR="00B21C63" w:rsidRPr="001C2960" w:rsidRDefault="00B21C63" w:rsidP="00B21C63">
      <w:pPr>
        <w:pStyle w:val="Prrafodelista"/>
        <w:spacing w:line="276" w:lineRule="auto"/>
        <w:jc w:val="center"/>
        <w:rPr>
          <w:rFonts w:ascii="Arial" w:hAnsi="Arial" w:cs="Arial"/>
          <w:b/>
          <w:bCs/>
          <w:lang w:val="es-MX"/>
        </w:rPr>
      </w:pPr>
      <w:r>
        <w:rPr>
          <w:rFonts w:ascii="Arial" w:hAnsi="Arial" w:cs="Arial"/>
          <w:lang w:val="es-MX"/>
        </w:rPr>
        <w:t xml:space="preserve">                                              </w:t>
      </w:r>
      <w:r w:rsidRPr="001C2960">
        <w:rPr>
          <w:rFonts w:ascii="Arial" w:hAnsi="Arial" w:cs="Arial"/>
          <w:lang w:val="es-MX"/>
        </w:rPr>
        <w:t>(</w:t>
      </w:r>
      <w:r w:rsidRPr="001C2960">
        <w:rPr>
          <w:rFonts w:ascii="Arial" w:hAnsi="Arial" w:cs="Arial"/>
          <w:b/>
          <w:bCs/>
          <w:lang w:val="es-MX"/>
        </w:rPr>
        <w:t>En pesos mexicanos y con dos decimales)</w:t>
      </w:r>
    </w:p>
    <w:p w14:paraId="181D66A0" w14:textId="77777777" w:rsidR="00B21C63" w:rsidRDefault="00B21C63" w:rsidP="00B21C63">
      <w:pPr>
        <w:pStyle w:val="Prrafodelista"/>
        <w:spacing w:line="276" w:lineRule="auto"/>
        <w:rPr>
          <w:rFonts w:ascii="Arial" w:hAnsi="Arial" w:cs="Arial"/>
          <w:b/>
          <w:u w:val="single"/>
          <w:lang w:val="es-MX"/>
        </w:rPr>
      </w:pPr>
    </w:p>
    <w:p w14:paraId="325A11C9" w14:textId="77777777" w:rsidR="00B21C63" w:rsidRPr="00B21C63" w:rsidRDefault="00B21C63" w:rsidP="00B21C63">
      <w:pPr>
        <w:spacing w:line="276" w:lineRule="auto"/>
        <w:rPr>
          <w:rFonts w:ascii="Arial" w:hAnsi="Arial" w:cs="Arial"/>
          <w:b/>
          <w:u w:val="single"/>
        </w:rPr>
      </w:pPr>
    </w:p>
    <w:p w14:paraId="446928A2" w14:textId="77777777" w:rsidR="00B21C63" w:rsidRPr="001C2960" w:rsidRDefault="00B21C63" w:rsidP="00B21C63">
      <w:pPr>
        <w:pStyle w:val="Prrafodelista"/>
        <w:spacing w:line="276" w:lineRule="auto"/>
        <w:rPr>
          <w:rFonts w:ascii="Arial" w:hAnsi="Arial" w:cs="Arial"/>
          <w:lang w:val="es-MX"/>
        </w:rPr>
      </w:pPr>
      <w:r w:rsidRPr="001C2960">
        <w:rPr>
          <w:rFonts w:ascii="Arial" w:hAnsi="Arial" w:cs="Arial"/>
          <w:b/>
          <w:u w:val="single"/>
          <w:lang w:val="es-MX"/>
        </w:rPr>
        <w:lastRenderedPageBreak/>
        <w:t>Notas:</w:t>
      </w:r>
      <w:r w:rsidRPr="001C2960">
        <w:rPr>
          <w:rFonts w:ascii="Arial" w:hAnsi="Arial" w:cs="Arial"/>
          <w:lang w:val="es-MX"/>
        </w:rPr>
        <w:tab/>
      </w:r>
    </w:p>
    <w:p w14:paraId="0726DBF7" w14:textId="0A334414" w:rsidR="00B21C63" w:rsidRPr="001C2960" w:rsidRDefault="009F5719">
      <w:pPr>
        <w:pStyle w:val="Prrafodelista"/>
        <w:numPr>
          <w:ilvl w:val="0"/>
          <w:numId w:val="203"/>
        </w:numPr>
        <w:spacing w:line="276" w:lineRule="auto"/>
        <w:rPr>
          <w:rFonts w:ascii="Arial" w:hAnsi="Arial" w:cs="Arial"/>
          <w:lang w:val="es-MX"/>
        </w:rPr>
      </w:pPr>
      <w:r>
        <w:rPr>
          <w:rFonts w:ascii="Arial" w:hAnsi="Arial" w:cs="Arial"/>
          <w:lang w:val="es-MX"/>
        </w:rPr>
        <w:t>Únicamente p</w:t>
      </w:r>
      <w:r w:rsidR="00B21C63" w:rsidRPr="001C2960">
        <w:rPr>
          <w:rFonts w:ascii="Arial" w:hAnsi="Arial" w:cs="Arial"/>
          <w:lang w:val="es-MX"/>
        </w:rPr>
        <w:t>ara efecto de evaluación económica se tomará en cuenta el monto total antes de IVA (Subtotal).</w:t>
      </w:r>
    </w:p>
    <w:p w14:paraId="78D13D36" w14:textId="77777777" w:rsidR="00B21C63" w:rsidRPr="001C2960" w:rsidRDefault="00B21C63">
      <w:pPr>
        <w:pStyle w:val="Prrafodelista"/>
        <w:numPr>
          <w:ilvl w:val="0"/>
          <w:numId w:val="203"/>
        </w:numPr>
        <w:spacing w:line="276" w:lineRule="auto"/>
        <w:rPr>
          <w:rFonts w:ascii="Arial" w:hAnsi="Arial" w:cs="Arial"/>
          <w:lang w:val="es-MX"/>
        </w:rPr>
      </w:pPr>
      <w:r w:rsidRPr="001C2960">
        <w:rPr>
          <w:rFonts w:ascii="Arial" w:hAnsi="Arial" w:cs="Arial"/>
          <w:lang w:val="es-MX"/>
        </w:rPr>
        <w:t>Se verificará que los precios unitarios sean precios aceptables.</w:t>
      </w:r>
    </w:p>
    <w:p w14:paraId="0E264073" w14:textId="77777777" w:rsidR="00B21C63" w:rsidRPr="001C2960" w:rsidRDefault="00B21C63">
      <w:pPr>
        <w:pStyle w:val="Prrafodelista"/>
        <w:numPr>
          <w:ilvl w:val="0"/>
          <w:numId w:val="203"/>
        </w:numPr>
        <w:spacing w:line="276" w:lineRule="auto"/>
        <w:rPr>
          <w:rFonts w:ascii="Arial" w:hAnsi="Arial" w:cs="Arial"/>
          <w:lang w:val="es-MX"/>
        </w:rPr>
      </w:pPr>
      <w:r w:rsidRPr="001C2960">
        <w:rPr>
          <w:rFonts w:ascii="Arial" w:hAnsi="Arial" w:cs="Arial"/>
          <w:lang w:val="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6C832AC1" w14:textId="77777777" w:rsidR="00B21C63" w:rsidRPr="001C2960" w:rsidRDefault="00B21C63">
      <w:pPr>
        <w:pStyle w:val="Prrafodelista"/>
        <w:numPr>
          <w:ilvl w:val="0"/>
          <w:numId w:val="203"/>
        </w:numPr>
        <w:spacing w:line="276" w:lineRule="auto"/>
        <w:rPr>
          <w:rFonts w:ascii="Arial" w:hAnsi="Arial" w:cs="Arial"/>
          <w:lang w:val="es-MX"/>
        </w:rPr>
      </w:pPr>
      <w:r w:rsidRPr="001C2960">
        <w:rPr>
          <w:rFonts w:ascii="Arial" w:hAnsi="Arial" w:cs="Arial"/>
          <w:lang w:val="es-MX"/>
        </w:rPr>
        <w:t>Entendiéndose que, con la presentación de la propuesta económica por parte de los licitantes, aceptan dicha consideración.</w:t>
      </w:r>
    </w:p>
    <w:p w14:paraId="7F0C2A0B" w14:textId="77777777" w:rsidR="00B21C63" w:rsidRPr="00D936AE" w:rsidRDefault="00B21C63" w:rsidP="00B21C63">
      <w:pPr>
        <w:pStyle w:val="Prrafodelista"/>
        <w:spacing w:line="276" w:lineRule="auto"/>
        <w:rPr>
          <w:rFonts w:ascii="Arial" w:hAnsi="Arial" w:cs="Arial"/>
        </w:rPr>
      </w:pPr>
    </w:p>
    <w:p w14:paraId="10B5D29F" w14:textId="77777777" w:rsidR="00B21C63" w:rsidRDefault="00B21C63" w:rsidP="00B21C63">
      <w:pPr>
        <w:rPr>
          <w:rFonts w:ascii="Arial" w:hAnsi="Arial" w:cs="Arial"/>
          <w:color w:val="000000"/>
          <w:sz w:val="16"/>
          <w:szCs w:val="16"/>
          <w:lang w:eastAsia="es-MX"/>
        </w:rPr>
      </w:pPr>
    </w:p>
    <w:p w14:paraId="2A5DE386" w14:textId="77777777" w:rsidR="00B21C63" w:rsidRDefault="00B21C63" w:rsidP="00B21C63">
      <w:pPr>
        <w:rPr>
          <w:rFonts w:ascii="Arial" w:hAnsi="Arial" w:cs="Arial"/>
          <w:color w:val="000000"/>
          <w:sz w:val="16"/>
          <w:szCs w:val="16"/>
          <w:lang w:eastAsia="es-MX"/>
        </w:rPr>
      </w:pPr>
    </w:p>
    <w:p w14:paraId="6EEE4346" w14:textId="77777777" w:rsidR="00B21C63" w:rsidRPr="00CE170F" w:rsidRDefault="00B21C63" w:rsidP="00B21C63">
      <w:pPr>
        <w:rPr>
          <w:rFonts w:ascii="Arial" w:hAnsi="Arial" w:cs="Arial"/>
          <w:color w:val="000000"/>
          <w:sz w:val="16"/>
          <w:szCs w:val="16"/>
          <w:lang w:eastAsia="es-MX"/>
        </w:rPr>
      </w:pPr>
    </w:p>
    <w:p w14:paraId="4597CC17" w14:textId="0A31257B" w:rsidR="00B21C63" w:rsidRPr="00EC2239" w:rsidRDefault="00B21C63" w:rsidP="00B21C63">
      <w:pPr>
        <w:jc w:val="center"/>
        <w:rPr>
          <w:rFonts w:ascii="Arial" w:hAnsi="Arial" w:cs="Arial"/>
          <w:b/>
          <w:bCs/>
        </w:rPr>
      </w:pPr>
      <w:r>
        <w:rPr>
          <w:rFonts w:ascii="Arial" w:hAnsi="Arial" w:cs="Arial"/>
          <w:b/>
          <w:bCs/>
        </w:rPr>
        <w:t>__________________</w:t>
      </w:r>
      <w:r w:rsidR="009F5719">
        <w:rPr>
          <w:rFonts w:ascii="Arial" w:hAnsi="Arial" w:cs="Arial"/>
          <w:b/>
          <w:bCs/>
        </w:rPr>
        <w:t>_____________________________</w:t>
      </w:r>
      <w:r w:rsidR="003F2661">
        <w:rPr>
          <w:rFonts w:ascii="Arial" w:hAnsi="Arial" w:cs="Arial"/>
          <w:b/>
          <w:bCs/>
        </w:rPr>
        <w:t>_</w:t>
      </w:r>
      <w:r w:rsidR="009F5719">
        <w:rPr>
          <w:rFonts w:ascii="Arial" w:hAnsi="Arial" w:cs="Arial"/>
          <w:b/>
          <w:bCs/>
        </w:rPr>
        <w:t>_____________</w:t>
      </w:r>
      <w:r>
        <w:rPr>
          <w:rFonts w:ascii="Arial" w:hAnsi="Arial" w:cs="Arial"/>
          <w:b/>
          <w:bCs/>
        </w:rPr>
        <w:t>________________________</w:t>
      </w:r>
    </w:p>
    <w:p w14:paraId="6B7D6B57" w14:textId="542C94D7" w:rsidR="00B21C63" w:rsidRDefault="00B21C63" w:rsidP="00B21C63">
      <w:pPr>
        <w:pStyle w:val="Textoindependiente"/>
        <w:jc w:val="center"/>
        <w:rPr>
          <w:rFonts w:cs="Arial"/>
          <w:i/>
          <w:sz w:val="20"/>
        </w:rPr>
      </w:pPr>
      <w:r w:rsidRPr="00861F64">
        <w:rPr>
          <w:rFonts w:cs="Arial"/>
          <w:i/>
          <w:sz w:val="20"/>
        </w:rPr>
        <w:t>Nombre del Licitante y nombre</w:t>
      </w:r>
      <w:r>
        <w:rPr>
          <w:rFonts w:cs="Arial"/>
          <w:i/>
          <w:sz w:val="20"/>
        </w:rPr>
        <w:t xml:space="preserve"> y firma</w:t>
      </w:r>
      <w:r w:rsidRPr="00861F64">
        <w:rPr>
          <w:rFonts w:cs="Arial"/>
          <w:i/>
          <w:sz w:val="20"/>
        </w:rPr>
        <w:t xml:space="preserve"> del representante lega</w:t>
      </w:r>
      <w:r>
        <w:rPr>
          <w:rFonts w:cs="Arial"/>
          <w:i/>
          <w:sz w:val="20"/>
        </w:rPr>
        <w:t>l</w:t>
      </w:r>
    </w:p>
    <w:p w14:paraId="0466B61E" w14:textId="736544AF" w:rsidR="009B2B26" w:rsidRDefault="009B2B26" w:rsidP="007A27B7">
      <w:pPr>
        <w:pStyle w:val="Textoindependiente"/>
        <w:rPr>
          <w:rFonts w:cs="Arial"/>
          <w:i/>
          <w:sz w:val="20"/>
        </w:rPr>
      </w:pPr>
    </w:p>
    <w:p w14:paraId="0F08D8BA" w14:textId="616F0174" w:rsidR="009B2B26" w:rsidRDefault="009B2B26" w:rsidP="007A27B7">
      <w:pPr>
        <w:pStyle w:val="Textoindependiente"/>
        <w:rPr>
          <w:rFonts w:cs="Arial"/>
          <w:i/>
          <w:sz w:val="20"/>
        </w:rPr>
      </w:pPr>
    </w:p>
    <w:p w14:paraId="7A97AD95" w14:textId="27EB234B" w:rsidR="009B2B26" w:rsidRDefault="009B2B26" w:rsidP="007A27B7">
      <w:pPr>
        <w:pStyle w:val="Textoindependiente"/>
        <w:rPr>
          <w:rFonts w:cs="Arial"/>
          <w:i/>
          <w:sz w:val="20"/>
        </w:rPr>
      </w:pPr>
    </w:p>
    <w:p w14:paraId="02B5B8F6" w14:textId="77777777" w:rsidR="009B2B26" w:rsidRDefault="009B2B26" w:rsidP="007A27B7">
      <w:pPr>
        <w:pStyle w:val="Textoindependiente"/>
        <w:rPr>
          <w:rFonts w:cs="Arial"/>
          <w:i/>
          <w:sz w:val="20"/>
        </w:rPr>
      </w:pPr>
    </w:p>
    <w:p w14:paraId="27219DF2" w14:textId="77777777" w:rsidR="00B21C63" w:rsidRDefault="00B21C63" w:rsidP="007A27B7">
      <w:pPr>
        <w:pStyle w:val="Textoindependiente"/>
        <w:rPr>
          <w:rFonts w:cs="Arial"/>
          <w:i/>
          <w:sz w:val="20"/>
        </w:rPr>
      </w:pPr>
    </w:p>
    <w:p w14:paraId="6FC57803" w14:textId="77777777" w:rsidR="00B21C63" w:rsidRDefault="00B21C63" w:rsidP="007A27B7">
      <w:pPr>
        <w:pStyle w:val="Textoindependiente"/>
        <w:rPr>
          <w:rFonts w:cs="Arial"/>
          <w:i/>
          <w:sz w:val="20"/>
        </w:rPr>
      </w:pPr>
    </w:p>
    <w:p w14:paraId="146A5669" w14:textId="77777777" w:rsidR="009B2B26" w:rsidRPr="009B2B26" w:rsidRDefault="009B2B26" w:rsidP="009B2B26">
      <w:pPr>
        <w:jc w:val="center"/>
        <w:rPr>
          <w:rFonts w:ascii="Arial" w:hAnsi="Arial" w:cs="Arial"/>
          <w:b/>
          <w:lang w:val="es-ES"/>
        </w:rPr>
      </w:pPr>
      <w:bookmarkStart w:id="1347" w:name="_Hlk129017178"/>
      <w:r w:rsidRPr="009B2B26">
        <w:rPr>
          <w:rFonts w:ascii="Arial" w:hAnsi="Arial" w:cs="Arial"/>
          <w:b/>
          <w:lang w:val="es-ES"/>
        </w:rPr>
        <w:t>CUADRO DE PRECIOS A VALOR MERCADO DE REFACCIONES PARA MANTENIMIENTO CORRECTIVO</w:t>
      </w:r>
    </w:p>
    <w:bookmarkEnd w:id="1347"/>
    <w:p w14:paraId="4E81A4A1" w14:textId="77777777" w:rsidR="009B2B26" w:rsidRPr="009B2B26" w:rsidRDefault="009B2B26" w:rsidP="009B2B26">
      <w:pPr>
        <w:jc w:val="center"/>
        <w:rPr>
          <w:rFonts w:ascii="Arial" w:hAnsi="Arial" w:cs="Arial"/>
          <w:b/>
          <w:lang w:val="es-ES"/>
        </w:rPr>
      </w:pPr>
    </w:p>
    <w:tbl>
      <w:tblPr>
        <w:tblW w:w="4982" w:type="pct"/>
        <w:tblCellMar>
          <w:left w:w="70" w:type="dxa"/>
          <w:right w:w="70" w:type="dxa"/>
        </w:tblCellMar>
        <w:tblLook w:val="04A0" w:firstRow="1" w:lastRow="0" w:firstColumn="1" w:lastColumn="0" w:noHBand="0" w:noVBand="1"/>
      </w:tblPr>
      <w:tblGrid>
        <w:gridCol w:w="981"/>
        <w:gridCol w:w="1318"/>
        <w:gridCol w:w="1150"/>
        <w:gridCol w:w="982"/>
        <w:gridCol w:w="982"/>
        <w:gridCol w:w="982"/>
        <w:gridCol w:w="982"/>
        <w:gridCol w:w="982"/>
        <w:gridCol w:w="976"/>
      </w:tblGrid>
      <w:tr w:rsidR="009B2B26" w:rsidRPr="009B2B26" w14:paraId="30A13F60" w14:textId="77777777" w:rsidTr="00C90303">
        <w:trPr>
          <w:trHeight w:val="173"/>
          <w:tblHeader/>
        </w:trPr>
        <w:tc>
          <w:tcPr>
            <w:tcW w:w="1847" w:type="pct"/>
            <w:gridSpan w:val="3"/>
            <w:tcBorders>
              <w:top w:val="nil"/>
              <w:left w:val="nil"/>
              <w:bottom w:val="single" w:sz="8" w:space="0" w:color="auto"/>
              <w:right w:val="single" w:sz="8" w:space="0" w:color="000000"/>
            </w:tcBorders>
            <w:shd w:val="clear" w:color="auto" w:fill="auto"/>
            <w:vAlign w:val="center"/>
            <w:hideMark/>
          </w:tcPr>
          <w:p w14:paraId="5E958DF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w:t>
            </w:r>
          </w:p>
        </w:tc>
        <w:tc>
          <w:tcPr>
            <w:tcW w:w="3153" w:type="pct"/>
            <w:gridSpan w:val="6"/>
            <w:tcBorders>
              <w:top w:val="single" w:sz="8" w:space="0" w:color="auto"/>
              <w:left w:val="nil"/>
              <w:bottom w:val="single" w:sz="8" w:space="0" w:color="auto"/>
              <w:right w:val="single" w:sz="8" w:space="0" w:color="000000"/>
            </w:tcBorders>
            <w:shd w:val="clear" w:color="000000" w:fill="9BC2E6"/>
            <w:vAlign w:val="center"/>
            <w:hideMark/>
          </w:tcPr>
          <w:p w14:paraId="2A739ED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OTTOMOTORES</w:t>
            </w:r>
          </w:p>
        </w:tc>
      </w:tr>
      <w:tr w:rsidR="009B2B26" w:rsidRPr="009B2B26" w14:paraId="67F3AA42" w14:textId="77777777" w:rsidTr="00C90303">
        <w:trPr>
          <w:trHeight w:val="173"/>
          <w:tblHeader/>
        </w:trPr>
        <w:tc>
          <w:tcPr>
            <w:tcW w:w="1847" w:type="pct"/>
            <w:gridSpan w:val="3"/>
            <w:tcBorders>
              <w:top w:val="single" w:sz="8" w:space="0" w:color="auto"/>
              <w:left w:val="single" w:sz="8" w:space="0" w:color="auto"/>
              <w:bottom w:val="single" w:sz="8" w:space="0" w:color="auto"/>
              <w:right w:val="single" w:sz="8" w:space="0" w:color="000000"/>
            </w:tcBorders>
            <w:shd w:val="clear" w:color="000000" w:fill="9BC2E6"/>
            <w:vAlign w:val="center"/>
            <w:hideMark/>
          </w:tcPr>
          <w:p w14:paraId="3509123A" w14:textId="77777777" w:rsidR="009B2B26" w:rsidRPr="009B2B26" w:rsidRDefault="009B2B26" w:rsidP="009B2B26">
            <w:pPr>
              <w:jc w:val="right"/>
              <w:rPr>
                <w:rFonts w:ascii="Arial" w:hAnsi="Arial" w:cs="Arial"/>
                <w:b/>
                <w:bCs/>
                <w:sz w:val="16"/>
                <w:szCs w:val="16"/>
                <w:lang w:eastAsia="es-MX"/>
              </w:rPr>
            </w:pPr>
            <w:r w:rsidRPr="009B2B26">
              <w:rPr>
                <w:rFonts w:ascii="Arial" w:hAnsi="Arial" w:cs="Arial"/>
                <w:b/>
                <w:bCs/>
                <w:sz w:val="16"/>
                <w:szCs w:val="16"/>
                <w:lang w:eastAsia="es-MX"/>
              </w:rPr>
              <w:t>No. Equipos</w:t>
            </w:r>
          </w:p>
        </w:tc>
        <w:tc>
          <w:tcPr>
            <w:tcW w:w="526" w:type="pct"/>
            <w:tcBorders>
              <w:top w:val="nil"/>
              <w:left w:val="nil"/>
              <w:bottom w:val="single" w:sz="8" w:space="0" w:color="auto"/>
              <w:right w:val="single" w:sz="8" w:space="0" w:color="auto"/>
            </w:tcBorders>
            <w:shd w:val="clear" w:color="000000" w:fill="9BC2E6"/>
            <w:vAlign w:val="center"/>
            <w:hideMark/>
          </w:tcPr>
          <w:p w14:paraId="380D186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1</w:t>
            </w:r>
          </w:p>
        </w:tc>
        <w:tc>
          <w:tcPr>
            <w:tcW w:w="526" w:type="pct"/>
            <w:tcBorders>
              <w:top w:val="nil"/>
              <w:left w:val="nil"/>
              <w:bottom w:val="single" w:sz="8" w:space="0" w:color="auto"/>
              <w:right w:val="single" w:sz="8" w:space="0" w:color="auto"/>
            </w:tcBorders>
            <w:shd w:val="clear" w:color="000000" w:fill="9BC2E6"/>
            <w:vAlign w:val="center"/>
            <w:hideMark/>
          </w:tcPr>
          <w:p w14:paraId="696F1A3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4</w:t>
            </w:r>
          </w:p>
        </w:tc>
        <w:tc>
          <w:tcPr>
            <w:tcW w:w="526" w:type="pct"/>
            <w:tcBorders>
              <w:top w:val="nil"/>
              <w:left w:val="nil"/>
              <w:bottom w:val="single" w:sz="8" w:space="0" w:color="auto"/>
              <w:right w:val="single" w:sz="8" w:space="0" w:color="auto"/>
            </w:tcBorders>
            <w:shd w:val="clear" w:color="000000" w:fill="9BC2E6"/>
            <w:vAlign w:val="center"/>
            <w:hideMark/>
          </w:tcPr>
          <w:p w14:paraId="664E6DA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c>
          <w:tcPr>
            <w:tcW w:w="526" w:type="pct"/>
            <w:tcBorders>
              <w:top w:val="nil"/>
              <w:left w:val="nil"/>
              <w:bottom w:val="single" w:sz="8" w:space="0" w:color="auto"/>
              <w:right w:val="single" w:sz="8" w:space="0" w:color="auto"/>
            </w:tcBorders>
            <w:shd w:val="clear" w:color="000000" w:fill="9BC2E6"/>
            <w:vAlign w:val="center"/>
            <w:hideMark/>
          </w:tcPr>
          <w:p w14:paraId="69D265A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c>
          <w:tcPr>
            <w:tcW w:w="526" w:type="pct"/>
            <w:tcBorders>
              <w:top w:val="nil"/>
              <w:left w:val="nil"/>
              <w:bottom w:val="single" w:sz="8" w:space="0" w:color="auto"/>
              <w:right w:val="single" w:sz="8" w:space="0" w:color="auto"/>
            </w:tcBorders>
            <w:shd w:val="clear" w:color="000000" w:fill="9BC2E6"/>
            <w:vAlign w:val="center"/>
            <w:hideMark/>
          </w:tcPr>
          <w:p w14:paraId="4793AA4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c>
          <w:tcPr>
            <w:tcW w:w="523" w:type="pct"/>
            <w:tcBorders>
              <w:top w:val="nil"/>
              <w:left w:val="nil"/>
              <w:bottom w:val="single" w:sz="8" w:space="0" w:color="auto"/>
              <w:right w:val="single" w:sz="8" w:space="0" w:color="auto"/>
            </w:tcBorders>
            <w:shd w:val="clear" w:color="000000" w:fill="9BC2E6"/>
            <w:vAlign w:val="center"/>
            <w:hideMark/>
          </w:tcPr>
          <w:p w14:paraId="06F7B551"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2</w:t>
            </w:r>
          </w:p>
        </w:tc>
      </w:tr>
      <w:tr w:rsidR="009B2B26" w:rsidRPr="009B2B26" w14:paraId="2D4D41F1" w14:textId="77777777" w:rsidTr="0056282B">
        <w:trPr>
          <w:trHeight w:val="173"/>
          <w:tblHeader/>
        </w:trPr>
        <w:tc>
          <w:tcPr>
            <w:tcW w:w="525" w:type="pct"/>
            <w:tcBorders>
              <w:top w:val="single" w:sz="8" w:space="0" w:color="auto"/>
              <w:left w:val="single" w:sz="8" w:space="0" w:color="auto"/>
              <w:bottom w:val="single" w:sz="8" w:space="0" w:color="auto"/>
              <w:right w:val="single" w:sz="8" w:space="0" w:color="000000"/>
            </w:tcBorders>
            <w:shd w:val="clear" w:color="000000" w:fill="9BC2E6"/>
            <w:vAlign w:val="center"/>
          </w:tcPr>
          <w:p w14:paraId="09D78AE9" w14:textId="77777777" w:rsidR="009B2B26" w:rsidRPr="009B2B26" w:rsidRDefault="009B2B26" w:rsidP="009B2B26">
            <w:pPr>
              <w:jc w:val="center"/>
              <w:rPr>
                <w:rFonts w:ascii="Arial" w:hAnsi="Arial" w:cs="Arial"/>
                <w:b/>
                <w:bCs/>
                <w:sz w:val="16"/>
                <w:szCs w:val="16"/>
                <w:lang w:eastAsia="es-MX"/>
              </w:rPr>
            </w:pPr>
          </w:p>
        </w:tc>
        <w:tc>
          <w:tcPr>
            <w:tcW w:w="706" w:type="pct"/>
            <w:vMerge w:val="restart"/>
            <w:tcBorders>
              <w:top w:val="single" w:sz="8" w:space="0" w:color="auto"/>
              <w:left w:val="single" w:sz="8" w:space="0" w:color="auto"/>
              <w:right w:val="single" w:sz="8" w:space="0" w:color="000000"/>
            </w:tcBorders>
            <w:shd w:val="clear" w:color="000000" w:fill="9BC2E6"/>
            <w:vAlign w:val="bottom"/>
          </w:tcPr>
          <w:p w14:paraId="2CF8B37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Descripción</w:t>
            </w:r>
          </w:p>
        </w:tc>
        <w:tc>
          <w:tcPr>
            <w:tcW w:w="616" w:type="pct"/>
            <w:vMerge w:val="restart"/>
            <w:tcBorders>
              <w:top w:val="single" w:sz="8" w:space="0" w:color="auto"/>
              <w:left w:val="single" w:sz="8" w:space="0" w:color="auto"/>
              <w:right w:val="single" w:sz="8" w:space="0" w:color="000000"/>
            </w:tcBorders>
            <w:shd w:val="clear" w:color="000000" w:fill="9BC2E6"/>
            <w:vAlign w:val="center"/>
          </w:tcPr>
          <w:p w14:paraId="5C096CC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Capacidad</w:t>
            </w:r>
          </w:p>
        </w:tc>
        <w:tc>
          <w:tcPr>
            <w:tcW w:w="3153" w:type="pct"/>
            <w:gridSpan w:val="6"/>
            <w:tcBorders>
              <w:top w:val="nil"/>
              <w:left w:val="nil"/>
              <w:bottom w:val="single" w:sz="8" w:space="0" w:color="auto"/>
              <w:right w:val="single" w:sz="8" w:space="0" w:color="auto"/>
            </w:tcBorders>
            <w:shd w:val="clear" w:color="auto" w:fill="DBE5F1" w:themeFill="accent1" w:themeFillTint="33"/>
            <w:vAlign w:val="center"/>
          </w:tcPr>
          <w:p w14:paraId="709F60B0" w14:textId="3E83FB96" w:rsidR="009B2B26" w:rsidRPr="0056282B" w:rsidRDefault="009B2B26" w:rsidP="009B2B26">
            <w:pPr>
              <w:jc w:val="center"/>
              <w:rPr>
                <w:rFonts w:ascii="Arial" w:hAnsi="Arial" w:cs="Arial"/>
                <w:b/>
                <w:bCs/>
                <w:lang w:eastAsia="es-MX"/>
              </w:rPr>
            </w:pPr>
            <w:r w:rsidRPr="0056282B">
              <w:rPr>
                <w:rFonts w:ascii="Arial" w:hAnsi="Arial" w:cs="Arial"/>
                <w:b/>
                <w:bCs/>
                <w:lang w:eastAsia="es-MX"/>
              </w:rPr>
              <w:t xml:space="preserve">Precio unitario </w:t>
            </w:r>
            <w:r w:rsidR="0056282B" w:rsidRPr="0056282B">
              <w:rPr>
                <w:rFonts w:ascii="Arial" w:hAnsi="Arial" w:cs="Arial"/>
                <w:b/>
                <w:bCs/>
                <w:lang w:eastAsia="es-MX"/>
              </w:rPr>
              <w:t xml:space="preserve">antes de </w:t>
            </w:r>
            <w:r w:rsidRPr="0056282B">
              <w:rPr>
                <w:rFonts w:ascii="Arial" w:hAnsi="Arial" w:cs="Arial"/>
                <w:b/>
                <w:bCs/>
                <w:lang w:eastAsia="es-MX"/>
              </w:rPr>
              <w:t xml:space="preserve">IVA </w:t>
            </w:r>
          </w:p>
        </w:tc>
      </w:tr>
      <w:tr w:rsidR="009B2B26" w:rsidRPr="009B2B26" w14:paraId="6740EA39" w14:textId="77777777" w:rsidTr="00C90303">
        <w:trPr>
          <w:trHeight w:val="289"/>
          <w:tblHeader/>
        </w:trPr>
        <w:tc>
          <w:tcPr>
            <w:tcW w:w="525" w:type="pct"/>
            <w:tcBorders>
              <w:top w:val="nil"/>
              <w:left w:val="single" w:sz="8" w:space="0" w:color="auto"/>
              <w:bottom w:val="single" w:sz="8" w:space="0" w:color="auto"/>
              <w:right w:val="single" w:sz="8" w:space="0" w:color="auto"/>
            </w:tcBorders>
            <w:shd w:val="clear" w:color="000000" w:fill="9BC2E6"/>
            <w:vAlign w:val="center"/>
            <w:hideMark/>
          </w:tcPr>
          <w:p w14:paraId="07E773B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No.</w:t>
            </w:r>
          </w:p>
        </w:tc>
        <w:tc>
          <w:tcPr>
            <w:tcW w:w="706" w:type="pct"/>
            <w:vMerge/>
            <w:tcBorders>
              <w:left w:val="single" w:sz="8" w:space="0" w:color="auto"/>
              <w:bottom w:val="single" w:sz="8" w:space="0" w:color="auto"/>
              <w:right w:val="single" w:sz="8" w:space="0" w:color="auto"/>
            </w:tcBorders>
            <w:shd w:val="clear" w:color="000000" w:fill="9BC2E6"/>
            <w:vAlign w:val="center"/>
            <w:hideMark/>
          </w:tcPr>
          <w:p w14:paraId="554F4A63" w14:textId="77777777" w:rsidR="009B2B26" w:rsidRPr="009B2B26" w:rsidRDefault="009B2B26" w:rsidP="009B2B26">
            <w:pPr>
              <w:jc w:val="center"/>
              <w:rPr>
                <w:rFonts w:ascii="Arial" w:hAnsi="Arial" w:cs="Arial"/>
                <w:b/>
                <w:bCs/>
                <w:sz w:val="16"/>
                <w:szCs w:val="16"/>
                <w:lang w:eastAsia="es-MX"/>
              </w:rPr>
            </w:pPr>
          </w:p>
        </w:tc>
        <w:tc>
          <w:tcPr>
            <w:tcW w:w="616" w:type="pct"/>
            <w:vMerge/>
            <w:tcBorders>
              <w:left w:val="single" w:sz="8" w:space="0" w:color="auto"/>
              <w:bottom w:val="single" w:sz="8" w:space="0" w:color="auto"/>
              <w:right w:val="single" w:sz="8" w:space="0" w:color="000000"/>
            </w:tcBorders>
            <w:shd w:val="clear" w:color="000000" w:fill="9BC2E6"/>
            <w:vAlign w:val="center"/>
            <w:hideMark/>
          </w:tcPr>
          <w:p w14:paraId="5DE58B0F" w14:textId="77777777" w:rsidR="009B2B26" w:rsidRPr="009B2B26" w:rsidRDefault="009B2B26" w:rsidP="009B2B26">
            <w:pPr>
              <w:jc w:val="center"/>
              <w:rPr>
                <w:rFonts w:ascii="Arial" w:hAnsi="Arial" w:cs="Arial"/>
                <w:b/>
                <w:bCs/>
                <w:sz w:val="16"/>
                <w:szCs w:val="16"/>
                <w:lang w:eastAsia="es-MX"/>
              </w:rPr>
            </w:pPr>
          </w:p>
        </w:tc>
        <w:tc>
          <w:tcPr>
            <w:tcW w:w="526" w:type="pct"/>
            <w:tcBorders>
              <w:top w:val="nil"/>
              <w:left w:val="single" w:sz="8" w:space="0" w:color="000000"/>
              <w:bottom w:val="single" w:sz="8" w:space="0" w:color="auto"/>
              <w:right w:val="single" w:sz="8" w:space="0" w:color="auto"/>
            </w:tcBorders>
            <w:shd w:val="clear" w:color="000000" w:fill="9BC2E6"/>
            <w:vAlign w:val="center"/>
            <w:hideMark/>
          </w:tcPr>
          <w:p w14:paraId="4A14A92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500 KW</w:t>
            </w:r>
          </w:p>
        </w:tc>
        <w:tc>
          <w:tcPr>
            <w:tcW w:w="526" w:type="pct"/>
            <w:tcBorders>
              <w:top w:val="nil"/>
              <w:left w:val="nil"/>
              <w:bottom w:val="single" w:sz="8" w:space="0" w:color="auto"/>
              <w:right w:val="single" w:sz="8" w:space="0" w:color="auto"/>
            </w:tcBorders>
            <w:shd w:val="clear" w:color="000000" w:fill="9BC2E6"/>
            <w:vAlign w:val="center"/>
            <w:hideMark/>
          </w:tcPr>
          <w:p w14:paraId="15A9E37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360 KW</w:t>
            </w:r>
          </w:p>
        </w:tc>
        <w:tc>
          <w:tcPr>
            <w:tcW w:w="526" w:type="pct"/>
            <w:tcBorders>
              <w:top w:val="nil"/>
              <w:left w:val="nil"/>
              <w:bottom w:val="single" w:sz="8" w:space="0" w:color="auto"/>
              <w:right w:val="single" w:sz="8" w:space="0" w:color="auto"/>
            </w:tcBorders>
            <w:shd w:val="clear" w:color="000000" w:fill="9BC2E6"/>
            <w:vAlign w:val="center"/>
            <w:hideMark/>
          </w:tcPr>
          <w:p w14:paraId="3187D26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300 KW</w:t>
            </w:r>
          </w:p>
        </w:tc>
        <w:tc>
          <w:tcPr>
            <w:tcW w:w="526" w:type="pct"/>
            <w:tcBorders>
              <w:top w:val="nil"/>
              <w:left w:val="nil"/>
              <w:bottom w:val="single" w:sz="8" w:space="0" w:color="auto"/>
              <w:right w:val="single" w:sz="8" w:space="0" w:color="auto"/>
            </w:tcBorders>
            <w:shd w:val="clear" w:color="000000" w:fill="9BC2E6"/>
            <w:vAlign w:val="center"/>
            <w:hideMark/>
          </w:tcPr>
          <w:p w14:paraId="429E82A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150 KW</w:t>
            </w:r>
          </w:p>
        </w:tc>
        <w:tc>
          <w:tcPr>
            <w:tcW w:w="526" w:type="pct"/>
            <w:tcBorders>
              <w:top w:val="nil"/>
              <w:left w:val="nil"/>
              <w:bottom w:val="single" w:sz="8" w:space="0" w:color="auto"/>
              <w:right w:val="single" w:sz="8" w:space="0" w:color="auto"/>
            </w:tcBorders>
            <w:shd w:val="clear" w:color="000000" w:fill="9BC2E6"/>
            <w:vAlign w:val="center"/>
            <w:hideMark/>
          </w:tcPr>
          <w:p w14:paraId="5607B32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100 KW</w:t>
            </w:r>
          </w:p>
        </w:tc>
        <w:tc>
          <w:tcPr>
            <w:tcW w:w="523" w:type="pct"/>
            <w:tcBorders>
              <w:top w:val="nil"/>
              <w:left w:val="nil"/>
              <w:bottom w:val="single" w:sz="8" w:space="0" w:color="auto"/>
              <w:right w:val="single" w:sz="8" w:space="0" w:color="auto"/>
            </w:tcBorders>
            <w:shd w:val="clear" w:color="000000" w:fill="9BC2E6"/>
            <w:vAlign w:val="center"/>
            <w:hideMark/>
          </w:tcPr>
          <w:p w14:paraId="0070177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80 KW</w:t>
            </w:r>
          </w:p>
        </w:tc>
      </w:tr>
      <w:tr w:rsidR="009B2B26" w:rsidRPr="009B2B26" w14:paraId="10317322" w14:textId="77777777" w:rsidTr="00C90303">
        <w:trPr>
          <w:trHeight w:val="405"/>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40667D2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1 </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6DCFEF1"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½” para diésel por metro</w:t>
            </w:r>
          </w:p>
        </w:tc>
        <w:tc>
          <w:tcPr>
            <w:tcW w:w="526" w:type="pct"/>
            <w:tcBorders>
              <w:top w:val="nil"/>
              <w:left w:val="nil"/>
              <w:bottom w:val="single" w:sz="8" w:space="0" w:color="auto"/>
              <w:right w:val="single" w:sz="8" w:space="0" w:color="auto"/>
            </w:tcBorders>
            <w:shd w:val="clear" w:color="auto" w:fill="auto"/>
            <w:vAlign w:val="center"/>
            <w:hideMark/>
          </w:tcPr>
          <w:p w14:paraId="572D23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9CA82D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90A5B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D6359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77F36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66D751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2E522A6" w14:textId="77777777" w:rsidTr="00C90303">
        <w:trPr>
          <w:trHeight w:val="430"/>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41AA44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1D1D628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¾” para diésel por metro</w:t>
            </w:r>
          </w:p>
        </w:tc>
        <w:tc>
          <w:tcPr>
            <w:tcW w:w="526" w:type="pct"/>
            <w:tcBorders>
              <w:top w:val="nil"/>
              <w:left w:val="nil"/>
              <w:bottom w:val="single" w:sz="8" w:space="0" w:color="auto"/>
              <w:right w:val="single" w:sz="8" w:space="0" w:color="auto"/>
            </w:tcBorders>
            <w:shd w:val="clear" w:color="auto" w:fill="auto"/>
            <w:vAlign w:val="center"/>
            <w:hideMark/>
          </w:tcPr>
          <w:p w14:paraId="0B5AB9D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298B8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7FD7EC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2F478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7BE82F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2B207E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F431E5A"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4B6F00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7C84C23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Baleros</w:t>
            </w:r>
          </w:p>
        </w:tc>
        <w:tc>
          <w:tcPr>
            <w:tcW w:w="526" w:type="pct"/>
            <w:tcBorders>
              <w:top w:val="nil"/>
              <w:left w:val="nil"/>
              <w:bottom w:val="single" w:sz="8" w:space="0" w:color="auto"/>
              <w:right w:val="single" w:sz="8" w:space="0" w:color="auto"/>
            </w:tcBorders>
            <w:shd w:val="clear" w:color="auto" w:fill="auto"/>
            <w:vAlign w:val="center"/>
            <w:hideMark/>
          </w:tcPr>
          <w:p w14:paraId="0C1BCAE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144547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56A255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426491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BCF388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7B82A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A2C1B04"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4CF0693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4</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E00587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Válvulas solenoides de combustible</w:t>
            </w:r>
          </w:p>
        </w:tc>
        <w:tc>
          <w:tcPr>
            <w:tcW w:w="526" w:type="pct"/>
            <w:tcBorders>
              <w:top w:val="nil"/>
              <w:left w:val="nil"/>
              <w:bottom w:val="single" w:sz="8" w:space="0" w:color="auto"/>
              <w:right w:val="single" w:sz="8" w:space="0" w:color="auto"/>
            </w:tcBorders>
            <w:shd w:val="clear" w:color="auto" w:fill="auto"/>
            <w:vAlign w:val="center"/>
            <w:hideMark/>
          </w:tcPr>
          <w:p w14:paraId="2E4DA02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305950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83291A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70B37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45AE09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D66C1F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05466DD"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79152CB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5</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C612E2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Terminales de conexión zapatas</w:t>
            </w:r>
          </w:p>
        </w:tc>
        <w:tc>
          <w:tcPr>
            <w:tcW w:w="526" w:type="pct"/>
            <w:tcBorders>
              <w:top w:val="nil"/>
              <w:left w:val="nil"/>
              <w:bottom w:val="single" w:sz="8" w:space="0" w:color="auto"/>
              <w:right w:val="single" w:sz="8" w:space="0" w:color="auto"/>
            </w:tcBorders>
            <w:shd w:val="clear" w:color="auto" w:fill="auto"/>
            <w:vAlign w:val="center"/>
            <w:hideMark/>
          </w:tcPr>
          <w:p w14:paraId="7734D86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15EA46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6D6249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046838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C30C79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6665EE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1055517"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0FB120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6</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3AEFD6B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1/0</w:t>
            </w:r>
          </w:p>
        </w:tc>
        <w:tc>
          <w:tcPr>
            <w:tcW w:w="526" w:type="pct"/>
            <w:tcBorders>
              <w:top w:val="nil"/>
              <w:left w:val="nil"/>
              <w:bottom w:val="single" w:sz="8" w:space="0" w:color="auto"/>
              <w:right w:val="single" w:sz="8" w:space="0" w:color="auto"/>
            </w:tcBorders>
            <w:shd w:val="clear" w:color="auto" w:fill="auto"/>
            <w:vAlign w:val="center"/>
            <w:hideMark/>
          </w:tcPr>
          <w:p w14:paraId="1E0DC09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0A335E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058BEB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798F8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26FE8F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A48AC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CDA052E"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49E29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7</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42ABCF2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2/0</w:t>
            </w:r>
          </w:p>
        </w:tc>
        <w:tc>
          <w:tcPr>
            <w:tcW w:w="526" w:type="pct"/>
            <w:tcBorders>
              <w:top w:val="nil"/>
              <w:left w:val="nil"/>
              <w:bottom w:val="single" w:sz="8" w:space="0" w:color="auto"/>
              <w:right w:val="single" w:sz="8" w:space="0" w:color="auto"/>
            </w:tcBorders>
            <w:shd w:val="clear" w:color="auto" w:fill="auto"/>
            <w:vAlign w:val="center"/>
            <w:hideMark/>
          </w:tcPr>
          <w:p w14:paraId="5437AE7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72DD3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41D197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B65B60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8050A4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4690B0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0B12799"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305A18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A12C6E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3/0</w:t>
            </w:r>
          </w:p>
        </w:tc>
        <w:tc>
          <w:tcPr>
            <w:tcW w:w="526" w:type="pct"/>
            <w:tcBorders>
              <w:top w:val="nil"/>
              <w:left w:val="nil"/>
              <w:bottom w:val="single" w:sz="8" w:space="0" w:color="auto"/>
              <w:right w:val="single" w:sz="8" w:space="0" w:color="auto"/>
            </w:tcBorders>
            <w:shd w:val="clear" w:color="auto" w:fill="auto"/>
            <w:vAlign w:val="center"/>
            <w:hideMark/>
          </w:tcPr>
          <w:p w14:paraId="0D66813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077E2E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24890E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4EB82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9FF76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870210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C696750"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1748E8A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63133BB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4/0</w:t>
            </w:r>
          </w:p>
        </w:tc>
        <w:tc>
          <w:tcPr>
            <w:tcW w:w="526" w:type="pct"/>
            <w:tcBorders>
              <w:top w:val="nil"/>
              <w:left w:val="nil"/>
              <w:bottom w:val="single" w:sz="8" w:space="0" w:color="auto"/>
              <w:right w:val="single" w:sz="8" w:space="0" w:color="auto"/>
            </w:tcBorders>
            <w:shd w:val="clear" w:color="auto" w:fill="auto"/>
            <w:vAlign w:val="center"/>
            <w:hideMark/>
          </w:tcPr>
          <w:p w14:paraId="73E6D9E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A419D5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23E4F0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B6B78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50C945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EA49EB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497D712" w14:textId="77777777" w:rsidTr="00C90303">
        <w:trPr>
          <w:trHeight w:val="297"/>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62AD2E9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28E06DF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250 KCM</w:t>
            </w:r>
          </w:p>
        </w:tc>
        <w:tc>
          <w:tcPr>
            <w:tcW w:w="526" w:type="pct"/>
            <w:tcBorders>
              <w:top w:val="nil"/>
              <w:left w:val="nil"/>
              <w:bottom w:val="single" w:sz="8" w:space="0" w:color="auto"/>
              <w:right w:val="single" w:sz="8" w:space="0" w:color="auto"/>
            </w:tcBorders>
            <w:shd w:val="clear" w:color="auto" w:fill="auto"/>
            <w:vAlign w:val="center"/>
            <w:hideMark/>
          </w:tcPr>
          <w:p w14:paraId="44E71E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18828C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F92001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F1A2E1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A665F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477021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09FA40F"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0226F2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11</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541026E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Ajuste de motor</w:t>
            </w:r>
          </w:p>
        </w:tc>
        <w:tc>
          <w:tcPr>
            <w:tcW w:w="526" w:type="pct"/>
            <w:tcBorders>
              <w:top w:val="nil"/>
              <w:left w:val="nil"/>
              <w:bottom w:val="single" w:sz="8" w:space="0" w:color="auto"/>
              <w:right w:val="single" w:sz="8" w:space="0" w:color="auto"/>
            </w:tcBorders>
            <w:shd w:val="clear" w:color="auto" w:fill="auto"/>
            <w:vAlign w:val="center"/>
            <w:hideMark/>
          </w:tcPr>
          <w:p w14:paraId="0AB15B0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0FE506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760052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9B221F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1CE3CE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0023B0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FE1734E"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7659A8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12</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7FE721E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Ventilador</w:t>
            </w:r>
          </w:p>
        </w:tc>
        <w:tc>
          <w:tcPr>
            <w:tcW w:w="526" w:type="pct"/>
            <w:tcBorders>
              <w:top w:val="nil"/>
              <w:left w:val="nil"/>
              <w:bottom w:val="single" w:sz="8" w:space="0" w:color="auto"/>
              <w:right w:val="single" w:sz="8" w:space="0" w:color="auto"/>
            </w:tcBorders>
            <w:shd w:val="clear" w:color="auto" w:fill="auto"/>
            <w:vAlign w:val="center"/>
            <w:hideMark/>
          </w:tcPr>
          <w:p w14:paraId="610BD54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E031B6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8401BB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E74CDC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207BE2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E1612F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CEFB921"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711435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13</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5C5034F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Radiador</w:t>
            </w:r>
          </w:p>
        </w:tc>
        <w:tc>
          <w:tcPr>
            <w:tcW w:w="526" w:type="pct"/>
            <w:tcBorders>
              <w:top w:val="nil"/>
              <w:left w:val="nil"/>
              <w:bottom w:val="single" w:sz="8" w:space="0" w:color="auto"/>
              <w:right w:val="single" w:sz="8" w:space="0" w:color="auto"/>
            </w:tcBorders>
            <w:shd w:val="clear" w:color="auto" w:fill="auto"/>
            <w:vAlign w:val="center"/>
            <w:hideMark/>
          </w:tcPr>
          <w:p w14:paraId="0C0BFC7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2E003F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7050C2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7B0CDF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4DAA91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394C2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537B23B"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39DEB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14</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5C6DBAE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Termostato</w:t>
            </w:r>
          </w:p>
        </w:tc>
        <w:tc>
          <w:tcPr>
            <w:tcW w:w="526" w:type="pct"/>
            <w:tcBorders>
              <w:top w:val="nil"/>
              <w:left w:val="nil"/>
              <w:bottom w:val="single" w:sz="8" w:space="0" w:color="auto"/>
              <w:right w:val="single" w:sz="8" w:space="0" w:color="auto"/>
            </w:tcBorders>
            <w:shd w:val="clear" w:color="auto" w:fill="auto"/>
            <w:vAlign w:val="center"/>
            <w:hideMark/>
          </w:tcPr>
          <w:p w14:paraId="78A7E5F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C2D26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B3CB87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37D3B7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65F31B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D02886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7AFFAEE"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4BD60F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03DD44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Bomba de aceite</w:t>
            </w:r>
          </w:p>
        </w:tc>
        <w:tc>
          <w:tcPr>
            <w:tcW w:w="526" w:type="pct"/>
            <w:tcBorders>
              <w:top w:val="nil"/>
              <w:left w:val="nil"/>
              <w:bottom w:val="single" w:sz="8" w:space="0" w:color="auto"/>
              <w:right w:val="single" w:sz="8" w:space="0" w:color="auto"/>
            </w:tcBorders>
            <w:shd w:val="clear" w:color="auto" w:fill="auto"/>
            <w:vAlign w:val="center"/>
            <w:hideMark/>
          </w:tcPr>
          <w:p w14:paraId="5F05548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A88836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224FB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FC8A0D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ED048D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786C13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988B27F" w14:textId="77777777" w:rsidTr="00C90303">
        <w:trPr>
          <w:trHeight w:val="264"/>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653A580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16</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A4FB6A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presión de aceite</w:t>
            </w:r>
          </w:p>
        </w:tc>
        <w:tc>
          <w:tcPr>
            <w:tcW w:w="526" w:type="pct"/>
            <w:tcBorders>
              <w:top w:val="nil"/>
              <w:left w:val="nil"/>
              <w:bottom w:val="single" w:sz="8" w:space="0" w:color="auto"/>
              <w:right w:val="single" w:sz="8" w:space="0" w:color="auto"/>
            </w:tcBorders>
            <w:shd w:val="clear" w:color="auto" w:fill="auto"/>
            <w:vAlign w:val="center"/>
            <w:hideMark/>
          </w:tcPr>
          <w:p w14:paraId="2F1FABD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D0F47C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E41180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244694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588092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ED3419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1E82EAF"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1C348E2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17</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273E23B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Sensores</w:t>
            </w:r>
          </w:p>
        </w:tc>
        <w:tc>
          <w:tcPr>
            <w:tcW w:w="526" w:type="pct"/>
            <w:tcBorders>
              <w:top w:val="nil"/>
              <w:left w:val="nil"/>
              <w:bottom w:val="single" w:sz="8" w:space="0" w:color="auto"/>
              <w:right w:val="single" w:sz="8" w:space="0" w:color="auto"/>
            </w:tcBorders>
            <w:shd w:val="clear" w:color="auto" w:fill="auto"/>
            <w:vAlign w:val="center"/>
            <w:hideMark/>
          </w:tcPr>
          <w:p w14:paraId="15EE04F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7425D5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80491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24EB7B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0EB983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93B458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A78F310" w14:textId="77777777" w:rsidTr="00C90303">
        <w:trPr>
          <w:trHeight w:val="281"/>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6353A33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18</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1AA8BB2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Tarjetas electrónicas del regulador de voltaje</w:t>
            </w:r>
          </w:p>
        </w:tc>
        <w:tc>
          <w:tcPr>
            <w:tcW w:w="526" w:type="pct"/>
            <w:tcBorders>
              <w:top w:val="nil"/>
              <w:left w:val="nil"/>
              <w:bottom w:val="single" w:sz="8" w:space="0" w:color="auto"/>
              <w:right w:val="single" w:sz="8" w:space="0" w:color="auto"/>
            </w:tcBorders>
            <w:shd w:val="clear" w:color="auto" w:fill="auto"/>
            <w:vAlign w:val="center"/>
            <w:hideMark/>
          </w:tcPr>
          <w:p w14:paraId="561FFED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48133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B98560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E29F9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B6304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00BCEA6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ED39CD3" w14:textId="77777777" w:rsidTr="00C90303">
        <w:trPr>
          <w:trHeight w:val="281"/>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3D11ACD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19</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6A218FD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Módulo de control de máquina digital</w:t>
            </w:r>
          </w:p>
        </w:tc>
        <w:tc>
          <w:tcPr>
            <w:tcW w:w="526" w:type="pct"/>
            <w:tcBorders>
              <w:top w:val="nil"/>
              <w:left w:val="nil"/>
              <w:bottom w:val="single" w:sz="8" w:space="0" w:color="auto"/>
              <w:right w:val="single" w:sz="8" w:space="0" w:color="auto"/>
            </w:tcBorders>
            <w:shd w:val="clear" w:color="auto" w:fill="auto"/>
            <w:vAlign w:val="center"/>
            <w:hideMark/>
          </w:tcPr>
          <w:p w14:paraId="249851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279658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6396B4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3D4435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128C10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38134C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2BC0C0D"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57342A5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0748FD5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Cargador de baterías</w:t>
            </w:r>
          </w:p>
        </w:tc>
        <w:tc>
          <w:tcPr>
            <w:tcW w:w="526" w:type="pct"/>
            <w:tcBorders>
              <w:top w:val="nil"/>
              <w:left w:val="nil"/>
              <w:bottom w:val="single" w:sz="8" w:space="0" w:color="auto"/>
              <w:right w:val="single" w:sz="8" w:space="0" w:color="auto"/>
            </w:tcBorders>
            <w:shd w:val="clear" w:color="auto" w:fill="auto"/>
            <w:vAlign w:val="center"/>
            <w:hideMark/>
          </w:tcPr>
          <w:p w14:paraId="162C7D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3CED1E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0566A5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3E3AA85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B59849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440BDB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E6D782A" w14:textId="77777777" w:rsidTr="00C90303">
        <w:trPr>
          <w:trHeight w:val="173"/>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32703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21</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2AABCEC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Diodos de excitación</w:t>
            </w:r>
          </w:p>
        </w:tc>
        <w:tc>
          <w:tcPr>
            <w:tcW w:w="526" w:type="pct"/>
            <w:tcBorders>
              <w:top w:val="nil"/>
              <w:left w:val="nil"/>
              <w:bottom w:val="single" w:sz="8" w:space="0" w:color="auto"/>
              <w:right w:val="single" w:sz="8" w:space="0" w:color="auto"/>
            </w:tcBorders>
            <w:shd w:val="clear" w:color="auto" w:fill="auto"/>
            <w:vAlign w:val="center"/>
            <w:hideMark/>
          </w:tcPr>
          <w:p w14:paraId="1C287AB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7F890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5D8E06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C25523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5ECEF10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400669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BBFECE4" w14:textId="77777777" w:rsidTr="00C90303">
        <w:trPr>
          <w:trHeight w:val="476"/>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8A7C90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w:t>
            </w:r>
          </w:p>
        </w:tc>
        <w:tc>
          <w:tcPr>
            <w:tcW w:w="1322" w:type="pct"/>
            <w:gridSpan w:val="2"/>
            <w:tcBorders>
              <w:top w:val="single" w:sz="8" w:space="0" w:color="auto"/>
              <w:left w:val="nil"/>
              <w:bottom w:val="single" w:sz="8" w:space="0" w:color="auto"/>
              <w:right w:val="single" w:sz="8" w:space="0" w:color="000000"/>
            </w:tcBorders>
            <w:shd w:val="clear" w:color="auto" w:fill="auto"/>
            <w:vAlign w:val="center"/>
            <w:hideMark/>
          </w:tcPr>
          <w:p w14:paraId="47D74531"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xml:space="preserve">Reconfigurado y escaneo de Transferencia </w:t>
            </w:r>
          </w:p>
        </w:tc>
        <w:tc>
          <w:tcPr>
            <w:tcW w:w="526" w:type="pct"/>
            <w:tcBorders>
              <w:top w:val="nil"/>
              <w:left w:val="nil"/>
              <w:bottom w:val="single" w:sz="8" w:space="0" w:color="auto"/>
              <w:right w:val="single" w:sz="8" w:space="0" w:color="auto"/>
            </w:tcBorders>
            <w:shd w:val="clear" w:color="auto" w:fill="auto"/>
            <w:vAlign w:val="center"/>
            <w:hideMark/>
          </w:tcPr>
          <w:p w14:paraId="28863F1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130455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3E082C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705EF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09B9285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F4CAE1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bl>
    <w:p w14:paraId="6CEFD1AC" w14:textId="77777777" w:rsidR="009B2B26" w:rsidRPr="009B2B26" w:rsidRDefault="009B2B26" w:rsidP="009B2B26">
      <w:pPr>
        <w:rPr>
          <w:lang w:val="es-ES"/>
        </w:rPr>
      </w:pPr>
    </w:p>
    <w:p w14:paraId="474BB470" w14:textId="77777777" w:rsidR="009B2B26" w:rsidRPr="009B2B26" w:rsidRDefault="009B2B26" w:rsidP="009B2B26">
      <w:pPr>
        <w:rPr>
          <w:lang w:val="es-ES"/>
        </w:rPr>
      </w:pPr>
    </w:p>
    <w:tbl>
      <w:tblPr>
        <w:tblW w:w="4943" w:type="pct"/>
        <w:tblCellMar>
          <w:left w:w="70" w:type="dxa"/>
          <w:right w:w="70" w:type="dxa"/>
        </w:tblCellMar>
        <w:tblLook w:val="04A0" w:firstRow="1" w:lastRow="0" w:firstColumn="1" w:lastColumn="0" w:noHBand="0" w:noVBand="1"/>
      </w:tblPr>
      <w:tblGrid>
        <w:gridCol w:w="953"/>
        <w:gridCol w:w="1216"/>
        <w:gridCol w:w="1216"/>
        <w:gridCol w:w="1131"/>
        <w:gridCol w:w="1203"/>
        <w:gridCol w:w="1119"/>
        <w:gridCol w:w="969"/>
        <w:gridCol w:w="1460"/>
      </w:tblGrid>
      <w:tr w:rsidR="009B2B26" w:rsidRPr="009B2B26" w14:paraId="3FBBB8AA" w14:textId="77777777" w:rsidTr="00C90303">
        <w:trPr>
          <w:trHeight w:val="470"/>
          <w:tblHeader/>
        </w:trPr>
        <w:tc>
          <w:tcPr>
            <w:tcW w:w="514" w:type="pct"/>
            <w:tcBorders>
              <w:top w:val="nil"/>
              <w:left w:val="nil"/>
              <w:bottom w:val="nil"/>
              <w:right w:val="nil"/>
            </w:tcBorders>
            <w:shd w:val="clear" w:color="auto" w:fill="auto"/>
            <w:noWrap/>
            <w:vAlign w:val="bottom"/>
            <w:hideMark/>
          </w:tcPr>
          <w:p w14:paraId="3E55F764" w14:textId="77777777" w:rsidR="009B2B26" w:rsidRPr="009B2B26" w:rsidRDefault="009B2B26" w:rsidP="009B2B26">
            <w:pPr>
              <w:rPr>
                <w:rFonts w:ascii="Arial" w:hAnsi="Arial" w:cs="Arial"/>
                <w:sz w:val="16"/>
                <w:szCs w:val="16"/>
                <w:lang w:eastAsia="es-MX"/>
              </w:rPr>
            </w:pPr>
          </w:p>
        </w:tc>
        <w:tc>
          <w:tcPr>
            <w:tcW w:w="656" w:type="pct"/>
            <w:tcBorders>
              <w:top w:val="nil"/>
              <w:left w:val="nil"/>
              <w:bottom w:val="nil"/>
              <w:right w:val="nil"/>
            </w:tcBorders>
            <w:shd w:val="clear" w:color="auto" w:fill="auto"/>
            <w:vAlign w:val="bottom"/>
            <w:hideMark/>
          </w:tcPr>
          <w:p w14:paraId="030094D8" w14:textId="77777777" w:rsidR="009B2B26" w:rsidRPr="009B2B26" w:rsidRDefault="009B2B26" w:rsidP="009B2B26">
            <w:pPr>
              <w:rPr>
                <w:rFonts w:ascii="Arial" w:hAnsi="Arial" w:cs="Arial"/>
                <w:sz w:val="16"/>
                <w:szCs w:val="16"/>
                <w:lang w:eastAsia="es-MX"/>
              </w:rPr>
            </w:pPr>
          </w:p>
        </w:tc>
        <w:tc>
          <w:tcPr>
            <w:tcW w:w="656" w:type="pct"/>
            <w:tcBorders>
              <w:top w:val="nil"/>
              <w:left w:val="nil"/>
              <w:bottom w:val="nil"/>
              <w:right w:val="nil"/>
            </w:tcBorders>
            <w:shd w:val="clear" w:color="auto" w:fill="auto"/>
            <w:vAlign w:val="bottom"/>
            <w:hideMark/>
          </w:tcPr>
          <w:p w14:paraId="485AC9F5" w14:textId="77777777" w:rsidR="009B2B26" w:rsidRPr="009B2B26" w:rsidRDefault="009B2B26" w:rsidP="009B2B26">
            <w:pPr>
              <w:rPr>
                <w:rFonts w:ascii="Arial" w:hAnsi="Arial" w:cs="Arial"/>
                <w:sz w:val="16"/>
                <w:szCs w:val="16"/>
                <w:lang w:eastAsia="es-MX"/>
              </w:rPr>
            </w:pPr>
          </w:p>
        </w:tc>
        <w:tc>
          <w:tcPr>
            <w:tcW w:w="1863" w:type="pct"/>
            <w:gridSpan w:val="3"/>
            <w:tcBorders>
              <w:top w:val="single" w:sz="4" w:space="0" w:color="auto"/>
              <w:left w:val="single" w:sz="4" w:space="0" w:color="auto"/>
              <w:bottom w:val="single" w:sz="4" w:space="0" w:color="auto"/>
              <w:right w:val="single" w:sz="4" w:space="0" w:color="auto"/>
            </w:tcBorders>
            <w:shd w:val="clear" w:color="000000" w:fill="9BC2E6"/>
            <w:vAlign w:val="center"/>
            <w:hideMark/>
          </w:tcPr>
          <w:p w14:paraId="5E028B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IGSA</w:t>
            </w:r>
          </w:p>
        </w:tc>
        <w:tc>
          <w:tcPr>
            <w:tcW w:w="523" w:type="pct"/>
            <w:tcBorders>
              <w:top w:val="single" w:sz="4" w:space="0" w:color="auto"/>
              <w:left w:val="nil"/>
              <w:bottom w:val="single" w:sz="4" w:space="0" w:color="auto"/>
              <w:right w:val="single" w:sz="4" w:space="0" w:color="auto"/>
            </w:tcBorders>
            <w:shd w:val="clear" w:color="000000" w:fill="9BC2E6"/>
            <w:vAlign w:val="center"/>
            <w:hideMark/>
          </w:tcPr>
          <w:p w14:paraId="22A61A6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ENDRESS</w:t>
            </w:r>
          </w:p>
        </w:tc>
        <w:tc>
          <w:tcPr>
            <w:tcW w:w="788" w:type="pct"/>
            <w:tcBorders>
              <w:top w:val="single" w:sz="4" w:space="0" w:color="auto"/>
              <w:left w:val="nil"/>
              <w:bottom w:val="single" w:sz="4" w:space="0" w:color="auto"/>
              <w:right w:val="single" w:sz="4" w:space="0" w:color="auto"/>
            </w:tcBorders>
            <w:shd w:val="clear" w:color="000000" w:fill="9BC2E6"/>
            <w:vAlign w:val="center"/>
            <w:hideMark/>
          </w:tcPr>
          <w:p w14:paraId="594ED12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GENERACIÓN Y POTENCIA</w:t>
            </w:r>
          </w:p>
        </w:tc>
      </w:tr>
      <w:tr w:rsidR="009B2B26" w:rsidRPr="009B2B26" w14:paraId="38F12654" w14:textId="77777777" w:rsidTr="00C90303">
        <w:trPr>
          <w:trHeight w:val="184"/>
          <w:tblHeader/>
        </w:trPr>
        <w:tc>
          <w:tcPr>
            <w:tcW w:w="514"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1FA81B4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1312" w:type="pct"/>
            <w:gridSpan w:val="2"/>
            <w:tcBorders>
              <w:top w:val="single" w:sz="4" w:space="0" w:color="auto"/>
              <w:left w:val="nil"/>
              <w:bottom w:val="single" w:sz="4" w:space="0" w:color="auto"/>
              <w:right w:val="single" w:sz="4" w:space="0" w:color="auto"/>
            </w:tcBorders>
            <w:shd w:val="clear" w:color="000000" w:fill="9BC2E6"/>
            <w:vAlign w:val="center"/>
            <w:hideMark/>
          </w:tcPr>
          <w:p w14:paraId="0F2ABA7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No. Equipos</w:t>
            </w:r>
          </w:p>
        </w:tc>
        <w:tc>
          <w:tcPr>
            <w:tcW w:w="610" w:type="pct"/>
            <w:tcBorders>
              <w:top w:val="nil"/>
              <w:left w:val="single" w:sz="4" w:space="0" w:color="auto"/>
              <w:bottom w:val="single" w:sz="4" w:space="0" w:color="auto"/>
              <w:right w:val="single" w:sz="4" w:space="0" w:color="auto"/>
            </w:tcBorders>
            <w:shd w:val="clear" w:color="000000" w:fill="9BC2E6"/>
            <w:vAlign w:val="center"/>
            <w:hideMark/>
          </w:tcPr>
          <w:p w14:paraId="753F90D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649" w:type="pct"/>
            <w:tcBorders>
              <w:top w:val="nil"/>
              <w:left w:val="nil"/>
              <w:bottom w:val="single" w:sz="4" w:space="0" w:color="auto"/>
              <w:right w:val="single" w:sz="4" w:space="0" w:color="auto"/>
            </w:tcBorders>
            <w:shd w:val="clear" w:color="000000" w:fill="9BC2E6"/>
            <w:vAlign w:val="center"/>
            <w:hideMark/>
          </w:tcPr>
          <w:p w14:paraId="22A4516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604" w:type="pct"/>
            <w:tcBorders>
              <w:top w:val="nil"/>
              <w:left w:val="nil"/>
              <w:bottom w:val="single" w:sz="4" w:space="0" w:color="auto"/>
              <w:right w:val="single" w:sz="4" w:space="0" w:color="auto"/>
            </w:tcBorders>
            <w:shd w:val="clear" w:color="000000" w:fill="9BC2E6"/>
            <w:vAlign w:val="center"/>
            <w:hideMark/>
          </w:tcPr>
          <w:p w14:paraId="14D30F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p w14:paraId="7FFF73C8" w14:textId="77777777" w:rsidR="009B2B26" w:rsidRPr="009B2B26" w:rsidRDefault="009B2B26" w:rsidP="009B2B26">
            <w:pPr>
              <w:jc w:val="center"/>
              <w:rPr>
                <w:rFonts w:ascii="Arial" w:hAnsi="Arial" w:cs="Arial"/>
                <w:sz w:val="16"/>
                <w:szCs w:val="16"/>
                <w:lang w:eastAsia="es-MX"/>
              </w:rPr>
            </w:pPr>
          </w:p>
        </w:tc>
        <w:tc>
          <w:tcPr>
            <w:tcW w:w="523" w:type="pct"/>
            <w:tcBorders>
              <w:top w:val="nil"/>
              <w:left w:val="nil"/>
              <w:bottom w:val="single" w:sz="4" w:space="0" w:color="auto"/>
              <w:right w:val="single" w:sz="4" w:space="0" w:color="auto"/>
            </w:tcBorders>
            <w:shd w:val="clear" w:color="000000" w:fill="9BC2E6"/>
            <w:vAlign w:val="center"/>
            <w:hideMark/>
          </w:tcPr>
          <w:p w14:paraId="0609CC4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788" w:type="pct"/>
            <w:tcBorders>
              <w:top w:val="nil"/>
              <w:left w:val="nil"/>
              <w:bottom w:val="single" w:sz="4" w:space="0" w:color="auto"/>
              <w:right w:val="single" w:sz="4" w:space="0" w:color="auto"/>
            </w:tcBorders>
            <w:shd w:val="clear" w:color="000000" w:fill="9BC2E6"/>
            <w:vAlign w:val="center"/>
            <w:hideMark/>
          </w:tcPr>
          <w:p w14:paraId="40EF573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r>
      <w:tr w:rsidR="009B2B26" w:rsidRPr="009B2B26" w14:paraId="2C30AFD8" w14:textId="77777777" w:rsidTr="0056282B">
        <w:trPr>
          <w:trHeight w:val="184"/>
          <w:tblHeader/>
        </w:trPr>
        <w:tc>
          <w:tcPr>
            <w:tcW w:w="514" w:type="pct"/>
            <w:tcBorders>
              <w:top w:val="single" w:sz="4" w:space="0" w:color="auto"/>
              <w:left w:val="single" w:sz="4" w:space="0" w:color="auto"/>
              <w:bottom w:val="single" w:sz="4" w:space="0" w:color="auto"/>
              <w:right w:val="single" w:sz="4" w:space="0" w:color="auto"/>
            </w:tcBorders>
            <w:shd w:val="clear" w:color="000000" w:fill="9BC2E6"/>
            <w:vAlign w:val="center"/>
          </w:tcPr>
          <w:p w14:paraId="16584673" w14:textId="77777777" w:rsidR="009B2B26" w:rsidRPr="009B2B26" w:rsidRDefault="009B2B26" w:rsidP="009B2B26">
            <w:pPr>
              <w:jc w:val="center"/>
              <w:rPr>
                <w:rFonts w:ascii="Arial" w:hAnsi="Arial" w:cs="Arial"/>
                <w:sz w:val="16"/>
                <w:szCs w:val="16"/>
                <w:lang w:eastAsia="es-MX"/>
              </w:rPr>
            </w:pPr>
          </w:p>
        </w:tc>
        <w:tc>
          <w:tcPr>
            <w:tcW w:w="656" w:type="pct"/>
            <w:vMerge w:val="restart"/>
            <w:tcBorders>
              <w:top w:val="single" w:sz="4" w:space="0" w:color="auto"/>
              <w:left w:val="nil"/>
              <w:right w:val="single" w:sz="4" w:space="0" w:color="auto"/>
            </w:tcBorders>
            <w:shd w:val="clear" w:color="000000" w:fill="9BC2E6"/>
            <w:vAlign w:val="bottom"/>
          </w:tcPr>
          <w:p w14:paraId="53936CC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Descripción</w:t>
            </w:r>
          </w:p>
        </w:tc>
        <w:tc>
          <w:tcPr>
            <w:tcW w:w="656" w:type="pct"/>
            <w:vMerge w:val="restart"/>
            <w:tcBorders>
              <w:top w:val="single" w:sz="4" w:space="0" w:color="auto"/>
              <w:left w:val="nil"/>
              <w:right w:val="single" w:sz="4" w:space="0" w:color="auto"/>
            </w:tcBorders>
            <w:shd w:val="clear" w:color="000000" w:fill="9BC2E6"/>
          </w:tcPr>
          <w:p w14:paraId="59C05D8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Capacidad</w:t>
            </w:r>
          </w:p>
        </w:tc>
        <w:tc>
          <w:tcPr>
            <w:tcW w:w="3174" w:type="pct"/>
            <w:gridSpan w:val="5"/>
            <w:tcBorders>
              <w:top w:val="nil"/>
              <w:left w:val="single" w:sz="4" w:space="0" w:color="auto"/>
              <w:bottom w:val="single" w:sz="4" w:space="0" w:color="auto"/>
              <w:right w:val="single" w:sz="4" w:space="0" w:color="auto"/>
            </w:tcBorders>
            <w:shd w:val="clear" w:color="auto" w:fill="DBE5F1" w:themeFill="accent1" w:themeFillTint="33"/>
            <w:vAlign w:val="center"/>
          </w:tcPr>
          <w:p w14:paraId="43D06147" w14:textId="6C7793B6" w:rsidR="009B2B26" w:rsidRPr="0056282B" w:rsidRDefault="009B2B26" w:rsidP="009B2B26">
            <w:pPr>
              <w:jc w:val="center"/>
              <w:rPr>
                <w:rFonts w:ascii="Arial" w:hAnsi="Arial" w:cs="Arial"/>
                <w:b/>
                <w:lang w:eastAsia="es-MX"/>
              </w:rPr>
            </w:pPr>
            <w:r w:rsidRPr="0056282B">
              <w:rPr>
                <w:rFonts w:ascii="Arial" w:hAnsi="Arial" w:cs="Arial"/>
                <w:b/>
                <w:lang w:eastAsia="es-MX"/>
              </w:rPr>
              <w:t xml:space="preserve">Precio unitario </w:t>
            </w:r>
            <w:r w:rsidR="0056282B" w:rsidRPr="0056282B">
              <w:rPr>
                <w:rFonts w:ascii="Arial" w:hAnsi="Arial" w:cs="Arial"/>
                <w:b/>
                <w:lang w:eastAsia="es-MX"/>
              </w:rPr>
              <w:t xml:space="preserve">antes de </w:t>
            </w:r>
            <w:r w:rsidRPr="0056282B">
              <w:rPr>
                <w:rFonts w:ascii="Arial" w:hAnsi="Arial" w:cs="Arial"/>
                <w:b/>
                <w:lang w:eastAsia="es-MX"/>
              </w:rPr>
              <w:t xml:space="preserve">IVA </w:t>
            </w:r>
          </w:p>
        </w:tc>
      </w:tr>
      <w:tr w:rsidR="009B2B26" w:rsidRPr="009B2B26" w14:paraId="158CA152" w14:textId="77777777" w:rsidTr="00C90303">
        <w:trPr>
          <w:trHeight w:val="322"/>
          <w:tblHeader/>
        </w:trPr>
        <w:tc>
          <w:tcPr>
            <w:tcW w:w="514" w:type="pct"/>
            <w:tcBorders>
              <w:top w:val="nil"/>
              <w:left w:val="single" w:sz="8" w:space="0" w:color="auto"/>
              <w:bottom w:val="single" w:sz="8" w:space="0" w:color="auto"/>
              <w:right w:val="single" w:sz="8" w:space="0" w:color="auto"/>
            </w:tcBorders>
            <w:shd w:val="clear" w:color="000000" w:fill="9BC2E6"/>
            <w:vAlign w:val="center"/>
            <w:hideMark/>
          </w:tcPr>
          <w:p w14:paraId="62D6BD2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No.</w:t>
            </w:r>
          </w:p>
        </w:tc>
        <w:tc>
          <w:tcPr>
            <w:tcW w:w="656" w:type="pct"/>
            <w:vMerge/>
            <w:tcBorders>
              <w:left w:val="nil"/>
              <w:bottom w:val="single" w:sz="8" w:space="0" w:color="auto"/>
              <w:right w:val="single" w:sz="4" w:space="0" w:color="auto"/>
            </w:tcBorders>
            <w:shd w:val="clear" w:color="000000" w:fill="9BC2E6"/>
            <w:vAlign w:val="center"/>
            <w:hideMark/>
          </w:tcPr>
          <w:p w14:paraId="63231FD0" w14:textId="77777777" w:rsidR="009B2B26" w:rsidRPr="009B2B26" w:rsidRDefault="009B2B26" w:rsidP="009B2B26">
            <w:pPr>
              <w:jc w:val="center"/>
              <w:rPr>
                <w:rFonts w:ascii="Arial" w:hAnsi="Arial" w:cs="Arial"/>
                <w:b/>
                <w:bCs/>
                <w:sz w:val="16"/>
                <w:szCs w:val="16"/>
                <w:lang w:eastAsia="es-MX"/>
              </w:rPr>
            </w:pPr>
          </w:p>
        </w:tc>
        <w:tc>
          <w:tcPr>
            <w:tcW w:w="656" w:type="pct"/>
            <w:vMerge/>
            <w:tcBorders>
              <w:left w:val="single" w:sz="4" w:space="0" w:color="auto"/>
              <w:bottom w:val="single" w:sz="8" w:space="0" w:color="auto"/>
              <w:right w:val="single" w:sz="4" w:space="0" w:color="auto"/>
            </w:tcBorders>
            <w:shd w:val="clear" w:color="000000" w:fill="9BC2E6"/>
            <w:vAlign w:val="center"/>
            <w:hideMark/>
          </w:tcPr>
          <w:p w14:paraId="55885391" w14:textId="77777777" w:rsidR="009B2B26" w:rsidRPr="009B2B26" w:rsidRDefault="009B2B26" w:rsidP="009B2B26">
            <w:pPr>
              <w:jc w:val="center"/>
              <w:rPr>
                <w:rFonts w:ascii="Arial" w:hAnsi="Arial" w:cs="Arial"/>
                <w:b/>
                <w:bCs/>
                <w:sz w:val="16"/>
                <w:szCs w:val="16"/>
                <w:lang w:eastAsia="es-MX"/>
              </w:rPr>
            </w:pPr>
          </w:p>
        </w:tc>
        <w:tc>
          <w:tcPr>
            <w:tcW w:w="610" w:type="pct"/>
            <w:tcBorders>
              <w:top w:val="nil"/>
              <w:left w:val="single" w:sz="4" w:space="0" w:color="auto"/>
              <w:bottom w:val="single" w:sz="4" w:space="0" w:color="auto"/>
              <w:right w:val="single" w:sz="4" w:space="0" w:color="auto"/>
            </w:tcBorders>
            <w:shd w:val="clear" w:color="000000" w:fill="9BC2E6"/>
            <w:vAlign w:val="center"/>
            <w:hideMark/>
          </w:tcPr>
          <w:p w14:paraId="69FAB5D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900 KW</w:t>
            </w:r>
          </w:p>
        </w:tc>
        <w:tc>
          <w:tcPr>
            <w:tcW w:w="649" w:type="pct"/>
            <w:tcBorders>
              <w:top w:val="nil"/>
              <w:left w:val="nil"/>
              <w:bottom w:val="single" w:sz="4" w:space="0" w:color="auto"/>
              <w:right w:val="single" w:sz="4" w:space="0" w:color="auto"/>
            </w:tcBorders>
            <w:shd w:val="clear" w:color="000000" w:fill="9BC2E6"/>
            <w:vAlign w:val="center"/>
            <w:hideMark/>
          </w:tcPr>
          <w:p w14:paraId="521E12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250 KW</w:t>
            </w:r>
          </w:p>
        </w:tc>
        <w:tc>
          <w:tcPr>
            <w:tcW w:w="604" w:type="pct"/>
            <w:tcBorders>
              <w:top w:val="nil"/>
              <w:left w:val="nil"/>
              <w:bottom w:val="single" w:sz="4" w:space="0" w:color="auto"/>
              <w:right w:val="single" w:sz="4" w:space="0" w:color="auto"/>
            </w:tcBorders>
            <w:shd w:val="clear" w:color="000000" w:fill="9BC2E6"/>
            <w:vAlign w:val="center"/>
            <w:hideMark/>
          </w:tcPr>
          <w:p w14:paraId="66B6CBD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200 KW</w:t>
            </w:r>
          </w:p>
        </w:tc>
        <w:tc>
          <w:tcPr>
            <w:tcW w:w="523" w:type="pct"/>
            <w:tcBorders>
              <w:top w:val="nil"/>
              <w:left w:val="nil"/>
              <w:bottom w:val="single" w:sz="4" w:space="0" w:color="auto"/>
              <w:right w:val="single" w:sz="4" w:space="0" w:color="auto"/>
            </w:tcBorders>
            <w:shd w:val="clear" w:color="000000" w:fill="9BC2E6"/>
            <w:vAlign w:val="center"/>
            <w:hideMark/>
          </w:tcPr>
          <w:p w14:paraId="0DB635C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150 KW</w:t>
            </w:r>
          </w:p>
        </w:tc>
        <w:tc>
          <w:tcPr>
            <w:tcW w:w="788" w:type="pct"/>
            <w:tcBorders>
              <w:top w:val="nil"/>
              <w:left w:val="nil"/>
              <w:bottom w:val="single" w:sz="4" w:space="0" w:color="auto"/>
              <w:right w:val="single" w:sz="4" w:space="0" w:color="auto"/>
            </w:tcBorders>
            <w:shd w:val="clear" w:color="000000" w:fill="9BC2E6"/>
            <w:vAlign w:val="center"/>
            <w:hideMark/>
          </w:tcPr>
          <w:p w14:paraId="2239916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300 KW</w:t>
            </w:r>
          </w:p>
        </w:tc>
      </w:tr>
      <w:tr w:rsidR="009B2B26" w:rsidRPr="009B2B26" w14:paraId="0F2B4445"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F158C6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08B7F51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transferencia</w:t>
            </w:r>
          </w:p>
        </w:tc>
        <w:tc>
          <w:tcPr>
            <w:tcW w:w="610" w:type="pct"/>
            <w:tcBorders>
              <w:top w:val="nil"/>
              <w:left w:val="nil"/>
              <w:bottom w:val="single" w:sz="8" w:space="0" w:color="auto"/>
              <w:right w:val="single" w:sz="8" w:space="0" w:color="auto"/>
            </w:tcBorders>
            <w:shd w:val="clear" w:color="auto" w:fill="auto"/>
            <w:vAlign w:val="center"/>
            <w:hideMark/>
          </w:tcPr>
          <w:p w14:paraId="1441D9C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3D4D900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639A138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8EB555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734DE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23FA85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560D6E9"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9E6B30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26E001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½” para diésel por metro</w:t>
            </w:r>
          </w:p>
        </w:tc>
        <w:tc>
          <w:tcPr>
            <w:tcW w:w="610" w:type="pct"/>
            <w:tcBorders>
              <w:top w:val="nil"/>
              <w:left w:val="nil"/>
              <w:bottom w:val="single" w:sz="8" w:space="0" w:color="auto"/>
              <w:right w:val="single" w:sz="8" w:space="0" w:color="auto"/>
            </w:tcBorders>
            <w:shd w:val="clear" w:color="auto" w:fill="auto"/>
            <w:vAlign w:val="center"/>
            <w:hideMark/>
          </w:tcPr>
          <w:p w14:paraId="010613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61344D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E811C3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24A5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AEC18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E72CE4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D4628A5"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6F215CF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6DF7818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¾” para diésel por metro</w:t>
            </w:r>
          </w:p>
        </w:tc>
        <w:tc>
          <w:tcPr>
            <w:tcW w:w="610" w:type="pct"/>
            <w:tcBorders>
              <w:top w:val="nil"/>
              <w:left w:val="nil"/>
              <w:bottom w:val="single" w:sz="8" w:space="0" w:color="auto"/>
              <w:right w:val="single" w:sz="8" w:space="0" w:color="auto"/>
            </w:tcBorders>
            <w:shd w:val="clear" w:color="auto" w:fill="auto"/>
            <w:vAlign w:val="center"/>
            <w:hideMark/>
          </w:tcPr>
          <w:p w14:paraId="4B30511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7A3926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93387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8EE9BC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04DAA09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5250B54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830CE01" w14:textId="77777777" w:rsidTr="00C90303">
        <w:trPr>
          <w:trHeight w:val="14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7923E5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4</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06DBDB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Baleros</w:t>
            </w:r>
          </w:p>
        </w:tc>
        <w:tc>
          <w:tcPr>
            <w:tcW w:w="610" w:type="pct"/>
            <w:tcBorders>
              <w:top w:val="nil"/>
              <w:left w:val="nil"/>
              <w:bottom w:val="single" w:sz="8" w:space="0" w:color="auto"/>
              <w:right w:val="single" w:sz="8" w:space="0" w:color="auto"/>
            </w:tcBorders>
            <w:shd w:val="clear" w:color="auto" w:fill="auto"/>
            <w:vAlign w:val="center"/>
            <w:hideMark/>
          </w:tcPr>
          <w:p w14:paraId="5D13B48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80073F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46E4A1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61D090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2F045F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6B9925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BAA7C63"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35BDC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5</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626CFB3"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Válvulas solenoides de combustible</w:t>
            </w:r>
          </w:p>
        </w:tc>
        <w:tc>
          <w:tcPr>
            <w:tcW w:w="610" w:type="pct"/>
            <w:tcBorders>
              <w:top w:val="nil"/>
              <w:left w:val="nil"/>
              <w:bottom w:val="single" w:sz="8" w:space="0" w:color="auto"/>
              <w:right w:val="single" w:sz="8" w:space="0" w:color="auto"/>
            </w:tcBorders>
            <w:shd w:val="clear" w:color="auto" w:fill="auto"/>
            <w:vAlign w:val="center"/>
            <w:hideMark/>
          </w:tcPr>
          <w:p w14:paraId="09FADE8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78375BA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EC3C62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795675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79AB203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3500D2F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ECA44DF"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5672CB50" w14:textId="77777777" w:rsidR="009B2B26" w:rsidRPr="009B2B26" w:rsidRDefault="009B2B26" w:rsidP="009B2B26">
            <w:pPr>
              <w:jc w:val="center"/>
              <w:rPr>
                <w:rFonts w:ascii="Arial" w:hAnsi="Arial" w:cs="Arial"/>
                <w:bCs/>
                <w:sz w:val="16"/>
                <w:szCs w:val="16"/>
                <w:lang w:eastAsia="es-MX"/>
              </w:rPr>
            </w:pPr>
            <w:r w:rsidRPr="009B2B26">
              <w:rPr>
                <w:rFonts w:ascii="Arial" w:hAnsi="Arial" w:cs="Arial"/>
                <w:bCs/>
                <w:sz w:val="16"/>
                <w:szCs w:val="16"/>
                <w:lang w:eastAsia="es-MX"/>
              </w:rPr>
              <w:t>6</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0CEEA4E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Terminales de conexión zapatas</w:t>
            </w:r>
          </w:p>
        </w:tc>
        <w:tc>
          <w:tcPr>
            <w:tcW w:w="610" w:type="pct"/>
            <w:tcBorders>
              <w:top w:val="nil"/>
              <w:left w:val="nil"/>
              <w:bottom w:val="single" w:sz="8" w:space="0" w:color="auto"/>
              <w:right w:val="single" w:sz="8" w:space="0" w:color="auto"/>
            </w:tcBorders>
            <w:shd w:val="clear" w:color="auto" w:fill="auto"/>
            <w:vAlign w:val="center"/>
            <w:hideMark/>
          </w:tcPr>
          <w:p w14:paraId="3A3876B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232F846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0F649A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374E31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2638A53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66275A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EA670BE"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0C0CA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7</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F2444E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1/0</w:t>
            </w:r>
          </w:p>
        </w:tc>
        <w:tc>
          <w:tcPr>
            <w:tcW w:w="610" w:type="pct"/>
            <w:tcBorders>
              <w:top w:val="nil"/>
              <w:left w:val="nil"/>
              <w:bottom w:val="single" w:sz="8" w:space="0" w:color="auto"/>
              <w:right w:val="single" w:sz="8" w:space="0" w:color="auto"/>
            </w:tcBorders>
            <w:shd w:val="clear" w:color="auto" w:fill="auto"/>
            <w:vAlign w:val="center"/>
            <w:hideMark/>
          </w:tcPr>
          <w:p w14:paraId="2D74D7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768485E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511195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0C065B0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ADFD4E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7F7207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65C8666"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6240033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4CC9094F"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2/0</w:t>
            </w:r>
          </w:p>
        </w:tc>
        <w:tc>
          <w:tcPr>
            <w:tcW w:w="610" w:type="pct"/>
            <w:tcBorders>
              <w:top w:val="nil"/>
              <w:left w:val="nil"/>
              <w:bottom w:val="single" w:sz="8" w:space="0" w:color="auto"/>
              <w:right w:val="single" w:sz="8" w:space="0" w:color="auto"/>
            </w:tcBorders>
            <w:shd w:val="clear" w:color="auto" w:fill="auto"/>
            <w:vAlign w:val="center"/>
            <w:hideMark/>
          </w:tcPr>
          <w:p w14:paraId="577706D8" w14:textId="77777777" w:rsidR="009B2B26" w:rsidRPr="009B2B26" w:rsidRDefault="009B2B26" w:rsidP="009B2B26">
            <w:pPr>
              <w:jc w:val="center"/>
              <w:rPr>
                <w:rFonts w:ascii="Arial" w:hAnsi="Arial" w:cs="Arial"/>
                <w:i/>
                <w:sz w:val="16"/>
                <w:szCs w:val="16"/>
                <w:lang w:eastAsia="es-MX"/>
              </w:rPr>
            </w:pPr>
            <w:r w:rsidRPr="009B2B26">
              <w:rPr>
                <w:rFonts w:ascii="Arial" w:hAnsi="Arial" w:cs="Arial"/>
                <w:i/>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C4E82E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3B01C4F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DEE362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69FA09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4E0FD2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7E83AD7"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569CF0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5DD4FB9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3/0</w:t>
            </w:r>
          </w:p>
        </w:tc>
        <w:tc>
          <w:tcPr>
            <w:tcW w:w="610" w:type="pct"/>
            <w:tcBorders>
              <w:top w:val="nil"/>
              <w:left w:val="nil"/>
              <w:bottom w:val="single" w:sz="8" w:space="0" w:color="auto"/>
              <w:right w:val="single" w:sz="8" w:space="0" w:color="auto"/>
            </w:tcBorders>
            <w:shd w:val="clear" w:color="auto" w:fill="auto"/>
            <w:vAlign w:val="center"/>
            <w:hideMark/>
          </w:tcPr>
          <w:p w14:paraId="4EC48AC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650BB8B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0DBB5EC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6830385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CEE03A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20DD66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913DB76"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3260DC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25EAF2D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4/0</w:t>
            </w:r>
          </w:p>
        </w:tc>
        <w:tc>
          <w:tcPr>
            <w:tcW w:w="610" w:type="pct"/>
            <w:tcBorders>
              <w:top w:val="nil"/>
              <w:left w:val="nil"/>
              <w:bottom w:val="single" w:sz="8" w:space="0" w:color="auto"/>
              <w:right w:val="single" w:sz="8" w:space="0" w:color="auto"/>
            </w:tcBorders>
            <w:shd w:val="clear" w:color="auto" w:fill="auto"/>
            <w:vAlign w:val="center"/>
            <w:hideMark/>
          </w:tcPr>
          <w:p w14:paraId="4174003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A3A434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4835000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44F97B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C7CFD2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1208DD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2526CE9"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9D7251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11</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DB7D56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250 KCM</w:t>
            </w:r>
          </w:p>
        </w:tc>
        <w:tc>
          <w:tcPr>
            <w:tcW w:w="610" w:type="pct"/>
            <w:tcBorders>
              <w:top w:val="nil"/>
              <w:left w:val="nil"/>
              <w:bottom w:val="single" w:sz="8" w:space="0" w:color="auto"/>
              <w:right w:val="single" w:sz="8" w:space="0" w:color="auto"/>
            </w:tcBorders>
            <w:shd w:val="clear" w:color="auto" w:fill="auto"/>
            <w:vAlign w:val="center"/>
            <w:hideMark/>
          </w:tcPr>
          <w:p w14:paraId="3083952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42FE023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5A7B3E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DAE4A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26F4A6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528563C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A87FC57"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F2924C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12</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873A82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Ajuste de motor</w:t>
            </w:r>
          </w:p>
        </w:tc>
        <w:tc>
          <w:tcPr>
            <w:tcW w:w="610" w:type="pct"/>
            <w:tcBorders>
              <w:top w:val="nil"/>
              <w:left w:val="nil"/>
              <w:bottom w:val="single" w:sz="8" w:space="0" w:color="auto"/>
              <w:right w:val="single" w:sz="8" w:space="0" w:color="auto"/>
            </w:tcBorders>
            <w:shd w:val="clear" w:color="auto" w:fill="auto"/>
            <w:vAlign w:val="center"/>
            <w:hideMark/>
          </w:tcPr>
          <w:p w14:paraId="4805AD5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CD6C0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596C68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44AF68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AE01F4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431C2A1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8F6723F"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DE867B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13</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7E02769"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Ventilador</w:t>
            </w:r>
          </w:p>
        </w:tc>
        <w:tc>
          <w:tcPr>
            <w:tcW w:w="610" w:type="pct"/>
            <w:tcBorders>
              <w:top w:val="nil"/>
              <w:left w:val="nil"/>
              <w:bottom w:val="single" w:sz="8" w:space="0" w:color="auto"/>
              <w:right w:val="single" w:sz="8" w:space="0" w:color="auto"/>
            </w:tcBorders>
            <w:shd w:val="clear" w:color="auto" w:fill="auto"/>
            <w:vAlign w:val="center"/>
            <w:hideMark/>
          </w:tcPr>
          <w:p w14:paraId="0D549CA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20A33F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C7781C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6FB9EE2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AF351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389650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EA1351F"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2189C28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14</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CF7FD8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Radiador</w:t>
            </w:r>
          </w:p>
        </w:tc>
        <w:tc>
          <w:tcPr>
            <w:tcW w:w="610" w:type="pct"/>
            <w:tcBorders>
              <w:top w:val="nil"/>
              <w:left w:val="nil"/>
              <w:bottom w:val="single" w:sz="8" w:space="0" w:color="auto"/>
              <w:right w:val="single" w:sz="8" w:space="0" w:color="auto"/>
            </w:tcBorders>
            <w:shd w:val="clear" w:color="auto" w:fill="auto"/>
            <w:vAlign w:val="center"/>
            <w:hideMark/>
          </w:tcPr>
          <w:p w14:paraId="10C5C0A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D7D227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149ECCA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B1DCB5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10F2DB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E5A70A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B46B869"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697FE0C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69DEBEB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Termostato</w:t>
            </w:r>
          </w:p>
        </w:tc>
        <w:tc>
          <w:tcPr>
            <w:tcW w:w="610" w:type="pct"/>
            <w:tcBorders>
              <w:top w:val="nil"/>
              <w:left w:val="nil"/>
              <w:bottom w:val="single" w:sz="8" w:space="0" w:color="auto"/>
              <w:right w:val="single" w:sz="8" w:space="0" w:color="auto"/>
            </w:tcBorders>
            <w:shd w:val="clear" w:color="auto" w:fill="auto"/>
            <w:vAlign w:val="center"/>
            <w:hideMark/>
          </w:tcPr>
          <w:p w14:paraId="2147EB9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F26E48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21966C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389D84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6A3B2E4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B6B37C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833436B"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31D712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16</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5B89E8C9"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Bomba de aceite</w:t>
            </w:r>
          </w:p>
        </w:tc>
        <w:tc>
          <w:tcPr>
            <w:tcW w:w="610" w:type="pct"/>
            <w:tcBorders>
              <w:top w:val="nil"/>
              <w:left w:val="nil"/>
              <w:bottom w:val="single" w:sz="8" w:space="0" w:color="auto"/>
              <w:right w:val="single" w:sz="8" w:space="0" w:color="auto"/>
            </w:tcBorders>
            <w:shd w:val="clear" w:color="auto" w:fill="auto"/>
            <w:vAlign w:val="center"/>
            <w:hideMark/>
          </w:tcPr>
          <w:p w14:paraId="54B4532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24E66A0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367ED2E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A6ED15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48630C5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1ADD55D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74A3B2C"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21AE34B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17</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328357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presión de aceite</w:t>
            </w:r>
          </w:p>
        </w:tc>
        <w:tc>
          <w:tcPr>
            <w:tcW w:w="610" w:type="pct"/>
            <w:tcBorders>
              <w:top w:val="nil"/>
              <w:left w:val="nil"/>
              <w:bottom w:val="single" w:sz="8" w:space="0" w:color="auto"/>
              <w:right w:val="single" w:sz="8" w:space="0" w:color="auto"/>
            </w:tcBorders>
            <w:shd w:val="clear" w:color="auto" w:fill="auto"/>
            <w:vAlign w:val="center"/>
            <w:hideMark/>
          </w:tcPr>
          <w:p w14:paraId="2897841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7B38E9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1E7148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7AF987C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1DA40A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3CEFD1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FECF0AE"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55CCE27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18</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0190D7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Sensores</w:t>
            </w:r>
          </w:p>
        </w:tc>
        <w:tc>
          <w:tcPr>
            <w:tcW w:w="610" w:type="pct"/>
            <w:tcBorders>
              <w:top w:val="nil"/>
              <w:left w:val="nil"/>
              <w:bottom w:val="single" w:sz="8" w:space="0" w:color="auto"/>
              <w:right w:val="single" w:sz="8" w:space="0" w:color="auto"/>
            </w:tcBorders>
            <w:shd w:val="clear" w:color="auto" w:fill="auto"/>
            <w:vAlign w:val="center"/>
            <w:hideMark/>
          </w:tcPr>
          <w:p w14:paraId="4C26F32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0D4A5C2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78BF421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C56CC4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 </w:t>
            </w:r>
          </w:p>
        </w:tc>
        <w:tc>
          <w:tcPr>
            <w:tcW w:w="523" w:type="pct"/>
            <w:tcBorders>
              <w:top w:val="nil"/>
              <w:left w:val="nil"/>
              <w:bottom w:val="single" w:sz="8" w:space="0" w:color="auto"/>
              <w:right w:val="single" w:sz="8" w:space="0" w:color="auto"/>
            </w:tcBorders>
            <w:shd w:val="clear" w:color="auto" w:fill="auto"/>
            <w:vAlign w:val="center"/>
            <w:hideMark/>
          </w:tcPr>
          <w:p w14:paraId="08E7F04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 </w:t>
            </w:r>
          </w:p>
        </w:tc>
        <w:tc>
          <w:tcPr>
            <w:tcW w:w="788" w:type="pct"/>
            <w:tcBorders>
              <w:top w:val="nil"/>
              <w:left w:val="nil"/>
              <w:bottom w:val="single" w:sz="8" w:space="0" w:color="auto"/>
              <w:right w:val="single" w:sz="8" w:space="0" w:color="auto"/>
            </w:tcBorders>
            <w:shd w:val="clear" w:color="auto" w:fill="auto"/>
            <w:vAlign w:val="center"/>
            <w:hideMark/>
          </w:tcPr>
          <w:p w14:paraId="44F8980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6EEE045"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FD9F6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19</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37C5708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Tarjetas electrónicas del regulador de voltaje</w:t>
            </w:r>
          </w:p>
        </w:tc>
        <w:tc>
          <w:tcPr>
            <w:tcW w:w="610" w:type="pct"/>
            <w:tcBorders>
              <w:top w:val="nil"/>
              <w:left w:val="nil"/>
              <w:bottom w:val="single" w:sz="8" w:space="0" w:color="auto"/>
              <w:right w:val="single" w:sz="8" w:space="0" w:color="auto"/>
            </w:tcBorders>
            <w:shd w:val="clear" w:color="auto" w:fill="auto"/>
            <w:vAlign w:val="center"/>
            <w:hideMark/>
          </w:tcPr>
          <w:p w14:paraId="2C7A47D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6A225B9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4321A0C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7C22C19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C69DE5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6483FF8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9A56141"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051E851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EE3BA6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Módulo de control de máquina digital</w:t>
            </w:r>
          </w:p>
        </w:tc>
        <w:tc>
          <w:tcPr>
            <w:tcW w:w="610" w:type="pct"/>
            <w:tcBorders>
              <w:top w:val="nil"/>
              <w:left w:val="nil"/>
              <w:bottom w:val="single" w:sz="8" w:space="0" w:color="auto"/>
              <w:right w:val="single" w:sz="8" w:space="0" w:color="auto"/>
            </w:tcBorders>
            <w:shd w:val="clear" w:color="auto" w:fill="auto"/>
            <w:vAlign w:val="center"/>
            <w:hideMark/>
          </w:tcPr>
          <w:p w14:paraId="0172404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1719D02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453E7A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1EBA5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84AA2E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257B41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82E627A"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7890AE3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21</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617939C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Cargador de baterías</w:t>
            </w:r>
          </w:p>
        </w:tc>
        <w:tc>
          <w:tcPr>
            <w:tcW w:w="610" w:type="pct"/>
            <w:tcBorders>
              <w:top w:val="nil"/>
              <w:left w:val="nil"/>
              <w:bottom w:val="single" w:sz="8" w:space="0" w:color="auto"/>
              <w:right w:val="single" w:sz="8" w:space="0" w:color="auto"/>
            </w:tcBorders>
            <w:shd w:val="clear" w:color="auto" w:fill="auto"/>
            <w:vAlign w:val="center"/>
            <w:hideMark/>
          </w:tcPr>
          <w:p w14:paraId="02AA0B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50903A7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481F5F3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7694A11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3EF5B11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7297E4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1D3D823" w14:textId="77777777" w:rsidTr="00C90303">
        <w:trPr>
          <w:trHeight w:val="193"/>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684B11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B89D5B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Diodos de excitación</w:t>
            </w:r>
          </w:p>
        </w:tc>
        <w:tc>
          <w:tcPr>
            <w:tcW w:w="610" w:type="pct"/>
            <w:tcBorders>
              <w:top w:val="nil"/>
              <w:left w:val="nil"/>
              <w:bottom w:val="single" w:sz="8" w:space="0" w:color="auto"/>
              <w:right w:val="single" w:sz="8" w:space="0" w:color="auto"/>
            </w:tcBorders>
            <w:shd w:val="clear" w:color="auto" w:fill="auto"/>
            <w:vAlign w:val="center"/>
            <w:hideMark/>
          </w:tcPr>
          <w:p w14:paraId="11D8564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3371926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2709E89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22B94C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1CF8A16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09544B2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11F743D" w14:textId="77777777" w:rsidTr="00C90303">
        <w:trPr>
          <w:trHeight w:val="53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717565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23</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1557EDC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xml:space="preserve">Reconfigurado y escaneo de Transferencia </w:t>
            </w:r>
          </w:p>
        </w:tc>
        <w:tc>
          <w:tcPr>
            <w:tcW w:w="610" w:type="pct"/>
            <w:tcBorders>
              <w:top w:val="nil"/>
              <w:left w:val="nil"/>
              <w:bottom w:val="single" w:sz="8" w:space="0" w:color="auto"/>
              <w:right w:val="single" w:sz="8" w:space="0" w:color="auto"/>
            </w:tcBorders>
            <w:shd w:val="clear" w:color="auto" w:fill="auto"/>
            <w:vAlign w:val="center"/>
            <w:hideMark/>
          </w:tcPr>
          <w:p w14:paraId="694894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49" w:type="pct"/>
            <w:tcBorders>
              <w:top w:val="nil"/>
              <w:left w:val="nil"/>
              <w:bottom w:val="single" w:sz="8" w:space="0" w:color="auto"/>
              <w:right w:val="single" w:sz="8" w:space="0" w:color="auto"/>
            </w:tcBorders>
            <w:shd w:val="clear" w:color="auto" w:fill="auto"/>
            <w:vAlign w:val="center"/>
            <w:hideMark/>
          </w:tcPr>
          <w:p w14:paraId="206F092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604" w:type="pct"/>
            <w:tcBorders>
              <w:top w:val="nil"/>
              <w:left w:val="nil"/>
              <w:bottom w:val="single" w:sz="8" w:space="0" w:color="auto"/>
              <w:right w:val="single" w:sz="8" w:space="0" w:color="auto"/>
            </w:tcBorders>
            <w:shd w:val="clear" w:color="auto" w:fill="auto"/>
            <w:vAlign w:val="center"/>
            <w:hideMark/>
          </w:tcPr>
          <w:p w14:paraId="5EBDC35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0FC2C6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523" w:type="pct"/>
            <w:tcBorders>
              <w:top w:val="nil"/>
              <w:left w:val="nil"/>
              <w:bottom w:val="single" w:sz="8" w:space="0" w:color="auto"/>
              <w:right w:val="single" w:sz="8" w:space="0" w:color="auto"/>
            </w:tcBorders>
            <w:shd w:val="clear" w:color="auto" w:fill="auto"/>
            <w:vAlign w:val="center"/>
            <w:hideMark/>
          </w:tcPr>
          <w:p w14:paraId="5540946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788" w:type="pct"/>
            <w:tcBorders>
              <w:top w:val="nil"/>
              <w:left w:val="nil"/>
              <w:bottom w:val="single" w:sz="8" w:space="0" w:color="auto"/>
              <w:right w:val="single" w:sz="8" w:space="0" w:color="auto"/>
            </w:tcBorders>
            <w:shd w:val="clear" w:color="auto" w:fill="auto"/>
            <w:vAlign w:val="center"/>
            <w:hideMark/>
          </w:tcPr>
          <w:p w14:paraId="29893E1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bl>
    <w:p w14:paraId="7EBAFC02" w14:textId="77777777" w:rsidR="009B2B26" w:rsidRPr="009B2B26" w:rsidRDefault="009B2B26" w:rsidP="009B2B26">
      <w:pPr>
        <w:rPr>
          <w:lang w:val="es-ES"/>
        </w:rPr>
      </w:pPr>
    </w:p>
    <w:tbl>
      <w:tblPr>
        <w:tblW w:w="3934" w:type="pct"/>
        <w:tblCellMar>
          <w:left w:w="70" w:type="dxa"/>
          <w:right w:w="70" w:type="dxa"/>
        </w:tblCellMar>
        <w:tblLook w:val="04A0" w:firstRow="1" w:lastRow="0" w:firstColumn="1" w:lastColumn="0" w:noHBand="0" w:noVBand="1"/>
      </w:tblPr>
      <w:tblGrid>
        <w:gridCol w:w="1928"/>
        <w:gridCol w:w="1121"/>
        <w:gridCol w:w="1575"/>
        <w:gridCol w:w="2748"/>
      </w:tblGrid>
      <w:tr w:rsidR="009B2B26" w:rsidRPr="009B2B26" w14:paraId="5A5DFD62" w14:textId="77777777" w:rsidTr="00C90303">
        <w:trPr>
          <w:trHeight w:val="315"/>
          <w:tblHeader/>
        </w:trPr>
        <w:tc>
          <w:tcPr>
            <w:tcW w:w="1308" w:type="pct"/>
            <w:tcBorders>
              <w:top w:val="nil"/>
              <w:left w:val="nil"/>
              <w:bottom w:val="nil"/>
              <w:right w:val="nil"/>
            </w:tcBorders>
            <w:shd w:val="clear" w:color="auto" w:fill="auto"/>
            <w:noWrap/>
            <w:vAlign w:val="bottom"/>
            <w:hideMark/>
          </w:tcPr>
          <w:p w14:paraId="6662CD3D" w14:textId="77777777" w:rsidR="009B2B26" w:rsidRPr="009B2B26" w:rsidRDefault="009B2B26" w:rsidP="009B2B26">
            <w:pPr>
              <w:rPr>
                <w:rFonts w:ascii="Arial" w:hAnsi="Arial" w:cs="Arial"/>
                <w:sz w:val="16"/>
                <w:szCs w:val="16"/>
                <w:lang w:eastAsia="es-MX"/>
              </w:rPr>
            </w:pPr>
          </w:p>
        </w:tc>
        <w:tc>
          <w:tcPr>
            <w:tcW w:w="760" w:type="pct"/>
            <w:tcBorders>
              <w:top w:val="nil"/>
              <w:left w:val="nil"/>
              <w:bottom w:val="nil"/>
              <w:right w:val="nil"/>
            </w:tcBorders>
            <w:shd w:val="clear" w:color="auto" w:fill="auto"/>
            <w:vAlign w:val="bottom"/>
            <w:hideMark/>
          </w:tcPr>
          <w:p w14:paraId="77688861" w14:textId="77777777" w:rsidR="009B2B26" w:rsidRPr="009B2B26" w:rsidRDefault="009B2B26" w:rsidP="009B2B26">
            <w:pPr>
              <w:rPr>
                <w:rFonts w:ascii="Arial" w:hAnsi="Arial" w:cs="Arial"/>
                <w:sz w:val="16"/>
                <w:szCs w:val="16"/>
                <w:lang w:eastAsia="es-MX"/>
              </w:rPr>
            </w:pPr>
          </w:p>
        </w:tc>
        <w:tc>
          <w:tcPr>
            <w:tcW w:w="1068" w:type="pct"/>
            <w:tcBorders>
              <w:top w:val="nil"/>
              <w:left w:val="nil"/>
              <w:bottom w:val="nil"/>
              <w:right w:val="nil"/>
            </w:tcBorders>
            <w:shd w:val="clear" w:color="auto" w:fill="auto"/>
            <w:vAlign w:val="bottom"/>
            <w:hideMark/>
          </w:tcPr>
          <w:p w14:paraId="0044EEAC" w14:textId="77777777" w:rsidR="009B2B26" w:rsidRPr="009B2B26" w:rsidRDefault="009B2B26" w:rsidP="009B2B26">
            <w:pPr>
              <w:rPr>
                <w:rFonts w:ascii="Arial" w:hAnsi="Arial" w:cs="Arial"/>
                <w:sz w:val="16"/>
                <w:szCs w:val="16"/>
                <w:lang w:eastAsia="es-MX"/>
              </w:rPr>
            </w:pPr>
          </w:p>
        </w:tc>
        <w:tc>
          <w:tcPr>
            <w:tcW w:w="1864" w:type="pct"/>
            <w:tcBorders>
              <w:top w:val="single" w:sz="8" w:space="0" w:color="auto"/>
              <w:left w:val="single" w:sz="8" w:space="0" w:color="auto"/>
              <w:bottom w:val="single" w:sz="8" w:space="0" w:color="auto"/>
              <w:right w:val="single" w:sz="8" w:space="0" w:color="000000"/>
            </w:tcBorders>
            <w:shd w:val="clear" w:color="000000" w:fill="9BC2E6"/>
            <w:vAlign w:val="center"/>
            <w:hideMark/>
          </w:tcPr>
          <w:p w14:paraId="6F84F2A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PLANELEC</w:t>
            </w:r>
          </w:p>
        </w:tc>
      </w:tr>
      <w:tr w:rsidR="009B2B26" w:rsidRPr="009B2B26" w14:paraId="41CB45EE" w14:textId="77777777" w:rsidTr="00C90303">
        <w:trPr>
          <w:trHeight w:val="268"/>
          <w:tblHeader/>
        </w:trPr>
        <w:tc>
          <w:tcPr>
            <w:tcW w:w="1308"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62CE857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1828" w:type="pct"/>
            <w:gridSpan w:val="2"/>
            <w:tcBorders>
              <w:top w:val="single" w:sz="4" w:space="0" w:color="auto"/>
              <w:left w:val="nil"/>
              <w:bottom w:val="single" w:sz="4" w:space="0" w:color="auto"/>
              <w:right w:val="single" w:sz="4" w:space="0" w:color="auto"/>
            </w:tcBorders>
            <w:shd w:val="clear" w:color="000000" w:fill="9BC2E6"/>
            <w:vAlign w:val="center"/>
            <w:hideMark/>
          </w:tcPr>
          <w:p w14:paraId="27E349E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No. Equipos</w:t>
            </w:r>
          </w:p>
          <w:p w14:paraId="5595E4D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c>
          <w:tcPr>
            <w:tcW w:w="1864" w:type="pct"/>
            <w:tcBorders>
              <w:top w:val="nil"/>
              <w:left w:val="nil"/>
              <w:bottom w:val="single" w:sz="8" w:space="0" w:color="auto"/>
              <w:right w:val="single" w:sz="8" w:space="0" w:color="auto"/>
            </w:tcBorders>
            <w:shd w:val="clear" w:color="000000" w:fill="9BC2E6"/>
            <w:vAlign w:val="center"/>
            <w:hideMark/>
          </w:tcPr>
          <w:p w14:paraId="7278534F" w14:textId="77777777" w:rsidR="009B2B26" w:rsidRPr="009B2B26" w:rsidRDefault="009B2B26" w:rsidP="009B2B26">
            <w:pPr>
              <w:jc w:val="center"/>
              <w:rPr>
                <w:rFonts w:ascii="Arial" w:hAnsi="Arial" w:cs="Arial"/>
                <w:sz w:val="16"/>
                <w:szCs w:val="16"/>
                <w:lang w:eastAsia="es-MX"/>
              </w:rPr>
            </w:pPr>
          </w:p>
          <w:p w14:paraId="0D20E3A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r>
      <w:tr w:rsidR="009B2B26" w:rsidRPr="009B2B26" w14:paraId="416210A7" w14:textId="77777777" w:rsidTr="0056282B">
        <w:trPr>
          <w:trHeight w:val="268"/>
          <w:tblHeader/>
        </w:trPr>
        <w:tc>
          <w:tcPr>
            <w:tcW w:w="1308" w:type="pct"/>
            <w:tcBorders>
              <w:top w:val="single" w:sz="4" w:space="0" w:color="auto"/>
              <w:left w:val="single" w:sz="4" w:space="0" w:color="auto"/>
              <w:bottom w:val="single" w:sz="4" w:space="0" w:color="auto"/>
              <w:right w:val="single" w:sz="4" w:space="0" w:color="auto"/>
            </w:tcBorders>
            <w:shd w:val="clear" w:color="000000" w:fill="9BC2E6"/>
            <w:vAlign w:val="center"/>
          </w:tcPr>
          <w:p w14:paraId="2E468C63" w14:textId="77777777" w:rsidR="009B2B26" w:rsidRPr="009B2B26" w:rsidRDefault="009B2B26" w:rsidP="009B2B26">
            <w:pPr>
              <w:jc w:val="center"/>
              <w:rPr>
                <w:rFonts w:ascii="Arial" w:hAnsi="Arial" w:cs="Arial"/>
                <w:sz w:val="16"/>
                <w:szCs w:val="16"/>
                <w:lang w:eastAsia="es-MX"/>
              </w:rPr>
            </w:pPr>
          </w:p>
        </w:tc>
        <w:tc>
          <w:tcPr>
            <w:tcW w:w="760" w:type="pct"/>
            <w:vMerge w:val="restart"/>
            <w:tcBorders>
              <w:top w:val="single" w:sz="4" w:space="0" w:color="auto"/>
              <w:left w:val="nil"/>
              <w:right w:val="single" w:sz="4" w:space="0" w:color="auto"/>
            </w:tcBorders>
            <w:shd w:val="clear" w:color="000000" w:fill="9BC2E6"/>
            <w:vAlign w:val="bottom"/>
          </w:tcPr>
          <w:p w14:paraId="63846C0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Descripción</w:t>
            </w:r>
          </w:p>
        </w:tc>
        <w:tc>
          <w:tcPr>
            <w:tcW w:w="1068" w:type="pct"/>
            <w:vMerge w:val="restart"/>
            <w:tcBorders>
              <w:top w:val="single" w:sz="4" w:space="0" w:color="auto"/>
              <w:left w:val="nil"/>
              <w:right w:val="single" w:sz="4" w:space="0" w:color="auto"/>
            </w:tcBorders>
            <w:shd w:val="clear" w:color="000000" w:fill="9BC2E6"/>
            <w:vAlign w:val="center"/>
          </w:tcPr>
          <w:p w14:paraId="6A316657" w14:textId="77777777" w:rsidR="009B2B26" w:rsidRPr="009B2B26" w:rsidRDefault="009B2B26" w:rsidP="009B2B26">
            <w:pPr>
              <w:jc w:val="center"/>
              <w:rPr>
                <w:rFonts w:ascii="Arial" w:hAnsi="Arial" w:cs="Arial"/>
                <w:sz w:val="16"/>
                <w:szCs w:val="16"/>
                <w:lang w:eastAsia="es-MX"/>
              </w:rPr>
            </w:pPr>
            <w:r w:rsidRPr="009B2B26">
              <w:rPr>
                <w:rFonts w:ascii="Arial" w:hAnsi="Arial" w:cs="Arial"/>
                <w:b/>
                <w:bCs/>
                <w:sz w:val="16"/>
                <w:szCs w:val="16"/>
                <w:lang w:eastAsia="es-MX"/>
              </w:rPr>
              <w:t>Capacidad</w:t>
            </w:r>
          </w:p>
        </w:tc>
        <w:tc>
          <w:tcPr>
            <w:tcW w:w="1864" w:type="pct"/>
            <w:tcBorders>
              <w:top w:val="nil"/>
              <w:left w:val="nil"/>
              <w:bottom w:val="single" w:sz="8" w:space="0" w:color="auto"/>
              <w:right w:val="single" w:sz="8" w:space="0" w:color="auto"/>
            </w:tcBorders>
            <w:shd w:val="clear" w:color="auto" w:fill="DBE5F1" w:themeFill="accent1" w:themeFillTint="33"/>
            <w:vAlign w:val="center"/>
          </w:tcPr>
          <w:p w14:paraId="043005FB" w14:textId="5641B6AB" w:rsidR="009B2B26" w:rsidRPr="0056282B" w:rsidRDefault="009B2B26" w:rsidP="009B2B26">
            <w:pPr>
              <w:jc w:val="center"/>
              <w:rPr>
                <w:rFonts w:ascii="Arial" w:hAnsi="Arial" w:cs="Arial"/>
                <w:b/>
                <w:lang w:eastAsia="es-MX"/>
              </w:rPr>
            </w:pPr>
            <w:r w:rsidRPr="0056282B">
              <w:rPr>
                <w:rFonts w:ascii="Arial" w:hAnsi="Arial" w:cs="Arial"/>
                <w:b/>
                <w:lang w:eastAsia="es-MX"/>
              </w:rPr>
              <w:t xml:space="preserve">Precio unitario </w:t>
            </w:r>
            <w:r w:rsidR="0056282B" w:rsidRPr="0056282B">
              <w:rPr>
                <w:rFonts w:ascii="Arial" w:hAnsi="Arial" w:cs="Arial"/>
                <w:b/>
                <w:lang w:eastAsia="es-MX"/>
              </w:rPr>
              <w:t xml:space="preserve">antes de </w:t>
            </w:r>
            <w:r w:rsidRPr="0056282B">
              <w:rPr>
                <w:rFonts w:ascii="Arial" w:hAnsi="Arial" w:cs="Arial"/>
                <w:b/>
                <w:lang w:eastAsia="es-MX"/>
              </w:rPr>
              <w:t>IVA</w:t>
            </w:r>
          </w:p>
        </w:tc>
      </w:tr>
      <w:tr w:rsidR="009B2B26" w:rsidRPr="009B2B26" w14:paraId="4F283EC3" w14:textId="77777777" w:rsidTr="00C90303">
        <w:trPr>
          <w:trHeight w:val="159"/>
          <w:tblHeader/>
        </w:trPr>
        <w:tc>
          <w:tcPr>
            <w:tcW w:w="1308" w:type="pct"/>
            <w:tcBorders>
              <w:top w:val="nil"/>
              <w:left w:val="single" w:sz="8" w:space="0" w:color="auto"/>
              <w:bottom w:val="single" w:sz="8" w:space="0" w:color="auto"/>
              <w:right w:val="single" w:sz="8" w:space="0" w:color="auto"/>
            </w:tcBorders>
            <w:shd w:val="clear" w:color="000000" w:fill="9BC2E6"/>
            <w:vAlign w:val="center"/>
            <w:hideMark/>
          </w:tcPr>
          <w:p w14:paraId="6A259F6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No.</w:t>
            </w:r>
          </w:p>
        </w:tc>
        <w:tc>
          <w:tcPr>
            <w:tcW w:w="760" w:type="pct"/>
            <w:vMerge/>
            <w:tcBorders>
              <w:left w:val="nil"/>
              <w:bottom w:val="single" w:sz="8" w:space="0" w:color="auto"/>
              <w:right w:val="single" w:sz="4" w:space="0" w:color="auto"/>
            </w:tcBorders>
            <w:shd w:val="clear" w:color="000000" w:fill="9BC2E6"/>
            <w:vAlign w:val="center"/>
            <w:hideMark/>
          </w:tcPr>
          <w:p w14:paraId="4061DA63" w14:textId="77777777" w:rsidR="009B2B26" w:rsidRPr="009B2B26" w:rsidRDefault="009B2B26" w:rsidP="009B2B26">
            <w:pPr>
              <w:jc w:val="center"/>
              <w:rPr>
                <w:rFonts w:ascii="Arial" w:hAnsi="Arial" w:cs="Arial"/>
                <w:b/>
                <w:bCs/>
                <w:sz w:val="16"/>
                <w:szCs w:val="16"/>
                <w:lang w:eastAsia="es-MX"/>
              </w:rPr>
            </w:pPr>
          </w:p>
        </w:tc>
        <w:tc>
          <w:tcPr>
            <w:tcW w:w="1068" w:type="pct"/>
            <w:vMerge/>
            <w:tcBorders>
              <w:left w:val="single" w:sz="4" w:space="0" w:color="auto"/>
              <w:bottom w:val="single" w:sz="8" w:space="0" w:color="auto"/>
              <w:right w:val="single" w:sz="4" w:space="0" w:color="auto"/>
            </w:tcBorders>
            <w:shd w:val="clear" w:color="000000" w:fill="9BC2E6"/>
            <w:vAlign w:val="center"/>
            <w:hideMark/>
          </w:tcPr>
          <w:p w14:paraId="0503CDE0" w14:textId="77777777" w:rsidR="009B2B26" w:rsidRPr="009B2B26" w:rsidRDefault="009B2B26" w:rsidP="009B2B26">
            <w:pPr>
              <w:jc w:val="center"/>
              <w:rPr>
                <w:rFonts w:ascii="Arial" w:hAnsi="Arial" w:cs="Arial"/>
                <w:b/>
                <w:bCs/>
                <w:sz w:val="16"/>
                <w:szCs w:val="16"/>
                <w:lang w:eastAsia="es-MX"/>
              </w:rPr>
            </w:pPr>
          </w:p>
        </w:tc>
        <w:tc>
          <w:tcPr>
            <w:tcW w:w="1864" w:type="pct"/>
            <w:tcBorders>
              <w:top w:val="nil"/>
              <w:left w:val="single" w:sz="4" w:space="0" w:color="auto"/>
              <w:bottom w:val="single" w:sz="8" w:space="0" w:color="auto"/>
              <w:right w:val="single" w:sz="8" w:space="0" w:color="auto"/>
            </w:tcBorders>
            <w:shd w:val="clear" w:color="000000" w:fill="9BC2E6"/>
            <w:vAlign w:val="center"/>
            <w:hideMark/>
          </w:tcPr>
          <w:p w14:paraId="7DFDCFE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220 KW</w:t>
            </w:r>
          </w:p>
          <w:p w14:paraId="0D1DE6B4" w14:textId="77777777" w:rsidR="009B2B26" w:rsidRPr="009B2B26" w:rsidRDefault="009B2B26" w:rsidP="009B2B26">
            <w:pPr>
              <w:rPr>
                <w:rFonts w:ascii="Arial" w:hAnsi="Arial" w:cs="Arial"/>
                <w:sz w:val="16"/>
                <w:szCs w:val="16"/>
                <w:lang w:eastAsia="es-MX"/>
              </w:rPr>
            </w:pPr>
          </w:p>
        </w:tc>
      </w:tr>
      <w:tr w:rsidR="009B2B26" w:rsidRPr="009B2B26" w14:paraId="467F13AA"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5FCA19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7D02D7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transferencia</w:t>
            </w:r>
          </w:p>
        </w:tc>
        <w:tc>
          <w:tcPr>
            <w:tcW w:w="1864" w:type="pct"/>
            <w:tcBorders>
              <w:top w:val="nil"/>
              <w:left w:val="nil"/>
              <w:bottom w:val="single" w:sz="8" w:space="0" w:color="auto"/>
              <w:right w:val="single" w:sz="8" w:space="0" w:color="auto"/>
            </w:tcBorders>
            <w:shd w:val="clear" w:color="auto" w:fill="auto"/>
            <w:vAlign w:val="center"/>
            <w:hideMark/>
          </w:tcPr>
          <w:p w14:paraId="686E1C7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63476F2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0451E29"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4222FF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7E96A39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½”para diésel por metro</w:t>
            </w:r>
          </w:p>
        </w:tc>
        <w:tc>
          <w:tcPr>
            <w:tcW w:w="1864" w:type="pct"/>
            <w:tcBorders>
              <w:top w:val="nil"/>
              <w:left w:val="nil"/>
              <w:bottom w:val="single" w:sz="8" w:space="0" w:color="auto"/>
              <w:right w:val="single" w:sz="8" w:space="0" w:color="auto"/>
            </w:tcBorders>
            <w:shd w:val="clear" w:color="auto" w:fill="auto"/>
            <w:vAlign w:val="center"/>
            <w:hideMark/>
          </w:tcPr>
          <w:p w14:paraId="740FC7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C666BD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D8260F0"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6A2BDB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3</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7C54355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Tubería de acero de ¾” para diésel por metro</w:t>
            </w:r>
          </w:p>
        </w:tc>
        <w:tc>
          <w:tcPr>
            <w:tcW w:w="1864" w:type="pct"/>
            <w:tcBorders>
              <w:top w:val="nil"/>
              <w:left w:val="nil"/>
              <w:bottom w:val="single" w:sz="8" w:space="0" w:color="auto"/>
              <w:right w:val="single" w:sz="8" w:space="0" w:color="auto"/>
            </w:tcBorders>
            <w:shd w:val="clear" w:color="auto" w:fill="auto"/>
            <w:vAlign w:val="center"/>
            <w:hideMark/>
          </w:tcPr>
          <w:p w14:paraId="458F6F7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B359A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63880C9"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DCD9CC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4</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64050E2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Baleros</w:t>
            </w:r>
          </w:p>
        </w:tc>
        <w:tc>
          <w:tcPr>
            <w:tcW w:w="1864" w:type="pct"/>
            <w:tcBorders>
              <w:top w:val="nil"/>
              <w:left w:val="nil"/>
              <w:bottom w:val="single" w:sz="8" w:space="0" w:color="auto"/>
              <w:right w:val="single" w:sz="8" w:space="0" w:color="auto"/>
            </w:tcBorders>
            <w:shd w:val="clear" w:color="auto" w:fill="auto"/>
            <w:vAlign w:val="center"/>
            <w:hideMark/>
          </w:tcPr>
          <w:p w14:paraId="30FC07E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FC791F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6A6544BB"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30B16BB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5</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17F583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Válvulas solenoides de combustible</w:t>
            </w:r>
          </w:p>
        </w:tc>
        <w:tc>
          <w:tcPr>
            <w:tcW w:w="1864" w:type="pct"/>
            <w:tcBorders>
              <w:top w:val="nil"/>
              <w:left w:val="nil"/>
              <w:bottom w:val="single" w:sz="8" w:space="0" w:color="auto"/>
              <w:right w:val="single" w:sz="8" w:space="0" w:color="auto"/>
            </w:tcBorders>
            <w:shd w:val="clear" w:color="auto" w:fill="auto"/>
            <w:vAlign w:val="center"/>
            <w:hideMark/>
          </w:tcPr>
          <w:p w14:paraId="2D687AB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C39A46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3BC30E7"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A0AAC0D" w14:textId="77777777" w:rsidR="009B2B26" w:rsidRPr="009B2B26" w:rsidRDefault="009B2B26" w:rsidP="009B2B26">
            <w:pPr>
              <w:jc w:val="center"/>
              <w:rPr>
                <w:rFonts w:ascii="Arial" w:hAnsi="Arial" w:cs="Arial"/>
                <w:bCs/>
                <w:sz w:val="16"/>
                <w:szCs w:val="16"/>
                <w:lang w:eastAsia="es-MX"/>
              </w:rPr>
            </w:pPr>
            <w:r w:rsidRPr="009B2B26">
              <w:rPr>
                <w:rFonts w:ascii="Arial" w:hAnsi="Arial" w:cs="Arial"/>
                <w:bCs/>
                <w:sz w:val="16"/>
                <w:szCs w:val="16"/>
                <w:lang w:eastAsia="es-MX"/>
              </w:rPr>
              <w:t>6</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16773AB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Terminales de conexión zapatas</w:t>
            </w:r>
          </w:p>
        </w:tc>
        <w:tc>
          <w:tcPr>
            <w:tcW w:w="1864" w:type="pct"/>
            <w:tcBorders>
              <w:top w:val="nil"/>
              <w:left w:val="nil"/>
              <w:bottom w:val="single" w:sz="8" w:space="0" w:color="auto"/>
              <w:right w:val="single" w:sz="8" w:space="0" w:color="auto"/>
            </w:tcBorders>
            <w:shd w:val="clear" w:color="auto" w:fill="auto"/>
            <w:vAlign w:val="center"/>
            <w:hideMark/>
          </w:tcPr>
          <w:p w14:paraId="7713C5E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C9C502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336D663"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05ACD90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7</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30D88A0"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1/0</w:t>
            </w:r>
          </w:p>
        </w:tc>
        <w:tc>
          <w:tcPr>
            <w:tcW w:w="1864" w:type="pct"/>
            <w:tcBorders>
              <w:top w:val="nil"/>
              <w:left w:val="nil"/>
              <w:bottom w:val="single" w:sz="8" w:space="0" w:color="auto"/>
              <w:right w:val="single" w:sz="8" w:space="0" w:color="auto"/>
            </w:tcBorders>
            <w:shd w:val="clear" w:color="auto" w:fill="auto"/>
            <w:vAlign w:val="center"/>
            <w:hideMark/>
          </w:tcPr>
          <w:p w14:paraId="493F41B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AC99A7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DDB349D"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29CB7F0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8</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7ED56BC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2/0</w:t>
            </w:r>
          </w:p>
        </w:tc>
        <w:tc>
          <w:tcPr>
            <w:tcW w:w="1864" w:type="pct"/>
            <w:tcBorders>
              <w:top w:val="nil"/>
              <w:left w:val="nil"/>
              <w:bottom w:val="single" w:sz="8" w:space="0" w:color="auto"/>
              <w:right w:val="single" w:sz="8" w:space="0" w:color="auto"/>
            </w:tcBorders>
            <w:shd w:val="clear" w:color="auto" w:fill="auto"/>
            <w:vAlign w:val="center"/>
            <w:hideMark/>
          </w:tcPr>
          <w:p w14:paraId="5C93FC7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4495F5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5DA07F8"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D7E6B1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9</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5DF152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3/0</w:t>
            </w:r>
          </w:p>
        </w:tc>
        <w:tc>
          <w:tcPr>
            <w:tcW w:w="1864" w:type="pct"/>
            <w:tcBorders>
              <w:top w:val="nil"/>
              <w:left w:val="nil"/>
              <w:bottom w:val="single" w:sz="8" w:space="0" w:color="auto"/>
              <w:right w:val="single" w:sz="8" w:space="0" w:color="auto"/>
            </w:tcBorders>
            <w:shd w:val="clear" w:color="auto" w:fill="auto"/>
            <w:vAlign w:val="center"/>
            <w:hideMark/>
          </w:tcPr>
          <w:p w14:paraId="6A3BD4D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461C54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389364F"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8705A0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10</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93AD3CD"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4/0</w:t>
            </w:r>
          </w:p>
        </w:tc>
        <w:tc>
          <w:tcPr>
            <w:tcW w:w="1864" w:type="pct"/>
            <w:tcBorders>
              <w:top w:val="nil"/>
              <w:left w:val="nil"/>
              <w:bottom w:val="single" w:sz="8" w:space="0" w:color="auto"/>
              <w:right w:val="single" w:sz="8" w:space="0" w:color="auto"/>
            </w:tcBorders>
            <w:shd w:val="clear" w:color="auto" w:fill="auto"/>
            <w:vAlign w:val="center"/>
            <w:hideMark/>
          </w:tcPr>
          <w:p w14:paraId="50DC32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928F1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1C4D1FBD"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1F5485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11</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49E4408A"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Conductores eléctricos para calibre 250 KCM</w:t>
            </w:r>
          </w:p>
        </w:tc>
        <w:tc>
          <w:tcPr>
            <w:tcW w:w="1864" w:type="pct"/>
            <w:tcBorders>
              <w:top w:val="nil"/>
              <w:left w:val="nil"/>
              <w:bottom w:val="single" w:sz="8" w:space="0" w:color="auto"/>
              <w:right w:val="single" w:sz="8" w:space="0" w:color="auto"/>
            </w:tcBorders>
            <w:shd w:val="clear" w:color="auto" w:fill="auto"/>
            <w:vAlign w:val="center"/>
            <w:hideMark/>
          </w:tcPr>
          <w:p w14:paraId="548CC44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753937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AB2529A"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55C751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12</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5A8F86E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Ajuste de motor</w:t>
            </w:r>
          </w:p>
        </w:tc>
        <w:tc>
          <w:tcPr>
            <w:tcW w:w="1864" w:type="pct"/>
            <w:tcBorders>
              <w:top w:val="nil"/>
              <w:left w:val="nil"/>
              <w:bottom w:val="single" w:sz="8" w:space="0" w:color="auto"/>
              <w:right w:val="single" w:sz="8" w:space="0" w:color="auto"/>
            </w:tcBorders>
            <w:shd w:val="clear" w:color="auto" w:fill="auto"/>
            <w:vAlign w:val="center"/>
            <w:hideMark/>
          </w:tcPr>
          <w:p w14:paraId="4F37241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17117FF"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DC44803"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6617A3E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13</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33F8ADF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Ventilador</w:t>
            </w:r>
          </w:p>
        </w:tc>
        <w:tc>
          <w:tcPr>
            <w:tcW w:w="1864" w:type="pct"/>
            <w:tcBorders>
              <w:top w:val="nil"/>
              <w:left w:val="nil"/>
              <w:bottom w:val="single" w:sz="8" w:space="0" w:color="auto"/>
              <w:right w:val="single" w:sz="8" w:space="0" w:color="auto"/>
            </w:tcBorders>
            <w:shd w:val="clear" w:color="auto" w:fill="auto"/>
            <w:vAlign w:val="center"/>
            <w:hideMark/>
          </w:tcPr>
          <w:p w14:paraId="6636A1A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8E4D4CB"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BAEBFFC"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E0B73E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14</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86961F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Radiador</w:t>
            </w:r>
          </w:p>
        </w:tc>
        <w:tc>
          <w:tcPr>
            <w:tcW w:w="1864" w:type="pct"/>
            <w:tcBorders>
              <w:top w:val="nil"/>
              <w:left w:val="nil"/>
              <w:bottom w:val="single" w:sz="8" w:space="0" w:color="auto"/>
              <w:right w:val="single" w:sz="8" w:space="0" w:color="auto"/>
            </w:tcBorders>
            <w:shd w:val="clear" w:color="auto" w:fill="auto"/>
            <w:vAlign w:val="center"/>
            <w:hideMark/>
          </w:tcPr>
          <w:p w14:paraId="6DDF474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9BE116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5D841E57"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A08146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15</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3032542"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Termostato</w:t>
            </w:r>
          </w:p>
        </w:tc>
        <w:tc>
          <w:tcPr>
            <w:tcW w:w="1864" w:type="pct"/>
            <w:tcBorders>
              <w:top w:val="nil"/>
              <w:left w:val="nil"/>
              <w:bottom w:val="single" w:sz="8" w:space="0" w:color="auto"/>
              <w:right w:val="single" w:sz="8" w:space="0" w:color="auto"/>
            </w:tcBorders>
            <w:shd w:val="clear" w:color="auto" w:fill="auto"/>
            <w:vAlign w:val="center"/>
            <w:hideMark/>
          </w:tcPr>
          <w:p w14:paraId="4AB9223A"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3B62EF5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3FCA0878"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308CCB9E"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16</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46C4856"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Bomba de aceite</w:t>
            </w:r>
          </w:p>
        </w:tc>
        <w:tc>
          <w:tcPr>
            <w:tcW w:w="1864" w:type="pct"/>
            <w:tcBorders>
              <w:top w:val="nil"/>
              <w:left w:val="nil"/>
              <w:bottom w:val="single" w:sz="8" w:space="0" w:color="auto"/>
              <w:right w:val="single" w:sz="8" w:space="0" w:color="auto"/>
            </w:tcBorders>
            <w:shd w:val="clear" w:color="auto" w:fill="auto"/>
            <w:vAlign w:val="center"/>
            <w:hideMark/>
          </w:tcPr>
          <w:p w14:paraId="691FE03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06E950B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29C48B21"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44B3BFD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17</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3ED318DC"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Interruptor de presión de aceite</w:t>
            </w:r>
          </w:p>
        </w:tc>
        <w:tc>
          <w:tcPr>
            <w:tcW w:w="1864" w:type="pct"/>
            <w:tcBorders>
              <w:top w:val="nil"/>
              <w:left w:val="nil"/>
              <w:bottom w:val="single" w:sz="8" w:space="0" w:color="auto"/>
              <w:right w:val="single" w:sz="8" w:space="0" w:color="auto"/>
            </w:tcBorders>
            <w:shd w:val="clear" w:color="auto" w:fill="auto"/>
            <w:vAlign w:val="center"/>
            <w:hideMark/>
          </w:tcPr>
          <w:p w14:paraId="436D7887"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9B5AD41"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A20B4FB"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41A35C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18</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2C8DBD08"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Sensores</w:t>
            </w:r>
          </w:p>
        </w:tc>
        <w:tc>
          <w:tcPr>
            <w:tcW w:w="1864" w:type="pct"/>
            <w:tcBorders>
              <w:top w:val="nil"/>
              <w:left w:val="nil"/>
              <w:bottom w:val="single" w:sz="8" w:space="0" w:color="auto"/>
              <w:right w:val="single" w:sz="8" w:space="0" w:color="auto"/>
            </w:tcBorders>
            <w:shd w:val="clear" w:color="auto" w:fill="auto"/>
            <w:vAlign w:val="center"/>
            <w:hideMark/>
          </w:tcPr>
          <w:p w14:paraId="5499962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32128A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44AF985"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63CBCAC3"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lastRenderedPageBreak/>
              <w:t>19</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1C2E82EB"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Tarjetas electrónicas del regulador de voltaje</w:t>
            </w:r>
          </w:p>
        </w:tc>
        <w:tc>
          <w:tcPr>
            <w:tcW w:w="1864" w:type="pct"/>
            <w:tcBorders>
              <w:top w:val="nil"/>
              <w:left w:val="nil"/>
              <w:bottom w:val="single" w:sz="8" w:space="0" w:color="auto"/>
              <w:right w:val="single" w:sz="8" w:space="0" w:color="auto"/>
            </w:tcBorders>
            <w:shd w:val="clear" w:color="auto" w:fill="auto"/>
            <w:vAlign w:val="center"/>
            <w:hideMark/>
          </w:tcPr>
          <w:p w14:paraId="3F613050"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0E8736B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02B83D8A"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B536ADC"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20</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4A376A64"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Módulo de control de máquina digital</w:t>
            </w:r>
          </w:p>
        </w:tc>
        <w:tc>
          <w:tcPr>
            <w:tcW w:w="1864" w:type="pct"/>
            <w:tcBorders>
              <w:top w:val="nil"/>
              <w:left w:val="nil"/>
              <w:bottom w:val="single" w:sz="8" w:space="0" w:color="auto"/>
              <w:right w:val="single" w:sz="8" w:space="0" w:color="auto"/>
            </w:tcBorders>
            <w:shd w:val="clear" w:color="auto" w:fill="auto"/>
            <w:vAlign w:val="center"/>
            <w:hideMark/>
          </w:tcPr>
          <w:p w14:paraId="4AF94A8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58AD12D4"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C65BA5D"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11D8789"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21</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14E579A7"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Cargador de baterías</w:t>
            </w:r>
          </w:p>
        </w:tc>
        <w:tc>
          <w:tcPr>
            <w:tcW w:w="1864" w:type="pct"/>
            <w:tcBorders>
              <w:top w:val="nil"/>
              <w:left w:val="nil"/>
              <w:bottom w:val="single" w:sz="8" w:space="0" w:color="auto"/>
              <w:right w:val="single" w:sz="8" w:space="0" w:color="auto"/>
            </w:tcBorders>
            <w:shd w:val="clear" w:color="auto" w:fill="auto"/>
            <w:vAlign w:val="center"/>
            <w:hideMark/>
          </w:tcPr>
          <w:p w14:paraId="4278AED8"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2AD870A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4D6AACA4" w14:textId="77777777" w:rsidTr="00C90303">
        <w:trPr>
          <w:trHeight w:val="315"/>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75AB4E82"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22</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47EFD16E"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Diodos de excitación</w:t>
            </w:r>
          </w:p>
        </w:tc>
        <w:tc>
          <w:tcPr>
            <w:tcW w:w="1864" w:type="pct"/>
            <w:tcBorders>
              <w:top w:val="nil"/>
              <w:left w:val="nil"/>
              <w:bottom w:val="single" w:sz="8" w:space="0" w:color="auto"/>
              <w:right w:val="single" w:sz="8" w:space="0" w:color="auto"/>
            </w:tcBorders>
            <w:shd w:val="clear" w:color="auto" w:fill="auto"/>
            <w:vAlign w:val="center"/>
            <w:hideMark/>
          </w:tcPr>
          <w:p w14:paraId="56423AB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45D3121D"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r w:rsidR="009B2B26" w:rsidRPr="009B2B26" w14:paraId="70DFF786" w14:textId="77777777" w:rsidTr="00C90303">
        <w:trPr>
          <w:trHeight w:val="863"/>
        </w:trPr>
        <w:tc>
          <w:tcPr>
            <w:tcW w:w="1308" w:type="pct"/>
            <w:tcBorders>
              <w:top w:val="nil"/>
              <w:left w:val="single" w:sz="8" w:space="0" w:color="auto"/>
              <w:bottom w:val="single" w:sz="8" w:space="0" w:color="auto"/>
              <w:right w:val="single" w:sz="8" w:space="0" w:color="auto"/>
            </w:tcBorders>
            <w:shd w:val="clear" w:color="auto" w:fill="auto"/>
            <w:vAlign w:val="center"/>
            <w:hideMark/>
          </w:tcPr>
          <w:p w14:paraId="106DDBB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23</w:t>
            </w:r>
          </w:p>
        </w:tc>
        <w:tc>
          <w:tcPr>
            <w:tcW w:w="1828" w:type="pct"/>
            <w:gridSpan w:val="2"/>
            <w:tcBorders>
              <w:top w:val="single" w:sz="8" w:space="0" w:color="auto"/>
              <w:left w:val="nil"/>
              <w:bottom w:val="single" w:sz="8" w:space="0" w:color="auto"/>
              <w:right w:val="single" w:sz="8" w:space="0" w:color="000000"/>
            </w:tcBorders>
            <w:shd w:val="clear" w:color="auto" w:fill="auto"/>
            <w:vAlign w:val="center"/>
            <w:hideMark/>
          </w:tcPr>
          <w:p w14:paraId="61927735" w14:textId="77777777" w:rsidR="009B2B26" w:rsidRPr="009B2B26" w:rsidRDefault="009B2B26" w:rsidP="009B2B26">
            <w:pPr>
              <w:jc w:val="center"/>
              <w:rPr>
                <w:rFonts w:ascii="Arial" w:hAnsi="Arial" w:cs="Arial"/>
                <w:b/>
                <w:bCs/>
                <w:sz w:val="16"/>
                <w:szCs w:val="16"/>
                <w:lang w:eastAsia="es-MX"/>
              </w:rPr>
            </w:pPr>
            <w:r w:rsidRPr="009B2B26">
              <w:rPr>
                <w:rFonts w:ascii="Arial" w:hAnsi="Arial" w:cs="Arial"/>
                <w:b/>
                <w:bCs/>
                <w:sz w:val="16"/>
                <w:szCs w:val="16"/>
                <w:lang w:eastAsia="es-MX"/>
              </w:rPr>
              <w:t xml:space="preserve">Reconfigurado y escaneo de Transferencia </w:t>
            </w:r>
          </w:p>
        </w:tc>
        <w:tc>
          <w:tcPr>
            <w:tcW w:w="1864" w:type="pct"/>
            <w:tcBorders>
              <w:top w:val="nil"/>
              <w:left w:val="nil"/>
              <w:bottom w:val="single" w:sz="8" w:space="0" w:color="auto"/>
              <w:right w:val="single" w:sz="8" w:space="0" w:color="auto"/>
            </w:tcBorders>
            <w:shd w:val="clear" w:color="auto" w:fill="auto"/>
            <w:vAlign w:val="center"/>
            <w:hideMark/>
          </w:tcPr>
          <w:p w14:paraId="4AF41EE5"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p w14:paraId="12520D96" w14:textId="77777777" w:rsidR="009B2B26" w:rsidRPr="009B2B26" w:rsidRDefault="009B2B26" w:rsidP="009B2B26">
            <w:pPr>
              <w:jc w:val="center"/>
              <w:rPr>
                <w:rFonts w:ascii="Arial" w:hAnsi="Arial" w:cs="Arial"/>
                <w:sz w:val="16"/>
                <w:szCs w:val="16"/>
                <w:lang w:eastAsia="es-MX"/>
              </w:rPr>
            </w:pPr>
            <w:r w:rsidRPr="009B2B26">
              <w:rPr>
                <w:rFonts w:ascii="Arial" w:hAnsi="Arial" w:cs="Arial"/>
                <w:sz w:val="16"/>
                <w:szCs w:val="16"/>
                <w:lang w:eastAsia="es-MX"/>
              </w:rPr>
              <w:t> </w:t>
            </w:r>
          </w:p>
        </w:tc>
      </w:tr>
    </w:tbl>
    <w:p w14:paraId="001DA01A" w14:textId="77777777" w:rsidR="00B21C63" w:rsidRDefault="00B21C63" w:rsidP="007A27B7">
      <w:pPr>
        <w:pStyle w:val="Textoindependiente"/>
        <w:rPr>
          <w:rFonts w:cs="Arial"/>
          <w:i/>
          <w:sz w:val="20"/>
        </w:rPr>
      </w:pPr>
    </w:p>
    <w:p w14:paraId="3E5D9992" w14:textId="77777777" w:rsidR="00B21C63" w:rsidRDefault="00B21C63" w:rsidP="007A27B7">
      <w:pPr>
        <w:pStyle w:val="Textoindependiente"/>
        <w:rPr>
          <w:rFonts w:cs="Arial"/>
          <w:i/>
          <w:sz w:val="20"/>
        </w:rPr>
      </w:pPr>
    </w:p>
    <w:p w14:paraId="56194910" w14:textId="77777777" w:rsidR="00B21C63" w:rsidRDefault="00B21C63" w:rsidP="007A27B7">
      <w:pPr>
        <w:pStyle w:val="Textoindependiente"/>
        <w:rPr>
          <w:rFonts w:cs="Arial"/>
          <w:i/>
          <w:sz w:val="20"/>
        </w:rPr>
      </w:pPr>
    </w:p>
    <w:p w14:paraId="6F89A3AC" w14:textId="77777777" w:rsidR="00B21C63" w:rsidRDefault="00B21C63" w:rsidP="007A27B7">
      <w:pPr>
        <w:pStyle w:val="Textoindependiente"/>
        <w:rPr>
          <w:rFonts w:cs="Arial"/>
          <w:i/>
          <w:sz w:val="20"/>
        </w:rPr>
      </w:pPr>
    </w:p>
    <w:p w14:paraId="10B1A2E7" w14:textId="77777777" w:rsidR="009B2B26" w:rsidRPr="00A67C60" w:rsidRDefault="009B2B26">
      <w:pPr>
        <w:pStyle w:val="Prrafodelista"/>
        <w:numPr>
          <w:ilvl w:val="0"/>
          <w:numId w:val="238"/>
        </w:numPr>
        <w:ind w:left="-142"/>
        <w:jc w:val="both"/>
        <w:rPr>
          <w:rFonts w:ascii="Arial" w:hAnsi="Arial" w:cs="Arial"/>
          <w:color w:val="000000"/>
          <w:sz w:val="16"/>
          <w:szCs w:val="16"/>
          <w:lang w:eastAsia="es-MX"/>
        </w:rPr>
      </w:pPr>
      <w:r w:rsidRPr="00A67C60">
        <w:rPr>
          <w:rFonts w:ascii="Arial" w:hAnsi="Arial" w:cs="Arial"/>
          <w:color w:val="000000"/>
          <w:sz w:val="16"/>
          <w:szCs w:val="16"/>
          <w:lang w:eastAsia="es-MX"/>
        </w:rPr>
        <w:t xml:space="preserve">Se verificará que los precios ofertados sean precios aceptables. </w:t>
      </w:r>
    </w:p>
    <w:p w14:paraId="09C33031" w14:textId="631BCF3C" w:rsidR="009B2B26" w:rsidRPr="009B2B26" w:rsidRDefault="009B2B26">
      <w:pPr>
        <w:pStyle w:val="Prrafodelista"/>
        <w:numPr>
          <w:ilvl w:val="0"/>
          <w:numId w:val="238"/>
        </w:numPr>
        <w:ind w:left="-142"/>
        <w:jc w:val="both"/>
        <w:rPr>
          <w:rFonts w:ascii="Arial" w:hAnsi="Arial" w:cs="Arial"/>
          <w:b/>
          <w:color w:val="000000"/>
          <w:sz w:val="16"/>
          <w:szCs w:val="16"/>
          <w:lang w:val="es-ES" w:eastAsia="es-MX"/>
        </w:rPr>
      </w:pPr>
      <w:r w:rsidRPr="00A67C60">
        <w:rPr>
          <w:rFonts w:ascii="Arial" w:hAnsi="Arial" w:cs="Arial"/>
          <w:color w:val="000000"/>
          <w:sz w:val="16"/>
          <w:szCs w:val="16"/>
          <w:lang w:eastAsia="es-MX"/>
        </w:rPr>
        <w:t>En caso de que alguno o algunos de los conceptos ofertados</w:t>
      </w:r>
      <w:r>
        <w:rPr>
          <w:rFonts w:ascii="Arial" w:hAnsi="Arial" w:cs="Arial"/>
          <w:color w:val="000000"/>
          <w:sz w:val="16"/>
          <w:szCs w:val="16"/>
          <w:lang w:eastAsia="es-MX"/>
        </w:rPr>
        <w:t xml:space="preserve"> en el </w:t>
      </w:r>
      <w:r w:rsidRPr="009B2B26">
        <w:rPr>
          <w:rFonts w:ascii="Arial" w:hAnsi="Arial" w:cs="Arial"/>
          <w:b/>
          <w:color w:val="000000"/>
          <w:sz w:val="16"/>
          <w:szCs w:val="16"/>
          <w:lang w:val="es-ES" w:eastAsia="es-MX"/>
        </w:rPr>
        <w:t>cuadro de precios a valor mercado de refacciones para mantenimiento correctivo</w:t>
      </w:r>
      <w:r w:rsidRPr="009B2B26">
        <w:rPr>
          <w:rFonts w:ascii="Arial" w:hAnsi="Arial" w:cs="Arial"/>
          <w:color w:val="000000"/>
          <w:sz w:val="16"/>
          <w:szCs w:val="16"/>
          <w:lang w:eastAsia="es-MX"/>
        </w:rPr>
        <w:t xml:space="preserve"> anterior</w:t>
      </w:r>
      <w:r>
        <w:rPr>
          <w:rFonts w:ascii="Arial" w:hAnsi="Arial" w:cs="Arial"/>
          <w:color w:val="000000"/>
          <w:sz w:val="16"/>
          <w:szCs w:val="16"/>
          <w:lang w:eastAsia="es-MX"/>
        </w:rPr>
        <w:t>,</w:t>
      </w:r>
      <w:r w:rsidRPr="009B2B26">
        <w:rPr>
          <w:rFonts w:ascii="Arial" w:hAnsi="Arial" w:cs="Arial"/>
          <w:color w:val="000000"/>
          <w:sz w:val="16"/>
          <w:szCs w:val="16"/>
          <w:lang w:eastAsia="es-MX"/>
        </w:rPr>
        <w:t xml:space="preserve"> resulte(n) ser precios no aceptables, dicho (s) concepto (s) que se encuentren en ese supuesto, se adjudicarán hasta por el precio aceptable que resulte de la evaluación económica efectuada en términos de lo dispuesto en el Artículo 68 de la Políticas Bases y Lineamientos en materia de Adquisiciones, Arrendamientos de Bienes Muebles y Servicios del Instituto. </w:t>
      </w:r>
    </w:p>
    <w:p w14:paraId="201C8B17" w14:textId="77777777" w:rsidR="009B2B26" w:rsidRDefault="009B2B26">
      <w:pPr>
        <w:pStyle w:val="Prrafodelista"/>
        <w:numPr>
          <w:ilvl w:val="0"/>
          <w:numId w:val="238"/>
        </w:numPr>
        <w:ind w:left="-142"/>
        <w:jc w:val="both"/>
        <w:rPr>
          <w:rFonts w:ascii="Arial" w:hAnsi="Arial" w:cs="Arial"/>
          <w:color w:val="000000"/>
          <w:sz w:val="16"/>
          <w:szCs w:val="16"/>
          <w:lang w:eastAsia="es-MX"/>
        </w:rPr>
      </w:pPr>
      <w:r w:rsidRPr="00A67C60">
        <w:rPr>
          <w:rFonts w:ascii="Arial" w:hAnsi="Arial" w:cs="Arial"/>
          <w:color w:val="000000"/>
          <w:sz w:val="16"/>
          <w:szCs w:val="16"/>
          <w:lang w:eastAsia="es-MX"/>
        </w:rPr>
        <w:t>Entendiéndose que, con la presentación de la propuesta económica por parte del LICITANTE, acepta dicha consideración.</w:t>
      </w:r>
    </w:p>
    <w:p w14:paraId="05D58873" w14:textId="0210A92E" w:rsidR="00B21C63" w:rsidRDefault="00B21C63" w:rsidP="007A27B7">
      <w:pPr>
        <w:pStyle w:val="Textoindependiente"/>
        <w:rPr>
          <w:rFonts w:cs="Arial"/>
          <w:i/>
          <w:sz w:val="20"/>
        </w:rPr>
      </w:pPr>
    </w:p>
    <w:p w14:paraId="5437098D" w14:textId="5E7636C5" w:rsidR="009B2B26" w:rsidRDefault="009B2B26" w:rsidP="007A27B7">
      <w:pPr>
        <w:pStyle w:val="Textoindependiente"/>
        <w:rPr>
          <w:rFonts w:cs="Arial"/>
          <w:i/>
          <w:sz w:val="20"/>
        </w:rPr>
      </w:pPr>
    </w:p>
    <w:p w14:paraId="78201E85" w14:textId="033FD74C" w:rsidR="009B2B26" w:rsidRDefault="009B2B26" w:rsidP="007A27B7">
      <w:pPr>
        <w:pStyle w:val="Textoindependiente"/>
        <w:rPr>
          <w:rFonts w:cs="Arial"/>
          <w:i/>
          <w:sz w:val="20"/>
        </w:rPr>
      </w:pPr>
    </w:p>
    <w:p w14:paraId="43331F34" w14:textId="1B40E842" w:rsidR="009B2B26" w:rsidRDefault="009B2B26" w:rsidP="007A27B7">
      <w:pPr>
        <w:pStyle w:val="Textoindependiente"/>
        <w:rPr>
          <w:rFonts w:cs="Arial"/>
          <w:i/>
          <w:sz w:val="20"/>
        </w:rPr>
      </w:pPr>
    </w:p>
    <w:p w14:paraId="241AF8B5" w14:textId="39C3EB3B" w:rsidR="009B2B26" w:rsidRDefault="009B2B26" w:rsidP="007A27B7">
      <w:pPr>
        <w:pStyle w:val="Textoindependiente"/>
        <w:rPr>
          <w:rFonts w:cs="Arial"/>
          <w:i/>
          <w:sz w:val="20"/>
        </w:rPr>
      </w:pPr>
    </w:p>
    <w:p w14:paraId="526653BE" w14:textId="268D60DE" w:rsidR="009B2B26" w:rsidRPr="00EC2239" w:rsidRDefault="009B2B26" w:rsidP="009B2B26">
      <w:pPr>
        <w:jc w:val="center"/>
        <w:rPr>
          <w:rFonts w:ascii="Arial" w:hAnsi="Arial" w:cs="Arial"/>
          <w:b/>
          <w:bCs/>
        </w:rPr>
      </w:pPr>
      <w:r>
        <w:rPr>
          <w:rFonts w:ascii="Arial" w:hAnsi="Arial" w:cs="Arial"/>
          <w:b/>
          <w:bCs/>
        </w:rPr>
        <w:t>_____________________________________________________</w:t>
      </w:r>
      <w:r w:rsidR="003F2661">
        <w:rPr>
          <w:rFonts w:ascii="Arial" w:hAnsi="Arial" w:cs="Arial"/>
          <w:b/>
          <w:bCs/>
        </w:rPr>
        <w:t>_</w:t>
      </w:r>
      <w:r>
        <w:rPr>
          <w:rFonts w:ascii="Arial" w:hAnsi="Arial" w:cs="Arial"/>
          <w:b/>
          <w:bCs/>
        </w:rPr>
        <w:t>_______________________________</w:t>
      </w:r>
    </w:p>
    <w:p w14:paraId="3AA78DDE" w14:textId="77777777" w:rsidR="009B2B26" w:rsidRDefault="009B2B26" w:rsidP="009B2B26">
      <w:pPr>
        <w:pStyle w:val="Textoindependiente"/>
        <w:jc w:val="center"/>
        <w:rPr>
          <w:rFonts w:cs="Arial"/>
          <w:i/>
          <w:sz w:val="20"/>
        </w:rPr>
      </w:pPr>
      <w:r w:rsidRPr="00861F64">
        <w:rPr>
          <w:rFonts w:cs="Arial"/>
          <w:i/>
          <w:sz w:val="20"/>
        </w:rPr>
        <w:t xml:space="preserve">Nombre del Licitante y nombre </w:t>
      </w:r>
      <w:r>
        <w:rPr>
          <w:rFonts w:cs="Arial"/>
          <w:i/>
          <w:sz w:val="20"/>
        </w:rPr>
        <w:t xml:space="preserve">y firma </w:t>
      </w:r>
      <w:r w:rsidRPr="00861F64">
        <w:rPr>
          <w:rFonts w:cs="Arial"/>
          <w:i/>
          <w:sz w:val="20"/>
        </w:rPr>
        <w:t>del representante lega</w:t>
      </w:r>
      <w:r>
        <w:rPr>
          <w:rFonts w:cs="Arial"/>
          <w:i/>
          <w:sz w:val="20"/>
        </w:rPr>
        <w:t>l</w:t>
      </w:r>
    </w:p>
    <w:p w14:paraId="2C24081B" w14:textId="7D57CD32" w:rsidR="009B2B26" w:rsidRDefault="009B2B26" w:rsidP="007A27B7">
      <w:pPr>
        <w:pStyle w:val="Textoindependiente"/>
        <w:rPr>
          <w:rFonts w:cs="Arial"/>
          <w:i/>
          <w:sz w:val="20"/>
        </w:rPr>
      </w:pPr>
    </w:p>
    <w:p w14:paraId="2C67EBC1" w14:textId="29CC16DE" w:rsidR="009B2B26" w:rsidRDefault="009B2B26" w:rsidP="007A27B7">
      <w:pPr>
        <w:pStyle w:val="Textoindependiente"/>
        <w:rPr>
          <w:rFonts w:cs="Arial"/>
          <w:i/>
          <w:sz w:val="20"/>
        </w:rPr>
      </w:pPr>
    </w:p>
    <w:p w14:paraId="15960EA1" w14:textId="77777777" w:rsidR="009B2B26" w:rsidRDefault="009B2B26" w:rsidP="007A27B7">
      <w:pPr>
        <w:pStyle w:val="Textoindependiente"/>
        <w:rPr>
          <w:rFonts w:cs="Arial"/>
          <w:i/>
          <w:sz w:val="20"/>
        </w:rPr>
      </w:pPr>
    </w:p>
    <w:p w14:paraId="1B462A58" w14:textId="77777777" w:rsidR="00B21C63" w:rsidRDefault="00B21C63" w:rsidP="007A27B7">
      <w:pPr>
        <w:pStyle w:val="Textoindependiente"/>
        <w:rPr>
          <w:rFonts w:cs="Arial"/>
          <w:i/>
          <w:sz w:val="20"/>
        </w:rPr>
      </w:pPr>
    </w:p>
    <w:p w14:paraId="5AF0F9D3" w14:textId="77777777" w:rsidR="00B21C63" w:rsidRDefault="00B21C63" w:rsidP="007A27B7">
      <w:pPr>
        <w:pStyle w:val="Textoindependiente"/>
        <w:rPr>
          <w:rFonts w:cs="Arial"/>
          <w:i/>
          <w:sz w:val="20"/>
        </w:rPr>
      </w:pPr>
    </w:p>
    <w:p w14:paraId="29455647" w14:textId="77777777" w:rsidR="00B21C63" w:rsidRDefault="00B21C63" w:rsidP="007A27B7">
      <w:pPr>
        <w:pStyle w:val="Textoindependiente"/>
        <w:rPr>
          <w:rFonts w:cs="Arial"/>
          <w:i/>
          <w:sz w:val="20"/>
        </w:rPr>
      </w:pPr>
    </w:p>
    <w:p w14:paraId="2C4A7FA7" w14:textId="77777777" w:rsidR="00B21C63" w:rsidRDefault="00B21C63" w:rsidP="007A27B7">
      <w:pPr>
        <w:pStyle w:val="Textoindependiente"/>
        <w:rPr>
          <w:rFonts w:cs="Arial"/>
          <w:i/>
          <w:sz w:val="20"/>
        </w:rPr>
      </w:pPr>
    </w:p>
    <w:p w14:paraId="1C247DC4" w14:textId="77777777" w:rsidR="00B21C63" w:rsidRDefault="00B21C63" w:rsidP="007A27B7">
      <w:pPr>
        <w:pStyle w:val="Textoindependiente"/>
        <w:rPr>
          <w:rFonts w:cs="Arial"/>
          <w:i/>
          <w:sz w:val="20"/>
        </w:rPr>
      </w:pPr>
    </w:p>
    <w:p w14:paraId="06C23497" w14:textId="77777777" w:rsidR="00B21C63" w:rsidRDefault="00B21C63" w:rsidP="007A27B7">
      <w:pPr>
        <w:pStyle w:val="Textoindependiente"/>
        <w:rPr>
          <w:rFonts w:cs="Arial"/>
          <w:i/>
          <w:sz w:val="20"/>
        </w:rPr>
      </w:pPr>
    </w:p>
    <w:p w14:paraId="303A6712" w14:textId="77777777" w:rsidR="00B21C63" w:rsidRDefault="00B21C63" w:rsidP="007A27B7">
      <w:pPr>
        <w:pStyle w:val="Textoindependiente"/>
        <w:rPr>
          <w:rFonts w:cs="Arial"/>
          <w:i/>
          <w:sz w:val="20"/>
        </w:rPr>
      </w:pPr>
    </w:p>
    <w:p w14:paraId="10167C74" w14:textId="77777777" w:rsidR="00B21C63" w:rsidRDefault="00B21C63" w:rsidP="007A27B7">
      <w:pPr>
        <w:pStyle w:val="Textoindependiente"/>
        <w:rPr>
          <w:rFonts w:cs="Arial"/>
          <w:i/>
          <w:sz w:val="20"/>
        </w:rPr>
      </w:pPr>
    </w:p>
    <w:p w14:paraId="2B637C12" w14:textId="77777777" w:rsidR="00B21C63" w:rsidRDefault="00B21C63" w:rsidP="007A27B7">
      <w:pPr>
        <w:pStyle w:val="Textoindependiente"/>
        <w:rPr>
          <w:rFonts w:cs="Arial"/>
          <w:i/>
          <w:sz w:val="20"/>
        </w:rPr>
      </w:pPr>
    </w:p>
    <w:p w14:paraId="462053B0" w14:textId="77777777" w:rsidR="00B21C63" w:rsidRDefault="00B21C63" w:rsidP="007A27B7">
      <w:pPr>
        <w:pStyle w:val="Textoindependiente"/>
        <w:rPr>
          <w:rFonts w:cs="Arial"/>
          <w:i/>
          <w:sz w:val="20"/>
        </w:rPr>
      </w:pPr>
    </w:p>
    <w:p w14:paraId="226C1C48" w14:textId="77777777" w:rsidR="00B21C63" w:rsidRDefault="00B21C63" w:rsidP="007A27B7">
      <w:pPr>
        <w:pStyle w:val="Textoindependiente"/>
        <w:rPr>
          <w:rFonts w:cs="Arial"/>
          <w:i/>
          <w:sz w:val="20"/>
        </w:rPr>
      </w:pPr>
    </w:p>
    <w:p w14:paraId="2BD7B15E" w14:textId="7D151EC9" w:rsidR="00B21C63" w:rsidRDefault="00B21C63" w:rsidP="007A27B7">
      <w:pPr>
        <w:pStyle w:val="Textoindependiente"/>
        <w:rPr>
          <w:rFonts w:cs="Arial"/>
          <w:i/>
          <w:sz w:val="20"/>
        </w:rPr>
      </w:pPr>
    </w:p>
    <w:p w14:paraId="2E4AFA5C" w14:textId="0D736049" w:rsidR="00207E52" w:rsidRDefault="00207E52" w:rsidP="007A27B7">
      <w:pPr>
        <w:pStyle w:val="Textoindependiente"/>
        <w:rPr>
          <w:rFonts w:cs="Arial"/>
          <w:i/>
          <w:sz w:val="20"/>
        </w:rPr>
      </w:pPr>
    </w:p>
    <w:p w14:paraId="1E41813A" w14:textId="52074418" w:rsidR="00207E52" w:rsidRDefault="00207E52" w:rsidP="007A27B7">
      <w:pPr>
        <w:pStyle w:val="Textoindependiente"/>
        <w:rPr>
          <w:rFonts w:cs="Arial"/>
          <w:i/>
          <w:sz w:val="20"/>
        </w:rPr>
      </w:pPr>
    </w:p>
    <w:p w14:paraId="7BCC2521" w14:textId="61B97014" w:rsidR="00207E52" w:rsidRDefault="00207E52" w:rsidP="007A27B7">
      <w:pPr>
        <w:pStyle w:val="Textoindependiente"/>
        <w:rPr>
          <w:rFonts w:cs="Arial"/>
          <w:i/>
          <w:sz w:val="20"/>
        </w:rPr>
      </w:pPr>
    </w:p>
    <w:p w14:paraId="563453B3" w14:textId="77777777" w:rsidR="00B21C63" w:rsidRDefault="00B21C63" w:rsidP="007A27B7">
      <w:pPr>
        <w:pStyle w:val="Textoindependiente"/>
        <w:rPr>
          <w:rFonts w:cs="Arial"/>
          <w:i/>
          <w:sz w:val="20"/>
        </w:rPr>
      </w:pPr>
    </w:p>
    <w:p w14:paraId="36623453" w14:textId="17E763DF" w:rsidR="002F3EB1" w:rsidRPr="002F3EB1" w:rsidRDefault="00B21C63" w:rsidP="002F3EB1">
      <w:pPr>
        <w:shd w:val="clear" w:color="auto" w:fill="F2DBDB" w:themeFill="accent2" w:themeFillTint="33"/>
        <w:jc w:val="center"/>
        <w:outlineLvl w:val="0"/>
        <w:rPr>
          <w:rFonts w:ascii="Arial" w:hAnsi="Arial" w:cs="Arial"/>
          <w:b/>
          <w:bCs/>
          <w:sz w:val="28"/>
          <w:szCs w:val="28"/>
          <w:lang w:val="es-ES" w:eastAsia="es-ES_tradnl"/>
        </w:rPr>
      </w:pPr>
      <w:r w:rsidRPr="00B865D6">
        <w:rPr>
          <w:rFonts w:ascii="Arial" w:hAnsi="Arial" w:cs="Arial"/>
          <w:b/>
          <w:bCs/>
          <w:sz w:val="28"/>
          <w:szCs w:val="28"/>
          <w:lang w:val="es-ES" w:eastAsia="es-ES_tradnl"/>
        </w:rPr>
        <w:lastRenderedPageBreak/>
        <w:t xml:space="preserve">PARTIDA </w:t>
      </w:r>
      <w:r w:rsidR="00207E52">
        <w:rPr>
          <w:rFonts w:ascii="Arial" w:hAnsi="Arial" w:cs="Arial"/>
          <w:b/>
          <w:bCs/>
          <w:sz w:val="28"/>
          <w:szCs w:val="28"/>
          <w:lang w:val="es-ES" w:eastAsia="es-ES_tradnl"/>
        </w:rPr>
        <w:t>2</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7"/>
        <w:gridCol w:w="1056"/>
        <w:gridCol w:w="451"/>
        <w:gridCol w:w="1716"/>
        <w:gridCol w:w="840"/>
        <w:gridCol w:w="901"/>
        <w:gridCol w:w="1056"/>
        <w:gridCol w:w="1202"/>
      </w:tblGrid>
      <w:tr w:rsidR="003F2B88" w:rsidRPr="00AB5617" w14:paraId="2FE887DB" w14:textId="77777777" w:rsidTr="00ED4AF4">
        <w:trPr>
          <w:trHeight w:val="484"/>
          <w:tblHeader/>
          <w:jc w:val="center"/>
        </w:trPr>
        <w:tc>
          <w:tcPr>
            <w:tcW w:w="711" w:type="pct"/>
            <w:shd w:val="clear" w:color="000000" w:fill="D0CECE"/>
            <w:vAlign w:val="center"/>
            <w:hideMark/>
          </w:tcPr>
          <w:p w14:paraId="707E32EF"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EQUIPO</w:t>
            </w:r>
          </w:p>
        </w:tc>
        <w:tc>
          <w:tcPr>
            <w:tcW w:w="627" w:type="pct"/>
            <w:shd w:val="clear" w:color="000000" w:fill="D0CECE"/>
            <w:vAlign w:val="center"/>
            <w:hideMark/>
          </w:tcPr>
          <w:p w14:paraId="3474F269"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UBICACIÓN DEL INMUEBLE</w:t>
            </w:r>
          </w:p>
        </w:tc>
        <w:tc>
          <w:tcPr>
            <w:tcW w:w="268" w:type="pct"/>
            <w:shd w:val="clear" w:color="auto" w:fill="D0CECE"/>
            <w:vAlign w:val="center"/>
          </w:tcPr>
          <w:p w14:paraId="05847C17"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NO. DE EQ.</w:t>
            </w:r>
          </w:p>
          <w:p w14:paraId="46993EF2" w14:textId="55508E93" w:rsidR="003F2B88" w:rsidRPr="00AB5617" w:rsidRDefault="003F2B88" w:rsidP="006265F0">
            <w:pPr>
              <w:spacing w:after="160" w:line="259" w:lineRule="auto"/>
              <w:jc w:val="center"/>
              <w:rPr>
                <w:rFonts w:ascii="Arial" w:eastAsia="Calibri" w:hAnsi="Arial" w:cs="Arial"/>
                <w:b/>
                <w:bCs/>
                <w:color w:val="000000"/>
                <w:sz w:val="14"/>
                <w:szCs w:val="14"/>
                <w:lang w:eastAsia="es-MX"/>
              </w:rPr>
            </w:pPr>
          </w:p>
        </w:tc>
        <w:tc>
          <w:tcPr>
            <w:tcW w:w="1019" w:type="pct"/>
            <w:shd w:val="clear" w:color="000000" w:fill="D0CECE"/>
            <w:vAlign w:val="center"/>
            <w:hideMark/>
          </w:tcPr>
          <w:p w14:paraId="0010936C"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DESCRIPCIÓN</w:t>
            </w:r>
          </w:p>
        </w:tc>
        <w:tc>
          <w:tcPr>
            <w:tcW w:w="499" w:type="pct"/>
            <w:shd w:val="clear" w:color="000000" w:fill="D0CECE"/>
            <w:vAlign w:val="center"/>
            <w:hideMark/>
          </w:tcPr>
          <w:p w14:paraId="16F450F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MARCA</w:t>
            </w:r>
          </w:p>
        </w:tc>
        <w:tc>
          <w:tcPr>
            <w:tcW w:w="535" w:type="pct"/>
            <w:shd w:val="clear" w:color="000000" w:fill="D0CECE"/>
            <w:vAlign w:val="center"/>
            <w:hideMark/>
          </w:tcPr>
          <w:p w14:paraId="35D3703F"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MODELO</w:t>
            </w:r>
          </w:p>
        </w:tc>
        <w:tc>
          <w:tcPr>
            <w:tcW w:w="627" w:type="pct"/>
            <w:shd w:val="clear" w:color="000000" w:fill="D0CECE"/>
            <w:vAlign w:val="center"/>
            <w:hideMark/>
          </w:tcPr>
          <w:p w14:paraId="0B85F7D3" w14:textId="77777777" w:rsidR="003F2B88" w:rsidRPr="00AB5617" w:rsidRDefault="003F2B88" w:rsidP="006265F0">
            <w:pPr>
              <w:spacing w:after="160" w:line="259" w:lineRule="auto"/>
              <w:jc w:val="center"/>
              <w:rPr>
                <w:rFonts w:ascii="Arial" w:eastAsia="Calibri" w:hAnsi="Arial" w:cs="Arial"/>
                <w:b/>
                <w:bCs/>
                <w:color w:val="000000"/>
                <w:sz w:val="18"/>
                <w:szCs w:val="18"/>
                <w:lang w:eastAsia="es-MX"/>
              </w:rPr>
            </w:pPr>
            <w:r w:rsidRPr="00AB5617">
              <w:rPr>
                <w:rFonts w:ascii="Arial" w:eastAsia="Calibri" w:hAnsi="Arial" w:cs="Arial"/>
                <w:b/>
                <w:bCs/>
                <w:color w:val="000000"/>
                <w:sz w:val="14"/>
                <w:szCs w:val="14"/>
                <w:lang w:eastAsia="es-MX"/>
              </w:rPr>
              <w:t>CAPACIDAD</w:t>
            </w:r>
          </w:p>
        </w:tc>
        <w:tc>
          <w:tcPr>
            <w:tcW w:w="714" w:type="pct"/>
            <w:shd w:val="clear" w:color="000000" w:fill="D0CECE"/>
          </w:tcPr>
          <w:p w14:paraId="2D81203C" w14:textId="77777777" w:rsidR="003F2B88" w:rsidRPr="00AB5617" w:rsidRDefault="003F2B88" w:rsidP="006265F0">
            <w:pPr>
              <w:spacing w:after="160" w:line="259" w:lineRule="auto"/>
              <w:jc w:val="center"/>
              <w:rPr>
                <w:rFonts w:ascii="Arial" w:eastAsia="Calibri" w:hAnsi="Arial" w:cs="Arial"/>
                <w:b/>
                <w:bCs/>
                <w:color w:val="000000"/>
                <w:sz w:val="13"/>
                <w:szCs w:val="13"/>
                <w:lang w:eastAsia="es-MX"/>
              </w:rPr>
            </w:pPr>
            <w:r w:rsidRPr="00AB5617">
              <w:rPr>
                <w:rFonts w:ascii="Arial" w:eastAsia="Calibri" w:hAnsi="Arial" w:cs="Arial"/>
                <w:b/>
                <w:bCs/>
                <w:color w:val="000000"/>
                <w:sz w:val="13"/>
                <w:szCs w:val="13"/>
                <w:lang w:eastAsia="es-MX"/>
              </w:rPr>
              <w:t>PRECIO     UNITARIO</w:t>
            </w:r>
          </w:p>
          <w:p w14:paraId="4DBE7BA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(antes de I.V.A.)</w:t>
            </w:r>
          </w:p>
          <w:p w14:paraId="1F9BB2E8" w14:textId="2C8D0714" w:rsidR="003F2B88" w:rsidRPr="00AB5617" w:rsidRDefault="003F2B88" w:rsidP="006265F0">
            <w:pPr>
              <w:spacing w:after="160" w:line="259" w:lineRule="auto"/>
              <w:jc w:val="center"/>
              <w:rPr>
                <w:rFonts w:ascii="Arial" w:eastAsia="Calibri" w:hAnsi="Arial" w:cs="Arial"/>
                <w:b/>
                <w:bCs/>
                <w:color w:val="000000"/>
                <w:sz w:val="14"/>
                <w:szCs w:val="14"/>
                <w:lang w:eastAsia="es-MX"/>
              </w:rPr>
            </w:pPr>
          </w:p>
        </w:tc>
      </w:tr>
      <w:tr w:rsidR="003F2B88" w:rsidRPr="00AB5617" w14:paraId="3AE906F4" w14:textId="77777777" w:rsidTr="00ED4AF4">
        <w:trPr>
          <w:trHeight w:val="623"/>
          <w:jc w:val="center"/>
        </w:trPr>
        <w:tc>
          <w:tcPr>
            <w:tcW w:w="711" w:type="pct"/>
            <w:vMerge w:val="restart"/>
            <w:vAlign w:val="center"/>
            <w:hideMark/>
          </w:tcPr>
          <w:p w14:paraId="06B0AF82" w14:textId="77777777" w:rsidR="003F2B88" w:rsidRPr="00AB5617" w:rsidRDefault="003F2B88" w:rsidP="006265F0">
            <w:pPr>
              <w:spacing w:after="160" w:line="259" w:lineRule="auto"/>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SUBESTACIÓN ELECTRICA PRINCIPAL</w:t>
            </w:r>
          </w:p>
          <w:p w14:paraId="4349C4A0"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p w14:paraId="00090306" w14:textId="77777777" w:rsidR="003F2B88" w:rsidRPr="00AB5617" w:rsidRDefault="003F2B88" w:rsidP="006265F0">
            <w:pPr>
              <w:spacing w:after="160" w:line="259" w:lineRule="auto"/>
              <w:rPr>
                <w:rFonts w:ascii="Arial" w:eastAsia="Calibri" w:hAnsi="Arial" w:cs="Arial"/>
                <w:color w:val="000000"/>
                <w:sz w:val="14"/>
                <w:szCs w:val="14"/>
                <w:lang w:eastAsia="es-MX"/>
              </w:rPr>
            </w:pPr>
          </w:p>
          <w:p w14:paraId="74C5A8EF" w14:textId="77777777" w:rsidR="003F2B88" w:rsidRPr="00AB5617" w:rsidRDefault="003F2B88" w:rsidP="006265F0">
            <w:pPr>
              <w:spacing w:after="160" w:line="259" w:lineRule="auto"/>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derecho del edificio D)</w:t>
            </w:r>
          </w:p>
          <w:p w14:paraId="5DEEDC06"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restart"/>
            <w:vAlign w:val="center"/>
            <w:hideMark/>
          </w:tcPr>
          <w:p w14:paraId="2F7BBBC1" w14:textId="77777777" w:rsidR="003F2B88" w:rsidRPr="00AB5617" w:rsidRDefault="003F2B88" w:rsidP="006265F0">
            <w:pPr>
              <w:spacing w:after="160" w:line="259" w:lineRule="auto"/>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VIADUCTO TLALPAN NO. 100, COLONIA ARENAL TEPEPAN, TLALPAN, C.P. 14610, CIUDAD DE MÉXICO.</w:t>
            </w:r>
          </w:p>
          <w:p w14:paraId="38DEB255"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hideMark/>
          </w:tcPr>
          <w:p w14:paraId="526C2AD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hideMark/>
          </w:tcPr>
          <w:p w14:paraId="1AB44A48"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SUBESTACIÓN ELECTRICA COMPACTA SERVICIO INTERIOR NEMA 1 CON BARRAS DE COBRE PARA CAPACIDAD DE 400 A., 23 KV, 3 FASES, 3 HILOS, 60 HZ.</w:t>
            </w:r>
          </w:p>
        </w:tc>
        <w:tc>
          <w:tcPr>
            <w:tcW w:w="499" w:type="pct"/>
            <w:shd w:val="clear" w:color="000000" w:fill="FFFFFF"/>
            <w:vAlign w:val="center"/>
            <w:hideMark/>
          </w:tcPr>
          <w:p w14:paraId="11926D4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SIEMENS</w:t>
            </w:r>
          </w:p>
        </w:tc>
        <w:tc>
          <w:tcPr>
            <w:tcW w:w="535" w:type="pct"/>
            <w:shd w:val="clear" w:color="000000" w:fill="FFFFFF"/>
            <w:vAlign w:val="center"/>
          </w:tcPr>
          <w:p w14:paraId="3976C3F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hideMark/>
          </w:tcPr>
          <w:p w14:paraId="1C49852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KV</w:t>
            </w:r>
          </w:p>
        </w:tc>
        <w:tc>
          <w:tcPr>
            <w:tcW w:w="714" w:type="pct"/>
            <w:shd w:val="clear" w:color="000000" w:fill="FFFFFF"/>
          </w:tcPr>
          <w:p w14:paraId="4B86AEA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AC83242" w14:textId="77777777" w:rsidTr="00ED4AF4">
        <w:trPr>
          <w:trHeight w:val="422"/>
          <w:jc w:val="center"/>
        </w:trPr>
        <w:tc>
          <w:tcPr>
            <w:tcW w:w="711" w:type="pct"/>
            <w:vMerge/>
            <w:vAlign w:val="center"/>
            <w:hideMark/>
          </w:tcPr>
          <w:p w14:paraId="18BC9B2E"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hideMark/>
          </w:tcPr>
          <w:p w14:paraId="1699F3B4"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hideMark/>
          </w:tcPr>
          <w:p w14:paraId="2B26F88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hideMark/>
          </w:tcPr>
          <w:p w14:paraId="1118954E"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CELDA DE MEDICIÓN </w:t>
            </w:r>
          </w:p>
        </w:tc>
        <w:tc>
          <w:tcPr>
            <w:tcW w:w="499" w:type="pct"/>
            <w:shd w:val="clear" w:color="000000" w:fill="FFFFFF"/>
            <w:vAlign w:val="center"/>
            <w:hideMark/>
          </w:tcPr>
          <w:p w14:paraId="7724916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EQUIPO DE MEDICION M-1</w:t>
            </w:r>
          </w:p>
        </w:tc>
        <w:tc>
          <w:tcPr>
            <w:tcW w:w="535" w:type="pct"/>
            <w:shd w:val="clear" w:color="000000" w:fill="FFFFFF"/>
            <w:vAlign w:val="center"/>
            <w:hideMark/>
          </w:tcPr>
          <w:p w14:paraId="50EADB8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NO. 1056</w:t>
            </w:r>
          </w:p>
        </w:tc>
        <w:tc>
          <w:tcPr>
            <w:tcW w:w="627" w:type="pct"/>
            <w:shd w:val="clear" w:color="000000" w:fill="FFFFFF"/>
            <w:vAlign w:val="center"/>
            <w:hideMark/>
          </w:tcPr>
          <w:p w14:paraId="5CF3E1F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 V</w:t>
            </w:r>
          </w:p>
        </w:tc>
        <w:tc>
          <w:tcPr>
            <w:tcW w:w="714" w:type="pct"/>
            <w:shd w:val="clear" w:color="000000" w:fill="FFFFFF"/>
          </w:tcPr>
          <w:p w14:paraId="1330B57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767BED2" w14:textId="77777777" w:rsidTr="00ED4AF4">
        <w:trPr>
          <w:trHeight w:val="465"/>
          <w:jc w:val="center"/>
        </w:trPr>
        <w:tc>
          <w:tcPr>
            <w:tcW w:w="711" w:type="pct"/>
            <w:vMerge/>
            <w:vAlign w:val="center"/>
          </w:tcPr>
          <w:p w14:paraId="0D3CC940"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7001435C"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7B82199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91C3807"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CELDA DE CUCHILLA DESCONECTADORA, INTERRUPTOR EN MEDIA TENSION 3 (TRES) FASES, 400 A., 23 KV, FUSIBLES LIMITADORES DE CORRIENTE Y ALTA CAPACIDAD INTERRUPTIVA PARA 23 KV., 100 A.</w:t>
            </w:r>
          </w:p>
        </w:tc>
        <w:tc>
          <w:tcPr>
            <w:tcW w:w="499" w:type="pct"/>
            <w:shd w:val="clear" w:color="000000" w:fill="FFFFFF"/>
            <w:vAlign w:val="center"/>
          </w:tcPr>
          <w:p w14:paraId="5A9E48B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tcPr>
          <w:p w14:paraId="0558B56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TASI DT-F</w:t>
            </w:r>
          </w:p>
        </w:tc>
        <w:tc>
          <w:tcPr>
            <w:tcW w:w="627" w:type="pct"/>
            <w:shd w:val="clear" w:color="000000" w:fill="FFFFFF"/>
            <w:vAlign w:val="center"/>
          </w:tcPr>
          <w:p w14:paraId="3734F6B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05EA3F8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3F101669" w14:textId="77777777" w:rsidTr="00ED4AF4">
        <w:trPr>
          <w:trHeight w:val="465"/>
          <w:jc w:val="center"/>
        </w:trPr>
        <w:tc>
          <w:tcPr>
            <w:tcW w:w="711" w:type="pct"/>
            <w:vMerge/>
            <w:vAlign w:val="center"/>
            <w:hideMark/>
          </w:tcPr>
          <w:p w14:paraId="72105521"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hideMark/>
          </w:tcPr>
          <w:p w14:paraId="779EC0D5"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hideMark/>
          </w:tcPr>
          <w:p w14:paraId="2058904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hideMark/>
          </w:tcPr>
          <w:p w14:paraId="00A4F3F4"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CUCHILLA TRIPOLAR OPERACIÓN EN GRUPO SIN CARGA, 400 A.</w:t>
            </w:r>
          </w:p>
        </w:tc>
        <w:tc>
          <w:tcPr>
            <w:tcW w:w="499" w:type="pct"/>
            <w:shd w:val="clear" w:color="000000" w:fill="FFFFFF"/>
            <w:vAlign w:val="center"/>
            <w:hideMark/>
          </w:tcPr>
          <w:p w14:paraId="532F958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hideMark/>
          </w:tcPr>
          <w:p w14:paraId="63885D9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TIPO: DTP20-040 AJN</w:t>
            </w:r>
          </w:p>
        </w:tc>
        <w:tc>
          <w:tcPr>
            <w:tcW w:w="627" w:type="pct"/>
            <w:shd w:val="clear" w:color="000000" w:fill="FFFFFF"/>
            <w:vAlign w:val="center"/>
            <w:hideMark/>
          </w:tcPr>
          <w:p w14:paraId="017B77B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78ABBB9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BCD74D2" w14:textId="77777777" w:rsidTr="00ED4AF4">
        <w:trPr>
          <w:trHeight w:val="465"/>
          <w:jc w:val="center"/>
        </w:trPr>
        <w:tc>
          <w:tcPr>
            <w:tcW w:w="711" w:type="pct"/>
            <w:vAlign w:val="center"/>
          </w:tcPr>
          <w:p w14:paraId="67389721"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SUBESTACIÓN RECEPTORA</w:t>
            </w:r>
          </w:p>
          <w:p w14:paraId="010AB6C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derecho del edificio D)</w:t>
            </w:r>
          </w:p>
        </w:tc>
        <w:tc>
          <w:tcPr>
            <w:tcW w:w="627" w:type="pct"/>
            <w:vMerge/>
            <w:vAlign w:val="center"/>
          </w:tcPr>
          <w:p w14:paraId="1313292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611E280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CF2E46E"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color w:val="000000"/>
                <w:sz w:val="14"/>
                <w:szCs w:val="14"/>
                <w:lang w:eastAsia="es-MX"/>
              </w:rPr>
              <w:t>CELDA DE CUCHILLA DESCONECTADORA, INTERRUPTOR MEDIA TENSION 3 (TRES) FASES, 400 A., 23 KV, FUSIBLES LIMITADORES DE CORRIENTE Y ALTA CAPACIDAD INTERRUPTIVA PARA 23 KV., 60 AMP.</w:t>
            </w:r>
          </w:p>
        </w:tc>
        <w:tc>
          <w:tcPr>
            <w:tcW w:w="499" w:type="pct"/>
            <w:shd w:val="clear" w:color="000000" w:fill="FFFFFF"/>
            <w:vAlign w:val="center"/>
          </w:tcPr>
          <w:p w14:paraId="6D323B8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SIEMENS</w:t>
            </w:r>
          </w:p>
        </w:tc>
        <w:tc>
          <w:tcPr>
            <w:tcW w:w="535" w:type="pct"/>
            <w:shd w:val="clear" w:color="000000" w:fill="FFFFFF"/>
            <w:vAlign w:val="center"/>
          </w:tcPr>
          <w:p w14:paraId="3B23B0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336BFF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4670548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CEC4451" w14:textId="77777777" w:rsidTr="00ED4AF4">
        <w:trPr>
          <w:trHeight w:val="465"/>
          <w:jc w:val="center"/>
        </w:trPr>
        <w:tc>
          <w:tcPr>
            <w:tcW w:w="711" w:type="pct"/>
            <w:vAlign w:val="center"/>
          </w:tcPr>
          <w:p w14:paraId="2407693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SUBESTACIÓN SECUNDARIA</w:t>
            </w:r>
          </w:p>
          <w:p w14:paraId="4B5D37E7"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izquierdo del edificio D)</w:t>
            </w:r>
          </w:p>
        </w:tc>
        <w:tc>
          <w:tcPr>
            <w:tcW w:w="627" w:type="pct"/>
            <w:vMerge/>
            <w:vAlign w:val="center"/>
          </w:tcPr>
          <w:p w14:paraId="5236849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10896F5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382532D"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color w:val="000000"/>
                <w:sz w:val="14"/>
                <w:szCs w:val="14"/>
                <w:lang w:eastAsia="es-MX"/>
              </w:rPr>
              <w:t>CELDA DE CUCHILLA DESCONECTADORA, INTERRUPTOR MEDIA TENSION 3 (TRES) FASES, 400 A., 23 KV, FUSIBLES LIMITADORES DE CORRIENTE Y ALTA CAPACIDAD INTERRUPTIVA PARA 23 KV., 60 AMP.</w:t>
            </w:r>
          </w:p>
        </w:tc>
        <w:tc>
          <w:tcPr>
            <w:tcW w:w="499" w:type="pct"/>
            <w:shd w:val="clear" w:color="000000" w:fill="FFFFFF"/>
            <w:vAlign w:val="center"/>
          </w:tcPr>
          <w:p w14:paraId="39BD99A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ELMEX</w:t>
            </w:r>
          </w:p>
        </w:tc>
        <w:tc>
          <w:tcPr>
            <w:tcW w:w="535" w:type="pct"/>
            <w:shd w:val="clear" w:color="000000" w:fill="FFFFFF"/>
            <w:vAlign w:val="center"/>
          </w:tcPr>
          <w:p w14:paraId="39BC46E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6F8DE5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147681F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F029400" w14:textId="77777777" w:rsidTr="00ED4AF4">
        <w:trPr>
          <w:trHeight w:val="465"/>
          <w:jc w:val="center"/>
        </w:trPr>
        <w:tc>
          <w:tcPr>
            <w:tcW w:w="711" w:type="pct"/>
            <w:vAlign w:val="center"/>
          </w:tcPr>
          <w:p w14:paraId="2F05A68D"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 xml:space="preserve">SUBESTACION </w:t>
            </w:r>
          </w:p>
          <w:p w14:paraId="06D341DF"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1 MODULO</w:t>
            </w:r>
          </w:p>
        </w:tc>
        <w:tc>
          <w:tcPr>
            <w:tcW w:w="627" w:type="pct"/>
            <w:vAlign w:val="center"/>
          </w:tcPr>
          <w:p w14:paraId="7192C8E6"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D</w:t>
            </w:r>
          </w:p>
        </w:tc>
        <w:tc>
          <w:tcPr>
            <w:tcW w:w="268" w:type="pct"/>
            <w:shd w:val="clear" w:color="000000" w:fill="FFFFFF"/>
            <w:vAlign w:val="center"/>
          </w:tcPr>
          <w:p w14:paraId="273204E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4F41586"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INTERRUPTOR SECCIONADOR</w:t>
            </w:r>
          </w:p>
        </w:tc>
        <w:tc>
          <w:tcPr>
            <w:tcW w:w="499" w:type="pct"/>
            <w:shd w:val="clear" w:color="000000" w:fill="FFFFFF"/>
            <w:vAlign w:val="center"/>
          </w:tcPr>
          <w:p w14:paraId="62EA813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ELMEX</w:t>
            </w:r>
          </w:p>
        </w:tc>
        <w:tc>
          <w:tcPr>
            <w:tcW w:w="535" w:type="pct"/>
            <w:shd w:val="clear" w:color="000000" w:fill="FFFFFF"/>
            <w:vAlign w:val="center"/>
          </w:tcPr>
          <w:p w14:paraId="596BABB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12A66C3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23000V</w:t>
            </w:r>
          </w:p>
        </w:tc>
        <w:tc>
          <w:tcPr>
            <w:tcW w:w="714" w:type="pct"/>
            <w:shd w:val="clear" w:color="000000" w:fill="FFFFFF"/>
          </w:tcPr>
          <w:p w14:paraId="15911A7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5E865A2" w14:textId="77777777" w:rsidTr="00ED4AF4">
        <w:trPr>
          <w:trHeight w:val="465"/>
          <w:jc w:val="center"/>
        </w:trPr>
        <w:tc>
          <w:tcPr>
            <w:tcW w:w="1338" w:type="pct"/>
            <w:gridSpan w:val="2"/>
            <w:vMerge w:val="restart"/>
            <w:vAlign w:val="center"/>
          </w:tcPr>
          <w:p w14:paraId="20F4BEC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b/>
                <w:bCs/>
                <w:color w:val="000000"/>
                <w:sz w:val="14"/>
                <w:szCs w:val="14"/>
                <w:lang w:eastAsia="es-MX"/>
              </w:rPr>
              <w:t>CUARTO DE MÁQUINAS SUBESTACIÓN SECUNDARIA EDIFICIO D</w:t>
            </w:r>
          </w:p>
        </w:tc>
        <w:tc>
          <w:tcPr>
            <w:tcW w:w="268" w:type="pct"/>
            <w:shd w:val="clear" w:color="000000" w:fill="FFFFFF"/>
            <w:vAlign w:val="center"/>
          </w:tcPr>
          <w:p w14:paraId="6848D9F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DDE1572"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5BE98BE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29A926C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5941CF4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300KVA</w:t>
            </w:r>
          </w:p>
          <w:p w14:paraId="4CB8A91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lastRenderedPageBreak/>
              <w:t>440-220V</w:t>
            </w:r>
          </w:p>
        </w:tc>
        <w:tc>
          <w:tcPr>
            <w:tcW w:w="714" w:type="pct"/>
            <w:shd w:val="clear" w:color="000000" w:fill="FFFFFF"/>
          </w:tcPr>
          <w:p w14:paraId="633C6F5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6F69DD1" w14:textId="77777777" w:rsidTr="00ED4AF4">
        <w:trPr>
          <w:trHeight w:val="465"/>
          <w:jc w:val="center"/>
        </w:trPr>
        <w:tc>
          <w:tcPr>
            <w:tcW w:w="1338" w:type="pct"/>
            <w:gridSpan w:val="2"/>
            <w:vMerge/>
            <w:vAlign w:val="center"/>
          </w:tcPr>
          <w:p w14:paraId="7F8FE43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4E32450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798F08E9"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7F55DE0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GENERAL ELECTRIC</w:t>
            </w:r>
          </w:p>
        </w:tc>
        <w:tc>
          <w:tcPr>
            <w:tcW w:w="535" w:type="pct"/>
            <w:shd w:val="clear" w:color="000000" w:fill="FFFFFF"/>
            <w:vAlign w:val="center"/>
          </w:tcPr>
          <w:p w14:paraId="1C32ED3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8C3F00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3FDC6FE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440-20V</w:t>
            </w:r>
          </w:p>
        </w:tc>
        <w:tc>
          <w:tcPr>
            <w:tcW w:w="714" w:type="pct"/>
            <w:shd w:val="clear" w:color="000000" w:fill="FFFFFF"/>
          </w:tcPr>
          <w:p w14:paraId="06BE84B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41F0E6F" w14:textId="77777777" w:rsidTr="00ED4AF4">
        <w:trPr>
          <w:trHeight w:val="465"/>
          <w:jc w:val="center"/>
        </w:trPr>
        <w:tc>
          <w:tcPr>
            <w:tcW w:w="1338" w:type="pct"/>
            <w:gridSpan w:val="2"/>
            <w:vMerge/>
            <w:vAlign w:val="center"/>
          </w:tcPr>
          <w:p w14:paraId="6E1158A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2A82F71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7D4D9034"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DE ACEITE</w:t>
            </w:r>
          </w:p>
        </w:tc>
        <w:tc>
          <w:tcPr>
            <w:tcW w:w="499" w:type="pct"/>
            <w:shd w:val="clear" w:color="000000" w:fill="FFFFFF"/>
            <w:vAlign w:val="center"/>
          </w:tcPr>
          <w:p w14:paraId="23A2283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1EED42E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F2CAD5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750KVA</w:t>
            </w:r>
          </w:p>
          <w:p w14:paraId="40022A5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23000-440V</w:t>
            </w:r>
          </w:p>
        </w:tc>
        <w:tc>
          <w:tcPr>
            <w:tcW w:w="714" w:type="pct"/>
            <w:shd w:val="clear" w:color="000000" w:fill="FFFFFF"/>
          </w:tcPr>
          <w:p w14:paraId="2E1EEF4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7B61C8D" w14:textId="77777777" w:rsidTr="00ED4AF4">
        <w:trPr>
          <w:trHeight w:val="465"/>
          <w:jc w:val="center"/>
        </w:trPr>
        <w:tc>
          <w:tcPr>
            <w:tcW w:w="1338" w:type="pct"/>
            <w:gridSpan w:val="2"/>
            <w:vMerge/>
            <w:vAlign w:val="center"/>
          </w:tcPr>
          <w:p w14:paraId="7679846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2ED83EB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8EB361E"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DE ACEITE</w:t>
            </w:r>
          </w:p>
        </w:tc>
        <w:tc>
          <w:tcPr>
            <w:tcW w:w="499" w:type="pct"/>
            <w:shd w:val="clear" w:color="000000" w:fill="FFFFFF"/>
            <w:vAlign w:val="center"/>
          </w:tcPr>
          <w:p w14:paraId="328800D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269590E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52E3A78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750KVA</w:t>
            </w:r>
          </w:p>
          <w:p w14:paraId="029E00A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23000-440V</w:t>
            </w:r>
          </w:p>
        </w:tc>
        <w:tc>
          <w:tcPr>
            <w:tcW w:w="714" w:type="pct"/>
            <w:shd w:val="clear" w:color="000000" w:fill="FFFFFF"/>
          </w:tcPr>
          <w:p w14:paraId="028C5CD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0292E6DC" w14:textId="77777777" w:rsidTr="00ED4AF4">
        <w:trPr>
          <w:trHeight w:val="465"/>
          <w:jc w:val="center"/>
        </w:trPr>
        <w:tc>
          <w:tcPr>
            <w:tcW w:w="1338" w:type="pct"/>
            <w:gridSpan w:val="2"/>
            <w:vMerge w:val="restart"/>
            <w:vAlign w:val="center"/>
          </w:tcPr>
          <w:p w14:paraId="307238D2"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D</w:t>
            </w:r>
          </w:p>
          <w:p w14:paraId="28FAA3D6" w14:textId="3D474D4D"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LATERAL IZQU</w:t>
            </w:r>
            <w:r>
              <w:rPr>
                <w:rFonts w:ascii="Arial" w:eastAsia="Calibri" w:hAnsi="Arial" w:cs="Arial"/>
                <w:b/>
                <w:bCs/>
                <w:color w:val="000000"/>
                <w:sz w:val="14"/>
                <w:szCs w:val="14"/>
                <w:lang w:eastAsia="es-MX"/>
              </w:rPr>
              <w:t>IERDO</w:t>
            </w:r>
          </w:p>
        </w:tc>
        <w:tc>
          <w:tcPr>
            <w:tcW w:w="268" w:type="pct"/>
            <w:shd w:val="clear" w:color="000000" w:fill="FFFFFF"/>
            <w:vAlign w:val="center"/>
          </w:tcPr>
          <w:p w14:paraId="326C108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76C2BEF7"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EN ACEITE</w:t>
            </w:r>
          </w:p>
        </w:tc>
        <w:tc>
          <w:tcPr>
            <w:tcW w:w="499" w:type="pct"/>
            <w:shd w:val="clear" w:color="000000" w:fill="FFFFFF"/>
            <w:vAlign w:val="center"/>
          </w:tcPr>
          <w:p w14:paraId="2825053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2F45CFA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243BBD6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500 KVA</w:t>
            </w:r>
          </w:p>
          <w:p w14:paraId="22DE68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23000-440V</w:t>
            </w:r>
          </w:p>
        </w:tc>
        <w:tc>
          <w:tcPr>
            <w:tcW w:w="714" w:type="pct"/>
            <w:shd w:val="clear" w:color="000000" w:fill="FFFFFF"/>
          </w:tcPr>
          <w:p w14:paraId="495B939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B921C8C" w14:textId="77777777" w:rsidTr="00ED4AF4">
        <w:trPr>
          <w:trHeight w:val="465"/>
          <w:jc w:val="center"/>
        </w:trPr>
        <w:tc>
          <w:tcPr>
            <w:tcW w:w="1338" w:type="pct"/>
            <w:gridSpan w:val="2"/>
            <w:vMerge/>
            <w:vAlign w:val="center"/>
          </w:tcPr>
          <w:p w14:paraId="58AF30D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53F21E7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A87DB6E"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EN ACEITE</w:t>
            </w:r>
          </w:p>
        </w:tc>
        <w:tc>
          <w:tcPr>
            <w:tcW w:w="499" w:type="pct"/>
            <w:shd w:val="clear" w:color="000000" w:fill="FFFFFF"/>
            <w:vAlign w:val="center"/>
          </w:tcPr>
          <w:p w14:paraId="18F9CBC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VIGGERS</w:t>
            </w:r>
          </w:p>
        </w:tc>
        <w:tc>
          <w:tcPr>
            <w:tcW w:w="535" w:type="pct"/>
            <w:shd w:val="clear" w:color="000000" w:fill="FFFFFF"/>
            <w:vAlign w:val="center"/>
          </w:tcPr>
          <w:p w14:paraId="420B495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4609635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300 KVA</w:t>
            </w:r>
          </w:p>
          <w:p w14:paraId="713537E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21AD97D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46A5164" w14:textId="77777777" w:rsidTr="00ED4AF4">
        <w:trPr>
          <w:trHeight w:val="465"/>
          <w:jc w:val="center"/>
        </w:trPr>
        <w:tc>
          <w:tcPr>
            <w:tcW w:w="1338" w:type="pct"/>
            <w:gridSpan w:val="2"/>
            <w:vMerge/>
            <w:vAlign w:val="center"/>
          </w:tcPr>
          <w:p w14:paraId="3F5E02C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149E211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1167D55C"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5770DCC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1FD2742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7BF601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150KVA/440-220 V</w:t>
            </w:r>
          </w:p>
          <w:p w14:paraId="33D68E0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714" w:type="pct"/>
            <w:shd w:val="clear" w:color="000000" w:fill="FFFFFF"/>
          </w:tcPr>
          <w:p w14:paraId="491462F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5D8C84AA" w14:textId="77777777" w:rsidTr="00ED4AF4">
        <w:trPr>
          <w:trHeight w:val="465"/>
          <w:jc w:val="center"/>
        </w:trPr>
        <w:tc>
          <w:tcPr>
            <w:tcW w:w="1338" w:type="pct"/>
            <w:gridSpan w:val="2"/>
            <w:vMerge w:val="restart"/>
            <w:vAlign w:val="center"/>
          </w:tcPr>
          <w:p w14:paraId="3DC1396D"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C</w:t>
            </w:r>
          </w:p>
          <w:p w14:paraId="38C4EB1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PARTE POSTERIOR</w:t>
            </w:r>
          </w:p>
        </w:tc>
        <w:tc>
          <w:tcPr>
            <w:tcW w:w="268" w:type="pct"/>
            <w:shd w:val="clear" w:color="000000" w:fill="FFFFFF"/>
            <w:vAlign w:val="center"/>
          </w:tcPr>
          <w:p w14:paraId="757C42D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B1D6915"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PEDESTAL EN ACEITE</w:t>
            </w:r>
          </w:p>
        </w:tc>
        <w:tc>
          <w:tcPr>
            <w:tcW w:w="499" w:type="pct"/>
            <w:shd w:val="clear" w:color="000000" w:fill="FFFFFF"/>
            <w:vAlign w:val="center"/>
          </w:tcPr>
          <w:p w14:paraId="725513F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535" w:type="pct"/>
            <w:shd w:val="clear" w:color="000000" w:fill="FFFFFF"/>
            <w:vAlign w:val="center"/>
          </w:tcPr>
          <w:p w14:paraId="44EC7DB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3F9FC74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75KVA</w:t>
            </w:r>
          </w:p>
          <w:p w14:paraId="6FAD851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23000-220V</w:t>
            </w:r>
          </w:p>
        </w:tc>
        <w:tc>
          <w:tcPr>
            <w:tcW w:w="714" w:type="pct"/>
            <w:shd w:val="clear" w:color="000000" w:fill="FFFFFF"/>
          </w:tcPr>
          <w:p w14:paraId="6ED71B4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053F2EDE" w14:textId="77777777" w:rsidTr="00ED4AF4">
        <w:trPr>
          <w:trHeight w:val="465"/>
          <w:jc w:val="center"/>
        </w:trPr>
        <w:tc>
          <w:tcPr>
            <w:tcW w:w="1338" w:type="pct"/>
            <w:gridSpan w:val="2"/>
            <w:vMerge/>
            <w:vAlign w:val="center"/>
          </w:tcPr>
          <w:p w14:paraId="72CA67B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59FAB2C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1A92C2D"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5210707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5BB6A4C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8DD142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125 KVA</w:t>
            </w:r>
          </w:p>
          <w:p w14:paraId="245BFC0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77E0982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0F8F67F" w14:textId="77777777" w:rsidTr="00ED4AF4">
        <w:trPr>
          <w:trHeight w:val="465"/>
          <w:jc w:val="center"/>
        </w:trPr>
        <w:tc>
          <w:tcPr>
            <w:tcW w:w="1338" w:type="pct"/>
            <w:gridSpan w:val="2"/>
            <w:vMerge/>
            <w:vAlign w:val="center"/>
          </w:tcPr>
          <w:p w14:paraId="63F5AD8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630ED45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AF494E0"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2400209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33EF9BD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A3B916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125 KVA</w:t>
            </w:r>
          </w:p>
          <w:p w14:paraId="2A45082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3555EEA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3C877F9" w14:textId="77777777" w:rsidTr="00ED4AF4">
        <w:trPr>
          <w:trHeight w:val="465"/>
          <w:jc w:val="center"/>
        </w:trPr>
        <w:tc>
          <w:tcPr>
            <w:tcW w:w="1338" w:type="pct"/>
            <w:gridSpan w:val="2"/>
            <w:vMerge/>
            <w:vAlign w:val="center"/>
          </w:tcPr>
          <w:p w14:paraId="1A154DE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3E5AD38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D7129B3"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39597B1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38D3EAA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34DD3B6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263D474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17E4F6C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3672D323" w14:textId="77777777" w:rsidTr="00ED4AF4">
        <w:trPr>
          <w:trHeight w:val="465"/>
          <w:jc w:val="center"/>
        </w:trPr>
        <w:tc>
          <w:tcPr>
            <w:tcW w:w="1338" w:type="pct"/>
            <w:gridSpan w:val="2"/>
            <w:vMerge/>
            <w:vAlign w:val="center"/>
          </w:tcPr>
          <w:p w14:paraId="0CAF4DF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3C4FEE8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617D8D8C"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28AC270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6F61F1F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1B8D447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15883CB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268DBD6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07B4428" w14:textId="77777777" w:rsidTr="00ED4AF4">
        <w:trPr>
          <w:trHeight w:val="465"/>
          <w:jc w:val="center"/>
        </w:trPr>
        <w:tc>
          <w:tcPr>
            <w:tcW w:w="1338" w:type="pct"/>
            <w:gridSpan w:val="2"/>
            <w:vMerge/>
            <w:vAlign w:val="center"/>
          </w:tcPr>
          <w:p w14:paraId="6E1AB17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1117149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D7D0612"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SECO</w:t>
            </w:r>
          </w:p>
        </w:tc>
        <w:tc>
          <w:tcPr>
            <w:tcW w:w="499" w:type="pct"/>
            <w:shd w:val="clear" w:color="000000" w:fill="FFFFFF"/>
            <w:vAlign w:val="center"/>
          </w:tcPr>
          <w:p w14:paraId="005EC30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IMEX</w:t>
            </w:r>
          </w:p>
        </w:tc>
        <w:tc>
          <w:tcPr>
            <w:tcW w:w="535" w:type="pct"/>
            <w:shd w:val="clear" w:color="000000" w:fill="FFFFFF"/>
            <w:vAlign w:val="center"/>
          </w:tcPr>
          <w:p w14:paraId="4E6B7E0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0CCF117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7EDDBD3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1BB025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15B7D297" w14:textId="77777777" w:rsidTr="00ED4AF4">
        <w:trPr>
          <w:trHeight w:val="465"/>
          <w:jc w:val="center"/>
        </w:trPr>
        <w:tc>
          <w:tcPr>
            <w:tcW w:w="1338" w:type="pct"/>
            <w:gridSpan w:val="2"/>
            <w:vMerge w:val="restart"/>
            <w:vAlign w:val="center"/>
          </w:tcPr>
          <w:p w14:paraId="63F26F25"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EDIFICIO B</w:t>
            </w:r>
          </w:p>
          <w:p w14:paraId="669EDC9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LOBBY</w:t>
            </w:r>
          </w:p>
        </w:tc>
        <w:tc>
          <w:tcPr>
            <w:tcW w:w="268" w:type="pct"/>
            <w:shd w:val="clear" w:color="000000" w:fill="FFFFFF"/>
            <w:vAlign w:val="center"/>
          </w:tcPr>
          <w:p w14:paraId="7782951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679F0260"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5A2B07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ZETRAK</w:t>
            </w:r>
          </w:p>
        </w:tc>
        <w:tc>
          <w:tcPr>
            <w:tcW w:w="535" w:type="pct"/>
            <w:shd w:val="clear" w:color="000000" w:fill="FFFFFF"/>
            <w:vAlign w:val="center"/>
          </w:tcPr>
          <w:p w14:paraId="3FCB7F2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7CDB051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795E329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2DC7CDC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56267E8D" w14:textId="77777777" w:rsidTr="00ED4AF4">
        <w:trPr>
          <w:trHeight w:val="465"/>
          <w:jc w:val="center"/>
        </w:trPr>
        <w:tc>
          <w:tcPr>
            <w:tcW w:w="1338" w:type="pct"/>
            <w:gridSpan w:val="2"/>
            <w:vMerge/>
            <w:vAlign w:val="center"/>
          </w:tcPr>
          <w:p w14:paraId="48169C1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shd w:val="clear" w:color="000000" w:fill="FFFFFF"/>
            <w:vAlign w:val="center"/>
          </w:tcPr>
          <w:p w14:paraId="266EB86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00A635E5"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036E552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535" w:type="pct"/>
            <w:shd w:val="clear" w:color="000000" w:fill="FFFFFF"/>
            <w:vAlign w:val="center"/>
          </w:tcPr>
          <w:p w14:paraId="3AC68806"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6D5D29F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225KVA</w:t>
            </w:r>
          </w:p>
          <w:p w14:paraId="2A21181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52A61F5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C4C211F" w14:textId="77777777" w:rsidTr="00ED4AF4">
        <w:trPr>
          <w:trHeight w:val="465"/>
          <w:jc w:val="center"/>
        </w:trPr>
        <w:tc>
          <w:tcPr>
            <w:tcW w:w="1338" w:type="pct"/>
            <w:gridSpan w:val="2"/>
            <w:vMerge w:val="restart"/>
            <w:vAlign w:val="center"/>
          </w:tcPr>
          <w:p w14:paraId="1DD1C9FB"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 xml:space="preserve">CUARTO DE MAQUINAS </w:t>
            </w:r>
          </w:p>
          <w:p w14:paraId="143E6519"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lastRenderedPageBreak/>
              <w:t>PARTE POSTERIOR DEL EDIFICO A</w:t>
            </w:r>
          </w:p>
        </w:tc>
        <w:tc>
          <w:tcPr>
            <w:tcW w:w="268" w:type="pct"/>
            <w:shd w:val="clear" w:color="000000" w:fill="FFFFFF"/>
            <w:vAlign w:val="center"/>
          </w:tcPr>
          <w:p w14:paraId="38B92B6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lastRenderedPageBreak/>
              <w:t>1</w:t>
            </w:r>
          </w:p>
        </w:tc>
        <w:tc>
          <w:tcPr>
            <w:tcW w:w="1019" w:type="pct"/>
            <w:shd w:val="clear" w:color="000000" w:fill="FFFFFF"/>
            <w:vAlign w:val="center"/>
          </w:tcPr>
          <w:p w14:paraId="32C3C90B"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1C0479AC"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IMEX</w:t>
            </w:r>
          </w:p>
        </w:tc>
        <w:tc>
          <w:tcPr>
            <w:tcW w:w="535" w:type="pct"/>
            <w:shd w:val="clear" w:color="000000" w:fill="FFFFFF"/>
            <w:vAlign w:val="center"/>
          </w:tcPr>
          <w:p w14:paraId="72BC8AA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4621353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75KVA</w:t>
            </w:r>
          </w:p>
          <w:p w14:paraId="0302559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0B99816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C858643" w14:textId="77777777" w:rsidTr="00ED4AF4">
        <w:trPr>
          <w:trHeight w:val="465"/>
          <w:jc w:val="center"/>
        </w:trPr>
        <w:tc>
          <w:tcPr>
            <w:tcW w:w="1338" w:type="pct"/>
            <w:gridSpan w:val="2"/>
            <w:vMerge/>
            <w:vAlign w:val="center"/>
          </w:tcPr>
          <w:p w14:paraId="0F9F93BE"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p>
        </w:tc>
        <w:tc>
          <w:tcPr>
            <w:tcW w:w="268" w:type="pct"/>
            <w:shd w:val="clear" w:color="000000" w:fill="FFFFFF"/>
            <w:vAlign w:val="center"/>
          </w:tcPr>
          <w:p w14:paraId="77F3AA6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9DDFF99"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shd w:val="clear" w:color="000000" w:fill="FFFFFF"/>
            <w:vAlign w:val="center"/>
          </w:tcPr>
          <w:p w14:paraId="34A36EE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shd w:val="clear" w:color="000000" w:fill="FFFFFF"/>
            <w:vAlign w:val="center"/>
          </w:tcPr>
          <w:p w14:paraId="7CE2FB2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shd w:val="clear" w:color="000000" w:fill="FFFFFF"/>
            <w:vAlign w:val="center"/>
          </w:tcPr>
          <w:p w14:paraId="2AC9A91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15697BF4"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shd w:val="clear" w:color="000000" w:fill="FFFFFF"/>
          </w:tcPr>
          <w:p w14:paraId="0AC4FEE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6EDDB420" w14:textId="77777777" w:rsidTr="00ED4AF4">
        <w:trPr>
          <w:trHeight w:val="465"/>
          <w:jc w:val="center"/>
        </w:trPr>
        <w:tc>
          <w:tcPr>
            <w:tcW w:w="1338" w:type="pct"/>
            <w:gridSpan w:val="2"/>
            <w:vMerge/>
            <w:tcBorders>
              <w:bottom w:val="single" w:sz="4" w:space="0" w:color="auto"/>
            </w:tcBorders>
            <w:vAlign w:val="center"/>
          </w:tcPr>
          <w:p w14:paraId="397C9B0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c>
          <w:tcPr>
            <w:tcW w:w="268" w:type="pct"/>
            <w:tcBorders>
              <w:bottom w:val="single" w:sz="4" w:space="0" w:color="auto"/>
            </w:tcBorders>
            <w:shd w:val="clear" w:color="000000" w:fill="FFFFFF"/>
            <w:vAlign w:val="center"/>
          </w:tcPr>
          <w:p w14:paraId="7C53F11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tcBorders>
              <w:bottom w:val="single" w:sz="4" w:space="0" w:color="auto"/>
            </w:tcBorders>
            <w:shd w:val="clear" w:color="000000" w:fill="FFFFFF"/>
            <w:vAlign w:val="center"/>
          </w:tcPr>
          <w:p w14:paraId="3B561817"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TRANSFORMADOR TIPO SECO</w:t>
            </w:r>
          </w:p>
        </w:tc>
        <w:tc>
          <w:tcPr>
            <w:tcW w:w="499" w:type="pct"/>
            <w:tcBorders>
              <w:bottom w:val="single" w:sz="4" w:space="0" w:color="auto"/>
            </w:tcBorders>
            <w:shd w:val="clear" w:color="000000" w:fill="FFFFFF"/>
            <w:vAlign w:val="center"/>
          </w:tcPr>
          <w:p w14:paraId="70E6FE7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SQUARE D</w:t>
            </w:r>
          </w:p>
        </w:tc>
        <w:tc>
          <w:tcPr>
            <w:tcW w:w="535" w:type="pct"/>
            <w:tcBorders>
              <w:bottom w:val="single" w:sz="4" w:space="0" w:color="auto"/>
            </w:tcBorders>
            <w:shd w:val="clear" w:color="000000" w:fill="FFFFFF"/>
            <w:vAlign w:val="center"/>
          </w:tcPr>
          <w:p w14:paraId="68BE4DA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S/M</w:t>
            </w:r>
          </w:p>
        </w:tc>
        <w:tc>
          <w:tcPr>
            <w:tcW w:w="627" w:type="pct"/>
            <w:tcBorders>
              <w:bottom w:val="single" w:sz="4" w:space="0" w:color="auto"/>
            </w:tcBorders>
            <w:shd w:val="clear" w:color="000000" w:fill="FFFFFF"/>
            <w:vAlign w:val="center"/>
          </w:tcPr>
          <w:p w14:paraId="67B6529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150KVA</w:t>
            </w:r>
          </w:p>
          <w:p w14:paraId="588B50E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440-220V</w:t>
            </w:r>
          </w:p>
        </w:tc>
        <w:tc>
          <w:tcPr>
            <w:tcW w:w="714" w:type="pct"/>
            <w:tcBorders>
              <w:bottom w:val="single" w:sz="4" w:space="0" w:color="auto"/>
            </w:tcBorders>
            <w:shd w:val="clear" w:color="000000" w:fill="FFFFFF"/>
          </w:tcPr>
          <w:p w14:paraId="73ABBD4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09896599" w14:textId="77777777" w:rsidTr="00ED4AF4">
        <w:trPr>
          <w:trHeight w:val="465"/>
          <w:jc w:val="center"/>
        </w:trPr>
        <w:tc>
          <w:tcPr>
            <w:tcW w:w="711" w:type="pct"/>
            <w:vMerge w:val="restart"/>
            <w:vAlign w:val="center"/>
          </w:tcPr>
          <w:p w14:paraId="4A54232A"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SUBESTACION ELECTRICA PRINCIPAL</w:t>
            </w:r>
          </w:p>
          <w:p w14:paraId="18D5DFB2" w14:textId="77777777" w:rsidR="003F2B88" w:rsidRPr="00AB5617" w:rsidRDefault="003F2B88" w:rsidP="006265F0">
            <w:pPr>
              <w:spacing w:after="160" w:line="259" w:lineRule="auto"/>
              <w:jc w:val="center"/>
              <w:rPr>
                <w:rFonts w:ascii="Arial" w:eastAsia="Calibri" w:hAnsi="Arial" w:cs="Arial"/>
                <w:b/>
                <w:bCs/>
                <w:color w:val="000000"/>
                <w:sz w:val="14"/>
                <w:szCs w:val="14"/>
                <w:lang w:eastAsia="es-MX"/>
              </w:rPr>
            </w:pPr>
            <w:r w:rsidRPr="00AB5617">
              <w:rPr>
                <w:rFonts w:ascii="Arial" w:eastAsia="Calibri" w:hAnsi="Arial" w:cs="Arial"/>
                <w:b/>
                <w:bCs/>
                <w:color w:val="000000"/>
                <w:sz w:val="14"/>
                <w:szCs w:val="14"/>
                <w:lang w:eastAsia="es-MX"/>
              </w:rPr>
              <w:t>ESTACIONAMIENTO 1ER PISO</w:t>
            </w:r>
          </w:p>
        </w:tc>
        <w:tc>
          <w:tcPr>
            <w:tcW w:w="627" w:type="pct"/>
            <w:vMerge w:val="restart"/>
            <w:vAlign w:val="center"/>
          </w:tcPr>
          <w:p w14:paraId="5FF3768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AV. ACOXPA NO. 436, COLONIA EX HACIENDA DE COAPA, TLALPAN, C.P. 14300, CIUDAD DE MÉXICO.</w:t>
            </w:r>
          </w:p>
        </w:tc>
        <w:tc>
          <w:tcPr>
            <w:tcW w:w="268" w:type="pct"/>
            <w:shd w:val="clear" w:color="000000" w:fill="FFFFFF"/>
            <w:vAlign w:val="center"/>
          </w:tcPr>
          <w:p w14:paraId="1A17AC4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193819D3" w14:textId="77777777" w:rsidR="003F2B88" w:rsidRPr="00AB5617" w:rsidRDefault="003F2B88" w:rsidP="006265F0">
            <w:pPr>
              <w:spacing w:after="160" w:line="259" w:lineRule="auto"/>
              <w:jc w:val="both"/>
              <w:rPr>
                <w:rFonts w:ascii="Arial" w:eastAsia="Calibri" w:hAnsi="Arial" w:cs="Arial"/>
                <w:bCs/>
                <w:color w:val="000000"/>
                <w:sz w:val="14"/>
                <w:szCs w:val="14"/>
                <w:lang w:eastAsia="es-MX"/>
              </w:rPr>
            </w:pPr>
            <w:r w:rsidRPr="00AB5617">
              <w:rPr>
                <w:rFonts w:ascii="Arial" w:eastAsia="Calibri" w:hAnsi="Arial" w:cs="Arial"/>
                <w:bCs/>
                <w:color w:val="000000"/>
                <w:sz w:val="14"/>
                <w:szCs w:val="14"/>
                <w:lang w:eastAsia="es-MX"/>
              </w:rPr>
              <w:t xml:space="preserve">SUBESTACIÓN ELECTRICA COMPACTA, TIPO EXTERIOR, 24 KV, 400 A., </w:t>
            </w:r>
          </w:p>
        </w:tc>
        <w:tc>
          <w:tcPr>
            <w:tcW w:w="499" w:type="pct"/>
            <w:shd w:val="clear" w:color="000000" w:fill="FFFFFF"/>
            <w:vAlign w:val="center"/>
          </w:tcPr>
          <w:p w14:paraId="18436FD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AREVA</w:t>
            </w:r>
          </w:p>
        </w:tc>
        <w:tc>
          <w:tcPr>
            <w:tcW w:w="535" w:type="pct"/>
            <w:shd w:val="clear" w:color="000000" w:fill="FFFFFF"/>
            <w:vAlign w:val="center"/>
          </w:tcPr>
          <w:p w14:paraId="6E259FA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EXTERIOR</w:t>
            </w:r>
          </w:p>
        </w:tc>
        <w:tc>
          <w:tcPr>
            <w:tcW w:w="627" w:type="pct"/>
            <w:shd w:val="clear" w:color="000000" w:fill="FFFFFF"/>
            <w:vAlign w:val="center"/>
          </w:tcPr>
          <w:p w14:paraId="346ADE1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24KV</w:t>
            </w:r>
          </w:p>
        </w:tc>
        <w:tc>
          <w:tcPr>
            <w:tcW w:w="714" w:type="pct"/>
            <w:shd w:val="clear" w:color="000000" w:fill="FFFFFF"/>
          </w:tcPr>
          <w:p w14:paraId="02D75ED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7F8BB0F" w14:textId="77777777" w:rsidTr="00ED4AF4">
        <w:trPr>
          <w:trHeight w:val="465"/>
          <w:jc w:val="center"/>
        </w:trPr>
        <w:tc>
          <w:tcPr>
            <w:tcW w:w="711" w:type="pct"/>
            <w:vMerge/>
            <w:vAlign w:val="center"/>
          </w:tcPr>
          <w:p w14:paraId="770B6397"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0AF87CDD"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79DAD81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B9FDD57"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CELDA DE MEDICIÓN </w:t>
            </w:r>
          </w:p>
        </w:tc>
        <w:tc>
          <w:tcPr>
            <w:tcW w:w="499" w:type="pct"/>
            <w:shd w:val="clear" w:color="000000" w:fill="FFFFFF"/>
            <w:vAlign w:val="center"/>
          </w:tcPr>
          <w:p w14:paraId="1EFB327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EQUIPO DE MEDICION </w:t>
            </w:r>
          </w:p>
        </w:tc>
        <w:tc>
          <w:tcPr>
            <w:tcW w:w="535" w:type="pct"/>
            <w:shd w:val="clear" w:color="000000" w:fill="FFFFFF"/>
            <w:vAlign w:val="center"/>
          </w:tcPr>
          <w:p w14:paraId="25CAD8BE"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S/N</w:t>
            </w:r>
          </w:p>
        </w:tc>
        <w:tc>
          <w:tcPr>
            <w:tcW w:w="627" w:type="pct"/>
            <w:shd w:val="clear" w:color="000000" w:fill="FFFFFF"/>
            <w:vAlign w:val="center"/>
          </w:tcPr>
          <w:p w14:paraId="71E9B3A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24 KV</w:t>
            </w:r>
          </w:p>
        </w:tc>
        <w:tc>
          <w:tcPr>
            <w:tcW w:w="714" w:type="pct"/>
            <w:shd w:val="clear" w:color="000000" w:fill="FFFFFF"/>
          </w:tcPr>
          <w:p w14:paraId="2D9D3A0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7B39CE6A" w14:textId="77777777" w:rsidTr="00ED4AF4">
        <w:trPr>
          <w:trHeight w:val="465"/>
          <w:jc w:val="center"/>
        </w:trPr>
        <w:tc>
          <w:tcPr>
            <w:tcW w:w="711" w:type="pct"/>
            <w:vMerge/>
            <w:vAlign w:val="center"/>
          </w:tcPr>
          <w:p w14:paraId="2C2D0BBD"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57280A9B"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362BB7F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463C9E5F"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CELDA DE CUCHILLA DESCONECTADORA, INTERRUPTOR EN AIRE DE ALTA TENSION 3 (TRES) FASES, 400 A., 23 KV, FUSIBLES LIMITADORES DE CORRIENTE Y ALTA CAPACIDAD INTERRUPTIVA PARA 23 KV., 100 A.</w:t>
            </w:r>
          </w:p>
        </w:tc>
        <w:tc>
          <w:tcPr>
            <w:tcW w:w="499" w:type="pct"/>
            <w:shd w:val="clear" w:color="000000" w:fill="FFFFFF"/>
            <w:vAlign w:val="center"/>
          </w:tcPr>
          <w:p w14:paraId="1E948C17"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tcPr>
          <w:p w14:paraId="43CEFF3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TASI DT-F</w:t>
            </w:r>
          </w:p>
        </w:tc>
        <w:tc>
          <w:tcPr>
            <w:tcW w:w="627" w:type="pct"/>
            <w:shd w:val="clear" w:color="000000" w:fill="FFFFFF"/>
            <w:vAlign w:val="center"/>
          </w:tcPr>
          <w:p w14:paraId="77217E9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23KV</w:t>
            </w:r>
          </w:p>
        </w:tc>
        <w:tc>
          <w:tcPr>
            <w:tcW w:w="714" w:type="pct"/>
            <w:shd w:val="clear" w:color="000000" w:fill="FFFFFF"/>
          </w:tcPr>
          <w:p w14:paraId="5B01C3F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4B385539" w14:textId="77777777" w:rsidTr="00ED4AF4">
        <w:trPr>
          <w:trHeight w:val="465"/>
          <w:jc w:val="center"/>
        </w:trPr>
        <w:tc>
          <w:tcPr>
            <w:tcW w:w="711" w:type="pct"/>
            <w:vMerge/>
            <w:vAlign w:val="center"/>
          </w:tcPr>
          <w:p w14:paraId="73B0C166"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5EF860DC"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79A8CD0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5BCEA870"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CUCHILLA TRIPOLAR OPERACIÓN EN GRUPO SIN CARGA, 400 A.</w:t>
            </w:r>
          </w:p>
        </w:tc>
        <w:tc>
          <w:tcPr>
            <w:tcW w:w="499" w:type="pct"/>
            <w:shd w:val="clear" w:color="000000" w:fill="FFFFFF"/>
            <w:vAlign w:val="center"/>
          </w:tcPr>
          <w:p w14:paraId="2220A65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COMANEL</w:t>
            </w:r>
          </w:p>
        </w:tc>
        <w:tc>
          <w:tcPr>
            <w:tcW w:w="535" w:type="pct"/>
            <w:shd w:val="clear" w:color="000000" w:fill="FFFFFF"/>
            <w:vAlign w:val="center"/>
          </w:tcPr>
          <w:p w14:paraId="5999D5F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TIPO: DTP20-040 AJN</w:t>
            </w:r>
          </w:p>
        </w:tc>
        <w:tc>
          <w:tcPr>
            <w:tcW w:w="627" w:type="pct"/>
            <w:shd w:val="clear" w:color="000000" w:fill="FFFFFF"/>
            <w:vAlign w:val="center"/>
          </w:tcPr>
          <w:p w14:paraId="7DB1F1FD"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23 KV</w:t>
            </w:r>
          </w:p>
        </w:tc>
        <w:tc>
          <w:tcPr>
            <w:tcW w:w="714" w:type="pct"/>
            <w:shd w:val="clear" w:color="000000" w:fill="FFFFFF"/>
          </w:tcPr>
          <w:p w14:paraId="2E9D7CE2"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3A892239" w14:textId="77777777" w:rsidTr="00ED4AF4">
        <w:trPr>
          <w:trHeight w:val="465"/>
          <w:jc w:val="center"/>
        </w:trPr>
        <w:tc>
          <w:tcPr>
            <w:tcW w:w="711" w:type="pct"/>
            <w:vMerge/>
            <w:vAlign w:val="center"/>
          </w:tcPr>
          <w:p w14:paraId="4B2A56EE"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vAlign w:val="center"/>
          </w:tcPr>
          <w:p w14:paraId="3255BF87"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shd w:val="clear" w:color="000000" w:fill="FFFFFF"/>
            <w:vAlign w:val="center"/>
          </w:tcPr>
          <w:p w14:paraId="1EA17A6F"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shd w:val="clear" w:color="000000" w:fill="FFFFFF"/>
            <w:vAlign w:val="center"/>
          </w:tcPr>
          <w:p w14:paraId="33E2A661" w14:textId="77777777" w:rsidR="003F2B88" w:rsidRPr="00AB5617" w:rsidRDefault="003F2B88" w:rsidP="006265F0">
            <w:pPr>
              <w:spacing w:after="160" w:line="259" w:lineRule="auto"/>
              <w:jc w:val="both"/>
              <w:rPr>
                <w:rFonts w:ascii="Arial" w:eastAsia="Calibri" w:hAnsi="Arial" w:cs="Arial"/>
                <w:color w:val="000000"/>
                <w:sz w:val="14"/>
                <w:szCs w:val="14"/>
                <w:lang w:eastAsia="es-MX"/>
              </w:rPr>
            </w:pPr>
            <w:r w:rsidRPr="00AB5617">
              <w:rPr>
                <w:rFonts w:ascii="Arial" w:eastAsia="Calibri" w:hAnsi="Arial" w:cs="Arial"/>
                <w:b/>
                <w:color w:val="000000"/>
                <w:sz w:val="14"/>
                <w:szCs w:val="14"/>
                <w:lang w:eastAsia="es-MX"/>
              </w:rPr>
              <w:t xml:space="preserve">TR - </w:t>
            </w:r>
            <w:r w:rsidRPr="00AB5617">
              <w:rPr>
                <w:rFonts w:ascii="Arial" w:eastAsia="Calibri" w:hAnsi="Arial" w:cs="Arial"/>
                <w:color w:val="000000"/>
                <w:sz w:val="14"/>
                <w:szCs w:val="14"/>
                <w:lang w:eastAsia="es-MX"/>
              </w:rPr>
              <w:t>TRANSFORMADOR TRIFASICO TIPO SUBESTACION SUMERGIDO EN ACEITE, AUTO ENFRIADO OA., SERVICIO INTERIOR. 23KV-220 Y / 127</w:t>
            </w:r>
          </w:p>
        </w:tc>
        <w:tc>
          <w:tcPr>
            <w:tcW w:w="499" w:type="pct"/>
            <w:shd w:val="clear" w:color="000000" w:fill="FFFFFF"/>
            <w:vAlign w:val="center"/>
          </w:tcPr>
          <w:p w14:paraId="1915979B"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ELECTROTECNICA, S.A DE C.V. </w:t>
            </w:r>
          </w:p>
        </w:tc>
        <w:tc>
          <w:tcPr>
            <w:tcW w:w="535" w:type="pct"/>
            <w:shd w:val="clear" w:color="000000" w:fill="FFFFFF"/>
            <w:vAlign w:val="center"/>
          </w:tcPr>
          <w:p w14:paraId="6C65C9E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TIPO OHAN.</w:t>
            </w:r>
          </w:p>
        </w:tc>
        <w:tc>
          <w:tcPr>
            <w:tcW w:w="627" w:type="pct"/>
            <w:shd w:val="clear" w:color="000000" w:fill="FFFFFF"/>
            <w:vAlign w:val="center"/>
          </w:tcPr>
          <w:p w14:paraId="17FFB6C1"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750KVA</w:t>
            </w:r>
          </w:p>
        </w:tc>
        <w:tc>
          <w:tcPr>
            <w:tcW w:w="714" w:type="pct"/>
            <w:shd w:val="clear" w:color="000000" w:fill="FFFFFF"/>
          </w:tcPr>
          <w:p w14:paraId="4812CC20"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3F2B88" w:rsidRPr="00AB5617" w14:paraId="61C0D2A7" w14:textId="77777777" w:rsidTr="00ED4AF4">
        <w:trPr>
          <w:trHeight w:val="764"/>
          <w:jc w:val="center"/>
        </w:trPr>
        <w:tc>
          <w:tcPr>
            <w:tcW w:w="711" w:type="pct"/>
            <w:vMerge/>
            <w:tcBorders>
              <w:bottom w:val="single" w:sz="4" w:space="0" w:color="auto"/>
            </w:tcBorders>
            <w:vAlign w:val="center"/>
          </w:tcPr>
          <w:p w14:paraId="39F2AEE3" w14:textId="77777777" w:rsidR="003F2B88" w:rsidRPr="00AB5617" w:rsidRDefault="003F2B88" w:rsidP="006265F0">
            <w:pPr>
              <w:spacing w:after="160" w:line="259" w:lineRule="auto"/>
              <w:rPr>
                <w:rFonts w:ascii="Arial" w:eastAsia="Calibri" w:hAnsi="Arial" w:cs="Arial"/>
                <w:b/>
                <w:bCs/>
                <w:color w:val="000000"/>
                <w:sz w:val="14"/>
                <w:szCs w:val="14"/>
                <w:lang w:eastAsia="es-MX"/>
              </w:rPr>
            </w:pPr>
          </w:p>
        </w:tc>
        <w:tc>
          <w:tcPr>
            <w:tcW w:w="627" w:type="pct"/>
            <w:vMerge/>
            <w:tcBorders>
              <w:bottom w:val="single" w:sz="4" w:space="0" w:color="auto"/>
            </w:tcBorders>
            <w:vAlign w:val="center"/>
          </w:tcPr>
          <w:p w14:paraId="2E2C0D90" w14:textId="77777777" w:rsidR="003F2B88" w:rsidRPr="00AB5617" w:rsidRDefault="003F2B88" w:rsidP="006265F0">
            <w:pPr>
              <w:spacing w:after="160" w:line="259" w:lineRule="auto"/>
              <w:rPr>
                <w:rFonts w:ascii="Arial" w:eastAsia="Calibri" w:hAnsi="Arial" w:cs="Arial"/>
                <w:color w:val="000000"/>
                <w:sz w:val="14"/>
                <w:szCs w:val="14"/>
                <w:lang w:eastAsia="es-MX"/>
              </w:rPr>
            </w:pPr>
          </w:p>
        </w:tc>
        <w:tc>
          <w:tcPr>
            <w:tcW w:w="268" w:type="pct"/>
            <w:tcBorders>
              <w:bottom w:val="single" w:sz="4" w:space="0" w:color="auto"/>
            </w:tcBorders>
            <w:shd w:val="clear" w:color="000000" w:fill="FFFFFF"/>
            <w:vAlign w:val="center"/>
          </w:tcPr>
          <w:p w14:paraId="6B1111A5"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1</w:t>
            </w:r>
          </w:p>
        </w:tc>
        <w:tc>
          <w:tcPr>
            <w:tcW w:w="1019" w:type="pct"/>
            <w:tcBorders>
              <w:bottom w:val="single" w:sz="4" w:space="0" w:color="auto"/>
            </w:tcBorders>
            <w:shd w:val="clear" w:color="000000" w:fill="FFFFFF"/>
            <w:vAlign w:val="center"/>
          </w:tcPr>
          <w:p w14:paraId="08DED9F6" w14:textId="77777777" w:rsidR="003F2B88" w:rsidRPr="00AB5617" w:rsidRDefault="003F2B88" w:rsidP="006265F0">
            <w:pPr>
              <w:spacing w:after="160" w:line="259" w:lineRule="auto"/>
              <w:jc w:val="both"/>
              <w:rPr>
                <w:rFonts w:ascii="Arial" w:eastAsia="Calibri" w:hAnsi="Arial" w:cs="Arial"/>
                <w:b/>
                <w:color w:val="000000"/>
                <w:sz w:val="14"/>
                <w:szCs w:val="14"/>
                <w:lang w:eastAsia="es-MX"/>
              </w:rPr>
            </w:pPr>
            <w:r w:rsidRPr="00AB5617">
              <w:rPr>
                <w:rFonts w:ascii="Arial" w:eastAsia="Calibri" w:hAnsi="Arial" w:cs="Arial"/>
                <w:b/>
                <w:color w:val="000000"/>
                <w:sz w:val="14"/>
                <w:szCs w:val="14"/>
                <w:lang w:eastAsia="es-MX"/>
              </w:rPr>
              <w:t>TR -</w:t>
            </w:r>
            <w:r w:rsidRPr="00AB5617">
              <w:rPr>
                <w:rFonts w:ascii="Arial" w:eastAsia="Calibri" w:hAnsi="Arial" w:cs="Arial"/>
                <w:color w:val="000000"/>
                <w:sz w:val="14"/>
                <w:szCs w:val="14"/>
                <w:lang w:eastAsia="es-MX"/>
              </w:rPr>
              <w:t xml:space="preserve"> TRANSFORMADOR TRIFASICO TIPO SECO DE 15 KVA, 440-220/127 </w:t>
            </w:r>
          </w:p>
        </w:tc>
        <w:tc>
          <w:tcPr>
            <w:tcW w:w="499" w:type="pct"/>
            <w:tcBorders>
              <w:bottom w:val="single" w:sz="4" w:space="0" w:color="auto"/>
            </w:tcBorders>
            <w:shd w:val="clear" w:color="000000" w:fill="FFFFFF"/>
            <w:vAlign w:val="center"/>
          </w:tcPr>
          <w:p w14:paraId="685C5EF3"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ZETRAK</w:t>
            </w:r>
          </w:p>
        </w:tc>
        <w:tc>
          <w:tcPr>
            <w:tcW w:w="535" w:type="pct"/>
            <w:tcBorders>
              <w:bottom w:val="single" w:sz="4" w:space="0" w:color="auto"/>
            </w:tcBorders>
            <w:shd w:val="clear" w:color="000000" w:fill="FFFFFF"/>
            <w:vAlign w:val="center"/>
          </w:tcPr>
          <w:p w14:paraId="3AB36D0A"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AN</w:t>
            </w:r>
          </w:p>
        </w:tc>
        <w:tc>
          <w:tcPr>
            <w:tcW w:w="627" w:type="pct"/>
            <w:tcBorders>
              <w:bottom w:val="single" w:sz="4" w:space="0" w:color="auto"/>
            </w:tcBorders>
            <w:shd w:val="clear" w:color="000000" w:fill="FFFFFF"/>
            <w:vAlign w:val="center"/>
          </w:tcPr>
          <w:p w14:paraId="106AED88"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r w:rsidRPr="00AB5617">
              <w:rPr>
                <w:rFonts w:ascii="Arial" w:eastAsia="Calibri" w:hAnsi="Arial" w:cs="Arial"/>
                <w:color w:val="000000"/>
                <w:sz w:val="14"/>
                <w:szCs w:val="14"/>
                <w:lang w:eastAsia="es-MX"/>
              </w:rPr>
              <w:t xml:space="preserve">15 KVAa </w:t>
            </w:r>
          </w:p>
        </w:tc>
        <w:tc>
          <w:tcPr>
            <w:tcW w:w="714" w:type="pct"/>
            <w:tcBorders>
              <w:bottom w:val="single" w:sz="4" w:space="0" w:color="auto"/>
            </w:tcBorders>
            <w:shd w:val="clear" w:color="000000" w:fill="FFFFFF"/>
          </w:tcPr>
          <w:p w14:paraId="71272629" w14:textId="77777777" w:rsidR="003F2B88" w:rsidRPr="00AB5617" w:rsidRDefault="003F2B88" w:rsidP="006265F0">
            <w:pPr>
              <w:spacing w:after="160" w:line="259" w:lineRule="auto"/>
              <w:jc w:val="center"/>
              <w:rPr>
                <w:rFonts w:ascii="Arial" w:eastAsia="Calibri" w:hAnsi="Arial" w:cs="Arial"/>
                <w:color w:val="000000"/>
                <w:sz w:val="14"/>
                <w:szCs w:val="14"/>
                <w:lang w:eastAsia="es-MX"/>
              </w:rPr>
            </w:pPr>
          </w:p>
        </w:tc>
      </w:tr>
      <w:tr w:rsidR="00ED4AF4" w:rsidRPr="00AB5617" w14:paraId="06A9B920" w14:textId="77777777" w:rsidTr="00ED4AF4">
        <w:trPr>
          <w:trHeight w:val="764"/>
          <w:jc w:val="center"/>
        </w:trPr>
        <w:tc>
          <w:tcPr>
            <w:tcW w:w="711" w:type="pct"/>
            <w:tcBorders>
              <w:top w:val="single" w:sz="4" w:space="0" w:color="auto"/>
              <w:left w:val="nil"/>
              <w:bottom w:val="nil"/>
              <w:right w:val="nil"/>
            </w:tcBorders>
            <w:vAlign w:val="center"/>
          </w:tcPr>
          <w:p w14:paraId="3E00FA3F" w14:textId="77777777" w:rsidR="00ED4AF4" w:rsidRPr="00AB5617" w:rsidRDefault="00ED4AF4" w:rsidP="006265F0">
            <w:pPr>
              <w:spacing w:after="160" w:line="259" w:lineRule="auto"/>
              <w:rPr>
                <w:rFonts w:ascii="Arial" w:eastAsia="Calibri" w:hAnsi="Arial" w:cs="Arial"/>
                <w:b/>
                <w:bCs/>
                <w:color w:val="000000"/>
                <w:sz w:val="14"/>
                <w:szCs w:val="14"/>
                <w:lang w:eastAsia="es-MX"/>
              </w:rPr>
            </w:pPr>
          </w:p>
        </w:tc>
        <w:tc>
          <w:tcPr>
            <w:tcW w:w="627" w:type="pct"/>
            <w:tcBorders>
              <w:top w:val="single" w:sz="4" w:space="0" w:color="auto"/>
              <w:left w:val="nil"/>
              <w:bottom w:val="nil"/>
              <w:right w:val="nil"/>
            </w:tcBorders>
            <w:vAlign w:val="center"/>
          </w:tcPr>
          <w:p w14:paraId="468D0F9D" w14:textId="77777777" w:rsidR="00ED4AF4" w:rsidRPr="00AB5617" w:rsidRDefault="00ED4AF4" w:rsidP="006265F0">
            <w:pPr>
              <w:spacing w:after="160" w:line="259" w:lineRule="auto"/>
              <w:rPr>
                <w:rFonts w:ascii="Arial" w:eastAsia="Calibri" w:hAnsi="Arial" w:cs="Arial"/>
                <w:color w:val="000000"/>
                <w:sz w:val="14"/>
                <w:szCs w:val="14"/>
                <w:lang w:eastAsia="es-MX"/>
              </w:rPr>
            </w:pPr>
          </w:p>
        </w:tc>
        <w:tc>
          <w:tcPr>
            <w:tcW w:w="268" w:type="pct"/>
            <w:tcBorders>
              <w:top w:val="single" w:sz="4" w:space="0" w:color="auto"/>
              <w:left w:val="nil"/>
              <w:bottom w:val="nil"/>
              <w:right w:val="nil"/>
            </w:tcBorders>
            <w:shd w:val="clear" w:color="000000" w:fill="FFFFFF"/>
            <w:vAlign w:val="center"/>
          </w:tcPr>
          <w:p w14:paraId="2C9CD3E0"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1019" w:type="pct"/>
            <w:tcBorders>
              <w:top w:val="single" w:sz="4" w:space="0" w:color="auto"/>
              <w:left w:val="nil"/>
              <w:bottom w:val="nil"/>
              <w:right w:val="nil"/>
            </w:tcBorders>
            <w:shd w:val="clear" w:color="000000" w:fill="FFFFFF"/>
            <w:vAlign w:val="center"/>
          </w:tcPr>
          <w:p w14:paraId="17790A0D" w14:textId="77777777" w:rsidR="00ED4AF4" w:rsidRPr="00AB5617" w:rsidRDefault="00ED4AF4" w:rsidP="006265F0">
            <w:pPr>
              <w:spacing w:after="160" w:line="259" w:lineRule="auto"/>
              <w:jc w:val="both"/>
              <w:rPr>
                <w:rFonts w:ascii="Arial" w:eastAsia="Calibri" w:hAnsi="Arial" w:cs="Arial"/>
                <w:b/>
                <w:color w:val="000000"/>
                <w:sz w:val="14"/>
                <w:szCs w:val="14"/>
                <w:lang w:eastAsia="es-MX"/>
              </w:rPr>
            </w:pPr>
          </w:p>
        </w:tc>
        <w:tc>
          <w:tcPr>
            <w:tcW w:w="499" w:type="pct"/>
            <w:tcBorders>
              <w:top w:val="single" w:sz="4" w:space="0" w:color="auto"/>
              <w:left w:val="nil"/>
              <w:bottom w:val="nil"/>
              <w:right w:val="nil"/>
            </w:tcBorders>
            <w:shd w:val="clear" w:color="000000" w:fill="FFFFFF"/>
            <w:vAlign w:val="center"/>
          </w:tcPr>
          <w:p w14:paraId="198347C0"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535" w:type="pct"/>
            <w:tcBorders>
              <w:top w:val="single" w:sz="4" w:space="0" w:color="auto"/>
              <w:left w:val="nil"/>
              <w:bottom w:val="nil"/>
              <w:right w:val="single" w:sz="4" w:space="0" w:color="auto"/>
            </w:tcBorders>
            <w:shd w:val="clear" w:color="000000" w:fill="FFFFFF"/>
            <w:vAlign w:val="center"/>
          </w:tcPr>
          <w:p w14:paraId="5C645EF9"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627" w:type="pct"/>
            <w:tcBorders>
              <w:top w:val="single" w:sz="4" w:space="0" w:color="auto"/>
              <w:left w:val="single" w:sz="4" w:space="0" w:color="auto"/>
            </w:tcBorders>
            <w:shd w:val="clear" w:color="000000" w:fill="FFFFFF"/>
            <w:vAlign w:val="center"/>
          </w:tcPr>
          <w:p w14:paraId="119C6893" w14:textId="6CC4F519" w:rsidR="00ED4AF4" w:rsidRPr="00AB5617" w:rsidRDefault="00ED4AF4" w:rsidP="006265F0">
            <w:pPr>
              <w:spacing w:after="160" w:line="259" w:lineRule="auto"/>
              <w:jc w:val="center"/>
              <w:rPr>
                <w:rFonts w:ascii="Arial" w:eastAsia="Calibri" w:hAnsi="Arial" w:cs="Arial"/>
                <w:color w:val="000000"/>
                <w:sz w:val="14"/>
                <w:szCs w:val="14"/>
                <w:lang w:eastAsia="es-MX"/>
              </w:rPr>
            </w:pPr>
            <w:r>
              <w:rPr>
                <w:rFonts w:ascii="Arial" w:eastAsia="Calibri" w:hAnsi="Arial" w:cs="Arial"/>
                <w:color w:val="000000"/>
                <w:sz w:val="14"/>
                <w:szCs w:val="14"/>
                <w:lang w:eastAsia="es-MX"/>
              </w:rPr>
              <w:t>SUBTOTAL</w:t>
            </w:r>
          </w:p>
        </w:tc>
        <w:tc>
          <w:tcPr>
            <w:tcW w:w="714" w:type="pct"/>
            <w:tcBorders>
              <w:top w:val="single" w:sz="4" w:space="0" w:color="auto"/>
            </w:tcBorders>
            <w:shd w:val="clear" w:color="000000" w:fill="FFFFFF"/>
          </w:tcPr>
          <w:p w14:paraId="38649B61"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r>
      <w:tr w:rsidR="00ED4AF4" w:rsidRPr="00AB5617" w14:paraId="1B320F87" w14:textId="77777777" w:rsidTr="00ED4AF4">
        <w:trPr>
          <w:trHeight w:val="764"/>
          <w:jc w:val="center"/>
        </w:trPr>
        <w:tc>
          <w:tcPr>
            <w:tcW w:w="711" w:type="pct"/>
            <w:tcBorders>
              <w:top w:val="nil"/>
              <w:left w:val="nil"/>
              <w:bottom w:val="nil"/>
              <w:right w:val="nil"/>
            </w:tcBorders>
            <w:vAlign w:val="center"/>
          </w:tcPr>
          <w:p w14:paraId="50C9159F" w14:textId="77777777" w:rsidR="00ED4AF4" w:rsidRPr="00AB5617" w:rsidRDefault="00ED4AF4" w:rsidP="006265F0">
            <w:pPr>
              <w:spacing w:after="160" w:line="259" w:lineRule="auto"/>
              <w:rPr>
                <w:rFonts w:ascii="Arial" w:eastAsia="Calibri" w:hAnsi="Arial" w:cs="Arial"/>
                <w:b/>
                <w:bCs/>
                <w:color w:val="000000"/>
                <w:sz w:val="14"/>
                <w:szCs w:val="14"/>
                <w:lang w:eastAsia="es-MX"/>
              </w:rPr>
            </w:pPr>
          </w:p>
        </w:tc>
        <w:tc>
          <w:tcPr>
            <w:tcW w:w="627" w:type="pct"/>
            <w:tcBorders>
              <w:top w:val="nil"/>
              <w:left w:val="nil"/>
              <w:bottom w:val="nil"/>
              <w:right w:val="nil"/>
            </w:tcBorders>
            <w:vAlign w:val="center"/>
          </w:tcPr>
          <w:p w14:paraId="4D4F648E" w14:textId="77777777" w:rsidR="00ED4AF4" w:rsidRPr="00AB5617" w:rsidRDefault="00ED4AF4" w:rsidP="006265F0">
            <w:pPr>
              <w:spacing w:after="160" w:line="259" w:lineRule="auto"/>
              <w:rPr>
                <w:rFonts w:ascii="Arial" w:eastAsia="Calibri" w:hAnsi="Arial" w:cs="Arial"/>
                <w:color w:val="000000"/>
                <w:sz w:val="14"/>
                <w:szCs w:val="14"/>
                <w:lang w:eastAsia="es-MX"/>
              </w:rPr>
            </w:pPr>
          </w:p>
        </w:tc>
        <w:tc>
          <w:tcPr>
            <w:tcW w:w="268" w:type="pct"/>
            <w:tcBorders>
              <w:top w:val="nil"/>
              <w:left w:val="nil"/>
              <w:bottom w:val="nil"/>
              <w:right w:val="nil"/>
            </w:tcBorders>
            <w:shd w:val="clear" w:color="000000" w:fill="FFFFFF"/>
            <w:vAlign w:val="center"/>
          </w:tcPr>
          <w:p w14:paraId="79D175B9"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1019" w:type="pct"/>
            <w:tcBorders>
              <w:top w:val="nil"/>
              <w:left w:val="nil"/>
              <w:bottom w:val="nil"/>
              <w:right w:val="nil"/>
            </w:tcBorders>
            <w:shd w:val="clear" w:color="000000" w:fill="FFFFFF"/>
            <w:vAlign w:val="center"/>
          </w:tcPr>
          <w:p w14:paraId="739E27C0" w14:textId="77777777" w:rsidR="00ED4AF4" w:rsidRPr="00AB5617" w:rsidRDefault="00ED4AF4" w:rsidP="006265F0">
            <w:pPr>
              <w:spacing w:after="160" w:line="259" w:lineRule="auto"/>
              <w:jc w:val="both"/>
              <w:rPr>
                <w:rFonts w:ascii="Arial" w:eastAsia="Calibri" w:hAnsi="Arial" w:cs="Arial"/>
                <w:b/>
                <w:color w:val="000000"/>
                <w:sz w:val="14"/>
                <w:szCs w:val="14"/>
                <w:lang w:eastAsia="es-MX"/>
              </w:rPr>
            </w:pPr>
          </w:p>
        </w:tc>
        <w:tc>
          <w:tcPr>
            <w:tcW w:w="499" w:type="pct"/>
            <w:tcBorders>
              <w:top w:val="nil"/>
              <w:left w:val="nil"/>
              <w:bottom w:val="nil"/>
              <w:right w:val="nil"/>
            </w:tcBorders>
            <w:shd w:val="clear" w:color="000000" w:fill="FFFFFF"/>
            <w:vAlign w:val="center"/>
          </w:tcPr>
          <w:p w14:paraId="1567E02C"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535" w:type="pct"/>
            <w:tcBorders>
              <w:top w:val="nil"/>
              <w:left w:val="nil"/>
              <w:bottom w:val="nil"/>
              <w:right w:val="single" w:sz="4" w:space="0" w:color="auto"/>
            </w:tcBorders>
            <w:shd w:val="clear" w:color="000000" w:fill="FFFFFF"/>
            <w:vAlign w:val="center"/>
          </w:tcPr>
          <w:p w14:paraId="4D0FAF5B"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627" w:type="pct"/>
            <w:tcBorders>
              <w:left w:val="single" w:sz="4" w:space="0" w:color="auto"/>
            </w:tcBorders>
            <w:shd w:val="clear" w:color="000000" w:fill="FFFFFF"/>
            <w:vAlign w:val="center"/>
          </w:tcPr>
          <w:p w14:paraId="6DC718D0" w14:textId="088FDDC5" w:rsidR="00ED4AF4" w:rsidRPr="00AB5617" w:rsidRDefault="00ED4AF4" w:rsidP="006265F0">
            <w:pPr>
              <w:spacing w:after="160" w:line="259" w:lineRule="auto"/>
              <w:jc w:val="center"/>
              <w:rPr>
                <w:rFonts w:ascii="Arial" w:eastAsia="Calibri" w:hAnsi="Arial" w:cs="Arial"/>
                <w:color w:val="000000"/>
                <w:sz w:val="14"/>
                <w:szCs w:val="14"/>
                <w:lang w:eastAsia="es-MX"/>
              </w:rPr>
            </w:pPr>
            <w:r>
              <w:rPr>
                <w:rFonts w:ascii="Arial" w:eastAsia="Calibri" w:hAnsi="Arial" w:cs="Arial"/>
                <w:color w:val="000000"/>
                <w:sz w:val="14"/>
                <w:szCs w:val="14"/>
                <w:lang w:eastAsia="es-MX"/>
              </w:rPr>
              <w:t>IVA</w:t>
            </w:r>
          </w:p>
        </w:tc>
        <w:tc>
          <w:tcPr>
            <w:tcW w:w="714" w:type="pct"/>
            <w:shd w:val="clear" w:color="000000" w:fill="FFFFFF"/>
          </w:tcPr>
          <w:p w14:paraId="0A0FCCD7"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r>
      <w:tr w:rsidR="00ED4AF4" w:rsidRPr="00AB5617" w14:paraId="265EF184" w14:textId="77777777" w:rsidTr="00ED4AF4">
        <w:trPr>
          <w:trHeight w:val="764"/>
          <w:jc w:val="center"/>
        </w:trPr>
        <w:tc>
          <w:tcPr>
            <w:tcW w:w="711" w:type="pct"/>
            <w:tcBorders>
              <w:top w:val="nil"/>
              <w:left w:val="nil"/>
              <w:bottom w:val="nil"/>
              <w:right w:val="nil"/>
            </w:tcBorders>
            <w:vAlign w:val="center"/>
          </w:tcPr>
          <w:p w14:paraId="33362AD3" w14:textId="77777777" w:rsidR="00ED4AF4" w:rsidRPr="00AB5617" w:rsidRDefault="00ED4AF4" w:rsidP="006265F0">
            <w:pPr>
              <w:spacing w:after="160" w:line="259" w:lineRule="auto"/>
              <w:rPr>
                <w:rFonts w:ascii="Arial" w:eastAsia="Calibri" w:hAnsi="Arial" w:cs="Arial"/>
                <w:b/>
                <w:bCs/>
                <w:color w:val="000000"/>
                <w:sz w:val="14"/>
                <w:szCs w:val="14"/>
                <w:lang w:eastAsia="es-MX"/>
              </w:rPr>
            </w:pPr>
          </w:p>
        </w:tc>
        <w:tc>
          <w:tcPr>
            <w:tcW w:w="627" w:type="pct"/>
            <w:tcBorders>
              <w:top w:val="nil"/>
              <w:left w:val="nil"/>
              <w:bottom w:val="nil"/>
              <w:right w:val="nil"/>
            </w:tcBorders>
            <w:vAlign w:val="center"/>
          </w:tcPr>
          <w:p w14:paraId="4015B09A" w14:textId="77777777" w:rsidR="00ED4AF4" w:rsidRPr="00AB5617" w:rsidRDefault="00ED4AF4" w:rsidP="006265F0">
            <w:pPr>
              <w:spacing w:after="160" w:line="259" w:lineRule="auto"/>
              <w:rPr>
                <w:rFonts w:ascii="Arial" w:eastAsia="Calibri" w:hAnsi="Arial" w:cs="Arial"/>
                <w:color w:val="000000"/>
                <w:sz w:val="14"/>
                <w:szCs w:val="14"/>
                <w:lang w:eastAsia="es-MX"/>
              </w:rPr>
            </w:pPr>
          </w:p>
        </w:tc>
        <w:tc>
          <w:tcPr>
            <w:tcW w:w="268" w:type="pct"/>
            <w:tcBorders>
              <w:top w:val="nil"/>
              <w:left w:val="nil"/>
              <w:bottom w:val="nil"/>
              <w:right w:val="nil"/>
            </w:tcBorders>
            <w:shd w:val="clear" w:color="000000" w:fill="FFFFFF"/>
            <w:vAlign w:val="center"/>
          </w:tcPr>
          <w:p w14:paraId="1B24ED86"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1019" w:type="pct"/>
            <w:tcBorders>
              <w:top w:val="nil"/>
              <w:left w:val="nil"/>
              <w:bottom w:val="nil"/>
              <w:right w:val="nil"/>
            </w:tcBorders>
            <w:shd w:val="clear" w:color="000000" w:fill="FFFFFF"/>
            <w:vAlign w:val="center"/>
          </w:tcPr>
          <w:p w14:paraId="72B8DE88" w14:textId="77777777" w:rsidR="00ED4AF4" w:rsidRPr="00AB5617" w:rsidRDefault="00ED4AF4" w:rsidP="006265F0">
            <w:pPr>
              <w:spacing w:after="160" w:line="259" w:lineRule="auto"/>
              <w:jc w:val="both"/>
              <w:rPr>
                <w:rFonts w:ascii="Arial" w:eastAsia="Calibri" w:hAnsi="Arial" w:cs="Arial"/>
                <w:b/>
                <w:color w:val="000000"/>
                <w:sz w:val="14"/>
                <w:szCs w:val="14"/>
                <w:lang w:eastAsia="es-MX"/>
              </w:rPr>
            </w:pPr>
          </w:p>
        </w:tc>
        <w:tc>
          <w:tcPr>
            <w:tcW w:w="499" w:type="pct"/>
            <w:tcBorders>
              <w:top w:val="nil"/>
              <w:left w:val="nil"/>
              <w:bottom w:val="nil"/>
              <w:right w:val="nil"/>
            </w:tcBorders>
            <w:shd w:val="clear" w:color="000000" w:fill="FFFFFF"/>
            <w:vAlign w:val="center"/>
          </w:tcPr>
          <w:p w14:paraId="393DF1BB"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535" w:type="pct"/>
            <w:tcBorders>
              <w:top w:val="nil"/>
              <w:left w:val="nil"/>
              <w:bottom w:val="nil"/>
              <w:right w:val="single" w:sz="4" w:space="0" w:color="auto"/>
            </w:tcBorders>
            <w:shd w:val="clear" w:color="000000" w:fill="FFFFFF"/>
            <w:vAlign w:val="center"/>
          </w:tcPr>
          <w:p w14:paraId="186F632F"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c>
          <w:tcPr>
            <w:tcW w:w="627" w:type="pct"/>
            <w:tcBorders>
              <w:left w:val="single" w:sz="4" w:space="0" w:color="auto"/>
            </w:tcBorders>
            <w:shd w:val="clear" w:color="000000" w:fill="FFFFFF"/>
            <w:vAlign w:val="center"/>
          </w:tcPr>
          <w:p w14:paraId="043CCA29" w14:textId="37B88D3B" w:rsidR="00ED4AF4" w:rsidRPr="00AB5617" w:rsidRDefault="00ED4AF4" w:rsidP="006265F0">
            <w:pPr>
              <w:spacing w:after="160" w:line="259" w:lineRule="auto"/>
              <w:jc w:val="center"/>
              <w:rPr>
                <w:rFonts w:ascii="Arial" w:eastAsia="Calibri" w:hAnsi="Arial" w:cs="Arial"/>
                <w:color w:val="000000"/>
                <w:sz w:val="14"/>
                <w:szCs w:val="14"/>
                <w:lang w:eastAsia="es-MX"/>
              </w:rPr>
            </w:pPr>
            <w:r>
              <w:rPr>
                <w:rFonts w:ascii="Arial" w:eastAsia="Calibri" w:hAnsi="Arial" w:cs="Arial"/>
                <w:color w:val="000000"/>
                <w:sz w:val="14"/>
                <w:szCs w:val="14"/>
                <w:lang w:eastAsia="es-MX"/>
              </w:rPr>
              <w:t>TOTAL</w:t>
            </w:r>
          </w:p>
        </w:tc>
        <w:tc>
          <w:tcPr>
            <w:tcW w:w="714" w:type="pct"/>
            <w:shd w:val="clear" w:color="000000" w:fill="FFFFFF"/>
          </w:tcPr>
          <w:p w14:paraId="2B243055" w14:textId="77777777" w:rsidR="00ED4AF4" w:rsidRPr="00AB5617" w:rsidRDefault="00ED4AF4" w:rsidP="006265F0">
            <w:pPr>
              <w:spacing w:after="160" w:line="259" w:lineRule="auto"/>
              <w:jc w:val="center"/>
              <w:rPr>
                <w:rFonts w:ascii="Arial" w:eastAsia="Calibri" w:hAnsi="Arial" w:cs="Arial"/>
                <w:color w:val="000000"/>
                <w:sz w:val="14"/>
                <w:szCs w:val="14"/>
                <w:lang w:eastAsia="es-MX"/>
              </w:rPr>
            </w:pPr>
          </w:p>
        </w:tc>
      </w:tr>
    </w:tbl>
    <w:p w14:paraId="6D388758" w14:textId="77777777" w:rsidR="002F3EB1" w:rsidRDefault="002F3EB1" w:rsidP="002F3EB1">
      <w:pPr>
        <w:spacing w:line="276" w:lineRule="auto"/>
        <w:rPr>
          <w:rFonts w:ascii="Arial" w:hAnsi="Arial" w:cs="Arial"/>
        </w:rPr>
      </w:pPr>
    </w:p>
    <w:p w14:paraId="2CAD2DE9" w14:textId="77777777" w:rsidR="002F3EB1" w:rsidRDefault="002F3EB1" w:rsidP="002F3EB1">
      <w:pPr>
        <w:spacing w:line="276" w:lineRule="auto"/>
        <w:rPr>
          <w:rFonts w:ascii="Arial" w:hAnsi="Arial" w:cs="Arial"/>
        </w:rPr>
      </w:pPr>
    </w:p>
    <w:p w14:paraId="0AC70FB3" w14:textId="77777777" w:rsidR="002F3EB1" w:rsidRDefault="002F3EB1" w:rsidP="002F3EB1">
      <w:pPr>
        <w:spacing w:line="276" w:lineRule="auto"/>
        <w:rPr>
          <w:rFonts w:ascii="Arial" w:hAnsi="Arial" w:cs="Arial"/>
        </w:rPr>
      </w:pPr>
    </w:p>
    <w:p w14:paraId="11B20785" w14:textId="708627D6" w:rsidR="002F3EB1" w:rsidRDefault="00906897" w:rsidP="002F3EB1">
      <w:pPr>
        <w:spacing w:line="276" w:lineRule="auto"/>
        <w:rPr>
          <w:rFonts w:ascii="Arial" w:hAnsi="Arial" w:cs="Arial"/>
        </w:rPr>
      </w:pPr>
      <w:r>
        <w:rPr>
          <w:rFonts w:ascii="Arial" w:hAnsi="Arial" w:cs="Arial"/>
        </w:rPr>
        <w:t>Monto</w:t>
      </w:r>
      <w:r w:rsidR="002F3EB1">
        <w:rPr>
          <w:rFonts w:ascii="Arial" w:hAnsi="Arial" w:cs="Arial"/>
        </w:rPr>
        <w:t xml:space="preserve"> Total antes de IVA (Subtotal) con letra: _______________________________________</w:t>
      </w:r>
    </w:p>
    <w:p w14:paraId="75D72359" w14:textId="77777777" w:rsidR="002F3EB1" w:rsidRPr="00B05764" w:rsidRDefault="002F3EB1" w:rsidP="002F3EB1">
      <w:pPr>
        <w:spacing w:line="276" w:lineRule="auto"/>
        <w:jc w:val="center"/>
        <w:rPr>
          <w:rFonts w:ascii="Arial" w:hAnsi="Arial" w:cs="Arial"/>
        </w:rPr>
      </w:pPr>
      <w:r>
        <w:rPr>
          <w:rFonts w:ascii="Arial" w:hAnsi="Arial" w:cs="Arial"/>
        </w:rPr>
        <w:t xml:space="preserve">                                                   (Pesos mexicanos con dos decimales)</w:t>
      </w:r>
    </w:p>
    <w:p w14:paraId="597409B6" w14:textId="77777777" w:rsidR="002F3EB1" w:rsidRDefault="002F3EB1" w:rsidP="002F3EB1">
      <w:pPr>
        <w:pStyle w:val="Prrafodelista"/>
        <w:spacing w:line="276" w:lineRule="auto"/>
        <w:rPr>
          <w:rFonts w:ascii="Arial" w:hAnsi="Arial" w:cs="Arial"/>
        </w:rPr>
      </w:pPr>
    </w:p>
    <w:p w14:paraId="53A57909" w14:textId="77777777" w:rsidR="002F3EB1" w:rsidRPr="00B05764" w:rsidRDefault="002F3EB1" w:rsidP="002F3EB1">
      <w:pPr>
        <w:spacing w:after="160" w:line="259" w:lineRule="auto"/>
        <w:jc w:val="both"/>
        <w:outlineLvl w:val="0"/>
        <w:rPr>
          <w:rFonts w:ascii="Calibri" w:eastAsia="Calibri" w:hAnsi="Calibri" w:cs="Arial"/>
          <w:b/>
          <w:color w:val="000000"/>
          <w:lang w:eastAsia="en-US"/>
        </w:rPr>
      </w:pPr>
      <w:r w:rsidRPr="00B05764">
        <w:rPr>
          <w:rFonts w:ascii="Calibri" w:eastAsia="Calibri" w:hAnsi="Calibri" w:cs="Arial"/>
          <w:b/>
          <w:color w:val="000000"/>
          <w:lang w:eastAsia="en-US"/>
        </w:rPr>
        <w:t>NOTAS:</w:t>
      </w:r>
    </w:p>
    <w:p w14:paraId="0E213A05"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Pr>
          <w:rFonts w:ascii="Arial" w:eastAsia="Calibri" w:hAnsi="Arial" w:cs="Arial"/>
          <w:color w:val="000000"/>
          <w:lang w:eastAsia="es-MX"/>
        </w:rPr>
        <w:t>Únicamente p</w:t>
      </w:r>
      <w:r w:rsidRPr="00DE5D91">
        <w:rPr>
          <w:rFonts w:ascii="Arial" w:eastAsia="Calibri" w:hAnsi="Arial" w:cs="Arial"/>
          <w:color w:val="000000"/>
          <w:lang w:eastAsia="es-MX"/>
        </w:rPr>
        <w:t>ara efecto de evaluación económica se tomará en cuenta el monto total antes de IVA (Subtotal).</w:t>
      </w:r>
    </w:p>
    <w:p w14:paraId="2BBB8CF0"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sidRPr="00DE5D91">
        <w:rPr>
          <w:rFonts w:ascii="Arial" w:eastAsia="Calibri" w:hAnsi="Arial" w:cs="Arial"/>
          <w:color w:val="000000"/>
          <w:lang w:eastAsia="es-MX"/>
        </w:rPr>
        <w:t>Se verificará que los precios unitarios sean precios aceptables.</w:t>
      </w:r>
    </w:p>
    <w:p w14:paraId="551A92BA"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sidRPr="00DE5D91">
        <w:rPr>
          <w:rFonts w:ascii="Arial" w:eastAsia="Calibri" w:hAnsi="Arial" w:cs="Arial"/>
          <w:color w:val="000000"/>
          <w:lang w:eastAsia="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777BC49B" w14:textId="77777777" w:rsidR="002F3EB1" w:rsidRPr="00DE5D91" w:rsidRDefault="002F3EB1">
      <w:pPr>
        <w:numPr>
          <w:ilvl w:val="0"/>
          <w:numId w:val="203"/>
        </w:numPr>
        <w:contextualSpacing/>
        <w:jc w:val="both"/>
        <w:outlineLvl w:val="0"/>
        <w:rPr>
          <w:rFonts w:ascii="Arial" w:eastAsia="Calibri" w:hAnsi="Arial" w:cs="Arial"/>
          <w:color w:val="000000"/>
          <w:lang w:eastAsia="es-MX"/>
        </w:rPr>
      </w:pPr>
      <w:r w:rsidRPr="00DE5D91">
        <w:rPr>
          <w:rFonts w:ascii="Arial" w:eastAsia="Calibri" w:hAnsi="Arial" w:cs="Arial"/>
          <w:color w:val="000000"/>
          <w:lang w:eastAsia="es-MX"/>
        </w:rPr>
        <w:t>Entendiéndose que, con la presentación de la propuesta económica por parte de los licitantes, aceptan dicha consideración.</w:t>
      </w:r>
    </w:p>
    <w:p w14:paraId="42031DB7" w14:textId="77777777" w:rsidR="002F3EB1" w:rsidRDefault="002F3EB1" w:rsidP="002F3EB1">
      <w:pPr>
        <w:pStyle w:val="Prrafodelista"/>
        <w:spacing w:line="276" w:lineRule="auto"/>
        <w:rPr>
          <w:rFonts w:ascii="Arial" w:hAnsi="Arial" w:cs="Arial"/>
        </w:rPr>
      </w:pPr>
    </w:p>
    <w:p w14:paraId="0C97D7A4" w14:textId="77777777" w:rsidR="002F3EB1" w:rsidRPr="00D936AE" w:rsidRDefault="002F3EB1" w:rsidP="002F3EB1">
      <w:pPr>
        <w:pStyle w:val="Prrafodelista"/>
        <w:spacing w:line="276" w:lineRule="auto"/>
        <w:rPr>
          <w:rFonts w:ascii="Arial" w:hAnsi="Arial" w:cs="Arial"/>
        </w:rPr>
      </w:pPr>
    </w:p>
    <w:p w14:paraId="3838601B" w14:textId="77777777" w:rsidR="002F3EB1" w:rsidRDefault="002F3EB1" w:rsidP="002F3EB1">
      <w:pPr>
        <w:rPr>
          <w:rFonts w:ascii="Arial" w:hAnsi="Arial" w:cs="Arial"/>
          <w:color w:val="000000"/>
          <w:sz w:val="16"/>
          <w:szCs w:val="16"/>
          <w:lang w:eastAsia="es-MX"/>
        </w:rPr>
      </w:pPr>
    </w:p>
    <w:p w14:paraId="65CBC81E" w14:textId="77777777" w:rsidR="002F3EB1" w:rsidRDefault="002F3EB1" w:rsidP="002F3EB1">
      <w:pPr>
        <w:rPr>
          <w:rFonts w:ascii="Arial" w:hAnsi="Arial" w:cs="Arial"/>
          <w:color w:val="000000"/>
          <w:sz w:val="16"/>
          <w:szCs w:val="16"/>
          <w:lang w:eastAsia="es-MX"/>
        </w:rPr>
      </w:pPr>
    </w:p>
    <w:p w14:paraId="55C91EB5" w14:textId="77777777" w:rsidR="002F3EB1" w:rsidRPr="00CE170F" w:rsidRDefault="002F3EB1" w:rsidP="002F3EB1">
      <w:pPr>
        <w:rPr>
          <w:rFonts w:ascii="Arial" w:hAnsi="Arial" w:cs="Arial"/>
          <w:color w:val="000000"/>
          <w:sz w:val="16"/>
          <w:szCs w:val="16"/>
          <w:lang w:eastAsia="es-MX"/>
        </w:rPr>
      </w:pPr>
    </w:p>
    <w:p w14:paraId="2FBE4BC2" w14:textId="57089238" w:rsidR="002F3EB1" w:rsidRPr="00207E52" w:rsidRDefault="002F3EB1" w:rsidP="00207E52">
      <w:pPr>
        <w:jc w:val="center"/>
        <w:rPr>
          <w:rFonts w:ascii="Arial" w:hAnsi="Arial" w:cs="Arial"/>
          <w:b/>
          <w:bCs/>
          <w:sz w:val="22"/>
          <w:szCs w:val="22"/>
        </w:rPr>
      </w:pPr>
      <w:bookmarkStart w:id="1348" w:name="_Hlk129017121"/>
      <w:r>
        <w:rPr>
          <w:rFonts w:ascii="Arial" w:hAnsi="Arial" w:cs="Arial"/>
          <w:b/>
          <w:bCs/>
        </w:rPr>
        <w:t>_______________________________________</w:t>
      </w:r>
      <w:r w:rsidR="00207E52">
        <w:rPr>
          <w:rFonts w:ascii="Arial" w:hAnsi="Arial" w:cs="Arial"/>
          <w:b/>
          <w:bCs/>
        </w:rPr>
        <w:t>_</w:t>
      </w:r>
      <w:r>
        <w:rPr>
          <w:rFonts w:ascii="Arial" w:hAnsi="Arial" w:cs="Arial"/>
          <w:b/>
          <w:bCs/>
        </w:rPr>
        <w:t>______________________________________</w:t>
      </w:r>
      <w:r w:rsidR="009F5719">
        <w:rPr>
          <w:rFonts w:ascii="Arial" w:hAnsi="Arial" w:cs="Arial"/>
          <w:b/>
          <w:bCs/>
        </w:rPr>
        <w:t>___</w:t>
      </w:r>
      <w:r>
        <w:rPr>
          <w:rFonts w:ascii="Arial" w:hAnsi="Arial" w:cs="Arial"/>
          <w:b/>
          <w:bCs/>
        </w:rPr>
        <w:t>___</w:t>
      </w:r>
      <w:r w:rsidRPr="00207E52">
        <w:rPr>
          <w:rFonts w:ascii="Arial" w:hAnsi="Arial" w:cs="Arial"/>
          <w:i/>
          <w:sz w:val="22"/>
          <w:szCs w:val="22"/>
        </w:rPr>
        <w:t>Nombre del Licitante y nombre y firma del representante legal</w:t>
      </w:r>
    </w:p>
    <w:bookmarkEnd w:id="1348"/>
    <w:p w14:paraId="02348F1D" w14:textId="77777777" w:rsidR="00023083" w:rsidRDefault="00023083" w:rsidP="007A27B7">
      <w:pPr>
        <w:pStyle w:val="Textoindependiente"/>
        <w:rPr>
          <w:rFonts w:cs="Arial"/>
          <w:i/>
          <w:sz w:val="20"/>
        </w:rPr>
      </w:pPr>
    </w:p>
    <w:p w14:paraId="3ABE7201" w14:textId="77777777" w:rsidR="00FF013E" w:rsidRDefault="00FF013E" w:rsidP="00314537">
      <w:pPr>
        <w:pStyle w:val="Textoindependiente"/>
        <w:rPr>
          <w:rFonts w:cs="Arial"/>
          <w:i/>
          <w:sz w:val="20"/>
        </w:rPr>
      </w:pPr>
    </w:p>
    <w:p w14:paraId="425EC532" w14:textId="77777777" w:rsidR="009F5719" w:rsidRDefault="009F5719" w:rsidP="00314537">
      <w:pPr>
        <w:pStyle w:val="Textoindependiente"/>
        <w:rPr>
          <w:rFonts w:cs="Arial"/>
          <w:i/>
          <w:sz w:val="20"/>
        </w:rPr>
      </w:pPr>
    </w:p>
    <w:p w14:paraId="03B6EFEC" w14:textId="77777777" w:rsidR="009F5719" w:rsidRDefault="009F5719" w:rsidP="00314537">
      <w:pPr>
        <w:pStyle w:val="Textoindependiente"/>
        <w:rPr>
          <w:rFonts w:cs="Arial"/>
          <w:i/>
          <w:sz w:val="20"/>
        </w:rPr>
      </w:pPr>
    </w:p>
    <w:p w14:paraId="6642D304" w14:textId="77777777" w:rsidR="009F5719" w:rsidRDefault="009F5719" w:rsidP="00314537">
      <w:pPr>
        <w:pStyle w:val="Textoindependiente"/>
        <w:rPr>
          <w:rFonts w:cs="Arial"/>
          <w:i/>
          <w:sz w:val="20"/>
        </w:rPr>
      </w:pPr>
    </w:p>
    <w:p w14:paraId="7B7F3E96" w14:textId="77777777" w:rsidR="009F5719" w:rsidRDefault="009F5719" w:rsidP="00314537">
      <w:pPr>
        <w:pStyle w:val="Textoindependiente"/>
        <w:rPr>
          <w:rFonts w:cs="Arial"/>
          <w:i/>
          <w:sz w:val="20"/>
        </w:rPr>
      </w:pPr>
    </w:p>
    <w:p w14:paraId="6524FACA" w14:textId="77777777" w:rsidR="009F5719" w:rsidRDefault="009F5719" w:rsidP="00314537">
      <w:pPr>
        <w:pStyle w:val="Textoindependiente"/>
        <w:rPr>
          <w:rFonts w:cs="Arial"/>
          <w:i/>
          <w:sz w:val="20"/>
        </w:rPr>
      </w:pPr>
    </w:p>
    <w:p w14:paraId="1DE27EA6" w14:textId="77777777" w:rsidR="009F5719" w:rsidRDefault="009F5719" w:rsidP="00314537">
      <w:pPr>
        <w:pStyle w:val="Textoindependiente"/>
        <w:rPr>
          <w:rFonts w:cs="Arial"/>
          <w:i/>
          <w:sz w:val="20"/>
        </w:rPr>
      </w:pPr>
    </w:p>
    <w:p w14:paraId="3BE87A8B" w14:textId="77777777" w:rsidR="009F5719" w:rsidRDefault="009F5719" w:rsidP="00314537">
      <w:pPr>
        <w:pStyle w:val="Textoindependiente"/>
        <w:rPr>
          <w:rFonts w:cs="Arial"/>
          <w:i/>
          <w:sz w:val="20"/>
        </w:rPr>
      </w:pPr>
    </w:p>
    <w:p w14:paraId="27D7D403" w14:textId="77777777" w:rsidR="009F5719" w:rsidRDefault="009F5719" w:rsidP="00314537">
      <w:pPr>
        <w:pStyle w:val="Textoindependiente"/>
        <w:rPr>
          <w:rFonts w:cs="Arial"/>
          <w:i/>
          <w:sz w:val="20"/>
        </w:rPr>
      </w:pPr>
    </w:p>
    <w:p w14:paraId="2FE29EB3" w14:textId="77777777" w:rsidR="009F5719" w:rsidRDefault="009F5719" w:rsidP="00314537">
      <w:pPr>
        <w:pStyle w:val="Textoindependiente"/>
        <w:rPr>
          <w:rFonts w:cs="Arial"/>
          <w:i/>
          <w:sz w:val="20"/>
        </w:rPr>
      </w:pPr>
    </w:p>
    <w:p w14:paraId="25A540F8" w14:textId="77777777" w:rsidR="009F5719" w:rsidRDefault="009F5719" w:rsidP="00314537">
      <w:pPr>
        <w:pStyle w:val="Textoindependiente"/>
        <w:rPr>
          <w:rFonts w:cs="Arial"/>
          <w:i/>
          <w:sz w:val="20"/>
        </w:rPr>
      </w:pPr>
    </w:p>
    <w:p w14:paraId="351278EC" w14:textId="4E084FF9" w:rsidR="009F5719" w:rsidRDefault="009F5719" w:rsidP="00314537">
      <w:pPr>
        <w:pStyle w:val="Textoindependiente"/>
        <w:rPr>
          <w:rFonts w:cs="Arial"/>
          <w:i/>
          <w:sz w:val="20"/>
        </w:rPr>
      </w:pPr>
    </w:p>
    <w:p w14:paraId="2FF0DE1F" w14:textId="46861CDC" w:rsidR="00ED4AF4" w:rsidRDefault="00ED4AF4" w:rsidP="00314537">
      <w:pPr>
        <w:pStyle w:val="Textoindependiente"/>
        <w:rPr>
          <w:rFonts w:cs="Arial"/>
          <w:i/>
          <w:sz w:val="20"/>
        </w:rPr>
      </w:pPr>
    </w:p>
    <w:p w14:paraId="220DF658" w14:textId="0CB06052" w:rsidR="00ED4AF4" w:rsidRDefault="00ED4AF4" w:rsidP="00314537">
      <w:pPr>
        <w:pStyle w:val="Textoindependiente"/>
        <w:rPr>
          <w:rFonts w:cs="Arial"/>
          <w:i/>
          <w:sz w:val="20"/>
        </w:rPr>
      </w:pPr>
    </w:p>
    <w:p w14:paraId="656BCECD" w14:textId="73E98455" w:rsidR="00ED4AF4" w:rsidRDefault="00ED4AF4" w:rsidP="00314537">
      <w:pPr>
        <w:pStyle w:val="Textoindependiente"/>
        <w:rPr>
          <w:rFonts w:cs="Arial"/>
          <w:i/>
          <w:sz w:val="20"/>
        </w:rPr>
      </w:pPr>
    </w:p>
    <w:p w14:paraId="6086A65D" w14:textId="28A936CC" w:rsidR="00ED4AF4" w:rsidRDefault="00ED4AF4" w:rsidP="00314537">
      <w:pPr>
        <w:pStyle w:val="Textoindependiente"/>
        <w:rPr>
          <w:rFonts w:cs="Arial"/>
          <w:i/>
          <w:sz w:val="20"/>
        </w:rPr>
      </w:pPr>
    </w:p>
    <w:p w14:paraId="7EA7F0FE" w14:textId="0BD54C05" w:rsidR="00ED4AF4" w:rsidRDefault="00ED4AF4" w:rsidP="00314537">
      <w:pPr>
        <w:pStyle w:val="Textoindependiente"/>
        <w:rPr>
          <w:rFonts w:cs="Arial"/>
          <w:i/>
          <w:sz w:val="20"/>
        </w:rPr>
      </w:pPr>
    </w:p>
    <w:p w14:paraId="10D20627" w14:textId="6442D1B2" w:rsidR="00ED4AF4" w:rsidRDefault="00ED4AF4" w:rsidP="00314537">
      <w:pPr>
        <w:pStyle w:val="Textoindependiente"/>
        <w:rPr>
          <w:rFonts w:cs="Arial"/>
          <w:i/>
          <w:sz w:val="20"/>
        </w:rPr>
      </w:pPr>
    </w:p>
    <w:p w14:paraId="72737719" w14:textId="13878B49" w:rsidR="00ED4AF4" w:rsidRDefault="00ED4AF4" w:rsidP="00314537">
      <w:pPr>
        <w:pStyle w:val="Textoindependiente"/>
        <w:rPr>
          <w:rFonts w:cs="Arial"/>
          <w:i/>
          <w:sz w:val="20"/>
        </w:rPr>
      </w:pPr>
    </w:p>
    <w:p w14:paraId="51F726D1" w14:textId="77777777" w:rsidR="00612EF7" w:rsidRDefault="00612EF7" w:rsidP="00314537">
      <w:pPr>
        <w:pStyle w:val="Textoindependiente"/>
        <w:rPr>
          <w:rFonts w:cs="Arial"/>
          <w:i/>
          <w:sz w:val="20"/>
        </w:rPr>
      </w:pPr>
    </w:p>
    <w:p w14:paraId="4E33550F" w14:textId="22530E99" w:rsidR="00ED4AF4" w:rsidRDefault="00ED4AF4" w:rsidP="00314537">
      <w:pPr>
        <w:pStyle w:val="Textoindependiente"/>
        <w:rPr>
          <w:rFonts w:cs="Arial"/>
          <w:i/>
          <w:sz w:val="20"/>
        </w:rPr>
      </w:pPr>
    </w:p>
    <w:p w14:paraId="6763B781" w14:textId="77777777" w:rsidR="00ED4AF4" w:rsidRDefault="00ED4AF4" w:rsidP="00314537">
      <w:pPr>
        <w:pStyle w:val="Textoindependiente"/>
        <w:rPr>
          <w:rFonts w:cs="Arial"/>
          <w:i/>
          <w:sz w:val="20"/>
        </w:rPr>
      </w:pPr>
    </w:p>
    <w:p w14:paraId="7A7025FE" w14:textId="77777777" w:rsidR="009F5719" w:rsidRDefault="009F5719" w:rsidP="00314537">
      <w:pPr>
        <w:pStyle w:val="Textoindependiente"/>
        <w:rPr>
          <w:rFonts w:cs="Arial"/>
          <w:i/>
          <w:sz w:val="20"/>
        </w:rPr>
      </w:pPr>
    </w:p>
    <w:p w14:paraId="1910DB01" w14:textId="77777777" w:rsidR="009F5719" w:rsidRDefault="009F5719" w:rsidP="00314537">
      <w:pPr>
        <w:pStyle w:val="Textoindependiente"/>
        <w:rPr>
          <w:rFonts w:cs="Arial"/>
          <w:i/>
          <w:sz w:val="20"/>
        </w:rPr>
      </w:pPr>
    </w:p>
    <w:p w14:paraId="5DCD5CB2" w14:textId="77777777" w:rsidR="009F5719" w:rsidRDefault="009F5719" w:rsidP="00314537">
      <w:pPr>
        <w:pStyle w:val="Textoindependiente"/>
        <w:rPr>
          <w:rFonts w:cs="Arial"/>
          <w:i/>
          <w:sz w:val="20"/>
        </w:rPr>
      </w:pPr>
    </w:p>
    <w:p w14:paraId="303BEE13" w14:textId="76307942"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lastRenderedPageBreak/>
        <w:t xml:space="preserve">ANEXO </w:t>
      </w:r>
      <w:bookmarkEnd w:id="1346"/>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03D633C6"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C3C87">
        <w:rPr>
          <w:rFonts w:ascii="Arial" w:hAnsi="Arial" w:cs="Arial"/>
        </w:rPr>
        <w:t>3</w:t>
      </w:r>
      <w:r w:rsidRPr="0027305A">
        <w:rPr>
          <w:rFonts w:ascii="Arial" w:hAnsi="Arial" w:cs="Arial"/>
        </w:rPr>
        <w:t>, de fecha de firma [____________________] por un monto</w:t>
      </w:r>
      <w:r w:rsidR="00FC5956">
        <w:rPr>
          <w:rFonts w:ascii="Arial" w:hAnsi="Arial" w:cs="Arial"/>
        </w:rPr>
        <w:t xml:space="preserve"> máximo</w:t>
      </w:r>
      <w:r w:rsidR="00932D92">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41470F8" w:rsidR="00354569" w:rsidRDefault="00354569">
      <w:pPr>
        <w:rPr>
          <w:rFonts w:cs="Arial"/>
          <w:bCs/>
        </w:rPr>
      </w:pPr>
    </w:p>
    <w:p w14:paraId="1F3E8003" w14:textId="77777777" w:rsidR="00354569" w:rsidRDefault="00354569">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349" w:name="_Toc131421302"/>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349"/>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350" w:name="_Toc452121428"/>
      <w:bookmarkStart w:id="1351" w:name="_Toc464498347"/>
      <w:bookmarkStart w:id="1352" w:name="_Toc464498753"/>
      <w:bookmarkStart w:id="1353" w:name="_Toc487209366"/>
      <w:bookmarkStart w:id="1354" w:name="_Toc488428680"/>
      <w:bookmarkStart w:id="1355" w:name="_Toc491181006"/>
      <w:bookmarkStart w:id="1356" w:name="_Toc492377968"/>
      <w:bookmarkStart w:id="1357" w:name="_Toc493501671"/>
      <w:bookmarkStart w:id="1358" w:name="_Toc494211629"/>
      <w:bookmarkStart w:id="1359" w:name="_Toc496883365"/>
      <w:bookmarkStart w:id="1360" w:name="_Toc498523248"/>
      <w:bookmarkStart w:id="1361" w:name="_Toc505704932"/>
      <w:bookmarkStart w:id="1362" w:name="_Toc510612369"/>
      <w:bookmarkStart w:id="1363" w:name="_Toc3539036"/>
      <w:bookmarkStart w:id="1364" w:name="_Toc19704309"/>
      <w:bookmarkStart w:id="1365" w:name="_Toc23410288"/>
      <w:bookmarkStart w:id="1366" w:name="_Toc23958054"/>
      <w:bookmarkStart w:id="1367" w:name="_Toc80883816"/>
      <w:bookmarkStart w:id="1368" w:name="_Toc80890487"/>
      <w:bookmarkStart w:id="1369" w:name="_Toc82529198"/>
      <w:bookmarkStart w:id="1370" w:name="_Toc119663182"/>
      <w:bookmarkStart w:id="1371" w:name="_Toc128078830"/>
      <w:bookmarkStart w:id="1372" w:name="_Toc131421303"/>
      <w:r w:rsidRPr="008A400A">
        <w:rPr>
          <w:rFonts w:cs="Arial"/>
          <w:kern w:val="32"/>
          <w:sz w:val="28"/>
          <w:szCs w:val="32"/>
        </w:rPr>
        <w:t>Tipo y modelo de contrato</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373" w:name="_Toc289064613"/>
      <w:bookmarkStart w:id="1374" w:name="_Toc311547470"/>
    </w:p>
    <w:p w14:paraId="764D7332" w14:textId="73CB26EA" w:rsidR="002F2708" w:rsidRPr="00473B60" w:rsidRDefault="002F2708" w:rsidP="002F2708">
      <w:pPr>
        <w:ind w:right="-94"/>
        <w:jc w:val="both"/>
        <w:rPr>
          <w:rFonts w:ascii="Arial" w:hAnsi="Arial" w:cs="Arial"/>
          <w:sz w:val="17"/>
          <w:szCs w:val="17"/>
        </w:rPr>
      </w:pPr>
      <w:bookmarkStart w:id="1375" w:name="_Toc512432288"/>
      <w:r w:rsidRPr="00473B60">
        <w:rPr>
          <w:rFonts w:ascii="Arial" w:hAnsi="Arial" w:cs="Arial"/>
          <w:sz w:val="17"/>
          <w:szCs w:val="17"/>
        </w:rPr>
        <w:t xml:space="preserve">Contrato </w:t>
      </w:r>
      <w:r w:rsidRPr="000079DE">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Pr="00473B60">
        <w:rPr>
          <w:rFonts w:ascii="Arial" w:hAnsi="Arial" w:cs="Arial"/>
          <w:sz w:val="17"/>
          <w:szCs w:val="17"/>
          <w:u w:val="dotted"/>
        </w:rPr>
        <w:t>el Licenciad</w:t>
      </w:r>
      <w:r>
        <w:rPr>
          <w:rFonts w:ascii="Arial" w:hAnsi="Arial" w:cs="Arial"/>
          <w:sz w:val="17"/>
          <w:szCs w:val="17"/>
          <w:u w:val="dotted"/>
        </w:rPr>
        <w:t>a</w:t>
      </w:r>
      <w:r w:rsidRPr="00473B60">
        <w:rPr>
          <w:rFonts w:ascii="Arial" w:hAnsi="Arial" w:cs="Arial"/>
          <w:sz w:val="17"/>
          <w:szCs w:val="17"/>
          <w:u w:val="dotted"/>
        </w:rPr>
        <w:t xml:space="preserve"> </w:t>
      </w:r>
      <w:r>
        <w:rPr>
          <w:rFonts w:ascii="Arial" w:hAnsi="Arial" w:cs="Arial"/>
          <w:sz w:val="17"/>
          <w:szCs w:val="17"/>
          <w:u w:val="dotted"/>
        </w:rPr>
        <w:t>Ana Laura Martínez de Lara</w:t>
      </w:r>
      <w:r w:rsidRPr="00473B60">
        <w:rPr>
          <w:rFonts w:ascii="Arial" w:hAnsi="Arial" w:cs="Arial"/>
          <w:sz w:val="17"/>
          <w:szCs w:val="17"/>
          <w:u w:val="dotted"/>
        </w:rPr>
        <w:t>, Director</w:t>
      </w:r>
      <w:r>
        <w:rPr>
          <w:rFonts w:ascii="Arial" w:hAnsi="Arial" w:cs="Arial"/>
          <w:sz w:val="17"/>
          <w:szCs w:val="17"/>
          <w:u w:val="dotted"/>
        </w:rPr>
        <w:t>a</w:t>
      </w:r>
      <w:r w:rsidRPr="00473B60">
        <w:rPr>
          <w:rFonts w:ascii="Arial" w:hAnsi="Arial" w:cs="Arial"/>
          <w:sz w:val="17"/>
          <w:szCs w:val="17"/>
          <w:u w:val="dotted"/>
        </w:rPr>
        <w:t xml:space="preserve"> Ejecutiv</w:t>
      </w:r>
      <w:r>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DF0A2F">
        <w:rPr>
          <w:rFonts w:ascii="Arial" w:hAnsi="Arial" w:cs="Arial"/>
          <w:sz w:val="17"/>
          <w:szCs w:val="17"/>
        </w:rPr>
        <w:t>Ing. Pedro Anaya Perdomo</w:t>
      </w:r>
      <w:r w:rsidRPr="00473B60">
        <w:rPr>
          <w:rFonts w:ascii="Arial" w:hAnsi="Arial" w:cs="Arial"/>
          <w:sz w:val="17"/>
          <w:szCs w:val="17"/>
        </w:rPr>
        <w:t xml:space="preserve">, Director de Recursos Materiales y Servicios; por el </w:t>
      </w:r>
      <w:r w:rsidRPr="000079DE">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0079DE">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0079DE">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0079DE">
        <w:rPr>
          <w:rFonts w:ascii="Arial" w:hAnsi="Arial" w:cs="Arial"/>
          <w:sz w:val="17"/>
          <w:szCs w:val="17"/>
          <w:highlight w:val="lightGray"/>
        </w:rPr>
        <w:t>____</w:t>
      </w:r>
      <w:r w:rsidRPr="000079DE">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0079DE">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0079DE">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0079DE">
        <w:rPr>
          <w:rFonts w:ascii="Arial" w:hAnsi="Arial" w:cs="Arial"/>
          <w:sz w:val="17"/>
          <w:szCs w:val="17"/>
          <w:highlight w:val="lightGray"/>
        </w:rPr>
        <w:t>__</w:t>
      </w:r>
      <w:r w:rsidRPr="00473B60">
        <w:rPr>
          <w:rFonts w:ascii="Arial" w:hAnsi="Arial" w:cs="Arial"/>
          <w:sz w:val="17"/>
          <w:szCs w:val="17"/>
        </w:rPr>
        <w:t xml:space="preserve">, </w:t>
      </w:r>
      <w:r w:rsidRPr="000079DE">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materia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0079DE">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0079DE">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0079DE">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0079DE">
        <w:rPr>
          <w:rFonts w:ascii="Arial" w:hAnsi="Arial" w:cs="Arial"/>
          <w:sz w:val="17"/>
          <w:szCs w:val="17"/>
          <w:highlight w:val="lightGray"/>
        </w:rPr>
        <w:t>(</w:t>
      </w:r>
      <w:r w:rsidRPr="000079DE">
        <w:rPr>
          <w:rFonts w:ascii="Arial" w:hAnsi="Arial" w:cs="Arial"/>
          <w:sz w:val="17"/>
          <w:szCs w:val="17"/>
          <w:highlight w:val="lightGray"/>
          <w:u w:val="single"/>
        </w:rPr>
        <w:t>nombre del Área Requirente</w:t>
      </w:r>
      <w:r w:rsidRPr="000079DE">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0079DE">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0079DE">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0079DE">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0079DE">
        <w:rPr>
          <w:rFonts w:ascii="Arial" w:hAnsi="Arial" w:cs="Arial"/>
          <w:sz w:val="17"/>
          <w:szCs w:val="17"/>
          <w:highlight w:val="lightGray"/>
        </w:rPr>
        <w:t>____</w:t>
      </w:r>
      <w:r w:rsidRPr="000079DE">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0079DE">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lastRenderedPageBreak/>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0079DE">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0079DE">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0079DE">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0079DE">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0079DE">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0079DE">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0079DE">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0079DE">
        <w:rPr>
          <w:rFonts w:ascii="Arial" w:hAnsi="Arial" w:cs="Arial"/>
          <w:color w:val="000000"/>
          <w:sz w:val="17"/>
          <w:szCs w:val="17"/>
          <w:highlight w:val="lightGray"/>
          <w:u w:val="dotted"/>
        </w:rPr>
        <w:t>__________</w:t>
      </w:r>
      <w:r w:rsidRPr="000079DE">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0079DE">
        <w:rPr>
          <w:rFonts w:ascii="Arial" w:hAnsi="Arial" w:cs="Arial"/>
          <w:sz w:val="17"/>
          <w:szCs w:val="17"/>
          <w:highlight w:val="lightGray"/>
        </w:rPr>
        <w:t>________</w:t>
      </w:r>
      <w:r w:rsidRPr="00473B60">
        <w:rPr>
          <w:rFonts w:ascii="Arial" w:hAnsi="Arial" w:cs="Arial"/>
          <w:sz w:val="17"/>
          <w:szCs w:val="17"/>
        </w:rPr>
        <w:t xml:space="preserve"> de fecha </w:t>
      </w:r>
      <w:r w:rsidRPr="000079DE">
        <w:rPr>
          <w:rFonts w:ascii="Arial" w:hAnsi="Arial" w:cs="Arial"/>
          <w:sz w:val="17"/>
          <w:szCs w:val="17"/>
          <w:highlight w:val="lightGray"/>
        </w:rPr>
        <w:t>___________</w:t>
      </w:r>
      <w:r w:rsidRPr="00473B60">
        <w:rPr>
          <w:rFonts w:ascii="Arial" w:hAnsi="Arial" w:cs="Arial"/>
          <w:sz w:val="17"/>
          <w:szCs w:val="17"/>
        </w:rPr>
        <w:t xml:space="preserve">, otorgada ante la fe del </w:t>
      </w:r>
      <w:r w:rsidRPr="000079DE">
        <w:rPr>
          <w:rFonts w:ascii="Arial" w:hAnsi="Arial" w:cs="Arial"/>
          <w:sz w:val="17"/>
          <w:szCs w:val="17"/>
          <w:highlight w:val="lightGray"/>
        </w:rPr>
        <w:t>(l</w:t>
      </w:r>
      <w:r w:rsidRPr="000079DE">
        <w:rPr>
          <w:rFonts w:ascii="Arial" w:hAnsi="Arial" w:cs="Arial"/>
          <w:sz w:val="17"/>
          <w:szCs w:val="17"/>
          <w:highlight w:val="lightGray"/>
          <w:u w:val="single"/>
        </w:rPr>
        <w:t>a</w:t>
      </w:r>
      <w:r w:rsidRPr="000079DE">
        <w:rPr>
          <w:rFonts w:ascii="Arial" w:hAnsi="Arial" w:cs="Arial"/>
          <w:sz w:val="17"/>
          <w:szCs w:val="17"/>
          <w:highlight w:val="lightGray"/>
        </w:rPr>
        <w:t>)</w:t>
      </w:r>
      <w:r w:rsidRPr="00473B60">
        <w:rPr>
          <w:rFonts w:ascii="Arial" w:hAnsi="Arial" w:cs="Arial"/>
          <w:sz w:val="17"/>
          <w:szCs w:val="17"/>
        </w:rPr>
        <w:t xml:space="preserve"> Licenciado </w:t>
      </w:r>
      <w:r w:rsidRPr="000079DE">
        <w:rPr>
          <w:rFonts w:ascii="Arial" w:hAnsi="Arial" w:cs="Arial"/>
          <w:sz w:val="17"/>
          <w:szCs w:val="17"/>
          <w:highlight w:val="lightGray"/>
        </w:rPr>
        <w:t>(a) ______________</w:t>
      </w:r>
      <w:r w:rsidRPr="00473B60">
        <w:rPr>
          <w:rFonts w:ascii="Arial" w:hAnsi="Arial" w:cs="Arial"/>
          <w:sz w:val="17"/>
          <w:szCs w:val="17"/>
        </w:rPr>
        <w:t>, (</w:t>
      </w:r>
      <w:r w:rsidRPr="000079DE">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rPr>
        <w:t xml:space="preserve"> del </w:t>
      </w:r>
      <w:r w:rsidRPr="000079DE">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0079DE">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0079DE">
        <w:rPr>
          <w:rFonts w:ascii="Arial" w:hAnsi="Arial" w:cs="Arial"/>
          <w:sz w:val="17"/>
          <w:szCs w:val="17"/>
          <w:highlight w:val="lightGray"/>
        </w:rPr>
        <w:t>_____</w:t>
      </w:r>
      <w:r w:rsidRPr="00473B60">
        <w:rPr>
          <w:rFonts w:ascii="Arial" w:hAnsi="Arial" w:cs="Arial"/>
          <w:sz w:val="17"/>
          <w:szCs w:val="17"/>
        </w:rPr>
        <w:t xml:space="preserve">, el </w:t>
      </w:r>
      <w:r w:rsidRPr="000079DE">
        <w:rPr>
          <w:rFonts w:ascii="Arial" w:hAnsi="Arial" w:cs="Arial"/>
          <w:sz w:val="17"/>
          <w:szCs w:val="17"/>
          <w:highlight w:val="lightGray"/>
        </w:rPr>
        <w:t>__</w:t>
      </w:r>
      <w:r w:rsidRPr="00473B60">
        <w:rPr>
          <w:rFonts w:ascii="Arial" w:hAnsi="Arial" w:cs="Arial"/>
          <w:sz w:val="17"/>
          <w:szCs w:val="17"/>
        </w:rPr>
        <w:t xml:space="preserve"> de </w:t>
      </w:r>
      <w:r w:rsidRPr="000079DE">
        <w:rPr>
          <w:rFonts w:ascii="Arial" w:hAnsi="Arial" w:cs="Arial"/>
          <w:sz w:val="17"/>
          <w:szCs w:val="17"/>
          <w:highlight w:val="lightGray"/>
        </w:rPr>
        <w:t>____</w:t>
      </w:r>
      <w:r w:rsidRPr="00473B60">
        <w:rPr>
          <w:rFonts w:ascii="Arial" w:hAnsi="Arial" w:cs="Arial"/>
          <w:sz w:val="17"/>
          <w:szCs w:val="17"/>
        </w:rPr>
        <w:t xml:space="preserve"> de </w:t>
      </w:r>
      <w:r w:rsidRPr="000079DE">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0079DE">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0079DE">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0079DE">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0079DE">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0079DE">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0079DE">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0079DE">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0079DE">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0079DE">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0079DE">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0079DE">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0079DE">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sz w:val="17"/>
          <w:szCs w:val="17"/>
        </w:rPr>
        <w:t xml:space="preserve">Asimismo, manifiesta bajo protesta de decir verdad que ni su </w:t>
      </w:r>
      <w:r w:rsidRPr="000079DE">
        <w:rPr>
          <w:rFonts w:ascii="Arial" w:hAnsi="Arial" w:cs="Arial"/>
          <w:sz w:val="17"/>
          <w:szCs w:val="17"/>
          <w:highlight w:val="lightGray"/>
        </w:rPr>
        <w:t>(Representante o Apoderado legal, según corresponda)</w:t>
      </w:r>
      <w:r w:rsidRPr="00473B60">
        <w:rPr>
          <w:rFonts w:ascii="Arial" w:hAnsi="Arial" w:cs="Arial"/>
          <w:sz w:val="17"/>
          <w:szCs w:val="17"/>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0079DE">
        <w:rPr>
          <w:rFonts w:ascii="Arial" w:hAnsi="Arial" w:cs="Arial"/>
          <w:b/>
          <w:sz w:val="17"/>
          <w:szCs w:val="17"/>
          <w:highlight w:val="lightGray"/>
        </w:rPr>
        <w:t>II.</w:t>
      </w:r>
      <w:r w:rsidRPr="000079DE">
        <w:rPr>
          <w:rFonts w:ascii="Arial" w:hAnsi="Arial" w:cs="Arial"/>
          <w:sz w:val="17"/>
          <w:szCs w:val="17"/>
          <w:highlight w:val="lightGray"/>
        </w:rPr>
        <w:t xml:space="preserve"> Que manifiesta encontrarse al corriente en el cumplimiento de sus obligaciones fiscales y en materia de seguridad social </w:t>
      </w:r>
      <w:r w:rsidRPr="000079DE">
        <w:rPr>
          <w:rFonts w:ascii="Arial" w:hAnsi="Arial" w:cs="Arial"/>
          <w:sz w:val="17"/>
          <w:szCs w:val="17"/>
          <w:highlight w:val="lightGray"/>
          <w:u w:val="single"/>
        </w:rPr>
        <w:t>(cuando aplique)</w:t>
      </w:r>
      <w:r w:rsidRPr="000079DE">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0079DE">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0079DE">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0079DE">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0079DE">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0079DE">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0079DE">
        <w:rPr>
          <w:rFonts w:ascii="Arial" w:hAnsi="Arial" w:cs="Arial"/>
          <w:b/>
          <w:sz w:val="17"/>
          <w:szCs w:val="17"/>
          <w:highlight w:val="lightGray"/>
        </w:rPr>
        <w:lastRenderedPageBreak/>
        <w:t>II.5</w:t>
      </w:r>
      <w:r w:rsidRPr="000079DE">
        <w:rPr>
          <w:rFonts w:ascii="Arial" w:hAnsi="Arial" w:cs="Arial"/>
          <w:sz w:val="17"/>
          <w:szCs w:val="17"/>
          <w:highlight w:val="lightGray"/>
        </w:rPr>
        <w:t xml:space="preserve"> Que manifiesta encontrarse al corriente en el cumplimiento de sus obligaciones fiscales y en materia de seguridad social </w:t>
      </w:r>
      <w:r w:rsidRPr="000079DE">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0079DE">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0079DE">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0079DE">
        <w:rPr>
          <w:rFonts w:ascii="Arial" w:hAnsi="Arial" w:cs="Arial"/>
          <w:b/>
          <w:i/>
          <w:sz w:val="17"/>
          <w:szCs w:val="17"/>
          <w:highlight w:val="lightGray"/>
          <w:u w:val="single"/>
          <w:shd w:val="clear" w:color="auto" w:fill="FFFFFF"/>
          <w:lang w:val="es-ES_tradnl"/>
        </w:rPr>
        <w:t>Si el contrato es cerrado</w:t>
      </w:r>
      <w:r w:rsidRPr="000079DE">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0079DE">
        <w:rPr>
          <w:rFonts w:ascii="Arial" w:hAnsi="Arial" w:cs="Arial"/>
          <w:b/>
          <w:sz w:val="17"/>
          <w:szCs w:val="17"/>
          <w:highlight w:val="lightGray"/>
          <w:lang w:val="es-ES_tradnl"/>
        </w:rPr>
        <w:t>$_________ (_____________</w:t>
      </w:r>
      <w:r w:rsidRPr="000079DE">
        <w:rPr>
          <w:rFonts w:ascii="Arial" w:hAnsi="Arial" w:cs="Arial"/>
          <w:b/>
          <w:sz w:val="17"/>
          <w:szCs w:val="17"/>
          <w:highlight w:val="lightGray"/>
          <w:u w:val="single"/>
          <w:lang w:val="es-ES_tradnl"/>
        </w:rPr>
        <w:t>/100 moneda nacional o dólares americanos, según sea el caso</w:t>
      </w:r>
      <w:r w:rsidRPr="000079DE">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0079DE">
        <w:rPr>
          <w:rFonts w:ascii="Arial" w:hAnsi="Arial" w:cs="Arial"/>
          <w:sz w:val="17"/>
          <w:szCs w:val="17"/>
          <w:highlight w:val="lightGray"/>
          <w:shd w:val="clear" w:color="auto" w:fill="FFFFFF"/>
          <w:lang w:val="es-ES_tradnl"/>
        </w:rPr>
        <w:t>(</w:t>
      </w:r>
      <w:r w:rsidRPr="000079DE">
        <w:rPr>
          <w:rFonts w:ascii="Arial" w:hAnsi="Arial" w:cs="Arial"/>
          <w:sz w:val="17"/>
          <w:szCs w:val="17"/>
          <w:highlight w:val="lightGray"/>
          <w:u w:val="single"/>
          <w:shd w:val="clear" w:color="auto" w:fill="FFFFFF"/>
          <w:lang w:val="es-ES_tradnl"/>
        </w:rPr>
        <w:t>Descripción de los precios unitarios</w:t>
      </w:r>
      <w:r w:rsidRPr="000079DE">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0079DE">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0079DE">
        <w:rPr>
          <w:rFonts w:ascii="Arial" w:hAnsi="Arial" w:cs="Arial"/>
          <w:b/>
          <w:sz w:val="17"/>
          <w:szCs w:val="17"/>
          <w:highlight w:val="lightGray"/>
          <w:lang w:val="es-ES_tradnl"/>
        </w:rPr>
        <w:t>$________ (_________/</w:t>
      </w:r>
      <w:r w:rsidRPr="000079DE">
        <w:rPr>
          <w:rFonts w:ascii="Arial" w:hAnsi="Arial" w:cs="Arial"/>
          <w:b/>
          <w:sz w:val="17"/>
          <w:szCs w:val="17"/>
          <w:highlight w:val="lightGray"/>
          <w:u w:val="single"/>
          <w:lang w:val="es-ES_tradnl"/>
        </w:rPr>
        <w:t>100 moneda nacional o dólares americanos, según sea el caso</w:t>
      </w:r>
      <w:r w:rsidRPr="000079DE">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0079DE">
        <w:rPr>
          <w:rFonts w:ascii="Arial" w:hAnsi="Arial" w:cs="Arial"/>
          <w:b/>
          <w:sz w:val="17"/>
          <w:szCs w:val="17"/>
          <w:highlight w:val="lightGray"/>
          <w:lang w:val="es-ES_tradnl"/>
        </w:rPr>
        <w:t>$</w:t>
      </w:r>
      <w:r w:rsidRPr="000079DE">
        <w:rPr>
          <w:rFonts w:ascii="Arial" w:hAnsi="Arial" w:cs="Arial"/>
          <w:b/>
          <w:sz w:val="17"/>
          <w:szCs w:val="17"/>
          <w:highlight w:val="lightGray"/>
          <w:u w:val="single"/>
          <w:shd w:val="clear" w:color="auto" w:fill="FFFFFF"/>
          <w:lang w:val="es-ES_tradnl"/>
        </w:rPr>
        <w:t>____________</w:t>
      </w:r>
      <w:r w:rsidRPr="000079DE">
        <w:rPr>
          <w:rFonts w:ascii="Arial" w:hAnsi="Arial" w:cs="Arial"/>
          <w:b/>
          <w:sz w:val="17"/>
          <w:szCs w:val="17"/>
          <w:highlight w:val="lightGray"/>
          <w:shd w:val="clear" w:color="auto" w:fill="FFFFFF"/>
          <w:lang w:val="es-ES_tradnl"/>
        </w:rPr>
        <w:t xml:space="preserve"> </w:t>
      </w:r>
      <w:r w:rsidRPr="000079DE">
        <w:rPr>
          <w:rFonts w:ascii="Arial" w:hAnsi="Arial" w:cs="Arial"/>
          <w:b/>
          <w:sz w:val="17"/>
          <w:szCs w:val="17"/>
          <w:highlight w:val="lightGray"/>
          <w:u w:val="single"/>
          <w:shd w:val="clear" w:color="auto" w:fill="FFFFFF"/>
          <w:lang w:val="es-ES_tradnl"/>
        </w:rPr>
        <w:t>(____________/100 moneda nacional</w:t>
      </w:r>
      <w:r w:rsidRPr="000079DE">
        <w:rPr>
          <w:rFonts w:ascii="Arial" w:hAnsi="Arial" w:cs="Arial"/>
          <w:b/>
          <w:sz w:val="17"/>
          <w:szCs w:val="17"/>
          <w:highlight w:val="lightGray"/>
          <w:u w:val="single"/>
          <w:lang w:val="es-ES_tradnl"/>
        </w:rPr>
        <w:t xml:space="preserve"> </w:t>
      </w:r>
      <w:r w:rsidRPr="000079DE">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0079DE">
        <w:rPr>
          <w:rFonts w:ascii="Arial" w:hAnsi="Arial" w:cs="Arial"/>
          <w:sz w:val="17"/>
          <w:szCs w:val="17"/>
          <w:highlight w:val="lightGray"/>
          <w:shd w:val="clear" w:color="auto" w:fill="FFFFFF"/>
          <w:lang w:val="es-ES_tradnl"/>
        </w:rPr>
        <w:t>(</w:t>
      </w:r>
      <w:r w:rsidRPr="000079DE">
        <w:rPr>
          <w:rFonts w:ascii="Arial" w:hAnsi="Arial" w:cs="Arial"/>
          <w:sz w:val="17"/>
          <w:szCs w:val="17"/>
          <w:highlight w:val="lightGray"/>
          <w:u w:val="single"/>
          <w:shd w:val="clear" w:color="auto" w:fill="FFFFFF"/>
          <w:lang w:val="es-ES_tradnl"/>
        </w:rPr>
        <w:t>Descripción de los precios unitarios</w:t>
      </w:r>
      <w:r w:rsidRPr="000079DE">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0079DE">
        <w:rPr>
          <w:rFonts w:ascii="Arial" w:hAnsi="Arial" w:cs="Arial"/>
          <w:b/>
          <w:i/>
          <w:sz w:val="17"/>
          <w:szCs w:val="17"/>
          <w:highlight w:val="lightGray"/>
          <w:shd w:val="clear" w:color="auto" w:fill="FFFFFF"/>
          <w:lang w:val="es-ES_tradnl"/>
        </w:rPr>
        <w:t>Si el contrato es plurianual:</w:t>
      </w:r>
      <w:r w:rsidRPr="000079DE">
        <w:rPr>
          <w:rFonts w:ascii="Arial" w:hAnsi="Arial" w:cs="Arial"/>
          <w:sz w:val="17"/>
          <w:szCs w:val="17"/>
          <w:highlight w:val="lightGray"/>
          <w:shd w:val="clear" w:color="auto" w:fill="FFFFFF"/>
        </w:rPr>
        <w:t xml:space="preserve"> </w:t>
      </w:r>
      <w:r w:rsidRPr="000079DE">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0079DE">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54"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55"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0079DE">
        <w:rPr>
          <w:rFonts w:cs="Arial"/>
          <w:sz w:val="17"/>
          <w:szCs w:val="17"/>
          <w:highlight w:val="lightGray"/>
        </w:rPr>
        <w:t>___ de ___ de ___ al ___</w:t>
      </w:r>
      <w:r w:rsidRPr="000079DE">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0079DE">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0079DE">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0079DE">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0079DE">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0079DE">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0079DE">
        <w:rPr>
          <w:rFonts w:ascii="Arial" w:hAnsi="Arial" w:cs="Arial"/>
          <w:snapToGrid w:val="0"/>
          <w:sz w:val="17"/>
          <w:szCs w:val="17"/>
          <w:highlight w:val="lightGray"/>
          <w:lang w:val="es-ES_tradnl"/>
        </w:rPr>
        <w:t xml:space="preserve">(Si aplica) </w:t>
      </w:r>
      <w:r w:rsidRPr="000079DE">
        <w:rPr>
          <w:rFonts w:ascii="Arial" w:hAnsi="Arial" w:cs="Arial"/>
          <w:snapToGrid w:val="0"/>
          <w:sz w:val="17"/>
          <w:szCs w:val="17"/>
          <w:highlight w:val="lightGray"/>
        </w:rPr>
        <w:t xml:space="preserve">Con fundamento en los artículos 68 del </w:t>
      </w:r>
      <w:r w:rsidRPr="000079DE">
        <w:rPr>
          <w:rFonts w:ascii="Arial" w:hAnsi="Arial" w:cs="Arial"/>
          <w:b/>
          <w:snapToGrid w:val="0"/>
          <w:sz w:val="17"/>
          <w:szCs w:val="17"/>
          <w:highlight w:val="lightGray"/>
        </w:rPr>
        <w:t>“Reglamento”</w:t>
      </w:r>
      <w:r w:rsidRPr="000079DE">
        <w:rPr>
          <w:rFonts w:ascii="Arial" w:hAnsi="Arial" w:cs="Arial"/>
          <w:snapToGrid w:val="0"/>
          <w:sz w:val="17"/>
          <w:szCs w:val="17"/>
          <w:highlight w:val="lightGray"/>
        </w:rPr>
        <w:t xml:space="preserve">, 143, último párrafo y 144 de las </w:t>
      </w:r>
      <w:r w:rsidRPr="000079DE">
        <w:rPr>
          <w:rFonts w:ascii="Arial" w:hAnsi="Arial" w:cs="Arial"/>
          <w:b/>
          <w:bCs/>
          <w:snapToGrid w:val="0"/>
          <w:sz w:val="17"/>
          <w:szCs w:val="17"/>
          <w:highlight w:val="lightGray"/>
        </w:rPr>
        <w:t>“POBALINES”</w:t>
      </w:r>
      <w:r w:rsidRPr="000079DE">
        <w:rPr>
          <w:rFonts w:ascii="Arial" w:hAnsi="Arial" w:cs="Arial"/>
          <w:snapToGrid w:val="0"/>
          <w:sz w:val="17"/>
          <w:szCs w:val="17"/>
          <w:highlight w:val="lightGray"/>
        </w:rPr>
        <w:t>,</w:t>
      </w:r>
      <w:r w:rsidRPr="000079DE">
        <w:rPr>
          <w:rFonts w:ascii="Arial" w:hAnsi="Arial" w:cs="Arial"/>
          <w:b/>
          <w:bCs/>
          <w:snapToGrid w:val="0"/>
          <w:sz w:val="17"/>
          <w:szCs w:val="17"/>
          <w:highlight w:val="lightGray"/>
        </w:rPr>
        <w:t xml:space="preserve"> </w:t>
      </w:r>
      <w:r w:rsidRPr="000079DE">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0079DE">
        <w:rPr>
          <w:rFonts w:cs="Arial"/>
          <w:i/>
          <w:sz w:val="17"/>
          <w:szCs w:val="17"/>
          <w:highlight w:val="lightGray"/>
          <w:u w:val="single"/>
          <w:shd w:val="clear" w:color="auto" w:fill="FFFFFF"/>
        </w:rPr>
        <w:t>Si el contrato es cerrado</w:t>
      </w:r>
      <w:r w:rsidRPr="000079DE">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0079DE">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0079DE">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0079DE">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0079DE" w:rsidRDefault="002F2708" w:rsidP="002F2708">
      <w:pPr>
        <w:pStyle w:val="E2"/>
        <w:ind w:left="0" w:right="-94"/>
        <w:outlineLvl w:val="0"/>
        <w:rPr>
          <w:rFonts w:cs="Arial"/>
          <w:b/>
          <w:i/>
          <w:sz w:val="17"/>
          <w:szCs w:val="17"/>
          <w:highlight w:val="lightGray"/>
          <w:u w:val="single"/>
          <w:lang w:val="es-ES" w:eastAsia="es-MX"/>
        </w:rPr>
      </w:pPr>
      <w:r w:rsidRPr="000079DE">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0079DE">
        <w:rPr>
          <w:rFonts w:cs="Arial"/>
          <w:color w:val="000000"/>
          <w:sz w:val="17"/>
          <w:szCs w:val="17"/>
          <w:highlight w:val="lightGray"/>
          <w:lang w:val="es-MX"/>
        </w:rPr>
        <w:t>(115, fracción III, 1</w:t>
      </w:r>
      <w:r w:rsidRPr="000079DE">
        <w:rPr>
          <w:rFonts w:cs="Arial"/>
          <w:color w:val="000000"/>
          <w:sz w:val="17"/>
          <w:szCs w:val="17"/>
          <w:highlight w:val="lightGray"/>
        </w:rPr>
        <w:t xml:space="preserve">24, </w:t>
      </w:r>
      <w:r w:rsidRPr="000079DE">
        <w:rPr>
          <w:rFonts w:cs="Arial"/>
          <w:b/>
          <w:i/>
          <w:color w:val="000000"/>
          <w:sz w:val="17"/>
          <w:szCs w:val="17"/>
          <w:highlight w:val="lightGray"/>
        </w:rPr>
        <w:t>si es abierto</w:t>
      </w:r>
      <w:r w:rsidRPr="000079DE">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0079DE">
        <w:rPr>
          <w:rFonts w:cs="Arial"/>
          <w:color w:val="000000"/>
          <w:sz w:val="17"/>
          <w:szCs w:val="17"/>
          <w:highlight w:val="lightGray"/>
        </w:rPr>
        <w:t xml:space="preserve">máximo, </w:t>
      </w:r>
      <w:r w:rsidRPr="000079DE">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0079DE">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0079DE">
        <w:rPr>
          <w:rFonts w:cs="Arial"/>
          <w:color w:val="000000"/>
          <w:sz w:val="17"/>
          <w:szCs w:val="17"/>
          <w:highlight w:val="lightGray"/>
        </w:rPr>
        <w:t xml:space="preserve">máximo, </w:t>
      </w:r>
      <w:r w:rsidRPr="000079DE">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0079DE">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w:t>
      </w:r>
      <w:r w:rsidRPr="00473B60">
        <w:rPr>
          <w:rFonts w:cs="Arial"/>
          <w:sz w:val="17"/>
          <w:szCs w:val="17"/>
          <w:lang w:val="es-MX"/>
        </w:rPr>
        <w:lastRenderedPageBreak/>
        <w:t xml:space="preserve">garantía de cumplimiento, ésta se ejecutará </w:t>
      </w:r>
      <w:r w:rsidRPr="000079DE">
        <w:rPr>
          <w:rFonts w:cs="Arial"/>
          <w:sz w:val="17"/>
          <w:szCs w:val="17"/>
          <w:highlight w:val="lightGray"/>
          <w:u w:val="single"/>
          <w:lang w:val="es-MX"/>
        </w:rPr>
        <w:t xml:space="preserve">por el monto total de la obligación garantizada, considerando que ésta es indivisible. </w:t>
      </w:r>
      <w:r w:rsidRPr="000079DE">
        <w:rPr>
          <w:rFonts w:cs="Arial"/>
          <w:sz w:val="17"/>
          <w:szCs w:val="17"/>
          <w:highlight w:val="lightGray"/>
          <w:lang w:val="es-MX"/>
        </w:rPr>
        <w:t>(</w:t>
      </w:r>
      <w:r w:rsidRPr="000079DE">
        <w:rPr>
          <w:rFonts w:cs="Arial"/>
          <w:b/>
          <w:sz w:val="17"/>
          <w:szCs w:val="17"/>
          <w:highlight w:val="lightGray"/>
          <w:lang w:val="es-MX"/>
        </w:rPr>
        <w:t>O cuando aplique:</w:t>
      </w:r>
      <w:r w:rsidRPr="000079DE">
        <w:rPr>
          <w:rFonts w:cs="Arial"/>
          <w:sz w:val="17"/>
          <w:szCs w:val="17"/>
          <w:highlight w:val="lightGray"/>
          <w:lang w:val="es-MX"/>
        </w:rPr>
        <w:t xml:space="preserve"> </w:t>
      </w:r>
      <w:r w:rsidRPr="000079DE">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391CD2" w:rsidRDefault="002F2708" w:rsidP="002F2708">
      <w:pPr>
        <w:ind w:right="-1"/>
        <w:jc w:val="both"/>
        <w:rPr>
          <w:rFonts w:ascii="Arial" w:hAnsi="Arial" w:cs="Arial"/>
          <w:b/>
          <w:bCs/>
          <w:sz w:val="17"/>
          <w:szCs w:val="17"/>
          <w:highlight w:val="lightGray"/>
          <w:u w:val="single"/>
        </w:rPr>
      </w:pPr>
      <w:r w:rsidRPr="000079DE">
        <w:rPr>
          <w:rFonts w:ascii="Arial" w:hAnsi="Arial" w:cs="Arial"/>
          <w:b/>
          <w:bCs/>
          <w:i/>
          <w:sz w:val="17"/>
          <w:szCs w:val="17"/>
          <w:highlight w:val="lightGray"/>
          <w:u w:val="single"/>
          <w:shd w:val="clear" w:color="auto" w:fill="FFFFFF"/>
        </w:rPr>
        <w:t>Si aplica</w:t>
      </w:r>
      <w:r w:rsidRPr="00391CD2">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0079DE">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0079DE">
        <w:rPr>
          <w:rFonts w:ascii="Arial" w:hAnsi="Arial" w:cs="Arial"/>
          <w:b/>
          <w:bCs/>
          <w:i/>
          <w:sz w:val="17"/>
          <w:szCs w:val="17"/>
          <w:highlight w:val="lightGray"/>
          <w:u w:val="single"/>
          <w:shd w:val="clear" w:color="auto" w:fill="FFFFFF"/>
        </w:rPr>
        <w:t>Si aplica</w:t>
      </w:r>
      <w:r w:rsidRPr="000079DE">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0079DE">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lastRenderedPageBreak/>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0079DE">
        <w:rPr>
          <w:rFonts w:cs="Arial"/>
          <w:sz w:val="17"/>
          <w:szCs w:val="17"/>
          <w:highlight w:val="lightGray"/>
        </w:rPr>
        <w:t xml:space="preserve">(o deducciones </w:t>
      </w:r>
      <w:r w:rsidRPr="000079DE">
        <w:rPr>
          <w:rFonts w:cs="Arial"/>
          <w:b/>
          <w:sz w:val="17"/>
          <w:szCs w:val="17"/>
          <w:highlight w:val="lightGray"/>
        </w:rPr>
        <w:t>si aplica</w:t>
      </w:r>
      <w:r w:rsidRPr="000079DE">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0079DE">
        <w:rPr>
          <w:rFonts w:ascii="Arial" w:hAnsi="Arial" w:cs="Arial"/>
          <w:bCs/>
          <w:sz w:val="17"/>
          <w:szCs w:val="17"/>
          <w:highlight w:val="lightGray"/>
        </w:rPr>
        <w:t>del (</w:t>
      </w:r>
      <w:r w:rsidRPr="000079DE">
        <w:rPr>
          <w:rFonts w:ascii="Arial" w:hAnsi="Arial" w:cs="Arial"/>
          <w:bCs/>
          <w:sz w:val="17"/>
          <w:szCs w:val="17"/>
          <w:highlight w:val="lightGray"/>
          <w:u w:val="single"/>
        </w:rPr>
        <w:t>la</w:t>
      </w:r>
      <w:r w:rsidRPr="000079DE">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0079DE">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0079DE">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0079DE">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lastRenderedPageBreak/>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0079DE">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0079DE">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0079DE">
        <w:rPr>
          <w:rFonts w:ascii="Arial" w:hAnsi="Arial" w:cs="Arial"/>
          <w:sz w:val="17"/>
          <w:szCs w:val="17"/>
          <w:highlight w:val="lightGray"/>
        </w:rPr>
        <w:t>(</w:t>
      </w:r>
      <w:r w:rsidRPr="000079DE">
        <w:rPr>
          <w:rFonts w:ascii="Arial" w:hAnsi="Arial" w:cs="Arial"/>
          <w:sz w:val="17"/>
          <w:szCs w:val="17"/>
          <w:highlight w:val="lightGray"/>
          <w:u w:val="single"/>
        </w:rPr>
        <w:t>número</w:t>
      </w:r>
      <w:r w:rsidRPr="000079DE">
        <w:rPr>
          <w:rFonts w:ascii="Arial" w:hAnsi="Arial" w:cs="Arial"/>
          <w:sz w:val="17"/>
          <w:szCs w:val="17"/>
          <w:highlight w:val="lightGray"/>
        </w:rPr>
        <w:t>)</w:t>
      </w:r>
      <w:r w:rsidRPr="00473B60">
        <w:rPr>
          <w:rFonts w:ascii="Arial" w:hAnsi="Arial" w:cs="Arial"/>
          <w:sz w:val="17"/>
          <w:szCs w:val="17"/>
        </w:rPr>
        <w:t xml:space="preserve"> tantos en la Ciudad de México, el </w:t>
      </w:r>
      <w:r w:rsidRPr="000079DE">
        <w:rPr>
          <w:rFonts w:ascii="Arial" w:hAnsi="Arial" w:cs="Arial"/>
          <w:sz w:val="17"/>
          <w:szCs w:val="17"/>
          <w:highlight w:val="lightGray"/>
        </w:rPr>
        <w:t>(</w:t>
      </w:r>
      <w:r w:rsidRPr="000079DE">
        <w:rPr>
          <w:rFonts w:ascii="Arial" w:hAnsi="Arial" w:cs="Arial"/>
          <w:sz w:val="17"/>
          <w:szCs w:val="17"/>
          <w:highlight w:val="lightGray"/>
          <w:u w:val="single"/>
        </w:rPr>
        <w:t>día</w:t>
      </w:r>
      <w:r w:rsidRPr="000079DE">
        <w:rPr>
          <w:rFonts w:ascii="Arial" w:hAnsi="Arial" w:cs="Arial"/>
          <w:sz w:val="17"/>
          <w:szCs w:val="17"/>
          <w:highlight w:val="lightGray"/>
        </w:rPr>
        <w:t>)</w:t>
      </w:r>
      <w:r w:rsidRPr="00473B60">
        <w:rPr>
          <w:rFonts w:ascii="Arial" w:hAnsi="Arial" w:cs="Arial"/>
          <w:sz w:val="17"/>
          <w:szCs w:val="17"/>
        </w:rPr>
        <w:t xml:space="preserve"> de </w:t>
      </w:r>
      <w:r w:rsidRPr="000079DE">
        <w:rPr>
          <w:rFonts w:ascii="Arial" w:hAnsi="Arial" w:cs="Arial"/>
          <w:sz w:val="17"/>
          <w:szCs w:val="17"/>
          <w:highlight w:val="lightGray"/>
        </w:rPr>
        <w:t>(</w:t>
      </w:r>
      <w:r w:rsidRPr="000079DE">
        <w:rPr>
          <w:rFonts w:ascii="Arial" w:hAnsi="Arial" w:cs="Arial"/>
          <w:sz w:val="17"/>
          <w:szCs w:val="17"/>
          <w:highlight w:val="lightGray"/>
          <w:u w:val="single"/>
        </w:rPr>
        <w:t>mes)</w:t>
      </w:r>
      <w:r w:rsidRPr="00473B60">
        <w:rPr>
          <w:rFonts w:ascii="Arial" w:hAnsi="Arial" w:cs="Arial"/>
          <w:sz w:val="17"/>
          <w:szCs w:val="17"/>
        </w:rPr>
        <w:t xml:space="preserve"> de </w:t>
      </w:r>
      <w:r w:rsidRPr="000079DE">
        <w:rPr>
          <w:rFonts w:ascii="Arial" w:hAnsi="Arial" w:cs="Arial"/>
          <w:sz w:val="17"/>
          <w:szCs w:val="17"/>
          <w:highlight w:val="lightGray"/>
        </w:rPr>
        <w:t>(</w:t>
      </w:r>
      <w:r w:rsidRPr="000079DE">
        <w:rPr>
          <w:rFonts w:ascii="Arial" w:hAnsi="Arial" w:cs="Arial"/>
          <w:sz w:val="17"/>
          <w:szCs w:val="17"/>
          <w:highlight w:val="lightGray"/>
          <w:u w:val="single"/>
        </w:rPr>
        <w:t>año</w:t>
      </w:r>
      <w:r w:rsidRPr="000079DE">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9332A6">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9332A6">
              <w:tc>
                <w:tcPr>
                  <w:tcW w:w="4849" w:type="dxa"/>
                  <w:shd w:val="clear" w:color="auto" w:fill="auto"/>
                </w:tcPr>
                <w:p w14:paraId="7632D2D3" w14:textId="77777777" w:rsidR="002F2708" w:rsidRPr="00FD7F97" w:rsidRDefault="002F2708" w:rsidP="009332A6">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9332A6">
                  <w:pPr>
                    <w:pBdr>
                      <w:bottom w:val="single" w:sz="12" w:space="1" w:color="auto"/>
                    </w:pBdr>
                    <w:rPr>
                      <w:rFonts w:ascii="Arial" w:hAnsi="Arial" w:cs="Arial"/>
                      <w:sz w:val="17"/>
                      <w:szCs w:val="17"/>
                    </w:rPr>
                  </w:pPr>
                </w:p>
                <w:p w14:paraId="1C321B03"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b/>
                      <w:sz w:val="17"/>
                      <w:szCs w:val="17"/>
                    </w:rPr>
                    <w:t>Si aplica: Licenciad</w:t>
                  </w:r>
                  <w:r>
                    <w:rPr>
                      <w:rFonts w:ascii="Arial" w:hAnsi="Arial" w:cs="Arial"/>
                      <w:b/>
                      <w:sz w:val="17"/>
                      <w:szCs w:val="17"/>
                    </w:rPr>
                    <w:t>a</w:t>
                  </w:r>
                  <w:r w:rsidRPr="00FD7F97">
                    <w:rPr>
                      <w:rFonts w:ascii="Arial" w:hAnsi="Arial" w:cs="Arial"/>
                      <w:b/>
                      <w:sz w:val="17"/>
                      <w:szCs w:val="17"/>
                    </w:rPr>
                    <w:t xml:space="preserve"> </w:t>
                  </w:r>
                  <w:r>
                    <w:rPr>
                      <w:rFonts w:ascii="Arial" w:hAnsi="Arial" w:cs="Arial"/>
                      <w:b/>
                      <w:sz w:val="17"/>
                      <w:szCs w:val="17"/>
                    </w:rPr>
                    <w:t>Ana</w:t>
                  </w:r>
                  <w:r w:rsidRPr="00FD7F97">
                    <w:rPr>
                      <w:rFonts w:ascii="Arial" w:hAnsi="Arial" w:cs="Arial"/>
                      <w:b/>
                      <w:sz w:val="17"/>
                      <w:szCs w:val="17"/>
                    </w:rPr>
                    <w:t xml:space="preserve"> </w:t>
                  </w:r>
                  <w:r>
                    <w:rPr>
                      <w:rFonts w:ascii="Arial" w:hAnsi="Arial" w:cs="Arial"/>
                      <w:b/>
                      <w:sz w:val="17"/>
                      <w:szCs w:val="17"/>
                    </w:rPr>
                    <w:t>Laura</w:t>
                  </w:r>
                  <w:r w:rsidRPr="00FD7F97">
                    <w:rPr>
                      <w:rFonts w:ascii="Arial" w:hAnsi="Arial" w:cs="Arial"/>
                      <w:b/>
                      <w:sz w:val="17"/>
                      <w:szCs w:val="17"/>
                    </w:rPr>
                    <w:t xml:space="preserve"> M</w:t>
                  </w:r>
                  <w:r>
                    <w:rPr>
                      <w:rFonts w:ascii="Arial" w:hAnsi="Arial" w:cs="Arial"/>
                      <w:b/>
                      <w:sz w:val="17"/>
                      <w:szCs w:val="17"/>
                    </w:rPr>
                    <w:t>artínez</w:t>
                  </w:r>
                  <w:r w:rsidRPr="00FD7F97">
                    <w:rPr>
                      <w:rFonts w:ascii="Arial" w:hAnsi="Arial" w:cs="Arial"/>
                      <w:b/>
                      <w:sz w:val="17"/>
                      <w:szCs w:val="17"/>
                    </w:rPr>
                    <w:t xml:space="preserve"> </w:t>
                  </w:r>
                  <w:r>
                    <w:rPr>
                      <w:rFonts w:ascii="Arial" w:hAnsi="Arial" w:cs="Arial"/>
                      <w:b/>
                      <w:sz w:val="17"/>
                      <w:szCs w:val="17"/>
                    </w:rPr>
                    <w:t>de Lara</w:t>
                  </w:r>
                </w:p>
                <w:p w14:paraId="49430DEB" w14:textId="77777777" w:rsidR="002F2708" w:rsidRPr="00FD7F97" w:rsidRDefault="002F2708" w:rsidP="009332A6">
                  <w:pPr>
                    <w:tabs>
                      <w:tab w:val="left" w:pos="581"/>
                      <w:tab w:val="center" w:pos="2727"/>
                    </w:tabs>
                    <w:jc w:val="center"/>
                    <w:rPr>
                      <w:rFonts w:ascii="Arial" w:hAnsi="Arial" w:cs="Arial"/>
                      <w:b/>
                      <w:sz w:val="17"/>
                      <w:szCs w:val="17"/>
                    </w:rPr>
                  </w:pPr>
                  <w:r w:rsidRPr="00FD7F97">
                    <w:rPr>
                      <w:rFonts w:ascii="Arial" w:hAnsi="Arial" w:cs="Arial"/>
                      <w:sz w:val="17"/>
                      <w:szCs w:val="17"/>
                    </w:rPr>
                    <w:t>Direc</w:t>
                  </w:r>
                  <w:r>
                    <w:rPr>
                      <w:rFonts w:ascii="Arial" w:hAnsi="Arial" w:cs="Arial"/>
                      <w:sz w:val="17"/>
                      <w:szCs w:val="17"/>
                    </w:rPr>
                    <w:t xml:space="preserve">tora </w:t>
                  </w:r>
                  <w:r w:rsidRPr="00FD7F97">
                    <w:rPr>
                      <w:rFonts w:ascii="Arial" w:hAnsi="Arial" w:cs="Arial"/>
                      <w:sz w:val="17"/>
                      <w:szCs w:val="17"/>
                    </w:rPr>
                    <w:t>Ejecutiv</w:t>
                  </w:r>
                  <w:r>
                    <w:rPr>
                      <w:rFonts w:ascii="Arial" w:hAnsi="Arial" w:cs="Arial"/>
                      <w:sz w:val="17"/>
                      <w:szCs w:val="17"/>
                    </w:rPr>
                    <w:t>a</w:t>
                  </w:r>
                  <w:r w:rsidRPr="00FD7F97">
                    <w:rPr>
                      <w:rFonts w:ascii="Arial" w:hAnsi="Arial" w:cs="Arial"/>
                      <w:sz w:val="17"/>
                      <w:szCs w:val="17"/>
                    </w:rPr>
                    <w:t xml:space="preserve"> de Administración</w:t>
                  </w:r>
                </w:p>
                <w:p w14:paraId="2C79C351"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9332A6">
                  <w:pPr>
                    <w:pBdr>
                      <w:bottom w:val="single" w:sz="12" w:space="1" w:color="auto"/>
                    </w:pBdr>
                    <w:rPr>
                      <w:rFonts w:ascii="Arial" w:hAnsi="Arial" w:cs="Arial"/>
                      <w:sz w:val="17"/>
                      <w:szCs w:val="17"/>
                    </w:rPr>
                  </w:pPr>
                </w:p>
                <w:p w14:paraId="76BA2154" w14:textId="285B19BF" w:rsidR="002F2708" w:rsidRPr="00FD7F97" w:rsidRDefault="00DF0A2F" w:rsidP="009332A6">
                  <w:pPr>
                    <w:tabs>
                      <w:tab w:val="left" w:pos="581"/>
                      <w:tab w:val="center" w:pos="2727"/>
                    </w:tabs>
                    <w:jc w:val="center"/>
                    <w:rPr>
                      <w:rFonts w:ascii="Arial" w:hAnsi="Arial" w:cs="Arial"/>
                      <w:b/>
                      <w:sz w:val="17"/>
                      <w:szCs w:val="17"/>
                    </w:rPr>
                  </w:pPr>
                  <w:r>
                    <w:rPr>
                      <w:rFonts w:ascii="Arial" w:hAnsi="Arial" w:cs="Arial"/>
                      <w:b/>
                      <w:sz w:val="17"/>
                      <w:szCs w:val="17"/>
                    </w:rPr>
                    <w:t>Ingeniero Pedro Anaya Perdomo</w:t>
                  </w:r>
                </w:p>
                <w:p w14:paraId="5D9D8C00"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9332A6">
                  <w:pPr>
                    <w:pBdr>
                      <w:bottom w:val="single" w:sz="12" w:space="1" w:color="auto"/>
                    </w:pBdr>
                    <w:rPr>
                      <w:rFonts w:ascii="Arial" w:hAnsi="Arial" w:cs="Arial"/>
                      <w:sz w:val="17"/>
                      <w:szCs w:val="17"/>
                    </w:rPr>
                  </w:pPr>
                </w:p>
                <w:p w14:paraId="1C8FC59B" w14:textId="77777777" w:rsidR="002F2708" w:rsidRPr="00FD7F97" w:rsidRDefault="002F2708" w:rsidP="009332A6">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9332A6">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9332A6">
                  <w:pPr>
                    <w:pBdr>
                      <w:bottom w:val="single" w:sz="12" w:space="1" w:color="auto"/>
                    </w:pBdr>
                    <w:rPr>
                      <w:rFonts w:ascii="Arial" w:hAnsi="Arial" w:cs="Arial"/>
                      <w:sz w:val="17"/>
                      <w:szCs w:val="17"/>
                    </w:rPr>
                  </w:pPr>
                </w:p>
                <w:p w14:paraId="1789ED69" w14:textId="77777777" w:rsidR="002F2708" w:rsidRPr="00FD7F97" w:rsidRDefault="002F2708" w:rsidP="009332A6">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9332A6">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9332A6">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9332A6">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9332A6">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9332A6">
                  <w:pPr>
                    <w:pBdr>
                      <w:bottom w:val="single" w:sz="12" w:space="1" w:color="auto"/>
                    </w:pBdr>
                    <w:ind w:right="5"/>
                    <w:rPr>
                      <w:rFonts w:ascii="Arial" w:hAnsi="Arial" w:cs="Arial"/>
                      <w:sz w:val="17"/>
                      <w:szCs w:val="17"/>
                    </w:rPr>
                  </w:pPr>
                </w:p>
                <w:p w14:paraId="222EB453" w14:textId="77777777" w:rsidR="002F2708" w:rsidRPr="00FD7F97" w:rsidRDefault="002F2708" w:rsidP="009332A6">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9332A6">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9332A6">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9332A6">
            <w:pPr>
              <w:ind w:right="5"/>
              <w:jc w:val="center"/>
              <w:rPr>
                <w:rFonts w:ascii="Arial" w:hAnsi="Arial" w:cs="Arial"/>
                <w:b/>
                <w:sz w:val="17"/>
                <w:szCs w:val="17"/>
              </w:rPr>
            </w:pPr>
          </w:p>
        </w:tc>
      </w:tr>
    </w:tbl>
    <w:p w14:paraId="3B5CE8B1" w14:textId="26A7B529" w:rsidR="00777D57" w:rsidRPr="003B1B79" w:rsidRDefault="002F2708" w:rsidP="003B1B79">
      <w:pPr>
        <w:rPr>
          <w:rFonts w:ascii="Arial" w:hAnsi="Arial" w:cs="Arial"/>
          <w:sz w:val="17"/>
          <w:szCs w:val="17"/>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0079DE">
        <w:rPr>
          <w:rFonts w:ascii="Arial" w:hAnsi="Arial" w:cs="Arial"/>
          <w:b/>
          <w:sz w:val="17"/>
          <w:szCs w:val="17"/>
          <w:highlight w:val="lightGray"/>
          <w:u w:val="single"/>
        </w:rPr>
        <w:t xml:space="preserve"> (número de contrato)</w:t>
      </w:r>
      <w:r w:rsidRPr="000079DE">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0079DE">
        <w:rPr>
          <w:rFonts w:ascii="Arial" w:hAnsi="Arial" w:cs="Arial"/>
          <w:sz w:val="17"/>
          <w:szCs w:val="17"/>
          <w:highlight w:val="lightGray"/>
          <w:u w:val="single"/>
        </w:rPr>
        <w:t>(empresa o nombre de la persona física)</w:t>
      </w:r>
    </w:p>
    <w:p w14:paraId="23BFBE46" w14:textId="55CA569A" w:rsidR="00FF303F" w:rsidRPr="00C024F2" w:rsidRDefault="00FF303F" w:rsidP="00C03A75">
      <w:pPr>
        <w:pStyle w:val="Ttulo1"/>
        <w:spacing w:before="240" w:after="60"/>
        <w:rPr>
          <w:rFonts w:cs="Arial"/>
          <w:color w:val="CC0066"/>
          <w:kern w:val="32"/>
          <w:sz w:val="32"/>
          <w:szCs w:val="32"/>
        </w:rPr>
      </w:pPr>
      <w:bookmarkStart w:id="1376" w:name="_Hlk100751003"/>
      <w:bookmarkStart w:id="1377" w:name="_Toc131421304"/>
      <w:r w:rsidRPr="00C024F2">
        <w:rPr>
          <w:rFonts w:cs="Arial"/>
          <w:color w:val="CC0066"/>
          <w:kern w:val="32"/>
          <w:sz w:val="32"/>
          <w:szCs w:val="32"/>
        </w:rPr>
        <w:lastRenderedPageBreak/>
        <w:t>ANEXO 10</w:t>
      </w:r>
      <w:bookmarkEnd w:id="1376"/>
      <w:bookmarkEnd w:id="1377"/>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378" w:name="_Toc119663184"/>
      <w:bookmarkStart w:id="1379" w:name="_Toc128078832"/>
      <w:bookmarkStart w:id="1380" w:name="_Toc131421305"/>
      <w:r w:rsidRPr="00C024F2">
        <w:rPr>
          <w:rFonts w:cs="Arial"/>
          <w:kern w:val="32"/>
          <w:sz w:val="28"/>
          <w:szCs w:val="32"/>
        </w:rPr>
        <w:t>Solicitud de expedición de Certificado Digital de usuarios externos</w:t>
      </w:r>
      <w:bookmarkEnd w:id="1378"/>
      <w:bookmarkEnd w:id="1379"/>
      <w:bookmarkEnd w:id="1380"/>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0C92E96">
        <w:trPr>
          <w:jc w:val="center"/>
        </w:trPr>
        <w:tc>
          <w:tcPr>
            <w:tcW w:w="2633" w:type="dxa"/>
            <w:vAlign w:val="center"/>
          </w:tcPr>
          <w:p w14:paraId="7B19EC2A" w14:textId="601A3A1D" w:rsidR="00C03A75" w:rsidRPr="00C024F2" w:rsidRDefault="00C03A75" w:rsidP="00C92E96">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853CF1" w:rsidP="00C92E96">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45pt;height:46.6pt;mso-width-percent:0;mso-height-percent:0;mso-width-percent:0;mso-height-percent:0" o:ole="">
                  <v:imagedata r:id="rId56" o:title=""/>
                </v:shape>
                <o:OLEObject Type="Embed" ProgID="Acrobat.Document.2015" ShapeID="_x0000_i1025" DrawAspect="Icon" ObjectID="_1744638575" r:id="rId57"/>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85888" behindDoc="0" locked="0" layoutInCell="1" allowOverlap="1" wp14:anchorId="62B6A981" wp14:editId="14919461">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77777777" w:rsidR="00C03A75" w:rsidRDefault="00C03A75"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12C359DB" w14:textId="77777777" w:rsidR="00C03A75" w:rsidRDefault="00C03A75" w:rsidP="00C03A75">
      <w:pPr>
        <w:rPr>
          <w:lang w:val="es-ES"/>
        </w:rPr>
      </w:pPr>
    </w:p>
    <w:p w14:paraId="6B5AD131" w14:textId="77777777" w:rsidR="00C03A75" w:rsidRDefault="00C03A75" w:rsidP="00C03A75">
      <w:pPr>
        <w:rPr>
          <w:lang w:val="es-ES"/>
        </w:rPr>
      </w:pPr>
    </w:p>
    <w:p w14:paraId="16182C34" w14:textId="77777777" w:rsidR="00C03A75" w:rsidRDefault="00C03A75" w:rsidP="00C03A75">
      <w:pPr>
        <w:rPr>
          <w:lang w:val="es-ES"/>
        </w:rPr>
      </w:pPr>
    </w:p>
    <w:p w14:paraId="386493D8" w14:textId="77777777" w:rsidR="00C03A75" w:rsidRDefault="00C03A75" w:rsidP="00C03A75">
      <w:pPr>
        <w:rPr>
          <w:lang w:val="es-ES"/>
        </w:rPr>
      </w:pPr>
    </w:p>
    <w:p w14:paraId="05888DDA" w14:textId="77777777" w:rsidR="00C03A75" w:rsidRDefault="00C03A75" w:rsidP="00C03A75">
      <w:pPr>
        <w:rPr>
          <w:lang w:val="es-ES"/>
        </w:rPr>
      </w:pPr>
    </w:p>
    <w:p w14:paraId="5B6578C5" w14:textId="79AAED6F" w:rsidR="00FF303F" w:rsidRPr="00FF303F" w:rsidRDefault="007700C5" w:rsidP="00C03A75">
      <w:pPr>
        <w:pStyle w:val="Ttulo1"/>
        <w:spacing w:before="240" w:after="60"/>
        <w:rPr>
          <w:rFonts w:cs="Arial"/>
          <w:color w:val="CC0066"/>
          <w:kern w:val="32"/>
          <w:sz w:val="32"/>
          <w:szCs w:val="32"/>
        </w:rPr>
      </w:pPr>
      <w:bookmarkStart w:id="1381" w:name="_Toc131421306"/>
      <w:r>
        <w:rPr>
          <w:rFonts w:cs="Arial"/>
          <w:b w:val="0"/>
          <w:bCs/>
          <w:noProof/>
          <w:sz w:val="16"/>
          <w:szCs w:val="16"/>
          <w:lang w:val="es-MX" w:eastAsia="es-MX"/>
        </w:rPr>
        <w:lastRenderedPageBreak/>
        <mc:AlternateContent>
          <mc:Choice Requires="wpg">
            <w:drawing>
              <wp:anchor distT="0" distB="0" distL="114300" distR="114300" simplePos="0" relativeHeight="251655168" behindDoc="0" locked="0" layoutInCell="1" allowOverlap="1" wp14:anchorId="05B05D32" wp14:editId="35873FEE">
                <wp:simplePos x="0" y="0"/>
                <wp:positionH relativeFrom="column">
                  <wp:posOffset>-291464</wp:posOffset>
                </wp:positionH>
                <wp:positionV relativeFrom="paragraph">
                  <wp:posOffset>193675</wp:posOffset>
                </wp:positionV>
                <wp:extent cx="6496671" cy="7266305"/>
                <wp:effectExtent l="0" t="0" r="0" b="0"/>
                <wp:wrapNone/>
                <wp:docPr id="19" name="Grupo 19"/>
                <wp:cNvGraphicFramePr/>
                <a:graphic xmlns:a="http://schemas.openxmlformats.org/drawingml/2006/main">
                  <a:graphicData uri="http://schemas.microsoft.com/office/word/2010/wordprocessingGroup">
                    <wpg:wgp>
                      <wpg:cNvGrpSpPr/>
                      <wpg:grpSpPr>
                        <a:xfrm>
                          <a:off x="0" y="0"/>
                          <a:ext cx="6496671" cy="7266305"/>
                          <a:chOff x="-149877" y="-410847"/>
                          <a:chExt cx="6496685" cy="7255186"/>
                        </a:xfrm>
                      </wpg:grpSpPr>
                      <wps:wsp>
                        <wps:cNvPr id="20"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382B76A8" w:rsidR="001F7BF6" w:rsidRPr="007E4294" w:rsidRDefault="001F7BF6" w:rsidP="009953D8">
                              <w:pPr>
                                <w:jc w:val="center"/>
                                <w:rPr>
                                  <w:rFonts w:ascii="Arial" w:hAnsi="Arial" w:cs="Arial"/>
                                  <w:b/>
                                  <w:szCs w:val="24"/>
                                </w:rPr>
                              </w:pPr>
                              <w:r>
                                <w:rPr>
                                  <w:rFonts w:ascii="Arial" w:hAnsi="Arial" w:cs="Arial"/>
                                  <w:b/>
                                  <w:szCs w:val="24"/>
                                </w:rPr>
                                <w:t>No. LP-INE-</w:t>
                              </w:r>
                              <w:r w:rsidR="00ED4AF4">
                                <w:rPr>
                                  <w:rFonts w:ascii="Arial" w:hAnsi="Arial" w:cs="Arial"/>
                                  <w:b/>
                                  <w:szCs w:val="24"/>
                                </w:rPr>
                                <w:t>0</w:t>
                              </w:r>
                              <w:r w:rsidR="00207E52">
                                <w:rPr>
                                  <w:rFonts w:ascii="Arial" w:hAnsi="Arial" w:cs="Arial"/>
                                  <w:b/>
                                  <w:szCs w:val="24"/>
                                </w:rPr>
                                <w:t>1</w:t>
                              </w:r>
                              <w:r w:rsidR="00501C75">
                                <w:rPr>
                                  <w:rFonts w:ascii="Arial" w:hAnsi="Arial" w:cs="Arial"/>
                                  <w:b/>
                                  <w:szCs w:val="24"/>
                                </w:rPr>
                                <w:t>4</w:t>
                              </w:r>
                              <w:r>
                                <w:rPr>
                                  <w:rFonts w:ascii="Arial" w:hAnsi="Arial" w:cs="Arial"/>
                                  <w:b/>
                                  <w:szCs w:val="24"/>
                                </w:rPr>
                                <w:t>/202</w:t>
                              </w:r>
                              <w:r w:rsidR="00A50CB9">
                                <w:rPr>
                                  <w:rFonts w:ascii="Arial" w:hAnsi="Arial" w:cs="Arial"/>
                                  <w:b/>
                                  <w:szCs w:val="24"/>
                                </w:rPr>
                                <w:t>3</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410847"/>
                            <a:ext cx="6496685" cy="7255186"/>
                            <a:chOff x="-149877" y="-410847"/>
                            <a:chExt cx="6496685" cy="7255186"/>
                          </a:xfrm>
                        </wpg:grpSpPr>
                        <wps:wsp>
                          <wps:cNvPr id="22" name="Rectangle 68"/>
                          <wps:cNvSpPr>
                            <a:spLocks noChangeArrowheads="1"/>
                          </wps:cNvSpPr>
                          <wps:spPr bwMode="auto">
                            <a:xfrm>
                              <a:off x="-149877" y="-410847"/>
                              <a:ext cx="6496685" cy="701863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05B05D32" id="Grupo 19"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382B76A8" w:rsidR="001F7BF6" w:rsidRPr="007E4294" w:rsidRDefault="001F7BF6" w:rsidP="009953D8">
                        <w:pPr>
                          <w:jc w:val="center"/>
                          <w:rPr>
                            <w:rFonts w:ascii="Arial" w:hAnsi="Arial" w:cs="Arial"/>
                            <w:b/>
                            <w:szCs w:val="24"/>
                          </w:rPr>
                        </w:pPr>
                        <w:r>
                          <w:rPr>
                            <w:rFonts w:ascii="Arial" w:hAnsi="Arial" w:cs="Arial"/>
                            <w:b/>
                            <w:szCs w:val="24"/>
                          </w:rPr>
                          <w:t>No. LP-INE-</w:t>
                        </w:r>
                        <w:r w:rsidR="00ED4AF4">
                          <w:rPr>
                            <w:rFonts w:ascii="Arial" w:hAnsi="Arial" w:cs="Arial"/>
                            <w:b/>
                            <w:szCs w:val="24"/>
                          </w:rPr>
                          <w:t>0</w:t>
                        </w:r>
                        <w:r w:rsidR="00207E52">
                          <w:rPr>
                            <w:rFonts w:ascii="Arial" w:hAnsi="Arial" w:cs="Arial"/>
                            <w:b/>
                            <w:szCs w:val="24"/>
                          </w:rPr>
                          <w:t>1</w:t>
                        </w:r>
                        <w:r w:rsidR="00501C75">
                          <w:rPr>
                            <w:rFonts w:ascii="Arial" w:hAnsi="Arial" w:cs="Arial"/>
                            <w:b/>
                            <w:szCs w:val="24"/>
                          </w:rPr>
                          <w:t>4</w:t>
                        </w:r>
                        <w:r>
                          <w:rPr>
                            <w:rFonts w:ascii="Arial" w:hAnsi="Arial" w:cs="Arial"/>
                            <w:b/>
                            <w:szCs w:val="24"/>
                          </w:rPr>
                          <w:t>/202</w:t>
                        </w:r>
                        <w:r w:rsidR="00A50CB9">
                          <w:rPr>
                            <w:rFonts w:ascii="Arial" w:hAnsi="Arial" w:cs="Arial"/>
                            <w:b/>
                            <w:szCs w:val="24"/>
                          </w:rPr>
                          <w:t>3</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60"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375"/>
      <w:r w:rsidR="00FF303F">
        <w:rPr>
          <w:rFonts w:cs="Arial"/>
          <w:color w:val="CC0066"/>
          <w:kern w:val="32"/>
          <w:sz w:val="32"/>
          <w:szCs w:val="32"/>
        </w:rPr>
        <w:t>1</w:t>
      </w:r>
      <w:bookmarkEnd w:id="1381"/>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382" w:name="_Toc452121432"/>
      <w:bookmarkStart w:id="1383" w:name="_Toc464498351"/>
      <w:bookmarkStart w:id="1384" w:name="_Toc464498757"/>
      <w:bookmarkStart w:id="1385" w:name="_Toc487209370"/>
      <w:bookmarkStart w:id="1386" w:name="_Toc488428684"/>
      <w:bookmarkStart w:id="1387" w:name="_Toc491181010"/>
      <w:bookmarkStart w:id="1388" w:name="_Toc492377972"/>
      <w:bookmarkStart w:id="1389" w:name="_Toc493501676"/>
      <w:bookmarkStart w:id="1390" w:name="_Toc494211634"/>
      <w:bookmarkStart w:id="1391" w:name="_Toc496883370"/>
      <w:bookmarkStart w:id="1392" w:name="_Toc498523252"/>
      <w:bookmarkStart w:id="1393" w:name="_Toc505704936"/>
      <w:bookmarkStart w:id="1394" w:name="_Toc510612373"/>
      <w:bookmarkStart w:id="1395" w:name="_Toc3539038"/>
      <w:bookmarkStart w:id="1396" w:name="_Toc23410290"/>
      <w:bookmarkStart w:id="1397" w:name="_Toc23958056"/>
      <w:bookmarkStart w:id="1398" w:name="_Toc80883818"/>
      <w:bookmarkStart w:id="1399" w:name="_Toc80890489"/>
      <w:bookmarkStart w:id="1400" w:name="_Toc82529200"/>
      <w:bookmarkStart w:id="1401" w:name="_Toc119663186"/>
      <w:bookmarkStart w:id="1402" w:name="_Toc128078834"/>
      <w:bookmarkStart w:id="1403" w:name="_Toc131421307"/>
      <w:bookmarkEnd w:id="1373"/>
      <w:bookmarkEnd w:id="1374"/>
      <w:r w:rsidRPr="0027305A">
        <w:rPr>
          <w:rFonts w:cs="Arial"/>
          <w:kern w:val="32"/>
          <w:sz w:val="28"/>
          <w:szCs w:val="32"/>
        </w:rPr>
        <w:t>Registro de participación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071E4BC">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61">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84864" behindDoc="0" locked="0" layoutInCell="1" allowOverlap="1" wp14:anchorId="47748DE9" wp14:editId="40904835">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5D311F72" w:rsidR="0044599B" w:rsidRPr="0027305A" w:rsidRDefault="009953D8" w:rsidP="0044599B">
      <w:pPr>
        <w:rPr>
          <w:rFonts w:ascii="Arial" w:hAnsi="Arial" w:cs="Arial"/>
          <w:sz w:val="6"/>
        </w:rPr>
      </w:pPr>
      <w:r w:rsidRPr="0027305A">
        <w:rPr>
          <w:rFonts w:ascii="Arial" w:hAnsi="Arial" w:cs="Arial"/>
          <w:b/>
          <w:noProof/>
          <w:lang w:eastAsia="es-MX"/>
        </w:rPr>
        <mc:AlternateContent>
          <mc:Choice Requires="wpg">
            <w:drawing>
              <wp:anchor distT="0" distB="0" distL="114300" distR="114300" simplePos="0" relativeHeight="251681792" behindDoc="0" locked="0" layoutInCell="1" allowOverlap="1" wp14:anchorId="6E525704" wp14:editId="763C30DF">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25704" id="Group 69" o:spid="_x0000_s1031" style="position:absolute;margin-left:348.1pt;margin-top:.45pt;width:125.3pt;height:50.25pt;z-index:2516817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04" w:name="_Toc306816242"/>
      <w:bookmarkStart w:id="1405" w:name="_Toc306816243"/>
      <w:bookmarkEnd w:id="1404"/>
      <w:bookmarkEnd w:id="1405"/>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467D1DFB" w:rsidR="0044599B" w:rsidRPr="0027305A" w:rsidRDefault="0044599B" w:rsidP="00650DF1">
            <w:pPr>
              <w:jc w:val="center"/>
              <w:rPr>
                <w:rFonts w:ascii="Arial" w:hAnsi="Arial" w:cs="Arial"/>
                <w:b/>
              </w:rPr>
            </w:pPr>
            <w:r w:rsidRPr="0027305A">
              <w:rPr>
                <w:rFonts w:ascii="Arial" w:hAnsi="Arial" w:cs="Arial"/>
                <w:b/>
              </w:rPr>
              <w:t>INS</w:t>
            </w:r>
            <w:r w:rsidR="006F6E32">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0173F56F"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2026F3C7" w14:textId="77777777" w:rsidR="00EC0204" w:rsidRDefault="00EC0204" w:rsidP="00A774FD">
            <w:pPr>
              <w:pStyle w:val="9Parrafo"/>
              <w:rPr>
                <w:rFonts w:ascii="Arial" w:eastAsia="Times New Roman" w:hAnsi="Arial" w:cs="Arial"/>
                <w:b/>
                <w:color w:val="auto"/>
                <w:sz w:val="20"/>
                <w:szCs w:val="20"/>
                <w:lang w:eastAsia="es-ES"/>
              </w:rPr>
            </w:pPr>
          </w:p>
          <w:p w14:paraId="3FF36BAF" w14:textId="324B7634" w:rsidR="00D2346F" w:rsidRPr="00D2346F" w:rsidRDefault="00D2346F" w:rsidP="00D2346F">
            <w:pPr>
              <w:pStyle w:val="9Parrafo"/>
              <w:rPr>
                <w:rFonts w:ascii="Arial" w:hAnsi="Arial" w:cs="Arial"/>
                <w:b/>
                <w:bCs/>
                <w:sz w:val="18"/>
                <w:szCs w:val="18"/>
              </w:rPr>
            </w:pPr>
            <w:r w:rsidRPr="00D2346F">
              <w:rPr>
                <w:rFonts w:ascii="Arial" w:hAnsi="Arial" w:cs="Arial"/>
                <w:b/>
                <w:bCs/>
                <w:sz w:val="18"/>
                <w:szCs w:val="18"/>
              </w:rPr>
              <w:t>Servicio de mantenimiento preventivo y correctivo a plantas de emergencia de energía eléctrica y a subestaciones eléctricas del Instituto Nacional Electoral, para el año 2023</w:t>
            </w:r>
            <w:r w:rsidR="00E653D8">
              <w:rPr>
                <w:rFonts w:ascii="Arial" w:hAnsi="Arial" w:cs="Arial"/>
                <w:b/>
                <w:bCs/>
                <w:sz w:val="18"/>
                <w:szCs w:val="18"/>
              </w:rPr>
              <w:t xml:space="preserve"> (</w:t>
            </w:r>
            <w:r w:rsidR="00501C75">
              <w:rPr>
                <w:rFonts w:ascii="Arial" w:hAnsi="Arial" w:cs="Arial"/>
                <w:b/>
                <w:bCs/>
                <w:sz w:val="18"/>
                <w:szCs w:val="18"/>
              </w:rPr>
              <w:t>Tercera</w:t>
            </w:r>
            <w:r w:rsidR="00E653D8">
              <w:rPr>
                <w:rFonts w:ascii="Arial" w:hAnsi="Arial" w:cs="Arial"/>
                <w:b/>
                <w:bCs/>
                <w:sz w:val="18"/>
                <w:szCs w:val="18"/>
              </w:rPr>
              <w:t xml:space="preserve"> convocatoria)</w:t>
            </w:r>
          </w:p>
          <w:p w14:paraId="5E8A3E67" w14:textId="0D44D1BF" w:rsidR="0023201C" w:rsidRPr="00425538" w:rsidRDefault="0023201C" w:rsidP="009F5719">
            <w:pPr>
              <w:pStyle w:val="9Parrafo"/>
              <w:rPr>
                <w:rFonts w:ascii="Arial" w:hAnsi="Arial" w:cs="Arial"/>
                <w:b/>
              </w:rPr>
            </w:pP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62"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000000" w:rsidP="00650DF1">
            <w:pPr>
              <w:rPr>
                <w:rFonts w:ascii="Arial" w:hAnsi="Arial" w:cs="Arial"/>
                <w:color w:val="0000FF"/>
                <w:u w:val="single"/>
              </w:rPr>
            </w:pPr>
            <w:hyperlink r:id="rId63"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77777777" w:rsidR="0044599B" w:rsidRPr="0027305A" w:rsidRDefault="0044599B" w:rsidP="00650DF1">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83840" behindDoc="0" locked="0" layoutInCell="1" allowOverlap="1" wp14:anchorId="42A2E5C0" wp14:editId="7E54D468">
                      <wp:simplePos x="0" y="0"/>
                      <wp:positionH relativeFrom="column">
                        <wp:posOffset>657860</wp:posOffset>
                      </wp:positionH>
                      <wp:positionV relativeFrom="paragraph">
                        <wp:posOffset>182245</wp:posOffset>
                      </wp:positionV>
                      <wp:extent cx="253365" cy="145415"/>
                      <wp:effectExtent l="0" t="0" r="13335" b="2603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2E5C0" id="Text Box 74" o:spid="_x0000_s1035" type="#_x0000_t202" style="position:absolute;margin-left:51.8pt;margin-top:14.35pt;width:19.95pt;height:1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82816" behindDoc="0" locked="0" layoutInCell="1" allowOverlap="1" wp14:anchorId="17659BEF" wp14:editId="301BE6EF">
                      <wp:simplePos x="0" y="0"/>
                      <wp:positionH relativeFrom="column">
                        <wp:posOffset>177800</wp:posOffset>
                      </wp:positionH>
                      <wp:positionV relativeFrom="paragraph">
                        <wp:posOffset>184785</wp:posOffset>
                      </wp:positionV>
                      <wp:extent cx="253365" cy="145415"/>
                      <wp:effectExtent l="0" t="0" r="13335"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59BEF" id="Text Box 73" o:spid="_x0000_s1036" type="#_x0000_t202" style="position:absolute;margin-left:14pt;margin-top:14.55pt;width:19.95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06" w:name="_Toc119663187"/>
      <w:bookmarkStart w:id="1407" w:name="_Toc131421308"/>
      <w:r w:rsidRPr="0027305A">
        <w:rPr>
          <w:rFonts w:cs="Arial"/>
          <w:color w:val="CC0066"/>
          <w:kern w:val="32"/>
          <w:sz w:val="32"/>
          <w:szCs w:val="32"/>
        </w:rPr>
        <w:lastRenderedPageBreak/>
        <w:t>ANEXO 1</w:t>
      </w:r>
      <w:r w:rsidR="00DC7B1A">
        <w:rPr>
          <w:rFonts w:cs="Arial"/>
          <w:color w:val="CC0066"/>
          <w:kern w:val="32"/>
          <w:sz w:val="32"/>
          <w:szCs w:val="32"/>
        </w:rPr>
        <w:t>2</w:t>
      </w:r>
      <w:bookmarkEnd w:id="1406"/>
      <w:bookmarkEnd w:id="1407"/>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08" w:name="_Toc452121434"/>
      <w:bookmarkStart w:id="1409" w:name="_Toc464498353"/>
      <w:bookmarkStart w:id="1410" w:name="_Toc464498759"/>
      <w:bookmarkStart w:id="1411" w:name="_Toc487209372"/>
      <w:bookmarkStart w:id="1412" w:name="_Toc488428688"/>
      <w:bookmarkStart w:id="1413" w:name="_Toc491181012"/>
      <w:bookmarkStart w:id="1414" w:name="_Toc492377974"/>
      <w:bookmarkStart w:id="1415" w:name="_Toc493501678"/>
      <w:bookmarkStart w:id="1416" w:name="_Toc494211636"/>
      <w:bookmarkStart w:id="1417" w:name="_Toc496883372"/>
      <w:bookmarkStart w:id="1418" w:name="_Toc498523254"/>
      <w:bookmarkStart w:id="1419" w:name="_Toc505704938"/>
      <w:bookmarkStart w:id="1420" w:name="_Toc510612375"/>
      <w:bookmarkStart w:id="1421" w:name="_Toc3539040"/>
      <w:bookmarkStart w:id="1422" w:name="_Toc19704313"/>
      <w:bookmarkStart w:id="1423" w:name="_Toc23410292"/>
      <w:bookmarkStart w:id="1424" w:name="_Toc23958058"/>
      <w:bookmarkStart w:id="1425" w:name="_Toc80883820"/>
      <w:bookmarkStart w:id="1426" w:name="_Toc80890491"/>
      <w:bookmarkStart w:id="1427" w:name="_Toc82529202"/>
      <w:bookmarkStart w:id="1428" w:name="_Toc119663188"/>
      <w:bookmarkStart w:id="1429" w:name="_Toc128078836"/>
      <w:bookmarkStart w:id="1430" w:name="_Toc131421309"/>
      <w:r w:rsidRPr="0027305A">
        <w:rPr>
          <w:rFonts w:cs="Arial"/>
          <w:kern w:val="32"/>
          <w:sz w:val="28"/>
          <w:szCs w:val="32"/>
        </w:rPr>
        <w:t>Constancia de recepción de documentos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3402EF10"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E2BCA6D" w14:textId="49C7ACDD" w:rsidR="00B61742" w:rsidRDefault="00B61742" w:rsidP="009953D8">
            <w:pPr>
              <w:pStyle w:val="Texto0"/>
              <w:tabs>
                <w:tab w:val="left" w:pos="176"/>
              </w:tabs>
              <w:spacing w:before="60" w:after="60" w:line="240" w:lineRule="auto"/>
              <w:ind w:left="176" w:firstLine="0"/>
              <w:rPr>
                <w:rFonts w:cs="Arial"/>
                <w:sz w:val="20"/>
                <w:lang w:val="es-MX"/>
              </w:rPr>
            </w:pPr>
            <w:r w:rsidRPr="0027305A">
              <w:rPr>
                <w:rFonts w:cs="Arial"/>
                <w:sz w:val="20"/>
                <w:lang w:val="es-MX"/>
              </w:rPr>
              <w:t xml:space="preserve">La oferta técnica que será elaborada conforme al numeral 2 de la presente convocatoria, deberá contener toda la información señalada y solicitada en el </w:t>
            </w:r>
            <w:r w:rsidR="00F85F00" w:rsidRPr="00F85F00">
              <w:rPr>
                <w:rFonts w:cs="Arial"/>
                <w:bCs/>
                <w:sz w:val="20"/>
                <w:lang w:val="es-ES_tradnl"/>
              </w:rPr>
              <w:t>Anexo 1 “Especificaciones técnicas” y su Apéndice 1</w:t>
            </w:r>
            <w:r w:rsidRPr="0027305A">
              <w:rPr>
                <w:rFonts w:cs="Arial"/>
                <w:sz w:val="20"/>
                <w:lang w:val="es-MX"/>
              </w:rPr>
              <w:t xml:space="preserve">, de la presente convocatoria, no se aceptará escrito o leyenda que solo haga referencia al mismo, y deberá contener los documentos, </w:t>
            </w:r>
            <w:r w:rsidR="00B20197" w:rsidRPr="0027305A">
              <w:rPr>
                <w:rFonts w:cs="Arial"/>
                <w:sz w:val="20"/>
                <w:lang w:val="es-MX"/>
              </w:rPr>
              <w:t>que,</w:t>
            </w:r>
            <w:r w:rsidRPr="0027305A">
              <w:rPr>
                <w:rFonts w:cs="Arial"/>
                <w:sz w:val="20"/>
                <w:lang w:val="es-MX"/>
              </w:rPr>
              <w:t xml:space="preserve"> en su caso, se soliciten en dicho anexo, debiendo considerar las modificaciones que se deriven de la(s) Junta(s) de Aclaraciones que se celebre(n).</w:t>
            </w:r>
          </w:p>
          <w:p w14:paraId="77F8EB7A" w14:textId="5EEBC6EB" w:rsidR="009953D8" w:rsidRPr="00A64553" w:rsidRDefault="00E364F1" w:rsidP="009953D8">
            <w:pPr>
              <w:pStyle w:val="Texto0"/>
              <w:tabs>
                <w:tab w:val="left" w:pos="176"/>
              </w:tabs>
              <w:spacing w:before="60" w:after="60" w:line="240" w:lineRule="auto"/>
              <w:ind w:left="176" w:firstLine="0"/>
              <w:rPr>
                <w:rFonts w:cs="Arial"/>
                <w:sz w:val="20"/>
                <w:lang w:val="es-MX"/>
              </w:rPr>
            </w:pPr>
            <w:r w:rsidRPr="00E364F1">
              <w:rPr>
                <w:sz w:val="20"/>
              </w:rPr>
              <w:t>Previo cumplimiento de la totalidad de los requisitos contenidos en el Anexo 1 “Especificaciones técnicas” de la presente convocatoria</w:t>
            </w:r>
            <w:r>
              <w:rPr>
                <w:sz w:val="20"/>
              </w:rPr>
              <w:t>,</w:t>
            </w:r>
            <w:r w:rsidRPr="00E364F1">
              <w:rPr>
                <w:sz w:val="20"/>
              </w:rPr>
              <w:t xml:space="preserve"> </w:t>
            </w:r>
            <w:r>
              <w:rPr>
                <w:sz w:val="20"/>
              </w:rPr>
              <w:t>p</w:t>
            </w:r>
            <w:r w:rsidR="009953D8" w:rsidRPr="00E30CC4">
              <w:rPr>
                <w:sz w:val="20"/>
              </w:rPr>
              <w:t xml:space="preserve">ara efectos de la evaluación por puntos y porcentajes, que se realizará según se señala en el </w:t>
            </w:r>
            <w:r w:rsidR="009953D8" w:rsidRPr="006F19C7">
              <w:rPr>
                <w:b/>
                <w:sz w:val="20"/>
              </w:rPr>
              <w:t xml:space="preserve">numeral </w:t>
            </w:r>
            <w:r w:rsidR="009953D8">
              <w:rPr>
                <w:b/>
                <w:sz w:val="20"/>
              </w:rPr>
              <w:t>5</w:t>
            </w:r>
            <w:r w:rsidR="009953D8" w:rsidRPr="00E30CC4">
              <w:rPr>
                <w:sz w:val="20"/>
              </w:rPr>
              <w:t xml:space="preserve"> de la presente convocatoria, </w:t>
            </w:r>
            <w:r w:rsidR="009953D8" w:rsidRPr="00E30CC4">
              <w:rPr>
                <w:b/>
                <w:sz w:val="20"/>
                <w:u w:val="single"/>
              </w:rPr>
              <w:t xml:space="preserve">el LICITANTE deberá incluir, como parte de su oferta técnica, los documentos que se solicitan </w:t>
            </w:r>
            <w:r w:rsidR="009953D8" w:rsidRPr="00E12A83">
              <w:rPr>
                <w:b/>
                <w:sz w:val="20"/>
                <w:u w:val="single"/>
              </w:rPr>
              <w:t>en la Tabla de Evaluación de Puntos y Porcentajes</w:t>
            </w:r>
            <w:r w:rsidR="009953D8" w:rsidRPr="00E12A83">
              <w:rPr>
                <w:sz w:val="20"/>
              </w:rPr>
              <w:t>, mismos que se encuentran señal</w:t>
            </w:r>
            <w:r w:rsidR="009953D8" w:rsidRPr="00E30CC4">
              <w:rPr>
                <w:sz w:val="20"/>
              </w:rPr>
              <w:t xml:space="preserve">ados en el </w:t>
            </w:r>
            <w:r w:rsidR="009953D8" w:rsidRPr="006F19C7">
              <w:rPr>
                <w:b/>
                <w:sz w:val="20"/>
              </w:rPr>
              <w:t>numeral 5.1</w:t>
            </w:r>
            <w:r w:rsidR="009953D8" w:rsidRPr="00E30CC4">
              <w:rPr>
                <w:sz w:val="20"/>
              </w:rPr>
              <w:t xml:space="preserve"> de la presente convocatoria</w:t>
            </w: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0849B9C3" w14:textId="77777777" w:rsidR="00B61742" w:rsidRPr="0027305A" w:rsidRDefault="00B61742"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Los LICITANTES deberán presentar la oferta económica, debiendo preferentemente requisitar el </w:t>
            </w:r>
            <w:r w:rsidRPr="0027305A">
              <w:rPr>
                <w:rFonts w:cs="Arial"/>
                <w:b/>
                <w:sz w:val="20"/>
                <w:lang w:val="es-MX"/>
              </w:rPr>
              <w:t xml:space="preserve">Anexo </w:t>
            </w:r>
            <w:r w:rsidR="007F4152">
              <w:rPr>
                <w:rFonts w:cs="Arial"/>
                <w:b/>
                <w:sz w:val="20"/>
                <w:lang w:val="es-MX"/>
              </w:rPr>
              <w:t>7</w:t>
            </w:r>
            <w:r w:rsidRPr="0027305A">
              <w:rPr>
                <w:rFonts w:cs="Arial"/>
                <w:sz w:val="20"/>
                <w:lang w:val="es-MX"/>
              </w:rPr>
              <w:t xml:space="preserve"> de la presente convocatoria, conteniendo como mínimo los requisitos que en dicho anexo se solicitan. </w:t>
            </w:r>
          </w:p>
          <w:p w14:paraId="0F6813FB" w14:textId="77777777" w:rsidR="00C9438F" w:rsidRPr="0027305A" w:rsidRDefault="00C9438F" w:rsidP="00CB77FB">
            <w:pPr>
              <w:pStyle w:val="Texto0"/>
              <w:tabs>
                <w:tab w:val="left" w:pos="176"/>
              </w:tabs>
              <w:spacing w:before="60" w:after="60" w:line="240" w:lineRule="auto"/>
              <w:ind w:firstLine="0"/>
              <w:rPr>
                <w:rFonts w:cs="Arial"/>
                <w:sz w:val="20"/>
                <w:lang w:val="es-MX"/>
              </w:rPr>
            </w:pPr>
            <w:r w:rsidRPr="0027305A">
              <w:rPr>
                <w:rFonts w:cs="Arial"/>
                <w:sz w:val="20"/>
                <w:lang w:val="es-MX"/>
              </w:rPr>
              <w:t>Para la elaboración de su oferta económica, el LICITANTE deberá considerar que los precios que cotiza serán considerados fijos durante la vigencia del contrato y no podrá modificarlos bajo ninguna circunstancia, hasta el último día de vigencia del contrato objeto de la presente Licitación</w:t>
            </w:r>
            <w:r w:rsidR="009E7770" w:rsidRPr="0027305A">
              <w:rPr>
                <w:rFonts w:cs="Arial"/>
                <w:sz w:val="20"/>
                <w:lang w:val="es-MX"/>
              </w:rPr>
              <w:t>.</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68895925" w14:textId="77777777" w:rsidR="00B61742" w:rsidRPr="0027305A" w:rsidRDefault="00B61742" w:rsidP="00F70FCA">
      <w:pPr>
        <w:ind w:left="567" w:hanging="567"/>
        <w:jc w:val="center"/>
        <w:rPr>
          <w:rFonts w:ascii="Arial" w:hAnsi="Arial" w:cs="Arial"/>
          <w:b/>
          <w:bCs/>
          <w:sz w:val="18"/>
          <w:szCs w:val="22"/>
          <w:u w:val="single"/>
        </w:rPr>
      </w:pPr>
    </w:p>
    <w:p w14:paraId="782DC3B8"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2028B9">
      <w:headerReference w:type="default" r:id="rId64"/>
      <w:footerReference w:type="default" r:id="rId65"/>
      <w:pgSz w:w="12242" w:h="15842" w:code="1"/>
      <w:pgMar w:top="1701" w:right="1304" w:bottom="567" w:left="1559"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0BF99" w14:textId="77777777" w:rsidR="00836FC1" w:rsidRDefault="00836FC1">
      <w:r>
        <w:separator/>
      </w:r>
    </w:p>
  </w:endnote>
  <w:endnote w:type="continuationSeparator" w:id="0">
    <w:p w14:paraId="2A34BC2F" w14:textId="77777777" w:rsidR="00836FC1" w:rsidRDefault="0083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43"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panose1 w:val="02020503050405090304"/>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badi MT Condensed Ligh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7C44792B"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7766DD">
      <w:rPr>
        <w:rFonts w:ascii="Arial" w:hAnsi="Arial" w:cs="Arial"/>
        <w:b/>
        <w:bCs/>
      </w:rPr>
      <w:t>1</w:t>
    </w:r>
    <w:r w:rsidR="00D05367">
      <w:rPr>
        <w:rFonts w:ascii="Arial" w:hAnsi="Arial" w:cs="Arial"/>
        <w:b/>
        <w:bCs/>
      </w:rPr>
      <w:t>23</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384B2789" w14:textId="77777777" w:rsidR="001F7BF6" w:rsidRDefault="001F7BF6"/>
  <w:p w14:paraId="3643667B" w14:textId="77777777" w:rsidR="001F7BF6" w:rsidRDefault="001F7BF6"/>
  <w:p w14:paraId="0C1DF92A" w14:textId="77777777" w:rsidR="001F7BF6" w:rsidRDefault="001F7B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46B1C" w14:textId="77777777" w:rsidR="00836FC1" w:rsidRDefault="00836FC1">
      <w:r>
        <w:separator/>
      </w:r>
    </w:p>
  </w:footnote>
  <w:footnote w:type="continuationSeparator" w:id="0">
    <w:p w14:paraId="624FE80B" w14:textId="77777777" w:rsidR="00836FC1" w:rsidRDefault="00836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9776"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35"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5AFFB4BE"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4F4B14">
      <w:rPr>
        <w:rFonts w:ascii="Arial" w:hAnsi="Arial" w:cs="Arial"/>
        <w:color w:val="808080"/>
        <w:szCs w:val="22"/>
      </w:rPr>
      <w:t>0</w:t>
    </w:r>
    <w:r w:rsidR="00D02BCB">
      <w:rPr>
        <w:rFonts w:ascii="Arial" w:hAnsi="Arial" w:cs="Arial"/>
        <w:color w:val="808080"/>
        <w:szCs w:val="22"/>
      </w:rPr>
      <w:t>1</w:t>
    </w:r>
    <w:r w:rsidR="00B572D8">
      <w:rPr>
        <w:rFonts w:ascii="Arial" w:hAnsi="Arial" w:cs="Arial"/>
        <w:color w:val="808080"/>
        <w:szCs w:val="22"/>
      </w:rPr>
      <w:t>4</w:t>
    </w:r>
    <w:r>
      <w:rPr>
        <w:rFonts w:ascii="Arial" w:hAnsi="Arial" w:cs="Arial"/>
        <w:color w:val="808080"/>
        <w:szCs w:val="22"/>
      </w:rPr>
      <w:t>/202</w:t>
    </w:r>
    <w:r w:rsidR="008A593B">
      <w:rPr>
        <w:rFonts w:ascii="Arial" w:hAnsi="Arial" w:cs="Arial"/>
        <w:color w:val="808080"/>
        <w:szCs w:val="22"/>
      </w:rPr>
      <w:t>3</w:t>
    </w:r>
  </w:p>
  <w:p w14:paraId="2D7C7E44" w14:textId="77777777" w:rsidR="001F7BF6" w:rsidRDefault="001F7BF6"/>
  <w:p w14:paraId="0D301E04" w14:textId="77777777" w:rsidR="001F7BF6" w:rsidRDefault="001F7B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6E1DB4"/>
    <w:multiLevelType w:val="hybridMultilevel"/>
    <w:tmpl w:val="589E06C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A11B0F"/>
    <w:multiLevelType w:val="hybridMultilevel"/>
    <w:tmpl w:val="6B98192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02FF2114"/>
    <w:multiLevelType w:val="hybridMultilevel"/>
    <w:tmpl w:val="0C1851E8"/>
    <w:lvl w:ilvl="0" w:tplc="05CCA81E">
      <w:start w:val="23"/>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03C431D6"/>
    <w:multiLevelType w:val="hybridMultilevel"/>
    <w:tmpl w:val="3698E47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6713A7E"/>
    <w:multiLevelType w:val="hybridMultilevel"/>
    <w:tmpl w:val="4F36358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20" w15:restartNumberingAfterBreak="0">
    <w:nsid w:val="07BB4131"/>
    <w:multiLevelType w:val="hybridMultilevel"/>
    <w:tmpl w:val="54E2DA6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22" w15:restartNumberingAfterBreak="0">
    <w:nsid w:val="0929174F"/>
    <w:multiLevelType w:val="hybridMultilevel"/>
    <w:tmpl w:val="D188D6D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0A3C4BCF"/>
    <w:multiLevelType w:val="hybridMultilevel"/>
    <w:tmpl w:val="EF36892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0CF950AF"/>
    <w:multiLevelType w:val="hybridMultilevel"/>
    <w:tmpl w:val="3F169CA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D5113F6"/>
    <w:multiLevelType w:val="hybridMultilevel"/>
    <w:tmpl w:val="021C63F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D8D16C2"/>
    <w:multiLevelType w:val="hybridMultilevel"/>
    <w:tmpl w:val="FE803B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DBA5DEF"/>
    <w:multiLevelType w:val="hybridMultilevel"/>
    <w:tmpl w:val="EF368922"/>
    <w:lvl w:ilvl="0" w:tplc="5D8E8B3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EBC62FB"/>
    <w:multiLevelType w:val="hybridMultilevel"/>
    <w:tmpl w:val="EF36892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0F817332"/>
    <w:multiLevelType w:val="hybridMultilevel"/>
    <w:tmpl w:val="148A33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1603D46"/>
    <w:multiLevelType w:val="hybridMultilevel"/>
    <w:tmpl w:val="E544E68A"/>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17026F6"/>
    <w:multiLevelType w:val="hybridMultilevel"/>
    <w:tmpl w:val="BF84D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7"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8" w15:restartNumberingAfterBreak="0">
    <w:nsid w:val="13555567"/>
    <w:multiLevelType w:val="hybridMultilevel"/>
    <w:tmpl w:val="21F2CDD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1" w15:restartNumberingAfterBreak="0">
    <w:nsid w:val="14AF4459"/>
    <w:multiLevelType w:val="hybridMultilevel"/>
    <w:tmpl w:val="89EEE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43" w15:restartNumberingAfterBreak="0">
    <w:nsid w:val="15A76A84"/>
    <w:multiLevelType w:val="hybridMultilevel"/>
    <w:tmpl w:val="1DA00DE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5"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6"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7" w15:restartNumberingAfterBreak="0">
    <w:nsid w:val="17223914"/>
    <w:multiLevelType w:val="hybridMultilevel"/>
    <w:tmpl w:val="C75C933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8FA69FA"/>
    <w:multiLevelType w:val="hybridMultilevel"/>
    <w:tmpl w:val="D292DE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A5609A3"/>
    <w:multiLevelType w:val="hybridMultilevel"/>
    <w:tmpl w:val="C744360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ACD72C0"/>
    <w:multiLevelType w:val="hybridMultilevel"/>
    <w:tmpl w:val="21F2CDD8"/>
    <w:lvl w:ilvl="0" w:tplc="080A000F">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1E280CA5"/>
    <w:multiLevelType w:val="hybridMultilevel"/>
    <w:tmpl w:val="9FF28D60"/>
    <w:lvl w:ilvl="0" w:tplc="080A0017">
      <w:start w:val="1"/>
      <w:numFmt w:val="lowerLetter"/>
      <w:lvlText w:val="%1)"/>
      <w:lvlJc w:val="left"/>
      <w:pPr>
        <w:ind w:left="720" w:hanging="360"/>
      </w:pPr>
      <w:rPr>
        <w:rFonts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55" w15:restartNumberingAfterBreak="0">
    <w:nsid w:val="1E6D661E"/>
    <w:multiLevelType w:val="hybridMultilevel"/>
    <w:tmpl w:val="C012ED8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FAB1788"/>
    <w:multiLevelType w:val="hybridMultilevel"/>
    <w:tmpl w:val="F15CE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0C263E1"/>
    <w:multiLevelType w:val="hybridMultilevel"/>
    <w:tmpl w:val="E0EC4BE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0DD71F7"/>
    <w:multiLevelType w:val="hybridMultilevel"/>
    <w:tmpl w:val="BC245306"/>
    <w:lvl w:ilvl="0" w:tplc="846E0690">
      <w:start w:val="500"/>
      <w:numFmt w:val="upperRoman"/>
      <w:lvlText w:val="%1."/>
      <w:lvlJc w:val="left"/>
      <w:pPr>
        <w:ind w:left="1080" w:hanging="72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1654CD6"/>
    <w:multiLevelType w:val="hybridMultilevel"/>
    <w:tmpl w:val="40FA3174"/>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0" w15:restartNumberingAfterBreak="0">
    <w:nsid w:val="21D356CA"/>
    <w:multiLevelType w:val="hybridMultilevel"/>
    <w:tmpl w:val="8C3086E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62"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63" w15:restartNumberingAfterBreak="0">
    <w:nsid w:val="222363A9"/>
    <w:multiLevelType w:val="hybridMultilevel"/>
    <w:tmpl w:val="1650735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3C03A4C"/>
    <w:multiLevelType w:val="hybridMultilevel"/>
    <w:tmpl w:val="73EE06A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3D69F3C"/>
    <w:multiLevelType w:val="hybridMultilevel"/>
    <w:tmpl w:val="8C588B2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67"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68" w15:restartNumberingAfterBreak="0">
    <w:nsid w:val="250B5FC4"/>
    <w:multiLevelType w:val="hybridMultilevel"/>
    <w:tmpl w:val="3586C43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5392742"/>
    <w:multiLevelType w:val="hybridMultilevel"/>
    <w:tmpl w:val="B2E6B7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25415C15"/>
    <w:multiLevelType w:val="multilevel"/>
    <w:tmpl w:val="9FC61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598643F"/>
    <w:multiLevelType w:val="hybridMultilevel"/>
    <w:tmpl w:val="6BB20BB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25BB2FF4"/>
    <w:multiLevelType w:val="hybridMultilevel"/>
    <w:tmpl w:val="CD12AD22"/>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7180A55"/>
    <w:multiLevelType w:val="hybridMultilevel"/>
    <w:tmpl w:val="00A62B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5" w15:restartNumberingAfterBreak="0">
    <w:nsid w:val="28575740"/>
    <w:multiLevelType w:val="hybridMultilevel"/>
    <w:tmpl w:val="D3889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292229C0"/>
    <w:multiLevelType w:val="hybridMultilevel"/>
    <w:tmpl w:val="EDF0D68C"/>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29600FDB"/>
    <w:multiLevelType w:val="hybridMultilevel"/>
    <w:tmpl w:val="EADA5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299C009C"/>
    <w:multiLevelType w:val="hybridMultilevel"/>
    <w:tmpl w:val="2644525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9A269FF"/>
    <w:multiLevelType w:val="multilevel"/>
    <w:tmpl w:val="47AC00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29D21874"/>
    <w:multiLevelType w:val="hybridMultilevel"/>
    <w:tmpl w:val="9A42590C"/>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29D759F4"/>
    <w:multiLevelType w:val="hybridMultilevel"/>
    <w:tmpl w:val="3DAAFE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2AD556DC"/>
    <w:multiLevelType w:val="hybridMultilevel"/>
    <w:tmpl w:val="03565E02"/>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83" w15:restartNumberingAfterBreak="0">
    <w:nsid w:val="2B15726B"/>
    <w:multiLevelType w:val="hybridMultilevel"/>
    <w:tmpl w:val="A44EAFA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2B52364D"/>
    <w:multiLevelType w:val="hybridMultilevel"/>
    <w:tmpl w:val="24122FCE"/>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5"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6" w15:restartNumberingAfterBreak="0">
    <w:nsid w:val="2B8E1C4E"/>
    <w:multiLevelType w:val="hybridMultilevel"/>
    <w:tmpl w:val="36DCE87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8" w15:restartNumberingAfterBreak="0">
    <w:nsid w:val="2CB903BB"/>
    <w:multiLevelType w:val="hybridMultilevel"/>
    <w:tmpl w:val="913E615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2D0552A3"/>
    <w:multiLevelType w:val="hybridMultilevel"/>
    <w:tmpl w:val="049E6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1"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E8B4369"/>
    <w:multiLevelType w:val="hybridMultilevel"/>
    <w:tmpl w:val="8D46284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2E8F6103"/>
    <w:multiLevelType w:val="hybridMultilevel"/>
    <w:tmpl w:val="D4F67168"/>
    <w:lvl w:ilvl="0" w:tplc="C05C1E38">
      <w:start w:val="1"/>
      <w:numFmt w:val="upperLetter"/>
      <w:lvlText w:val="%1."/>
      <w:lvlJc w:val="left"/>
      <w:pPr>
        <w:ind w:left="1068" w:hanging="7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047599D"/>
    <w:multiLevelType w:val="hybridMultilevel"/>
    <w:tmpl w:val="39A83D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6" w15:restartNumberingAfterBreak="0">
    <w:nsid w:val="32506C89"/>
    <w:multiLevelType w:val="hybridMultilevel"/>
    <w:tmpl w:val="B782798E"/>
    <w:lvl w:ilvl="0" w:tplc="B57A82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2AD4849"/>
    <w:multiLevelType w:val="hybridMultilevel"/>
    <w:tmpl w:val="DBC0F8F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100" w15:restartNumberingAfterBreak="0">
    <w:nsid w:val="344E4D0D"/>
    <w:multiLevelType w:val="hybridMultilevel"/>
    <w:tmpl w:val="B88C8236"/>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34A96F43"/>
    <w:multiLevelType w:val="hybridMultilevel"/>
    <w:tmpl w:val="4C829A9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3" w15:restartNumberingAfterBreak="0">
    <w:nsid w:val="35D91641"/>
    <w:multiLevelType w:val="hybridMultilevel"/>
    <w:tmpl w:val="E068B718"/>
    <w:lvl w:ilvl="0" w:tplc="B764FF00">
      <w:start w:val="1"/>
      <w:numFmt w:val="lowerLetter"/>
      <w:lvlText w:val="%1)"/>
      <w:lvlJc w:val="left"/>
      <w:pPr>
        <w:ind w:left="2130" w:hanging="360"/>
      </w:pPr>
      <w:rPr>
        <w:rFonts w:hint="default"/>
        <w:b/>
        <w:i w:val="0"/>
        <w:sz w:val="18"/>
        <w:szCs w:val="18"/>
      </w:r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104" w15:restartNumberingAfterBreak="0">
    <w:nsid w:val="3631236C"/>
    <w:multiLevelType w:val="hybridMultilevel"/>
    <w:tmpl w:val="B6649D98"/>
    <w:lvl w:ilvl="0" w:tplc="1A1275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06"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7"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8" w15:restartNumberingAfterBreak="0">
    <w:nsid w:val="37A4496C"/>
    <w:multiLevelType w:val="hybridMultilevel"/>
    <w:tmpl w:val="FDCE950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10"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111" w15:restartNumberingAfterBreak="0">
    <w:nsid w:val="38C171B6"/>
    <w:multiLevelType w:val="hybridMultilevel"/>
    <w:tmpl w:val="34AE6E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2" w15:restartNumberingAfterBreak="0">
    <w:nsid w:val="39E84635"/>
    <w:multiLevelType w:val="hybridMultilevel"/>
    <w:tmpl w:val="867A7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3A336A0F"/>
    <w:multiLevelType w:val="hybridMultilevel"/>
    <w:tmpl w:val="048019F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115"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116"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117" w15:restartNumberingAfterBreak="0">
    <w:nsid w:val="3BEE5D8E"/>
    <w:multiLevelType w:val="multilevel"/>
    <w:tmpl w:val="9E64FAD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3D7B62E5"/>
    <w:multiLevelType w:val="hybridMultilevel"/>
    <w:tmpl w:val="79EE33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3F002BB0"/>
    <w:multiLevelType w:val="hybridMultilevel"/>
    <w:tmpl w:val="D7D23A66"/>
    <w:lvl w:ilvl="0" w:tplc="C5561A6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3F752F98"/>
    <w:multiLevelType w:val="hybridMultilevel"/>
    <w:tmpl w:val="BAEC74B4"/>
    <w:lvl w:ilvl="0" w:tplc="A8B48E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3F83338C"/>
    <w:multiLevelType w:val="hybridMultilevel"/>
    <w:tmpl w:val="5D08808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22" w15:restartNumberingAfterBreak="0">
    <w:nsid w:val="3FD5174D"/>
    <w:multiLevelType w:val="hybridMultilevel"/>
    <w:tmpl w:val="23AE0F8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0541435"/>
    <w:multiLevelType w:val="hybridMultilevel"/>
    <w:tmpl w:val="E516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5" w15:restartNumberingAfterBreak="0">
    <w:nsid w:val="41906AB4"/>
    <w:multiLevelType w:val="hybridMultilevel"/>
    <w:tmpl w:val="A0E27CE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127"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8" w15:restartNumberingAfterBreak="0">
    <w:nsid w:val="4340308D"/>
    <w:multiLevelType w:val="hybridMultilevel"/>
    <w:tmpl w:val="9426F66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398572B"/>
    <w:multiLevelType w:val="hybridMultilevel"/>
    <w:tmpl w:val="B890DA3C"/>
    <w:lvl w:ilvl="0" w:tplc="080A0001">
      <w:start w:val="1"/>
      <w:numFmt w:val="bullet"/>
      <w:lvlText w:val=""/>
      <w:lvlJc w:val="left"/>
      <w:pPr>
        <w:ind w:left="1068" w:hanging="360"/>
      </w:pPr>
      <w:rPr>
        <w:rFonts w:ascii="Symbol" w:hAnsi="Symbol" w:cs="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0" w15:restartNumberingAfterBreak="0">
    <w:nsid w:val="43D75475"/>
    <w:multiLevelType w:val="hybridMultilevel"/>
    <w:tmpl w:val="C5F4B87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43E3202A"/>
    <w:multiLevelType w:val="hybridMultilevel"/>
    <w:tmpl w:val="3F7E4066"/>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33" w15:restartNumberingAfterBreak="0">
    <w:nsid w:val="443C6482"/>
    <w:multiLevelType w:val="hybridMultilevel"/>
    <w:tmpl w:val="5CFC9100"/>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44BD5224"/>
    <w:multiLevelType w:val="hybridMultilevel"/>
    <w:tmpl w:val="5572905A"/>
    <w:lvl w:ilvl="0" w:tplc="73E8ED2C">
      <w:start w:val="1"/>
      <w:numFmt w:val="upperLetter"/>
      <w:lvlText w:val="%1)"/>
      <w:lvlJc w:val="left"/>
      <w:pPr>
        <w:ind w:left="420" w:hanging="360"/>
      </w:pPr>
      <w:rPr>
        <w:rFonts w:hint="default"/>
      </w:rPr>
    </w:lvl>
    <w:lvl w:ilvl="1" w:tplc="080A0019">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5"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6" w15:restartNumberingAfterBreak="0">
    <w:nsid w:val="45DA1173"/>
    <w:multiLevelType w:val="hybridMultilevel"/>
    <w:tmpl w:val="53C40E6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6684DA4"/>
    <w:multiLevelType w:val="hybridMultilevel"/>
    <w:tmpl w:val="A874020E"/>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8" w15:restartNumberingAfterBreak="0">
    <w:nsid w:val="46933FC7"/>
    <w:multiLevelType w:val="hybridMultilevel"/>
    <w:tmpl w:val="E6DE5D3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46F277B8"/>
    <w:multiLevelType w:val="hybridMultilevel"/>
    <w:tmpl w:val="5DF4EB1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42"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43" w15:restartNumberingAfterBreak="0">
    <w:nsid w:val="47F07407"/>
    <w:multiLevelType w:val="hybridMultilevel"/>
    <w:tmpl w:val="27E0413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8396964"/>
    <w:multiLevelType w:val="hybridMultilevel"/>
    <w:tmpl w:val="F7643F52"/>
    <w:lvl w:ilvl="0" w:tplc="B2723410">
      <w:start w:val="1"/>
      <w:numFmt w:val="lowerLetter"/>
      <w:lvlText w:val="%1)"/>
      <w:lvlJc w:val="left"/>
      <w:pPr>
        <w:ind w:left="927" w:hanging="360"/>
      </w:pPr>
      <w:rPr>
        <w:rFonts w:hint="default"/>
        <w:color w:val="auto"/>
      </w:rPr>
    </w:lvl>
    <w:lvl w:ilvl="1" w:tplc="080A0019" w:tentative="1">
      <w:start w:val="1"/>
      <w:numFmt w:val="lowerLetter"/>
      <w:lvlText w:val="%2."/>
      <w:lvlJc w:val="left"/>
      <w:pPr>
        <w:ind w:left="1681" w:hanging="360"/>
      </w:pPr>
    </w:lvl>
    <w:lvl w:ilvl="2" w:tplc="080A001B" w:tentative="1">
      <w:start w:val="1"/>
      <w:numFmt w:val="lowerRoman"/>
      <w:lvlText w:val="%3."/>
      <w:lvlJc w:val="right"/>
      <w:pPr>
        <w:ind w:left="2401" w:hanging="180"/>
      </w:pPr>
    </w:lvl>
    <w:lvl w:ilvl="3" w:tplc="080A000F" w:tentative="1">
      <w:start w:val="1"/>
      <w:numFmt w:val="decimal"/>
      <w:lvlText w:val="%4."/>
      <w:lvlJc w:val="left"/>
      <w:pPr>
        <w:ind w:left="3121" w:hanging="360"/>
      </w:pPr>
    </w:lvl>
    <w:lvl w:ilvl="4" w:tplc="080A0019" w:tentative="1">
      <w:start w:val="1"/>
      <w:numFmt w:val="lowerLetter"/>
      <w:lvlText w:val="%5."/>
      <w:lvlJc w:val="left"/>
      <w:pPr>
        <w:ind w:left="3841" w:hanging="360"/>
      </w:pPr>
    </w:lvl>
    <w:lvl w:ilvl="5" w:tplc="080A001B" w:tentative="1">
      <w:start w:val="1"/>
      <w:numFmt w:val="lowerRoman"/>
      <w:lvlText w:val="%6."/>
      <w:lvlJc w:val="right"/>
      <w:pPr>
        <w:ind w:left="4561" w:hanging="180"/>
      </w:pPr>
    </w:lvl>
    <w:lvl w:ilvl="6" w:tplc="080A000F" w:tentative="1">
      <w:start w:val="1"/>
      <w:numFmt w:val="decimal"/>
      <w:lvlText w:val="%7."/>
      <w:lvlJc w:val="left"/>
      <w:pPr>
        <w:ind w:left="5281" w:hanging="360"/>
      </w:pPr>
    </w:lvl>
    <w:lvl w:ilvl="7" w:tplc="080A0019" w:tentative="1">
      <w:start w:val="1"/>
      <w:numFmt w:val="lowerLetter"/>
      <w:lvlText w:val="%8."/>
      <w:lvlJc w:val="left"/>
      <w:pPr>
        <w:ind w:left="6001" w:hanging="360"/>
      </w:pPr>
    </w:lvl>
    <w:lvl w:ilvl="8" w:tplc="080A001B" w:tentative="1">
      <w:start w:val="1"/>
      <w:numFmt w:val="lowerRoman"/>
      <w:lvlText w:val="%9."/>
      <w:lvlJc w:val="right"/>
      <w:pPr>
        <w:ind w:left="6721" w:hanging="180"/>
      </w:pPr>
    </w:lvl>
  </w:abstractNum>
  <w:abstractNum w:abstractNumId="145" w15:restartNumberingAfterBreak="0">
    <w:nsid w:val="483E3822"/>
    <w:multiLevelType w:val="hybridMultilevel"/>
    <w:tmpl w:val="4D8C5CC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48925734"/>
    <w:multiLevelType w:val="hybridMultilevel"/>
    <w:tmpl w:val="6950B90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493417A1"/>
    <w:multiLevelType w:val="hybridMultilevel"/>
    <w:tmpl w:val="4330E348"/>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495619F4"/>
    <w:multiLevelType w:val="hybridMultilevel"/>
    <w:tmpl w:val="EA86D446"/>
    <w:lvl w:ilvl="0" w:tplc="5C1E47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49770FC6"/>
    <w:multiLevelType w:val="hybridMultilevel"/>
    <w:tmpl w:val="1B5E2740"/>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18B8B158">
      <w:start w:val="11"/>
      <w:numFmt w:val="decimal"/>
      <w:lvlText w:val="%7."/>
      <w:lvlJc w:val="left"/>
      <w:pPr>
        <w:ind w:left="6174" w:hanging="360"/>
      </w:pPr>
      <w:rPr>
        <w:rFonts w:hint="default"/>
      </w:r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50" w15:restartNumberingAfterBreak="0">
    <w:nsid w:val="4A1016C7"/>
    <w:multiLevelType w:val="hybridMultilevel"/>
    <w:tmpl w:val="E4F64C4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4A1A1A6F"/>
    <w:multiLevelType w:val="multilevel"/>
    <w:tmpl w:val="606097B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53"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54"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5" w15:restartNumberingAfterBreak="0">
    <w:nsid w:val="4D8705CF"/>
    <w:multiLevelType w:val="hybridMultilevel"/>
    <w:tmpl w:val="3AA41B4C"/>
    <w:lvl w:ilvl="0" w:tplc="B360DBAE">
      <w:start w:val="1"/>
      <w:numFmt w:val="upperLetter"/>
      <w:lvlText w:val="%1."/>
      <w:lvlJc w:val="left"/>
      <w:pPr>
        <w:ind w:left="1068" w:hanging="708"/>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4D9D3A5E"/>
    <w:multiLevelType w:val="hybridMultilevel"/>
    <w:tmpl w:val="D7C6676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4E583E2C"/>
    <w:multiLevelType w:val="hybridMultilevel"/>
    <w:tmpl w:val="E22AEFEC"/>
    <w:lvl w:ilvl="0" w:tplc="299EFDEC">
      <w:start w:val="1"/>
      <w:numFmt w:val="upperLetter"/>
      <w:lvlText w:val="%1."/>
      <w:lvlJc w:val="left"/>
      <w:pPr>
        <w:ind w:left="1068" w:hanging="7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4EA138EB"/>
    <w:multiLevelType w:val="hybridMultilevel"/>
    <w:tmpl w:val="986CE6E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4EDD2831"/>
    <w:multiLevelType w:val="hybridMultilevel"/>
    <w:tmpl w:val="3C4C83C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4EFF4FE2"/>
    <w:multiLevelType w:val="hybridMultilevel"/>
    <w:tmpl w:val="8F12330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4F1172FB"/>
    <w:multiLevelType w:val="hybridMultilevel"/>
    <w:tmpl w:val="1B9E0280"/>
    <w:lvl w:ilvl="0" w:tplc="7FC06C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4"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65" w15:restartNumberingAfterBreak="0">
    <w:nsid w:val="511B479A"/>
    <w:multiLevelType w:val="hybridMultilevel"/>
    <w:tmpl w:val="50B2522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511C7152"/>
    <w:multiLevelType w:val="hybridMultilevel"/>
    <w:tmpl w:val="40B6D7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528D3444"/>
    <w:multiLevelType w:val="hybridMultilevel"/>
    <w:tmpl w:val="C77A353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53896692"/>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70" w15:restartNumberingAfterBreak="0">
    <w:nsid w:val="547E1BE0"/>
    <w:multiLevelType w:val="multilevel"/>
    <w:tmpl w:val="8AFA3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57397D50"/>
    <w:multiLevelType w:val="hybridMultilevel"/>
    <w:tmpl w:val="792277E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57651156"/>
    <w:multiLevelType w:val="hybridMultilevel"/>
    <w:tmpl w:val="A72012D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175"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9223BCB"/>
    <w:multiLevelType w:val="hybridMultilevel"/>
    <w:tmpl w:val="0AACD92E"/>
    <w:lvl w:ilvl="0" w:tplc="1F2058E0">
      <w:start w:val="1"/>
      <w:numFmt w:val="lowerLetter"/>
      <w:lvlText w:val="%1)"/>
      <w:lvlJc w:val="left"/>
      <w:pPr>
        <w:ind w:left="720" w:hanging="360"/>
      </w:pPr>
      <w:rPr>
        <w:b/>
        <w:sz w:val="22"/>
        <w:szCs w:val="22"/>
      </w:rPr>
    </w:lvl>
    <w:lvl w:ilvl="1" w:tplc="55449D64">
      <w:start w:val="1"/>
      <w:numFmt w:val="decimal"/>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78"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179" w15:restartNumberingAfterBreak="0">
    <w:nsid w:val="599C03BF"/>
    <w:multiLevelType w:val="hybridMultilevel"/>
    <w:tmpl w:val="2550F1B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9C646A4"/>
    <w:multiLevelType w:val="hybridMultilevel"/>
    <w:tmpl w:val="7EA0494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C296A48"/>
    <w:multiLevelType w:val="hybridMultilevel"/>
    <w:tmpl w:val="1DEA014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85" w15:restartNumberingAfterBreak="0">
    <w:nsid w:val="5ED67FF5"/>
    <w:multiLevelType w:val="hybridMultilevel"/>
    <w:tmpl w:val="9AF061CA"/>
    <w:lvl w:ilvl="0" w:tplc="880471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5EEE1094"/>
    <w:multiLevelType w:val="hybridMultilevel"/>
    <w:tmpl w:val="60D42E1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88"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89"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90"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91" w15:restartNumberingAfterBreak="0">
    <w:nsid w:val="61DB4F9E"/>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92" w15:restartNumberingAfterBreak="0">
    <w:nsid w:val="629A7336"/>
    <w:multiLevelType w:val="hybridMultilevel"/>
    <w:tmpl w:val="7C6000E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653A3249"/>
    <w:multiLevelType w:val="hybridMultilevel"/>
    <w:tmpl w:val="8AAA007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6579156C"/>
    <w:multiLevelType w:val="hybridMultilevel"/>
    <w:tmpl w:val="0E4A681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96" w15:restartNumberingAfterBreak="0">
    <w:nsid w:val="66587AAB"/>
    <w:multiLevelType w:val="hybridMultilevel"/>
    <w:tmpl w:val="A9F4849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67143D2C"/>
    <w:multiLevelType w:val="multilevel"/>
    <w:tmpl w:val="86948222"/>
    <w:lvl w:ilvl="0">
      <w:start w:val="6"/>
      <w:numFmt w:val="decimal"/>
      <w:lvlText w:val="%1"/>
      <w:lvlJc w:val="left"/>
      <w:pPr>
        <w:ind w:left="360" w:hanging="360"/>
      </w:pPr>
      <w:rPr>
        <w:rFonts w:hint="default"/>
      </w:rPr>
    </w:lvl>
    <w:lvl w:ilvl="1">
      <w:start w:val="3"/>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8"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99"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201" w15:restartNumberingAfterBreak="0">
    <w:nsid w:val="688C21B0"/>
    <w:multiLevelType w:val="hybridMultilevel"/>
    <w:tmpl w:val="4144405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692462E4"/>
    <w:multiLevelType w:val="hybridMultilevel"/>
    <w:tmpl w:val="DCA06D5A"/>
    <w:lvl w:ilvl="0" w:tplc="513A90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69622AE1"/>
    <w:multiLevelType w:val="hybridMultilevel"/>
    <w:tmpl w:val="6F8EF6D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69825F80"/>
    <w:multiLevelType w:val="hybridMultilevel"/>
    <w:tmpl w:val="146CDDD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6A120A44"/>
    <w:multiLevelType w:val="hybridMultilevel"/>
    <w:tmpl w:val="17F42B9A"/>
    <w:lvl w:ilvl="0" w:tplc="FD0660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6A173327"/>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207"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208" w15:restartNumberingAfterBreak="0">
    <w:nsid w:val="6AC72B80"/>
    <w:multiLevelType w:val="hybridMultilevel"/>
    <w:tmpl w:val="0860843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6AE53364"/>
    <w:multiLevelType w:val="hybridMultilevel"/>
    <w:tmpl w:val="8AE8756E"/>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11" w15:restartNumberingAfterBreak="0">
    <w:nsid w:val="6CBD4CC4"/>
    <w:multiLevelType w:val="hybridMultilevel"/>
    <w:tmpl w:val="74E27D7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213" w15:restartNumberingAfterBreak="0">
    <w:nsid w:val="6D826C23"/>
    <w:multiLevelType w:val="hybridMultilevel"/>
    <w:tmpl w:val="7D5CD332"/>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6DEF2A45"/>
    <w:multiLevelType w:val="hybridMultilevel"/>
    <w:tmpl w:val="89B8F9D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6E311497"/>
    <w:multiLevelType w:val="hybridMultilevel"/>
    <w:tmpl w:val="50763E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6" w15:restartNumberingAfterBreak="0">
    <w:nsid w:val="6EF02C60"/>
    <w:multiLevelType w:val="hybridMultilevel"/>
    <w:tmpl w:val="4C2A65C2"/>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8" w15:restartNumberingAfterBreak="0">
    <w:nsid w:val="6F99024C"/>
    <w:multiLevelType w:val="hybridMultilevel"/>
    <w:tmpl w:val="A1A6E9A6"/>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700F4A98"/>
    <w:multiLevelType w:val="hybridMultilevel"/>
    <w:tmpl w:val="E95878B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0FB0EF0"/>
    <w:multiLevelType w:val="multilevel"/>
    <w:tmpl w:val="8AFA3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15:restartNumberingAfterBreak="0">
    <w:nsid w:val="712F7A52"/>
    <w:multiLevelType w:val="multilevel"/>
    <w:tmpl w:val="19DA36B0"/>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74A64E9B"/>
    <w:multiLevelType w:val="hybridMultilevel"/>
    <w:tmpl w:val="C77C7AC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750D325D"/>
    <w:multiLevelType w:val="hybridMultilevel"/>
    <w:tmpl w:val="968E39D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757270BE"/>
    <w:multiLevelType w:val="hybridMultilevel"/>
    <w:tmpl w:val="026EA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75754934"/>
    <w:multiLevelType w:val="hybridMultilevel"/>
    <w:tmpl w:val="00727400"/>
    <w:lvl w:ilvl="0" w:tplc="AA202B28">
      <w:start w:val="1"/>
      <w:numFmt w:val="lowerLetter"/>
      <w:lvlText w:val="%1)"/>
      <w:lvlJc w:val="left"/>
      <w:pPr>
        <w:ind w:left="961" w:hanging="360"/>
      </w:pPr>
      <w:rPr>
        <w:rFonts w:hint="default"/>
      </w:rPr>
    </w:lvl>
    <w:lvl w:ilvl="1" w:tplc="080A0019" w:tentative="1">
      <w:start w:val="1"/>
      <w:numFmt w:val="lowerLetter"/>
      <w:lvlText w:val="%2."/>
      <w:lvlJc w:val="left"/>
      <w:pPr>
        <w:ind w:left="1681" w:hanging="360"/>
      </w:pPr>
    </w:lvl>
    <w:lvl w:ilvl="2" w:tplc="080A001B" w:tentative="1">
      <w:start w:val="1"/>
      <w:numFmt w:val="lowerRoman"/>
      <w:lvlText w:val="%3."/>
      <w:lvlJc w:val="right"/>
      <w:pPr>
        <w:ind w:left="2401" w:hanging="180"/>
      </w:pPr>
    </w:lvl>
    <w:lvl w:ilvl="3" w:tplc="080A000F" w:tentative="1">
      <w:start w:val="1"/>
      <w:numFmt w:val="decimal"/>
      <w:lvlText w:val="%4."/>
      <w:lvlJc w:val="left"/>
      <w:pPr>
        <w:ind w:left="3121" w:hanging="360"/>
      </w:pPr>
    </w:lvl>
    <w:lvl w:ilvl="4" w:tplc="080A0019" w:tentative="1">
      <w:start w:val="1"/>
      <w:numFmt w:val="lowerLetter"/>
      <w:lvlText w:val="%5."/>
      <w:lvlJc w:val="left"/>
      <w:pPr>
        <w:ind w:left="3841" w:hanging="360"/>
      </w:pPr>
    </w:lvl>
    <w:lvl w:ilvl="5" w:tplc="080A001B" w:tentative="1">
      <w:start w:val="1"/>
      <w:numFmt w:val="lowerRoman"/>
      <w:lvlText w:val="%6."/>
      <w:lvlJc w:val="right"/>
      <w:pPr>
        <w:ind w:left="4561" w:hanging="180"/>
      </w:pPr>
    </w:lvl>
    <w:lvl w:ilvl="6" w:tplc="080A000F" w:tentative="1">
      <w:start w:val="1"/>
      <w:numFmt w:val="decimal"/>
      <w:lvlText w:val="%7."/>
      <w:lvlJc w:val="left"/>
      <w:pPr>
        <w:ind w:left="5281" w:hanging="360"/>
      </w:pPr>
    </w:lvl>
    <w:lvl w:ilvl="7" w:tplc="080A0019" w:tentative="1">
      <w:start w:val="1"/>
      <w:numFmt w:val="lowerLetter"/>
      <w:lvlText w:val="%8."/>
      <w:lvlJc w:val="left"/>
      <w:pPr>
        <w:ind w:left="6001" w:hanging="360"/>
      </w:pPr>
    </w:lvl>
    <w:lvl w:ilvl="8" w:tplc="080A001B" w:tentative="1">
      <w:start w:val="1"/>
      <w:numFmt w:val="lowerRoman"/>
      <w:lvlText w:val="%9."/>
      <w:lvlJc w:val="right"/>
      <w:pPr>
        <w:ind w:left="6721" w:hanging="180"/>
      </w:pPr>
    </w:lvl>
  </w:abstractNum>
  <w:abstractNum w:abstractNumId="226"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27" w15:restartNumberingAfterBreak="0">
    <w:nsid w:val="76946F4E"/>
    <w:multiLevelType w:val="hybridMultilevel"/>
    <w:tmpl w:val="AAD07AF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8"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229" w15:restartNumberingAfterBreak="0">
    <w:nsid w:val="76AB4948"/>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30" w15:restartNumberingAfterBreak="0">
    <w:nsid w:val="772A5008"/>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231"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32"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33" w15:restartNumberingAfterBreak="0">
    <w:nsid w:val="77B538E6"/>
    <w:multiLevelType w:val="hybridMultilevel"/>
    <w:tmpl w:val="F95CD2DA"/>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77E262C1"/>
    <w:multiLevelType w:val="hybridMultilevel"/>
    <w:tmpl w:val="AA2CE88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79352C7D"/>
    <w:multiLevelType w:val="hybridMultilevel"/>
    <w:tmpl w:val="78D0670C"/>
    <w:lvl w:ilvl="0" w:tplc="63D0A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79825572"/>
    <w:multiLevelType w:val="hybridMultilevel"/>
    <w:tmpl w:val="40FA3174"/>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37"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8" w15:restartNumberingAfterBreak="0">
    <w:nsid w:val="7A32169E"/>
    <w:multiLevelType w:val="hybridMultilevel"/>
    <w:tmpl w:val="B72EF5F4"/>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7A585D78"/>
    <w:multiLevelType w:val="hybridMultilevel"/>
    <w:tmpl w:val="2FE6D470"/>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7B456BB6"/>
    <w:multiLevelType w:val="hybridMultilevel"/>
    <w:tmpl w:val="0080B12C"/>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7CF92CA7"/>
    <w:multiLevelType w:val="hybridMultilevel"/>
    <w:tmpl w:val="89F0434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7D1B48D3"/>
    <w:multiLevelType w:val="hybridMultilevel"/>
    <w:tmpl w:val="1734ABA6"/>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7D347635"/>
    <w:multiLevelType w:val="hybridMultilevel"/>
    <w:tmpl w:val="54DABD68"/>
    <w:lvl w:ilvl="0" w:tplc="080A0001">
      <w:start w:val="1"/>
      <w:numFmt w:val="bullet"/>
      <w:lvlText w:val=""/>
      <w:lvlJc w:val="left"/>
      <w:pPr>
        <w:ind w:left="1080" w:hanging="720"/>
      </w:pPr>
      <w:rPr>
        <w:rFonts w:ascii="Symbol" w:hAnsi="Symbol"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246"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247" w15:restartNumberingAfterBreak="0">
    <w:nsid w:val="7D9E5C55"/>
    <w:multiLevelType w:val="hybridMultilevel"/>
    <w:tmpl w:val="F47E5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8"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9"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85"/>
  </w:num>
  <w:num w:numId="2" w16cid:durableId="947932685">
    <w:abstractNumId w:val="174"/>
  </w:num>
  <w:num w:numId="3" w16cid:durableId="1245653239">
    <w:abstractNumId w:val="62"/>
  </w:num>
  <w:num w:numId="4" w16cid:durableId="1155099519">
    <w:abstractNumId w:val="246"/>
  </w:num>
  <w:num w:numId="5" w16cid:durableId="100296983">
    <w:abstractNumId w:val="245"/>
  </w:num>
  <w:num w:numId="6" w16cid:durableId="553852693">
    <w:abstractNumId w:val="114"/>
  </w:num>
  <w:num w:numId="7" w16cid:durableId="1266960993">
    <w:abstractNumId w:val="177"/>
  </w:num>
  <w:num w:numId="8" w16cid:durableId="159540724">
    <w:abstractNumId w:val="137"/>
  </w:num>
  <w:num w:numId="9" w16cid:durableId="1003972146">
    <w:abstractNumId w:val="183"/>
  </w:num>
  <w:num w:numId="10" w16cid:durableId="1823545497">
    <w:abstractNumId w:val="207"/>
  </w:num>
  <w:num w:numId="11" w16cid:durableId="1391268881">
    <w:abstractNumId w:val="107"/>
  </w:num>
  <w:num w:numId="12" w16cid:durableId="1246918262">
    <w:abstractNumId w:val="71"/>
  </w:num>
  <w:num w:numId="13" w16cid:durableId="1435127239">
    <w:abstractNumId w:val="59"/>
  </w:num>
  <w:num w:numId="14" w16cid:durableId="1055423151">
    <w:abstractNumId w:val="175"/>
  </w:num>
  <w:num w:numId="15" w16cid:durableId="8098283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36"/>
  </w:num>
  <w:num w:numId="17" w16cid:durableId="634215834">
    <w:abstractNumId w:val="6"/>
  </w:num>
  <w:num w:numId="18" w16cid:durableId="178348945">
    <w:abstractNumId w:val="46"/>
  </w:num>
  <w:num w:numId="19" w16cid:durableId="183059711">
    <w:abstractNumId w:val="45"/>
  </w:num>
  <w:num w:numId="20" w16cid:durableId="1472864446">
    <w:abstractNumId w:val="8"/>
  </w:num>
  <w:num w:numId="21" w16cid:durableId="1199322493">
    <w:abstractNumId w:val="152"/>
  </w:num>
  <w:num w:numId="22" w16cid:durableId="134640756">
    <w:abstractNumId w:val="198"/>
  </w:num>
  <w:num w:numId="23" w16cid:durableId="1783496987">
    <w:abstractNumId w:val="154"/>
  </w:num>
  <w:num w:numId="24" w16cid:durableId="70658040">
    <w:abstractNumId w:val="171"/>
  </w:num>
  <w:num w:numId="25" w16cid:durableId="7478431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132"/>
  </w:num>
  <w:num w:numId="28" w16cid:durableId="819541454">
    <w:abstractNumId w:val="249"/>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99"/>
  </w:num>
  <w:num w:numId="37" w16cid:durableId="1328702797">
    <w:abstractNumId w:val="153"/>
  </w:num>
  <w:num w:numId="38" w16cid:durableId="384181443">
    <w:abstractNumId w:val="188"/>
  </w:num>
  <w:num w:numId="39" w16cid:durableId="57287220">
    <w:abstractNumId w:val="200"/>
  </w:num>
  <w:num w:numId="40" w16cid:durableId="1612282615">
    <w:abstractNumId w:val="163"/>
  </w:num>
  <w:num w:numId="41" w16cid:durableId="1468626221">
    <w:abstractNumId w:val="189"/>
  </w:num>
  <w:num w:numId="42" w16cid:durableId="773865391">
    <w:abstractNumId w:val="228"/>
  </w:num>
  <w:num w:numId="43" w16cid:durableId="297684852">
    <w:abstractNumId w:val="13"/>
  </w:num>
  <w:num w:numId="44" w16cid:durableId="1535271232">
    <w:abstractNumId w:val="142"/>
  </w:num>
  <w:num w:numId="45" w16cid:durableId="482703020">
    <w:abstractNumId w:val="190"/>
  </w:num>
  <w:num w:numId="46" w16cid:durableId="308561550">
    <w:abstractNumId w:val="164"/>
  </w:num>
  <w:num w:numId="47" w16cid:durableId="1945573949">
    <w:abstractNumId w:val="110"/>
  </w:num>
  <w:num w:numId="48" w16cid:durableId="1452938267">
    <w:abstractNumId w:val="135"/>
  </w:num>
  <w:num w:numId="49" w16cid:durableId="1939867090">
    <w:abstractNumId w:val="116"/>
  </w:num>
  <w:num w:numId="50" w16cid:durableId="1633711944">
    <w:abstractNumId w:val="42"/>
  </w:num>
  <w:num w:numId="51" w16cid:durableId="2007632820">
    <w:abstractNumId w:val="34"/>
  </w:num>
  <w:num w:numId="52" w16cid:durableId="1628706067">
    <w:abstractNumId w:val="184"/>
  </w:num>
  <w:num w:numId="53" w16cid:durableId="286468573">
    <w:abstractNumId w:val="115"/>
  </w:num>
  <w:num w:numId="54" w16cid:durableId="1710718381">
    <w:abstractNumId w:val="54"/>
  </w:num>
  <w:num w:numId="55" w16cid:durableId="1803420800">
    <w:abstractNumId w:val="21"/>
  </w:num>
  <w:num w:numId="56" w16cid:durableId="1107236217">
    <w:abstractNumId w:val="37"/>
  </w:num>
  <w:num w:numId="57" w16cid:durableId="1561597905">
    <w:abstractNumId w:val="178"/>
  </w:num>
  <w:num w:numId="58" w16cid:durableId="123499754">
    <w:abstractNumId w:val="126"/>
  </w:num>
  <w:num w:numId="59" w16cid:durableId="336159082">
    <w:abstractNumId w:val="66"/>
  </w:num>
  <w:num w:numId="60" w16cid:durableId="1406533803">
    <w:abstractNumId w:val="212"/>
  </w:num>
  <w:num w:numId="61" w16cid:durableId="1759982904">
    <w:abstractNumId w:val="226"/>
  </w:num>
  <w:num w:numId="62" w16cid:durableId="1260794088">
    <w:abstractNumId w:val="67"/>
  </w:num>
  <w:num w:numId="63" w16cid:durableId="1956135943">
    <w:abstractNumId w:val="91"/>
  </w:num>
  <w:num w:numId="64" w16cid:durableId="290092801">
    <w:abstractNumId w:val="195"/>
  </w:num>
  <w:num w:numId="65" w16cid:durableId="836572705">
    <w:abstractNumId w:val="40"/>
  </w:num>
  <w:num w:numId="66" w16cid:durableId="12540494">
    <w:abstractNumId w:val="90"/>
  </w:num>
  <w:num w:numId="67" w16cid:durableId="875462123">
    <w:abstractNumId w:val="210"/>
  </w:num>
  <w:num w:numId="68" w16cid:durableId="552237212">
    <w:abstractNumId w:val="127"/>
  </w:num>
  <w:num w:numId="69" w16cid:durableId="37173455">
    <w:abstractNumId w:val="102"/>
  </w:num>
  <w:num w:numId="70" w16cid:durableId="414935346">
    <w:abstractNumId w:val="105"/>
  </w:num>
  <w:num w:numId="71" w16cid:durableId="1891651901">
    <w:abstractNumId w:val="52"/>
  </w:num>
  <w:num w:numId="72" w16cid:durableId="1589539243">
    <w:abstractNumId w:val="48"/>
  </w:num>
  <w:num w:numId="73" w16cid:durableId="139345430">
    <w:abstractNumId w:val="30"/>
  </w:num>
  <w:num w:numId="74" w16cid:durableId="157578113">
    <w:abstractNumId w:val="231"/>
  </w:num>
  <w:num w:numId="75" w16cid:durableId="513307758">
    <w:abstractNumId w:val="141"/>
  </w:num>
  <w:num w:numId="76" w16cid:durableId="1186480566">
    <w:abstractNumId w:val="240"/>
  </w:num>
  <w:num w:numId="77" w16cid:durableId="484785332">
    <w:abstractNumId w:val="181"/>
  </w:num>
  <w:num w:numId="78" w16cid:durableId="719743256">
    <w:abstractNumId w:val="87"/>
  </w:num>
  <w:num w:numId="79" w16cid:durableId="11185245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9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217"/>
  </w:num>
  <w:num w:numId="82" w16cid:durableId="1442915842">
    <w:abstractNumId w:val="98"/>
  </w:num>
  <w:num w:numId="83" w16cid:durableId="1899436641">
    <w:abstractNumId w:val="237"/>
  </w:num>
  <w:num w:numId="84" w16cid:durableId="795565408">
    <w:abstractNumId w:val="44"/>
  </w:num>
  <w:num w:numId="85" w16cid:durableId="1025324589">
    <w:abstractNumId w:val="19"/>
  </w:num>
  <w:num w:numId="86" w16cid:durableId="1132134439">
    <w:abstractNumId w:val="162"/>
  </w:num>
  <w:num w:numId="87" w16cid:durableId="1998797745">
    <w:abstractNumId w:val="23"/>
  </w:num>
  <w:num w:numId="88" w16cid:durableId="368265891">
    <w:abstractNumId w:val="15"/>
  </w:num>
  <w:num w:numId="89" w16cid:durableId="260139936">
    <w:abstractNumId w:val="106"/>
  </w:num>
  <w:num w:numId="90" w16cid:durableId="2542918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232"/>
  </w:num>
  <w:num w:numId="92" w16cid:durableId="1499884588">
    <w:abstractNumId w:val="95"/>
  </w:num>
  <w:num w:numId="93" w16cid:durableId="1237322372">
    <w:abstractNumId w:val="84"/>
  </w:num>
  <w:num w:numId="94" w16cid:durableId="1423532039">
    <w:abstractNumId w:val="248"/>
  </w:num>
  <w:num w:numId="95" w16cid:durableId="646318999">
    <w:abstractNumId w:val="39"/>
  </w:num>
  <w:num w:numId="96" w16cid:durableId="93214049">
    <w:abstractNumId w:val="124"/>
  </w:num>
  <w:num w:numId="97" w16cid:durableId="3822948">
    <w:abstractNumId w:val="139"/>
  </w:num>
  <w:num w:numId="98" w16cid:durableId="702099222">
    <w:abstractNumId w:val="65"/>
  </w:num>
  <w:num w:numId="99" w16cid:durableId="473181117">
    <w:abstractNumId w:val="167"/>
  </w:num>
  <w:num w:numId="100" w16cid:durableId="2126194791">
    <w:abstractNumId w:val="121"/>
  </w:num>
  <w:num w:numId="101" w16cid:durableId="20708819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44535858">
    <w:abstractNumId w:val="144"/>
  </w:num>
  <w:num w:numId="103" w16cid:durableId="215120811">
    <w:abstractNumId w:val="225"/>
  </w:num>
  <w:num w:numId="104" w16cid:durableId="228619014">
    <w:abstractNumId w:val="70"/>
  </w:num>
  <w:num w:numId="105" w16cid:durableId="144786975">
    <w:abstractNumId w:val="179"/>
  </w:num>
  <w:num w:numId="106" w16cid:durableId="1693216780">
    <w:abstractNumId w:val="38"/>
  </w:num>
  <w:num w:numId="107" w16cid:durableId="878518252">
    <w:abstractNumId w:val="224"/>
  </w:num>
  <w:num w:numId="108" w16cid:durableId="215049458">
    <w:abstractNumId w:val="123"/>
  </w:num>
  <w:num w:numId="109" w16cid:durableId="1454443176">
    <w:abstractNumId w:val="89"/>
  </w:num>
  <w:num w:numId="110" w16cid:durableId="9644741">
    <w:abstractNumId w:val="151"/>
  </w:num>
  <w:num w:numId="111" w16cid:durableId="2029408804">
    <w:abstractNumId w:val="235"/>
  </w:num>
  <w:num w:numId="112" w16cid:durableId="2133397445">
    <w:abstractNumId w:val="108"/>
  </w:num>
  <w:num w:numId="113" w16cid:durableId="962156063">
    <w:abstractNumId w:val="203"/>
  </w:num>
  <w:num w:numId="114" w16cid:durableId="664286031">
    <w:abstractNumId w:val="57"/>
  </w:num>
  <w:num w:numId="115" w16cid:durableId="736128942">
    <w:abstractNumId w:val="129"/>
  </w:num>
  <w:num w:numId="116" w16cid:durableId="1086224213">
    <w:abstractNumId w:val="168"/>
  </w:num>
  <w:num w:numId="117" w16cid:durableId="1042822654">
    <w:abstractNumId w:val="158"/>
  </w:num>
  <w:num w:numId="118" w16cid:durableId="387657237">
    <w:abstractNumId w:val="68"/>
  </w:num>
  <w:num w:numId="119" w16cid:durableId="260338397">
    <w:abstractNumId w:val="182"/>
  </w:num>
  <w:num w:numId="120" w16cid:durableId="1436628803">
    <w:abstractNumId w:val="96"/>
  </w:num>
  <w:num w:numId="121" w16cid:durableId="1088116608">
    <w:abstractNumId w:val="97"/>
  </w:num>
  <w:num w:numId="122" w16cid:durableId="222298736">
    <w:abstractNumId w:val="27"/>
  </w:num>
  <w:num w:numId="123" w16cid:durableId="693075443">
    <w:abstractNumId w:val="238"/>
  </w:num>
  <w:num w:numId="124" w16cid:durableId="396048712">
    <w:abstractNumId w:val="83"/>
  </w:num>
  <w:num w:numId="125" w16cid:durableId="838156406">
    <w:abstractNumId w:val="241"/>
  </w:num>
  <w:num w:numId="126" w16cid:durableId="927887595">
    <w:abstractNumId w:val="118"/>
  </w:num>
  <w:num w:numId="127" w16cid:durableId="835191071">
    <w:abstractNumId w:val="214"/>
  </w:num>
  <w:num w:numId="128" w16cid:durableId="1014847539">
    <w:abstractNumId w:val="219"/>
  </w:num>
  <w:num w:numId="129" w16cid:durableId="1673412836">
    <w:abstractNumId w:val="130"/>
  </w:num>
  <w:num w:numId="130" w16cid:durableId="638263898">
    <w:abstractNumId w:val="185"/>
  </w:num>
  <w:num w:numId="131" w16cid:durableId="17582934">
    <w:abstractNumId w:val="92"/>
  </w:num>
  <w:num w:numId="132" w16cid:durableId="1560895152">
    <w:abstractNumId w:val="213"/>
  </w:num>
  <w:num w:numId="133" w16cid:durableId="1659268515">
    <w:abstractNumId w:val="223"/>
  </w:num>
  <w:num w:numId="134" w16cid:durableId="1261521181">
    <w:abstractNumId w:val="244"/>
  </w:num>
  <w:num w:numId="135" w16cid:durableId="733744402">
    <w:abstractNumId w:val="192"/>
  </w:num>
  <w:num w:numId="136" w16cid:durableId="311956435">
    <w:abstractNumId w:val="43"/>
  </w:num>
  <w:num w:numId="137" w16cid:durableId="693196087">
    <w:abstractNumId w:val="136"/>
  </w:num>
  <w:num w:numId="138" w16cid:durableId="1411393454">
    <w:abstractNumId w:val="14"/>
  </w:num>
  <w:num w:numId="139" w16cid:durableId="1075317529">
    <w:abstractNumId w:val="242"/>
  </w:num>
  <w:num w:numId="140" w16cid:durableId="1551184838">
    <w:abstractNumId w:val="128"/>
  </w:num>
  <w:num w:numId="141" w16cid:durableId="1572930542">
    <w:abstractNumId w:val="119"/>
  </w:num>
  <w:num w:numId="142" w16cid:durableId="2012021990">
    <w:abstractNumId w:val="233"/>
  </w:num>
  <w:num w:numId="143" w16cid:durableId="371005400">
    <w:abstractNumId w:val="125"/>
  </w:num>
  <w:num w:numId="144" w16cid:durableId="1540389993">
    <w:abstractNumId w:val="180"/>
  </w:num>
  <w:num w:numId="145" w16cid:durableId="600456613">
    <w:abstractNumId w:val="140"/>
  </w:num>
  <w:num w:numId="146" w16cid:durableId="503906330">
    <w:abstractNumId w:val="26"/>
  </w:num>
  <w:num w:numId="147" w16cid:durableId="457800304">
    <w:abstractNumId w:val="138"/>
  </w:num>
  <w:num w:numId="148" w16cid:durableId="1659765905">
    <w:abstractNumId w:val="165"/>
  </w:num>
  <w:num w:numId="149" w16cid:durableId="1578903829">
    <w:abstractNumId w:val="12"/>
  </w:num>
  <w:num w:numId="150" w16cid:durableId="1321422823">
    <w:abstractNumId w:val="150"/>
  </w:num>
  <w:num w:numId="151" w16cid:durableId="619528730">
    <w:abstractNumId w:val="117"/>
  </w:num>
  <w:num w:numId="152" w16cid:durableId="440075297">
    <w:abstractNumId w:val="194"/>
  </w:num>
  <w:num w:numId="153" w16cid:durableId="389501889">
    <w:abstractNumId w:val="234"/>
  </w:num>
  <w:num w:numId="154" w16cid:durableId="1311976733">
    <w:abstractNumId w:val="50"/>
  </w:num>
  <w:num w:numId="155" w16cid:durableId="1633249818">
    <w:abstractNumId w:val="32"/>
  </w:num>
  <w:num w:numId="156" w16cid:durableId="611980987">
    <w:abstractNumId w:val="166"/>
  </w:num>
  <w:num w:numId="157" w16cid:durableId="1255819469">
    <w:abstractNumId w:val="202"/>
  </w:num>
  <w:num w:numId="158" w16cid:durableId="790904102">
    <w:abstractNumId w:val="122"/>
  </w:num>
  <w:num w:numId="159" w16cid:durableId="663318085">
    <w:abstractNumId w:val="211"/>
  </w:num>
  <w:num w:numId="160" w16cid:durableId="609317272">
    <w:abstractNumId w:val="49"/>
  </w:num>
  <w:num w:numId="161" w16cid:durableId="539169317">
    <w:abstractNumId w:val="201"/>
  </w:num>
  <w:num w:numId="162" w16cid:durableId="1096826388">
    <w:abstractNumId w:val="143"/>
  </w:num>
  <w:num w:numId="163" w16cid:durableId="1124301568">
    <w:abstractNumId w:val="173"/>
  </w:num>
  <w:num w:numId="164" w16cid:durableId="197859433">
    <w:abstractNumId w:val="172"/>
  </w:num>
  <w:num w:numId="165" w16cid:durableId="512260032">
    <w:abstractNumId w:val="113"/>
  </w:num>
  <w:num w:numId="166" w16cid:durableId="1124232382">
    <w:abstractNumId w:val="60"/>
  </w:num>
  <w:num w:numId="167" w16cid:durableId="2054381381">
    <w:abstractNumId w:val="221"/>
  </w:num>
  <w:num w:numId="168" w16cid:durableId="906182449">
    <w:abstractNumId w:val="18"/>
  </w:num>
  <w:num w:numId="169" w16cid:durableId="126556701">
    <w:abstractNumId w:val="64"/>
  </w:num>
  <w:num w:numId="170" w16cid:durableId="236524170">
    <w:abstractNumId w:val="222"/>
  </w:num>
  <w:num w:numId="171" w16cid:durableId="1889414172">
    <w:abstractNumId w:val="47"/>
  </w:num>
  <w:num w:numId="172" w16cid:durableId="1655646782">
    <w:abstractNumId w:val="196"/>
  </w:num>
  <w:num w:numId="173" w16cid:durableId="916939511">
    <w:abstractNumId w:val="161"/>
  </w:num>
  <w:num w:numId="174" w16cid:durableId="1554388503">
    <w:abstractNumId w:val="193"/>
  </w:num>
  <w:num w:numId="175" w16cid:durableId="462428500">
    <w:abstractNumId w:val="22"/>
  </w:num>
  <w:num w:numId="176" w16cid:durableId="1462570765">
    <w:abstractNumId w:val="239"/>
  </w:num>
  <w:num w:numId="177" w16cid:durableId="644699343">
    <w:abstractNumId w:val="55"/>
  </w:num>
  <w:num w:numId="178" w16cid:durableId="1249732181">
    <w:abstractNumId w:val="204"/>
  </w:num>
  <w:num w:numId="179" w16cid:durableId="708648949">
    <w:abstractNumId w:val="94"/>
  </w:num>
  <w:num w:numId="180" w16cid:durableId="674650623">
    <w:abstractNumId w:val="209"/>
  </w:num>
  <w:num w:numId="181" w16cid:durableId="1564364107">
    <w:abstractNumId w:val="146"/>
  </w:num>
  <w:num w:numId="182" w16cid:durableId="8140128">
    <w:abstractNumId w:val="243"/>
  </w:num>
  <w:num w:numId="183" w16cid:durableId="1925719892">
    <w:abstractNumId w:val="101"/>
  </w:num>
  <w:num w:numId="184" w16cid:durableId="15230577">
    <w:abstractNumId w:val="148"/>
  </w:num>
  <w:num w:numId="185" w16cid:durableId="1278567676">
    <w:abstractNumId w:val="208"/>
  </w:num>
  <w:num w:numId="186" w16cid:durableId="1895237179">
    <w:abstractNumId w:val="186"/>
  </w:num>
  <w:num w:numId="187" w16cid:durableId="1028871002">
    <w:abstractNumId w:val="120"/>
  </w:num>
  <w:num w:numId="188" w16cid:durableId="1495416974">
    <w:abstractNumId w:val="145"/>
  </w:num>
  <w:num w:numId="189" w16cid:durableId="1377852799">
    <w:abstractNumId w:val="160"/>
  </w:num>
  <w:num w:numId="190" w16cid:durableId="743071530">
    <w:abstractNumId w:val="159"/>
  </w:num>
  <w:num w:numId="191" w16cid:durableId="626276447">
    <w:abstractNumId w:val="156"/>
  </w:num>
  <w:num w:numId="192" w16cid:durableId="1579051923">
    <w:abstractNumId w:val="63"/>
  </w:num>
  <w:num w:numId="193" w16cid:durableId="981887042">
    <w:abstractNumId w:val="86"/>
  </w:num>
  <w:num w:numId="194" w16cid:durableId="1891845826">
    <w:abstractNumId w:val="78"/>
  </w:num>
  <w:num w:numId="195" w16cid:durableId="1231116234">
    <w:abstractNumId w:val="205"/>
  </w:num>
  <w:num w:numId="196" w16cid:durableId="912934198">
    <w:abstractNumId w:val="17"/>
  </w:num>
  <w:num w:numId="197" w16cid:durableId="2059081801">
    <w:abstractNumId w:val="88"/>
  </w:num>
  <w:num w:numId="198" w16cid:durableId="1490556910">
    <w:abstractNumId w:val="134"/>
  </w:num>
  <w:num w:numId="199" w16cid:durableId="167988395">
    <w:abstractNumId w:val="58"/>
  </w:num>
  <w:num w:numId="200" w16cid:durableId="334384025">
    <w:abstractNumId w:val="155"/>
  </w:num>
  <w:num w:numId="201" w16cid:durableId="1898776792">
    <w:abstractNumId w:val="247"/>
  </w:num>
  <w:num w:numId="202" w16cid:durableId="37514568">
    <w:abstractNumId w:val="69"/>
  </w:num>
  <w:num w:numId="203" w16cid:durableId="646974970">
    <w:abstractNumId w:val="25"/>
  </w:num>
  <w:num w:numId="204" w16cid:durableId="429737026">
    <w:abstractNumId w:val="215"/>
  </w:num>
  <w:num w:numId="205" w16cid:durableId="45685240">
    <w:abstractNumId w:val="100"/>
  </w:num>
  <w:num w:numId="206" w16cid:durableId="1049112207">
    <w:abstractNumId w:val="227"/>
  </w:num>
  <w:num w:numId="207" w16cid:durableId="408626028">
    <w:abstractNumId w:val="28"/>
  </w:num>
  <w:num w:numId="208" w16cid:durableId="1920290129">
    <w:abstractNumId w:val="104"/>
  </w:num>
  <w:num w:numId="209" w16cid:durableId="1283265122">
    <w:abstractNumId w:val="220"/>
  </w:num>
  <w:num w:numId="210" w16cid:durableId="1987857585">
    <w:abstractNumId w:val="53"/>
  </w:num>
  <w:num w:numId="211" w16cid:durableId="1963153267">
    <w:abstractNumId w:val="35"/>
  </w:num>
  <w:num w:numId="212" w16cid:durableId="825584642">
    <w:abstractNumId w:val="76"/>
  </w:num>
  <w:num w:numId="213" w16cid:durableId="1242059888">
    <w:abstractNumId w:val="216"/>
  </w:num>
  <w:num w:numId="214" w16cid:durableId="590237305">
    <w:abstractNumId w:val="72"/>
  </w:num>
  <w:num w:numId="215" w16cid:durableId="1252198825">
    <w:abstractNumId w:val="33"/>
  </w:num>
  <w:num w:numId="216" w16cid:durableId="1137263375">
    <w:abstractNumId w:val="80"/>
  </w:num>
  <w:num w:numId="217" w16cid:durableId="1731615834">
    <w:abstractNumId w:val="133"/>
  </w:num>
  <w:num w:numId="218" w16cid:durableId="694844003">
    <w:abstractNumId w:val="147"/>
  </w:num>
  <w:num w:numId="219" w16cid:durableId="1859811438">
    <w:abstractNumId w:val="218"/>
  </w:num>
  <w:num w:numId="220" w16cid:durableId="2018582414">
    <w:abstractNumId w:val="176"/>
  </w:num>
  <w:num w:numId="221" w16cid:durableId="1144396081">
    <w:abstractNumId w:val="112"/>
  </w:num>
  <w:num w:numId="222" w16cid:durableId="437025732">
    <w:abstractNumId w:val="75"/>
  </w:num>
  <w:num w:numId="223" w16cid:durableId="1741637247">
    <w:abstractNumId w:val="197"/>
  </w:num>
  <w:num w:numId="224" w16cid:durableId="840924150">
    <w:abstractNumId w:val="93"/>
  </w:num>
  <w:num w:numId="225" w16cid:durableId="44330304">
    <w:abstractNumId w:val="16"/>
  </w:num>
  <w:num w:numId="226" w16cid:durableId="171385725">
    <w:abstractNumId w:val="79"/>
  </w:num>
  <w:num w:numId="227" w16cid:durableId="1031492133">
    <w:abstractNumId w:val="157"/>
  </w:num>
  <w:num w:numId="228" w16cid:durableId="167260173">
    <w:abstractNumId w:val="81"/>
  </w:num>
  <w:num w:numId="229" w16cid:durableId="352195474">
    <w:abstractNumId w:val="170"/>
  </w:num>
  <w:num w:numId="230" w16cid:durableId="1439180228">
    <w:abstractNumId w:val="56"/>
  </w:num>
  <w:num w:numId="231" w16cid:durableId="2051492749">
    <w:abstractNumId w:val="41"/>
  </w:num>
  <w:num w:numId="232" w16cid:durableId="1879195298">
    <w:abstractNumId w:val="31"/>
  </w:num>
  <w:num w:numId="233" w16cid:durableId="1321035801">
    <w:abstractNumId w:val="169"/>
  </w:num>
  <w:num w:numId="234" w16cid:durableId="239025880">
    <w:abstractNumId w:val="206"/>
  </w:num>
  <w:num w:numId="235" w16cid:durableId="142434170">
    <w:abstractNumId w:val="24"/>
  </w:num>
  <w:num w:numId="236" w16cid:durableId="685642556">
    <w:abstractNumId w:val="191"/>
  </w:num>
  <w:num w:numId="237" w16cid:durableId="241524582">
    <w:abstractNumId w:val="230"/>
  </w:num>
  <w:num w:numId="238" w16cid:durableId="527335089">
    <w:abstractNumId w:val="77"/>
  </w:num>
  <w:num w:numId="239" w16cid:durableId="1824616110">
    <w:abstractNumId w:val="111"/>
  </w:num>
  <w:num w:numId="240" w16cid:durableId="1661422876">
    <w:abstractNumId w:val="73"/>
  </w:num>
  <w:num w:numId="241" w16cid:durableId="1874224634">
    <w:abstractNumId w:val="51"/>
  </w:num>
  <w:num w:numId="242" w16cid:durableId="290091513">
    <w:abstractNumId w:val="229"/>
  </w:num>
  <w:num w:numId="243" w16cid:durableId="1305892759">
    <w:abstractNumId w:val="20"/>
  </w:num>
  <w:num w:numId="244" w16cid:durableId="1861619940">
    <w:abstractNumId w:val="103"/>
  </w:num>
  <w:num w:numId="245" w16cid:durableId="1303316948">
    <w:abstractNumId w:val="82"/>
  </w:num>
  <w:num w:numId="246" w16cid:durableId="1491827861">
    <w:abstractNumId w:val="131"/>
  </w:num>
  <w:num w:numId="247" w16cid:durableId="741295642">
    <w:abstractNumId w:val="236"/>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1"/>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it-IT" w:vendorID="64" w:dllVersion="4096" w:nlCheck="1" w:checkStyle="0"/>
  <w:activeWritingStyle w:appName="MSWord" w:lang="es-US" w:vendorID="64" w:dllVersion="0" w:nlCheck="1" w:checkStyle="0"/>
  <w:activeWritingStyle w:appName="MSWord" w:lang="es-MX" w:vendorID="64" w:dllVersion="4096" w:nlCheck="1" w:checkStyle="0"/>
  <w:activeWritingStyle w:appName="MSWord" w:lang="es-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530"/>
    <w:rsid w:val="00000844"/>
    <w:rsid w:val="00000D69"/>
    <w:rsid w:val="00000F72"/>
    <w:rsid w:val="00001366"/>
    <w:rsid w:val="0000143F"/>
    <w:rsid w:val="00001905"/>
    <w:rsid w:val="00001CBC"/>
    <w:rsid w:val="00002AC7"/>
    <w:rsid w:val="00002F83"/>
    <w:rsid w:val="0000302C"/>
    <w:rsid w:val="000037BB"/>
    <w:rsid w:val="00003DB2"/>
    <w:rsid w:val="00004116"/>
    <w:rsid w:val="00004132"/>
    <w:rsid w:val="00004295"/>
    <w:rsid w:val="0000477C"/>
    <w:rsid w:val="00004781"/>
    <w:rsid w:val="000047C3"/>
    <w:rsid w:val="00004B4D"/>
    <w:rsid w:val="00004C7A"/>
    <w:rsid w:val="00004E76"/>
    <w:rsid w:val="0000526E"/>
    <w:rsid w:val="000052A7"/>
    <w:rsid w:val="00005390"/>
    <w:rsid w:val="000053AC"/>
    <w:rsid w:val="0000567F"/>
    <w:rsid w:val="00005792"/>
    <w:rsid w:val="0000642C"/>
    <w:rsid w:val="000067C9"/>
    <w:rsid w:val="0000686B"/>
    <w:rsid w:val="00006B9A"/>
    <w:rsid w:val="000071A8"/>
    <w:rsid w:val="00007245"/>
    <w:rsid w:val="00007348"/>
    <w:rsid w:val="00007454"/>
    <w:rsid w:val="00007B28"/>
    <w:rsid w:val="00007E3A"/>
    <w:rsid w:val="00007FCF"/>
    <w:rsid w:val="000102FB"/>
    <w:rsid w:val="0001055D"/>
    <w:rsid w:val="0001081F"/>
    <w:rsid w:val="00010933"/>
    <w:rsid w:val="00010A46"/>
    <w:rsid w:val="00010C31"/>
    <w:rsid w:val="00010C37"/>
    <w:rsid w:val="00010E6E"/>
    <w:rsid w:val="000110F3"/>
    <w:rsid w:val="00011149"/>
    <w:rsid w:val="00011279"/>
    <w:rsid w:val="0001132F"/>
    <w:rsid w:val="0001178D"/>
    <w:rsid w:val="000119A8"/>
    <w:rsid w:val="00011AF7"/>
    <w:rsid w:val="00011B1D"/>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55B8"/>
    <w:rsid w:val="00015F05"/>
    <w:rsid w:val="00016301"/>
    <w:rsid w:val="000163C8"/>
    <w:rsid w:val="0001691A"/>
    <w:rsid w:val="00016968"/>
    <w:rsid w:val="00016D1D"/>
    <w:rsid w:val="000173FB"/>
    <w:rsid w:val="000174C4"/>
    <w:rsid w:val="00017B73"/>
    <w:rsid w:val="00017DD7"/>
    <w:rsid w:val="00020311"/>
    <w:rsid w:val="000203F5"/>
    <w:rsid w:val="0002041A"/>
    <w:rsid w:val="00020931"/>
    <w:rsid w:val="000209C1"/>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432A"/>
    <w:rsid w:val="00024433"/>
    <w:rsid w:val="00024458"/>
    <w:rsid w:val="00024A00"/>
    <w:rsid w:val="00024BB0"/>
    <w:rsid w:val="00024D03"/>
    <w:rsid w:val="000255E2"/>
    <w:rsid w:val="00026487"/>
    <w:rsid w:val="00026980"/>
    <w:rsid w:val="0002716E"/>
    <w:rsid w:val="000272DA"/>
    <w:rsid w:val="000273CE"/>
    <w:rsid w:val="00027784"/>
    <w:rsid w:val="00027E99"/>
    <w:rsid w:val="00027FBD"/>
    <w:rsid w:val="0003035B"/>
    <w:rsid w:val="00030B2B"/>
    <w:rsid w:val="00031C33"/>
    <w:rsid w:val="00031C94"/>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8C6"/>
    <w:rsid w:val="00035A87"/>
    <w:rsid w:val="00035B38"/>
    <w:rsid w:val="00035D97"/>
    <w:rsid w:val="00035F70"/>
    <w:rsid w:val="0003667C"/>
    <w:rsid w:val="000366A7"/>
    <w:rsid w:val="00037181"/>
    <w:rsid w:val="000372E7"/>
    <w:rsid w:val="00037AE4"/>
    <w:rsid w:val="00037CAD"/>
    <w:rsid w:val="0004007C"/>
    <w:rsid w:val="00040147"/>
    <w:rsid w:val="00040168"/>
    <w:rsid w:val="000403F0"/>
    <w:rsid w:val="000403FF"/>
    <w:rsid w:val="00040402"/>
    <w:rsid w:val="000411D2"/>
    <w:rsid w:val="000411E6"/>
    <w:rsid w:val="000412A7"/>
    <w:rsid w:val="00041431"/>
    <w:rsid w:val="00041660"/>
    <w:rsid w:val="0004177E"/>
    <w:rsid w:val="00041D85"/>
    <w:rsid w:val="00041DB9"/>
    <w:rsid w:val="00041DE2"/>
    <w:rsid w:val="00042847"/>
    <w:rsid w:val="00043209"/>
    <w:rsid w:val="000436B3"/>
    <w:rsid w:val="000438C3"/>
    <w:rsid w:val="00043972"/>
    <w:rsid w:val="00043BD5"/>
    <w:rsid w:val="00044286"/>
    <w:rsid w:val="00044421"/>
    <w:rsid w:val="000456ED"/>
    <w:rsid w:val="00045A7E"/>
    <w:rsid w:val="0004616D"/>
    <w:rsid w:val="00046E4D"/>
    <w:rsid w:val="0004782C"/>
    <w:rsid w:val="00047866"/>
    <w:rsid w:val="00047A19"/>
    <w:rsid w:val="00047A1A"/>
    <w:rsid w:val="00047F1E"/>
    <w:rsid w:val="00050AAA"/>
    <w:rsid w:val="00050ABC"/>
    <w:rsid w:val="00051418"/>
    <w:rsid w:val="0005164E"/>
    <w:rsid w:val="000516C9"/>
    <w:rsid w:val="00051B21"/>
    <w:rsid w:val="000521FE"/>
    <w:rsid w:val="00052699"/>
    <w:rsid w:val="00052731"/>
    <w:rsid w:val="00052735"/>
    <w:rsid w:val="00052AB5"/>
    <w:rsid w:val="00052F82"/>
    <w:rsid w:val="0005305A"/>
    <w:rsid w:val="00053081"/>
    <w:rsid w:val="00053609"/>
    <w:rsid w:val="000538FD"/>
    <w:rsid w:val="00053986"/>
    <w:rsid w:val="000541D5"/>
    <w:rsid w:val="00054792"/>
    <w:rsid w:val="000547CB"/>
    <w:rsid w:val="00054834"/>
    <w:rsid w:val="00054A3E"/>
    <w:rsid w:val="00054B5E"/>
    <w:rsid w:val="00054E09"/>
    <w:rsid w:val="000555BE"/>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E51"/>
    <w:rsid w:val="00061163"/>
    <w:rsid w:val="0006123C"/>
    <w:rsid w:val="00061475"/>
    <w:rsid w:val="000615B7"/>
    <w:rsid w:val="00061ECE"/>
    <w:rsid w:val="00062038"/>
    <w:rsid w:val="00062117"/>
    <w:rsid w:val="00062219"/>
    <w:rsid w:val="000623CF"/>
    <w:rsid w:val="000626F6"/>
    <w:rsid w:val="00062C89"/>
    <w:rsid w:val="000637D8"/>
    <w:rsid w:val="00063950"/>
    <w:rsid w:val="000639BA"/>
    <w:rsid w:val="00063A7B"/>
    <w:rsid w:val="00063E79"/>
    <w:rsid w:val="00064685"/>
    <w:rsid w:val="000647BF"/>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7389"/>
    <w:rsid w:val="00067403"/>
    <w:rsid w:val="000674F0"/>
    <w:rsid w:val="000678BF"/>
    <w:rsid w:val="00067923"/>
    <w:rsid w:val="000679E6"/>
    <w:rsid w:val="00067B91"/>
    <w:rsid w:val="00067C13"/>
    <w:rsid w:val="00067F32"/>
    <w:rsid w:val="000703B3"/>
    <w:rsid w:val="00070538"/>
    <w:rsid w:val="000709B5"/>
    <w:rsid w:val="00071180"/>
    <w:rsid w:val="0007150E"/>
    <w:rsid w:val="000716CE"/>
    <w:rsid w:val="00071EB2"/>
    <w:rsid w:val="0007208C"/>
    <w:rsid w:val="000720FE"/>
    <w:rsid w:val="000721AC"/>
    <w:rsid w:val="00072342"/>
    <w:rsid w:val="000729DA"/>
    <w:rsid w:val="00072B33"/>
    <w:rsid w:val="00072F05"/>
    <w:rsid w:val="00072FBF"/>
    <w:rsid w:val="00073924"/>
    <w:rsid w:val="00073E62"/>
    <w:rsid w:val="00074AED"/>
    <w:rsid w:val="00074AEF"/>
    <w:rsid w:val="00074F74"/>
    <w:rsid w:val="00075092"/>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B8D"/>
    <w:rsid w:val="00077C82"/>
    <w:rsid w:val="00077F27"/>
    <w:rsid w:val="00080093"/>
    <w:rsid w:val="000803DD"/>
    <w:rsid w:val="00080852"/>
    <w:rsid w:val="00080D75"/>
    <w:rsid w:val="00080EA5"/>
    <w:rsid w:val="0008106E"/>
    <w:rsid w:val="00081A58"/>
    <w:rsid w:val="000821D9"/>
    <w:rsid w:val="00082422"/>
    <w:rsid w:val="00082FE3"/>
    <w:rsid w:val="00083916"/>
    <w:rsid w:val="0008399C"/>
    <w:rsid w:val="00083C93"/>
    <w:rsid w:val="0008444D"/>
    <w:rsid w:val="00084CE7"/>
    <w:rsid w:val="00084D55"/>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BE5"/>
    <w:rsid w:val="00090CA5"/>
    <w:rsid w:val="00090D36"/>
    <w:rsid w:val="00091105"/>
    <w:rsid w:val="0009128A"/>
    <w:rsid w:val="00091556"/>
    <w:rsid w:val="000915C2"/>
    <w:rsid w:val="000918CB"/>
    <w:rsid w:val="00091A4F"/>
    <w:rsid w:val="00091E03"/>
    <w:rsid w:val="00092802"/>
    <w:rsid w:val="00092806"/>
    <w:rsid w:val="000932A0"/>
    <w:rsid w:val="00093604"/>
    <w:rsid w:val="000936E3"/>
    <w:rsid w:val="00093AD9"/>
    <w:rsid w:val="00093B18"/>
    <w:rsid w:val="00093E56"/>
    <w:rsid w:val="00093F4F"/>
    <w:rsid w:val="000948A7"/>
    <w:rsid w:val="00094A6A"/>
    <w:rsid w:val="000950DE"/>
    <w:rsid w:val="0009587F"/>
    <w:rsid w:val="00095E18"/>
    <w:rsid w:val="00095FC6"/>
    <w:rsid w:val="00096535"/>
    <w:rsid w:val="00096825"/>
    <w:rsid w:val="00096853"/>
    <w:rsid w:val="00096CB5"/>
    <w:rsid w:val="00096F4F"/>
    <w:rsid w:val="0009772C"/>
    <w:rsid w:val="00097AC0"/>
    <w:rsid w:val="00097B1B"/>
    <w:rsid w:val="000A0156"/>
    <w:rsid w:val="000A0937"/>
    <w:rsid w:val="000A0A90"/>
    <w:rsid w:val="000A0AA8"/>
    <w:rsid w:val="000A0C84"/>
    <w:rsid w:val="000A1086"/>
    <w:rsid w:val="000A127B"/>
    <w:rsid w:val="000A176C"/>
    <w:rsid w:val="000A1FD3"/>
    <w:rsid w:val="000A2011"/>
    <w:rsid w:val="000A2239"/>
    <w:rsid w:val="000A260D"/>
    <w:rsid w:val="000A28F4"/>
    <w:rsid w:val="000A3525"/>
    <w:rsid w:val="000A36B4"/>
    <w:rsid w:val="000A3AB9"/>
    <w:rsid w:val="000A3B1B"/>
    <w:rsid w:val="000A4216"/>
    <w:rsid w:val="000A4AED"/>
    <w:rsid w:val="000A4DDA"/>
    <w:rsid w:val="000A4F81"/>
    <w:rsid w:val="000A5F7D"/>
    <w:rsid w:val="000A6315"/>
    <w:rsid w:val="000A64B4"/>
    <w:rsid w:val="000A65FB"/>
    <w:rsid w:val="000A6610"/>
    <w:rsid w:val="000A6A3C"/>
    <w:rsid w:val="000A6DC7"/>
    <w:rsid w:val="000A6DD1"/>
    <w:rsid w:val="000A7028"/>
    <w:rsid w:val="000A75A1"/>
    <w:rsid w:val="000A774B"/>
    <w:rsid w:val="000B0120"/>
    <w:rsid w:val="000B01B6"/>
    <w:rsid w:val="000B090C"/>
    <w:rsid w:val="000B0B16"/>
    <w:rsid w:val="000B0BDD"/>
    <w:rsid w:val="000B0F07"/>
    <w:rsid w:val="000B0F2A"/>
    <w:rsid w:val="000B12F8"/>
    <w:rsid w:val="000B1B6C"/>
    <w:rsid w:val="000B1D10"/>
    <w:rsid w:val="000B21B3"/>
    <w:rsid w:val="000B2E5F"/>
    <w:rsid w:val="000B2F48"/>
    <w:rsid w:val="000B308A"/>
    <w:rsid w:val="000B3BDC"/>
    <w:rsid w:val="000B3D37"/>
    <w:rsid w:val="000B3FF9"/>
    <w:rsid w:val="000B40C5"/>
    <w:rsid w:val="000B4118"/>
    <w:rsid w:val="000B46FD"/>
    <w:rsid w:val="000B4725"/>
    <w:rsid w:val="000B5000"/>
    <w:rsid w:val="000B54FC"/>
    <w:rsid w:val="000B578B"/>
    <w:rsid w:val="000B644B"/>
    <w:rsid w:val="000B6587"/>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239"/>
    <w:rsid w:val="000C149D"/>
    <w:rsid w:val="000C1731"/>
    <w:rsid w:val="000C2826"/>
    <w:rsid w:val="000C28C3"/>
    <w:rsid w:val="000C297A"/>
    <w:rsid w:val="000C2E4D"/>
    <w:rsid w:val="000C30B4"/>
    <w:rsid w:val="000C3219"/>
    <w:rsid w:val="000C3339"/>
    <w:rsid w:val="000C3434"/>
    <w:rsid w:val="000C346F"/>
    <w:rsid w:val="000C3913"/>
    <w:rsid w:val="000C3BB1"/>
    <w:rsid w:val="000C403C"/>
    <w:rsid w:val="000C40C0"/>
    <w:rsid w:val="000C43FA"/>
    <w:rsid w:val="000C45E1"/>
    <w:rsid w:val="000C4938"/>
    <w:rsid w:val="000C50F0"/>
    <w:rsid w:val="000C52FD"/>
    <w:rsid w:val="000C534D"/>
    <w:rsid w:val="000C5396"/>
    <w:rsid w:val="000C54FC"/>
    <w:rsid w:val="000C556A"/>
    <w:rsid w:val="000C55DE"/>
    <w:rsid w:val="000C5C05"/>
    <w:rsid w:val="000C5D80"/>
    <w:rsid w:val="000C5DC5"/>
    <w:rsid w:val="000C6257"/>
    <w:rsid w:val="000C641F"/>
    <w:rsid w:val="000C67E7"/>
    <w:rsid w:val="000C67E8"/>
    <w:rsid w:val="000C6AFA"/>
    <w:rsid w:val="000C6B05"/>
    <w:rsid w:val="000C6EC7"/>
    <w:rsid w:val="000C755C"/>
    <w:rsid w:val="000C76E8"/>
    <w:rsid w:val="000C7AA7"/>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3259"/>
    <w:rsid w:val="000D3353"/>
    <w:rsid w:val="000D3CF9"/>
    <w:rsid w:val="000D408F"/>
    <w:rsid w:val="000D41D1"/>
    <w:rsid w:val="000D425D"/>
    <w:rsid w:val="000D450D"/>
    <w:rsid w:val="000D4751"/>
    <w:rsid w:val="000D49FD"/>
    <w:rsid w:val="000D4AE5"/>
    <w:rsid w:val="000D4B71"/>
    <w:rsid w:val="000D5553"/>
    <w:rsid w:val="000D55E7"/>
    <w:rsid w:val="000D58BA"/>
    <w:rsid w:val="000D5F15"/>
    <w:rsid w:val="000D6117"/>
    <w:rsid w:val="000D6520"/>
    <w:rsid w:val="000D6ACB"/>
    <w:rsid w:val="000D6C18"/>
    <w:rsid w:val="000D6D82"/>
    <w:rsid w:val="000D6FCB"/>
    <w:rsid w:val="000D7096"/>
    <w:rsid w:val="000D7714"/>
    <w:rsid w:val="000D79D2"/>
    <w:rsid w:val="000D79F1"/>
    <w:rsid w:val="000D7EEF"/>
    <w:rsid w:val="000D7F56"/>
    <w:rsid w:val="000E03B7"/>
    <w:rsid w:val="000E0807"/>
    <w:rsid w:val="000E0938"/>
    <w:rsid w:val="000E0B22"/>
    <w:rsid w:val="000E0B33"/>
    <w:rsid w:val="000E0F9A"/>
    <w:rsid w:val="000E11D7"/>
    <w:rsid w:val="000E1B1F"/>
    <w:rsid w:val="000E1C19"/>
    <w:rsid w:val="000E1FEE"/>
    <w:rsid w:val="000E1FFC"/>
    <w:rsid w:val="000E23F3"/>
    <w:rsid w:val="000E26C0"/>
    <w:rsid w:val="000E2768"/>
    <w:rsid w:val="000E281C"/>
    <w:rsid w:val="000E2A52"/>
    <w:rsid w:val="000E2B34"/>
    <w:rsid w:val="000E2CAA"/>
    <w:rsid w:val="000E3B42"/>
    <w:rsid w:val="000E3B58"/>
    <w:rsid w:val="000E3C12"/>
    <w:rsid w:val="000E3E08"/>
    <w:rsid w:val="000E3E63"/>
    <w:rsid w:val="000E43ED"/>
    <w:rsid w:val="000E4466"/>
    <w:rsid w:val="000E4E67"/>
    <w:rsid w:val="000E5308"/>
    <w:rsid w:val="000E5377"/>
    <w:rsid w:val="000E5388"/>
    <w:rsid w:val="000E57FB"/>
    <w:rsid w:val="000E5BF2"/>
    <w:rsid w:val="000E5D70"/>
    <w:rsid w:val="000E6031"/>
    <w:rsid w:val="000E6434"/>
    <w:rsid w:val="000E65C8"/>
    <w:rsid w:val="000E665F"/>
    <w:rsid w:val="000E679B"/>
    <w:rsid w:val="000E68C7"/>
    <w:rsid w:val="000E6EB4"/>
    <w:rsid w:val="000E717C"/>
    <w:rsid w:val="000E7CC3"/>
    <w:rsid w:val="000E7E49"/>
    <w:rsid w:val="000F0018"/>
    <w:rsid w:val="000F0409"/>
    <w:rsid w:val="000F063C"/>
    <w:rsid w:val="000F07E8"/>
    <w:rsid w:val="000F0BF3"/>
    <w:rsid w:val="000F0CDD"/>
    <w:rsid w:val="000F0E18"/>
    <w:rsid w:val="000F1024"/>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A8C"/>
    <w:rsid w:val="000F4AF1"/>
    <w:rsid w:val="000F4C69"/>
    <w:rsid w:val="000F4FCE"/>
    <w:rsid w:val="000F5832"/>
    <w:rsid w:val="000F5ACF"/>
    <w:rsid w:val="000F6054"/>
    <w:rsid w:val="000F6589"/>
    <w:rsid w:val="000F682E"/>
    <w:rsid w:val="000F6C4F"/>
    <w:rsid w:val="000F6CC4"/>
    <w:rsid w:val="000F6D32"/>
    <w:rsid w:val="000F7297"/>
    <w:rsid w:val="000F773A"/>
    <w:rsid w:val="000F7D91"/>
    <w:rsid w:val="000F7E53"/>
    <w:rsid w:val="001004FB"/>
    <w:rsid w:val="0010051E"/>
    <w:rsid w:val="001005A3"/>
    <w:rsid w:val="0010076A"/>
    <w:rsid w:val="001007FD"/>
    <w:rsid w:val="0010128A"/>
    <w:rsid w:val="0010135C"/>
    <w:rsid w:val="00101690"/>
    <w:rsid w:val="00101CB6"/>
    <w:rsid w:val="00101D2E"/>
    <w:rsid w:val="00102337"/>
    <w:rsid w:val="00102454"/>
    <w:rsid w:val="00102CF8"/>
    <w:rsid w:val="00102E05"/>
    <w:rsid w:val="00102F56"/>
    <w:rsid w:val="001030A2"/>
    <w:rsid w:val="0010357C"/>
    <w:rsid w:val="00103793"/>
    <w:rsid w:val="00103CC8"/>
    <w:rsid w:val="001042CF"/>
    <w:rsid w:val="00104AF0"/>
    <w:rsid w:val="00105071"/>
    <w:rsid w:val="0010508A"/>
    <w:rsid w:val="001050D0"/>
    <w:rsid w:val="0010518E"/>
    <w:rsid w:val="0010546B"/>
    <w:rsid w:val="0010574E"/>
    <w:rsid w:val="001057D8"/>
    <w:rsid w:val="001059D4"/>
    <w:rsid w:val="00105CE1"/>
    <w:rsid w:val="00106362"/>
    <w:rsid w:val="00106734"/>
    <w:rsid w:val="001070C6"/>
    <w:rsid w:val="0010712B"/>
    <w:rsid w:val="00107878"/>
    <w:rsid w:val="001079B6"/>
    <w:rsid w:val="00107BD7"/>
    <w:rsid w:val="00107F16"/>
    <w:rsid w:val="0011019D"/>
    <w:rsid w:val="0011074C"/>
    <w:rsid w:val="001109C9"/>
    <w:rsid w:val="00110A04"/>
    <w:rsid w:val="00110AE2"/>
    <w:rsid w:val="00110FDE"/>
    <w:rsid w:val="001110F8"/>
    <w:rsid w:val="001113FF"/>
    <w:rsid w:val="00111628"/>
    <w:rsid w:val="00111B81"/>
    <w:rsid w:val="00111CCD"/>
    <w:rsid w:val="00112470"/>
    <w:rsid w:val="00112688"/>
    <w:rsid w:val="00112807"/>
    <w:rsid w:val="00112CF6"/>
    <w:rsid w:val="00112E6E"/>
    <w:rsid w:val="001130EA"/>
    <w:rsid w:val="00113432"/>
    <w:rsid w:val="001135E0"/>
    <w:rsid w:val="001136D5"/>
    <w:rsid w:val="001138AF"/>
    <w:rsid w:val="00113E4F"/>
    <w:rsid w:val="00113F16"/>
    <w:rsid w:val="00114065"/>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94B"/>
    <w:rsid w:val="00116AE4"/>
    <w:rsid w:val="00117366"/>
    <w:rsid w:val="0011741D"/>
    <w:rsid w:val="00117489"/>
    <w:rsid w:val="00117629"/>
    <w:rsid w:val="001179E9"/>
    <w:rsid w:val="00117B32"/>
    <w:rsid w:val="00117CF2"/>
    <w:rsid w:val="00117EA6"/>
    <w:rsid w:val="00117F44"/>
    <w:rsid w:val="00117F69"/>
    <w:rsid w:val="00117F8A"/>
    <w:rsid w:val="001207E8"/>
    <w:rsid w:val="00120CA8"/>
    <w:rsid w:val="0012155C"/>
    <w:rsid w:val="00121567"/>
    <w:rsid w:val="001215C7"/>
    <w:rsid w:val="001216F4"/>
    <w:rsid w:val="00121CAB"/>
    <w:rsid w:val="00121EEE"/>
    <w:rsid w:val="001220B4"/>
    <w:rsid w:val="00122157"/>
    <w:rsid w:val="0012252E"/>
    <w:rsid w:val="00122548"/>
    <w:rsid w:val="00122639"/>
    <w:rsid w:val="001227CD"/>
    <w:rsid w:val="00123069"/>
    <w:rsid w:val="0012323E"/>
    <w:rsid w:val="00123566"/>
    <w:rsid w:val="001237A5"/>
    <w:rsid w:val="00123C41"/>
    <w:rsid w:val="00124751"/>
    <w:rsid w:val="001247D3"/>
    <w:rsid w:val="0012490A"/>
    <w:rsid w:val="00124936"/>
    <w:rsid w:val="00124A7A"/>
    <w:rsid w:val="00125101"/>
    <w:rsid w:val="001255D0"/>
    <w:rsid w:val="0012630D"/>
    <w:rsid w:val="00126393"/>
    <w:rsid w:val="00126494"/>
    <w:rsid w:val="0012674D"/>
    <w:rsid w:val="001269AB"/>
    <w:rsid w:val="00126EBD"/>
    <w:rsid w:val="0012713C"/>
    <w:rsid w:val="001272C3"/>
    <w:rsid w:val="001273B6"/>
    <w:rsid w:val="00127539"/>
    <w:rsid w:val="001275DF"/>
    <w:rsid w:val="0012786D"/>
    <w:rsid w:val="001307A3"/>
    <w:rsid w:val="0013088B"/>
    <w:rsid w:val="00131063"/>
    <w:rsid w:val="00131BCC"/>
    <w:rsid w:val="00131C4B"/>
    <w:rsid w:val="0013235C"/>
    <w:rsid w:val="001325EA"/>
    <w:rsid w:val="001325F1"/>
    <w:rsid w:val="0013275D"/>
    <w:rsid w:val="00132BC4"/>
    <w:rsid w:val="00132CB7"/>
    <w:rsid w:val="00132EEB"/>
    <w:rsid w:val="001330E0"/>
    <w:rsid w:val="00133BA7"/>
    <w:rsid w:val="0013407E"/>
    <w:rsid w:val="00134216"/>
    <w:rsid w:val="0013468D"/>
    <w:rsid w:val="00134B2B"/>
    <w:rsid w:val="00134BFC"/>
    <w:rsid w:val="00134F19"/>
    <w:rsid w:val="00135272"/>
    <w:rsid w:val="00135276"/>
    <w:rsid w:val="00135F58"/>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79"/>
    <w:rsid w:val="00143561"/>
    <w:rsid w:val="00143631"/>
    <w:rsid w:val="0014392F"/>
    <w:rsid w:val="00143B22"/>
    <w:rsid w:val="00143D89"/>
    <w:rsid w:val="00143EE5"/>
    <w:rsid w:val="00143F81"/>
    <w:rsid w:val="0014468D"/>
    <w:rsid w:val="00144B61"/>
    <w:rsid w:val="00144DB2"/>
    <w:rsid w:val="00144DC6"/>
    <w:rsid w:val="00144DE8"/>
    <w:rsid w:val="00145BFB"/>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C89"/>
    <w:rsid w:val="00150E36"/>
    <w:rsid w:val="0015132A"/>
    <w:rsid w:val="001513CB"/>
    <w:rsid w:val="0015144A"/>
    <w:rsid w:val="00151523"/>
    <w:rsid w:val="00151A53"/>
    <w:rsid w:val="001521EF"/>
    <w:rsid w:val="001527E8"/>
    <w:rsid w:val="001528C6"/>
    <w:rsid w:val="001529D4"/>
    <w:rsid w:val="00152A59"/>
    <w:rsid w:val="00152C8D"/>
    <w:rsid w:val="00152D9C"/>
    <w:rsid w:val="00152F0F"/>
    <w:rsid w:val="00152F66"/>
    <w:rsid w:val="00152FB9"/>
    <w:rsid w:val="00152FBB"/>
    <w:rsid w:val="001532A2"/>
    <w:rsid w:val="00153336"/>
    <w:rsid w:val="001540CD"/>
    <w:rsid w:val="00154209"/>
    <w:rsid w:val="00154296"/>
    <w:rsid w:val="00154708"/>
    <w:rsid w:val="001547AC"/>
    <w:rsid w:val="001548F0"/>
    <w:rsid w:val="0015492A"/>
    <w:rsid w:val="00154D00"/>
    <w:rsid w:val="00154EE3"/>
    <w:rsid w:val="00154F73"/>
    <w:rsid w:val="0015526F"/>
    <w:rsid w:val="0015562B"/>
    <w:rsid w:val="001557EF"/>
    <w:rsid w:val="00155AB4"/>
    <w:rsid w:val="00155FEC"/>
    <w:rsid w:val="001560DF"/>
    <w:rsid w:val="00156243"/>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C81"/>
    <w:rsid w:val="00161C83"/>
    <w:rsid w:val="00161FC5"/>
    <w:rsid w:val="0016218B"/>
    <w:rsid w:val="00162568"/>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E14"/>
    <w:rsid w:val="001667C1"/>
    <w:rsid w:val="0016693D"/>
    <w:rsid w:val="00166F2D"/>
    <w:rsid w:val="001674DF"/>
    <w:rsid w:val="00167880"/>
    <w:rsid w:val="001700EB"/>
    <w:rsid w:val="00170196"/>
    <w:rsid w:val="00170828"/>
    <w:rsid w:val="00170B49"/>
    <w:rsid w:val="00170C90"/>
    <w:rsid w:val="0017122C"/>
    <w:rsid w:val="001712EB"/>
    <w:rsid w:val="0017132A"/>
    <w:rsid w:val="0017138B"/>
    <w:rsid w:val="00171472"/>
    <w:rsid w:val="00171A93"/>
    <w:rsid w:val="00171CB1"/>
    <w:rsid w:val="0017228F"/>
    <w:rsid w:val="001724DC"/>
    <w:rsid w:val="001725AC"/>
    <w:rsid w:val="00172B4F"/>
    <w:rsid w:val="0017327E"/>
    <w:rsid w:val="001735AF"/>
    <w:rsid w:val="0017364D"/>
    <w:rsid w:val="00173746"/>
    <w:rsid w:val="0017380F"/>
    <w:rsid w:val="0017408F"/>
    <w:rsid w:val="00174098"/>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DA6"/>
    <w:rsid w:val="001810C6"/>
    <w:rsid w:val="001810CF"/>
    <w:rsid w:val="00181108"/>
    <w:rsid w:val="001815AB"/>
    <w:rsid w:val="001816BD"/>
    <w:rsid w:val="00181790"/>
    <w:rsid w:val="00181AA5"/>
    <w:rsid w:val="00181FB4"/>
    <w:rsid w:val="00182810"/>
    <w:rsid w:val="00182889"/>
    <w:rsid w:val="00182A22"/>
    <w:rsid w:val="00182DBA"/>
    <w:rsid w:val="00182FDA"/>
    <w:rsid w:val="00183475"/>
    <w:rsid w:val="0018352A"/>
    <w:rsid w:val="0018354F"/>
    <w:rsid w:val="001837E0"/>
    <w:rsid w:val="00183EC2"/>
    <w:rsid w:val="001842D6"/>
    <w:rsid w:val="0018488A"/>
    <w:rsid w:val="001848B3"/>
    <w:rsid w:val="00184CE0"/>
    <w:rsid w:val="00184D01"/>
    <w:rsid w:val="00184EBB"/>
    <w:rsid w:val="00185036"/>
    <w:rsid w:val="001852C5"/>
    <w:rsid w:val="00185313"/>
    <w:rsid w:val="0018560C"/>
    <w:rsid w:val="00185770"/>
    <w:rsid w:val="00185BE5"/>
    <w:rsid w:val="0018633E"/>
    <w:rsid w:val="0018668B"/>
    <w:rsid w:val="001867E4"/>
    <w:rsid w:val="00186B8A"/>
    <w:rsid w:val="00186BCA"/>
    <w:rsid w:val="00186ECB"/>
    <w:rsid w:val="00187028"/>
    <w:rsid w:val="00187273"/>
    <w:rsid w:val="001877AF"/>
    <w:rsid w:val="0018785F"/>
    <w:rsid w:val="00187F1B"/>
    <w:rsid w:val="0019033A"/>
    <w:rsid w:val="00190572"/>
    <w:rsid w:val="0019182F"/>
    <w:rsid w:val="00191932"/>
    <w:rsid w:val="00191A6C"/>
    <w:rsid w:val="0019210E"/>
    <w:rsid w:val="00192239"/>
    <w:rsid w:val="00192317"/>
    <w:rsid w:val="00192396"/>
    <w:rsid w:val="001925DA"/>
    <w:rsid w:val="00192BA7"/>
    <w:rsid w:val="00192E2B"/>
    <w:rsid w:val="00193181"/>
    <w:rsid w:val="0019352B"/>
    <w:rsid w:val="001935D3"/>
    <w:rsid w:val="001938C7"/>
    <w:rsid w:val="0019390E"/>
    <w:rsid w:val="0019395C"/>
    <w:rsid w:val="00193C79"/>
    <w:rsid w:val="001941A0"/>
    <w:rsid w:val="001946C0"/>
    <w:rsid w:val="00194EE8"/>
    <w:rsid w:val="0019501C"/>
    <w:rsid w:val="001958FE"/>
    <w:rsid w:val="00195AB2"/>
    <w:rsid w:val="00195DA9"/>
    <w:rsid w:val="00196081"/>
    <w:rsid w:val="001962AF"/>
    <w:rsid w:val="001965CD"/>
    <w:rsid w:val="001970A9"/>
    <w:rsid w:val="001975EA"/>
    <w:rsid w:val="00197D09"/>
    <w:rsid w:val="001A12E0"/>
    <w:rsid w:val="001A1705"/>
    <w:rsid w:val="001A19C9"/>
    <w:rsid w:val="001A1B18"/>
    <w:rsid w:val="001A1C0B"/>
    <w:rsid w:val="001A2C8B"/>
    <w:rsid w:val="001A2D66"/>
    <w:rsid w:val="001A30ED"/>
    <w:rsid w:val="001A3267"/>
    <w:rsid w:val="001A39BD"/>
    <w:rsid w:val="001A3E16"/>
    <w:rsid w:val="001A3F0C"/>
    <w:rsid w:val="001A48CC"/>
    <w:rsid w:val="001A48EB"/>
    <w:rsid w:val="001A4B20"/>
    <w:rsid w:val="001A4C1B"/>
    <w:rsid w:val="001A5484"/>
    <w:rsid w:val="001A5BF1"/>
    <w:rsid w:val="001A5D17"/>
    <w:rsid w:val="001A6213"/>
    <w:rsid w:val="001A69DC"/>
    <w:rsid w:val="001A6BEE"/>
    <w:rsid w:val="001A73C5"/>
    <w:rsid w:val="001A73DC"/>
    <w:rsid w:val="001A76C9"/>
    <w:rsid w:val="001A7701"/>
    <w:rsid w:val="001A77C8"/>
    <w:rsid w:val="001A7804"/>
    <w:rsid w:val="001B02D3"/>
    <w:rsid w:val="001B03A9"/>
    <w:rsid w:val="001B05AA"/>
    <w:rsid w:val="001B067E"/>
    <w:rsid w:val="001B0F7F"/>
    <w:rsid w:val="001B1E7D"/>
    <w:rsid w:val="001B20B2"/>
    <w:rsid w:val="001B2509"/>
    <w:rsid w:val="001B2855"/>
    <w:rsid w:val="001B28FF"/>
    <w:rsid w:val="001B2B58"/>
    <w:rsid w:val="001B2D30"/>
    <w:rsid w:val="001B2E1F"/>
    <w:rsid w:val="001B326B"/>
    <w:rsid w:val="001B359C"/>
    <w:rsid w:val="001B3D9C"/>
    <w:rsid w:val="001B3F12"/>
    <w:rsid w:val="001B43E8"/>
    <w:rsid w:val="001B4975"/>
    <w:rsid w:val="001B4987"/>
    <w:rsid w:val="001B5551"/>
    <w:rsid w:val="001B582B"/>
    <w:rsid w:val="001B5F91"/>
    <w:rsid w:val="001B6276"/>
    <w:rsid w:val="001B674F"/>
    <w:rsid w:val="001B6B76"/>
    <w:rsid w:val="001B74B6"/>
    <w:rsid w:val="001B758D"/>
    <w:rsid w:val="001B7763"/>
    <w:rsid w:val="001B79A7"/>
    <w:rsid w:val="001B7AB0"/>
    <w:rsid w:val="001B7B08"/>
    <w:rsid w:val="001B7FB0"/>
    <w:rsid w:val="001C0118"/>
    <w:rsid w:val="001C079A"/>
    <w:rsid w:val="001C0B4B"/>
    <w:rsid w:val="001C0F16"/>
    <w:rsid w:val="001C138A"/>
    <w:rsid w:val="001C14E3"/>
    <w:rsid w:val="001C16F6"/>
    <w:rsid w:val="001C17C8"/>
    <w:rsid w:val="001C19B8"/>
    <w:rsid w:val="001C1BD7"/>
    <w:rsid w:val="001C1DF8"/>
    <w:rsid w:val="001C1F1D"/>
    <w:rsid w:val="001C1F32"/>
    <w:rsid w:val="001C21AD"/>
    <w:rsid w:val="001C2D29"/>
    <w:rsid w:val="001C3084"/>
    <w:rsid w:val="001C3146"/>
    <w:rsid w:val="001C338E"/>
    <w:rsid w:val="001C39B9"/>
    <w:rsid w:val="001C3ABE"/>
    <w:rsid w:val="001C3D9B"/>
    <w:rsid w:val="001C40F1"/>
    <w:rsid w:val="001C414E"/>
    <w:rsid w:val="001C4201"/>
    <w:rsid w:val="001C4434"/>
    <w:rsid w:val="001C459F"/>
    <w:rsid w:val="001C4730"/>
    <w:rsid w:val="001C4929"/>
    <w:rsid w:val="001C4A22"/>
    <w:rsid w:val="001C4A34"/>
    <w:rsid w:val="001C4E26"/>
    <w:rsid w:val="001C51FF"/>
    <w:rsid w:val="001C52E1"/>
    <w:rsid w:val="001C53CD"/>
    <w:rsid w:val="001C5621"/>
    <w:rsid w:val="001C5745"/>
    <w:rsid w:val="001C57F2"/>
    <w:rsid w:val="001C59BD"/>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A61"/>
    <w:rsid w:val="001D2BC7"/>
    <w:rsid w:val="001D2CFB"/>
    <w:rsid w:val="001D2FE7"/>
    <w:rsid w:val="001D3EB9"/>
    <w:rsid w:val="001D4502"/>
    <w:rsid w:val="001D46DE"/>
    <w:rsid w:val="001D48F2"/>
    <w:rsid w:val="001D4B80"/>
    <w:rsid w:val="001D4D26"/>
    <w:rsid w:val="001D4E08"/>
    <w:rsid w:val="001D5113"/>
    <w:rsid w:val="001D51F1"/>
    <w:rsid w:val="001D54D1"/>
    <w:rsid w:val="001D5599"/>
    <w:rsid w:val="001D5ADA"/>
    <w:rsid w:val="001D5BAC"/>
    <w:rsid w:val="001D5C50"/>
    <w:rsid w:val="001D607F"/>
    <w:rsid w:val="001D6127"/>
    <w:rsid w:val="001D61DB"/>
    <w:rsid w:val="001D61FF"/>
    <w:rsid w:val="001D6360"/>
    <w:rsid w:val="001D6423"/>
    <w:rsid w:val="001D726E"/>
    <w:rsid w:val="001D73CE"/>
    <w:rsid w:val="001D74AF"/>
    <w:rsid w:val="001D770E"/>
    <w:rsid w:val="001D791A"/>
    <w:rsid w:val="001D7F13"/>
    <w:rsid w:val="001E05F5"/>
    <w:rsid w:val="001E0A07"/>
    <w:rsid w:val="001E0B56"/>
    <w:rsid w:val="001E0F5A"/>
    <w:rsid w:val="001E17B9"/>
    <w:rsid w:val="001E2085"/>
    <w:rsid w:val="001E2135"/>
    <w:rsid w:val="001E25EA"/>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4ED9"/>
    <w:rsid w:val="001E513E"/>
    <w:rsid w:val="001E5296"/>
    <w:rsid w:val="001E53CC"/>
    <w:rsid w:val="001E53E2"/>
    <w:rsid w:val="001E5415"/>
    <w:rsid w:val="001E5596"/>
    <w:rsid w:val="001E55F8"/>
    <w:rsid w:val="001E565A"/>
    <w:rsid w:val="001E5BFA"/>
    <w:rsid w:val="001E5E2A"/>
    <w:rsid w:val="001E5E42"/>
    <w:rsid w:val="001E6734"/>
    <w:rsid w:val="001E67B9"/>
    <w:rsid w:val="001E7204"/>
    <w:rsid w:val="001E73A8"/>
    <w:rsid w:val="001E75C8"/>
    <w:rsid w:val="001E7B15"/>
    <w:rsid w:val="001E7E36"/>
    <w:rsid w:val="001E7E92"/>
    <w:rsid w:val="001E7EA5"/>
    <w:rsid w:val="001E7FA6"/>
    <w:rsid w:val="001F05FC"/>
    <w:rsid w:val="001F061F"/>
    <w:rsid w:val="001F0926"/>
    <w:rsid w:val="001F0BCF"/>
    <w:rsid w:val="001F11BE"/>
    <w:rsid w:val="001F12F5"/>
    <w:rsid w:val="001F1470"/>
    <w:rsid w:val="001F17FD"/>
    <w:rsid w:val="001F1A20"/>
    <w:rsid w:val="001F23DF"/>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44DD"/>
    <w:rsid w:val="001F4691"/>
    <w:rsid w:val="001F46FF"/>
    <w:rsid w:val="001F4BC3"/>
    <w:rsid w:val="001F4C63"/>
    <w:rsid w:val="001F4C81"/>
    <w:rsid w:val="001F4CA7"/>
    <w:rsid w:val="001F50C0"/>
    <w:rsid w:val="001F52C1"/>
    <w:rsid w:val="001F606F"/>
    <w:rsid w:val="001F6A17"/>
    <w:rsid w:val="001F6AE3"/>
    <w:rsid w:val="001F6B70"/>
    <w:rsid w:val="001F6C80"/>
    <w:rsid w:val="001F7476"/>
    <w:rsid w:val="001F765E"/>
    <w:rsid w:val="001F76B9"/>
    <w:rsid w:val="001F784C"/>
    <w:rsid w:val="001F78EC"/>
    <w:rsid w:val="001F7BF6"/>
    <w:rsid w:val="001F7CF9"/>
    <w:rsid w:val="001F7FB9"/>
    <w:rsid w:val="001F7FD3"/>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608"/>
    <w:rsid w:val="002028B9"/>
    <w:rsid w:val="00202A5B"/>
    <w:rsid w:val="00202CAD"/>
    <w:rsid w:val="00202F22"/>
    <w:rsid w:val="002032B6"/>
    <w:rsid w:val="002033DF"/>
    <w:rsid w:val="002037A3"/>
    <w:rsid w:val="00203877"/>
    <w:rsid w:val="00203D32"/>
    <w:rsid w:val="00203E9F"/>
    <w:rsid w:val="002042A1"/>
    <w:rsid w:val="00204302"/>
    <w:rsid w:val="00204557"/>
    <w:rsid w:val="002047F7"/>
    <w:rsid w:val="00204898"/>
    <w:rsid w:val="00204DCE"/>
    <w:rsid w:val="0020532A"/>
    <w:rsid w:val="00205A9C"/>
    <w:rsid w:val="00206013"/>
    <w:rsid w:val="002060B5"/>
    <w:rsid w:val="0020657F"/>
    <w:rsid w:val="00206E3E"/>
    <w:rsid w:val="00206F40"/>
    <w:rsid w:val="00207243"/>
    <w:rsid w:val="002073DA"/>
    <w:rsid w:val="00207B62"/>
    <w:rsid w:val="00207C15"/>
    <w:rsid w:val="00207E52"/>
    <w:rsid w:val="0021054C"/>
    <w:rsid w:val="0021066C"/>
    <w:rsid w:val="002107F7"/>
    <w:rsid w:val="00210D91"/>
    <w:rsid w:val="002110D8"/>
    <w:rsid w:val="00211313"/>
    <w:rsid w:val="00211512"/>
    <w:rsid w:val="002119C7"/>
    <w:rsid w:val="00211F8A"/>
    <w:rsid w:val="002120E8"/>
    <w:rsid w:val="00212362"/>
    <w:rsid w:val="002123F8"/>
    <w:rsid w:val="00212B2E"/>
    <w:rsid w:val="00212CFA"/>
    <w:rsid w:val="00213156"/>
    <w:rsid w:val="002133B6"/>
    <w:rsid w:val="002136AA"/>
    <w:rsid w:val="00213B1F"/>
    <w:rsid w:val="00213D77"/>
    <w:rsid w:val="00213FCF"/>
    <w:rsid w:val="00214059"/>
    <w:rsid w:val="00214561"/>
    <w:rsid w:val="002147B2"/>
    <w:rsid w:val="00214A45"/>
    <w:rsid w:val="00214D58"/>
    <w:rsid w:val="00215018"/>
    <w:rsid w:val="00216942"/>
    <w:rsid w:val="00216C0E"/>
    <w:rsid w:val="00216C8B"/>
    <w:rsid w:val="00216DA2"/>
    <w:rsid w:val="00216EAE"/>
    <w:rsid w:val="00217F0C"/>
    <w:rsid w:val="00220374"/>
    <w:rsid w:val="0022048B"/>
    <w:rsid w:val="00220BD0"/>
    <w:rsid w:val="00220D74"/>
    <w:rsid w:val="00220E97"/>
    <w:rsid w:val="00220EDA"/>
    <w:rsid w:val="002211E2"/>
    <w:rsid w:val="002219AF"/>
    <w:rsid w:val="00221A56"/>
    <w:rsid w:val="00221F14"/>
    <w:rsid w:val="002223AF"/>
    <w:rsid w:val="00222881"/>
    <w:rsid w:val="00222A57"/>
    <w:rsid w:val="00223525"/>
    <w:rsid w:val="002235EF"/>
    <w:rsid w:val="00223A9B"/>
    <w:rsid w:val="00223BA2"/>
    <w:rsid w:val="00223DE0"/>
    <w:rsid w:val="00223EA6"/>
    <w:rsid w:val="0022423B"/>
    <w:rsid w:val="002244F7"/>
    <w:rsid w:val="0022459C"/>
    <w:rsid w:val="00224738"/>
    <w:rsid w:val="00224844"/>
    <w:rsid w:val="002248E1"/>
    <w:rsid w:val="00224C6F"/>
    <w:rsid w:val="00224D1E"/>
    <w:rsid w:val="00225210"/>
    <w:rsid w:val="002258FC"/>
    <w:rsid w:val="0022601C"/>
    <w:rsid w:val="002267F8"/>
    <w:rsid w:val="00226D56"/>
    <w:rsid w:val="00226EB5"/>
    <w:rsid w:val="0022770B"/>
    <w:rsid w:val="00227AB7"/>
    <w:rsid w:val="00227F07"/>
    <w:rsid w:val="00227F0D"/>
    <w:rsid w:val="00230031"/>
    <w:rsid w:val="00230131"/>
    <w:rsid w:val="00230992"/>
    <w:rsid w:val="002309C4"/>
    <w:rsid w:val="00230D94"/>
    <w:rsid w:val="00230F39"/>
    <w:rsid w:val="00231128"/>
    <w:rsid w:val="0023150D"/>
    <w:rsid w:val="0023179A"/>
    <w:rsid w:val="00231987"/>
    <w:rsid w:val="0023201C"/>
    <w:rsid w:val="002329EF"/>
    <w:rsid w:val="00232F27"/>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C7"/>
    <w:rsid w:val="00234EB8"/>
    <w:rsid w:val="002351AF"/>
    <w:rsid w:val="00235399"/>
    <w:rsid w:val="00235445"/>
    <w:rsid w:val="002356E9"/>
    <w:rsid w:val="00235983"/>
    <w:rsid w:val="002359D4"/>
    <w:rsid w:val="002360B9"/>
    <w:rsid w:val="00236695"/>
    <w:rsid w:val="00236796"/>
    <w:rsid w:val="00236A44"/>
    <w:rsid w:val="00236AC6"/>
    <w:rsid w:val="00236FB2"/>
    <w:rsid w:val="002372A7"/>
    <w:rsid w:val="0023738A"/>
    <w:rsid w:val="002375B0"/>
    <w:rsid w:val="00240137"/>
    <w:rsid w:val="00240357"/>
    <w:rsid w:val="002408A5"/>
    <w:rsid w:val="00240A6F"/>
    <w:rsid w:val="00240B8A"/>
    <w:rsid w:val="00240FD3"/>
    <w:rsid w:val="00241464"/>
    <w:rsid w:val="002414F3"/>
    <w:rsid w:val="00241819"/>
    <w:rsid w:val="00241834"/>
    <w:rsid w:val="00241B20"/>
    <w:rsid w:val="00241FEE"/>
    <w:rsid w:val="0024227B"/>
    <w:rsid w:val="002426ED"/>
    <w:rsid w:val="00242D3B"/>
    <w:rsid w:val="00243329"/>
    <w:rsid w:val="002435BC"/>
    <w:rsid w:val="00244001"/>
    <w:rsid w:val="00244337"/>
    <w:rsid w:val="002443BA"/>
    <w:rsid w:val="0024473C"/>
    <w:rsid w:val="00244767"/>
    <w:rsid w:val="00244796"/>
    <w:rsid w:val="00244C5C"/>
    <w:rsid w:val="00244EB4"/>
    <w:rsid w:val="00244FC3"/>
    <w:rsid w:val="00245625"/>
    <w:rsid w:val="00245AFE"/>
    <w:rsid w:val="00245C9C"/>
    <w:rsid w:val="0024644D"/>
    <w:rsid w:val="002464C5"/>
    <w:rsid w:val="002464E1"/>
    <w:rsid w:val="002467EF"/>
    <w:rsid w:val="00246823"/>
    <w:rsid w:val="002470A7"/>
    <w:rsid w:val="0024713A"/>
    <w:rsid w:val="002475BA"/>
    <w:rsid w:val="002478CA"/>
    <w:rsid w:val="00247A51"/>
    <w:rsid w:val="00247AD7"/>
    <w:rsid w:val="00247D07"/>
    <w:rsid w:val="00247D34"/>
    <w:rsid w:val="00247E23"/>
    <w:rsid w:val="002501D7"/>
    <w:rsid w:val="00250429"/>
    <w:rsid w:val="002504FC"/>
    <w:rsid w:val="00250744"/>
    <w:rsid w:val="00250746"/>
    <w:rsid w:val="002509EF"/>
    <w:rsid w:val="00250FF4"/>
    <w:rsid w:val="00251114"/>
    <w:rsid w:val="002514D0"/>
    <w:rsid w:val="00251EC1"/>
    <w:rsid w:val="002522CE"/>
    <w:rsid w:val="0025230F"/>
    <w:rsid w:val="00252530"/>
    <w:rsid w:val="00252C4B"/>
    <w:rsid w:val="002530BC"/>
    <w:rsid w:val="002530C5"/>
    <w:rsid w:val="00253157"/>
    <w:rsid w:val="00253C49"/>
    <w:rsid w:val="00253F8C"/>
    <w:rsid w:val="002542B2"/>
    <w:rsid w:val="00254317"/>
    <w:rsid w:val="00254398"/>
    <w:rsid w:val="00254B47"/>
    <w:rsid w:val="00254FAD"/>
    <w:rsid w:val="00255392"/>
    <w:rsid w:val="002553FB"/>
    <w:rsid w:val="0025562D"/>
    <w:rsid w:val="00255CE2"/>
    <w:rsid w:val="00255D82"/>
    <w:rsid w:val="002561F6"/>
    <w:rsid w:val="00256280"/>
    <w:rsid w:val="002562BE"/>
    <w:rsid w:val="002563DE"/>
    <w:rsid w:val="0025679B"/>
    <w:rsid w:val="0025695E"/>
    <w:rsid w:val="002572F5"/>
    <w:rsid w:val="00257337"/>
    <w:rsid w:val="00257796"/>
    <w:rsid w:val="00257909"/>
    <w:rsid w:val="00257C36"/>
    <w:rsid w:val="00257D25"/>
    <w:rsid w:val="00260195"/>
    <w:rsid w:val="002604EA"/>
    <w:rsid w:val="0026064B"/>
    <w:rsid w:val="00260937"/>
    <w:rsid w:val="00260FEA"/>
    <w:rsid w:val="00261468"/>
    <w:rsid w:val="00261495"/>
    <w:rsid w:val="0026159E"/>
    <w:rsid w:val="00261BA0"/>
    <w:rsid w:val="00261CF1"/>
    <w:rsid w:val="00261CFC"/>
    <w:rsid w:val="002629EB"/>
    <w:rsid w:val="00262D1F"/>
    <w:rsid w:val="002630A0"/>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515"/>
    <w:rsid w:val="00266587"/>
    <w:rsid w:val="00266D96"/>
    <w:rsid w:val="00266DF5"/>
    <w:rsid w:val="00266F4B"/>
    <w:rsid w:val="00267012"/>
    <w:rsid w:val="00267633"/>
    <w:rsid w:val="002679FA"/>
    <w:rsid w:val="00270363"/>
    <w:rsid w:val="00270962"/>
    <w:rsid w:val="00270EEC"/>
    <w:rsid w:val="002713A1"/>
    <w:rsid w:val="002714C3"/>
    <w:rsid w:val="00271584"/>
    <w:rsid w:val="00271649"/>
    <w:rsid w:val="002718DD"/>
    <w:rsid w:val="00271A7F"/>
    <w:rsid w:val="00271B93"/>
    <w:rsid w:val="00271D0D"/>
    <w:rsid w:val="0027206F"/>
    <w:rsid w:val="002724A7"/>
    <w:rsid w:val="002724AC"/>
    <w:rsid w:val="0027252A"/>
    <w:rsid w:val="002726D5"/>
    <w:rsid w:val="00272863"/>
    <w:rsid w:val="0027305A"/>
    <w:rsid w:val="002732D1"/>
    <w:rsid w:val="002736E4"/>
    <w:rsid w:val="00273B74"/>
    <w:rsid w:val="00273DBA"/>
    <w:rsid w:val="00274261"/>
    <w:rsid w:val="00274F34"/>
    <w:rsid w:val="002753D0"/>
    <w:rsid w:val="00275A42"/>
    <w:rsid w:val="002760BA"/>
    <w:rsid w:val="00276170"/>
    <w:rsid w:val="002761F6"/>
    <w:rsid w:val="0027622B"/>
    <w:rsid w:val="00276428"/>
    <w:rsid w:val="0027681C"/>
    <w:rsid w:val="00276C5C"/>
    <w:rsid w:val="002776AC"/>
    <w:rsid w:val="0027779E"/>
    <w:rsid w:val="002778A7"/>
    <w:rsid w:val="00277908"/>
    <w:rsid w:val="002779A6"/>
    <w:rsid w:val="00277DDF"/>
    <w:rsid w:val="00277FD0"/>
    <w:rsid w:val="00280904"/>
    <w:rsid w:val="00280990"/>
    <w:rsid w:val="002810A9"/>
    <w:rsid w:val="002810EC"/>
    <w:rsid w:val="0028117C"/>
    <w:rsid w:val="002811E3"/>
    <w:rsid w:val="002812B0"/>
    <w:rsid w:val="00281726"/>
    <w:rsid w:val="00281ADA"/>
    <w:rsid w:val="00281D11"/>
    <w:rsid w:val="00281DDC"/>
    <w:rsid w:val="00282096"/>
    <w:rsid w:val="00282346"/>
    <w:rsid w:val="002824E8"/>
    <w:rsid w:val="0028294D"/>
    <w:rsid w:val="002833F3"/>
    <w:rsid w:val="00283559"/>
    <w:rsid w:val="0028368B"/>
    <w:rsid w:val="002839B9"/>
    <w:rsid w:val="00283DED"/>
    <w:rsid w:val="00283F83"/>
    <w:rsid w:val="00284010"/>
    <w:rsid w:val="00284328"/>
    <w:rsid w:val="0028440D"/>
    <w:rsid w:val="002846CA"/>
    <w:rsid w:val="002847E8"/>
    <w:rsid w:val="0028497B"/>
    <w:rsid w:val="00284BBA"/>
    <w:rsid w:val="00284C89"/>
    <w:rsid w:val="00284E47"/>
    <w:rsid w:val="00284FEC"/>
    <w:rsid w:val="00285497"/>
    <w:rsid w:val="002856FA"/>
    <w:rsid w:val="00285DFF"/>
    <w:rsid w:val="00285FC8"/>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6DE"/>
    <w:rsid w:val="00292BBA"/>
    <w:rsid w:val="00292F64"/>
    <w:rsid w:val="0029305C"/>
    <w:rsid w:val="00293D9F"/>
    <w:rsid w:val="00293EBC"/>
    <w:rsid w:val="002942D1"/>
    <w:rsid w:val="0029476A"/>
    <w:rsid w:val="002948A6"/>
    <w:rsid w:val="00294A86"/>
    <w:rsid w:val="00294FD9"/>
    <w:rsid w:val="00295128"/>
    <w:rsid w:val="002951A2"/>
    <w:rsid w:val="00295508"/>
    <w:rsid w:val="00295886"/>
    <w:rsid w:val="00295C05"/>
    <w:rsid w:val="00295C6A"/>
    <w:rsid w:val="0029612E"/>
    <w:rsid w:val="00296656"/>
    <w:rsid w:val="00296942"/>
    <w:rsid w:val="00296E11"/>
    <w:rsid w:val="002970A1"/>
    <w:rsid w:val="002973F7"/>
    <w:rsid w:val="002978DA"/>
    <w:rsid w:val="00297AC8"/>
    <w:rsid w:val="00297EFF"/>
    <w:rsid w:val="00297F56"/>
    <w:rsid w:val="002A00AB"/>
    <w:rsid w:val="002A05B4"/>
    <w:rsid w:val="002A116B"/>
    <w:rsid w:val="002A11E4"/>
    <w:rsid w:val="002A133E"/>
    <w:rsid w:val="002A138D"/>
    <w:rsid w:val="002A16A8"/>
    <w:rsid w:val="002A1964"/>
    <w:rsid w:val="002A19F8"/>
    <w:rsid w:val="002A1D77"/>
    <w:rsid w:val="002A1E94"/>
    <w:rsid w:val="002A24B8"/>
    <w:rsid w:val="002A2BF7"/>
    <w:rsid w:val="002A2D46"/>
    <w:rsid w:val="002A2DC2"/>
    <w:rsid w:val="002A2E61"/>
    <w:rsid w:val="002A2FCD"/>
    <w:rsid w:val="002A30F6"/>
    <w:rsid w:val="002A310B"/>
    <w:rsid w:val="002A3326"/>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BC7"/>
    <w:rsid w:val="002B0C8C"/>
    <w:rsid w:val="002B1937"/>
    <w:rsid w:val="002B2121"/>
    <w:rsid w:val="002B2478"/>
    <w:rsid w:val="002B2979"/>
    <w:rsid w:val="002B29CB"/>
    <w:rsid w:val="002B3059"/>
    <w:rsid w:val="002B325B"/>
    <w:rsid w:val="002B361A"/>
    <w:rsid w:val="002B395C"/>
    <w:rsid w:val="002B3E58"/>
    <w:rsid w:val="002B3FFA"/>
    <w:rsid w:val="002B488A"/>
    <w:rsid w:val="002B4B9F"/>
    <w:rsid w:val="002B4EF5"/>
    <w:rsid w:val="002B5931"/>
    <w:rsid w:val="002B5B49"/>
    <w:rsid w:val="002B5D0C"/>
    <w:rsid w:val="002B60C8"/>
    <w:rsid w:val="002B62E1"/>
    <w:rsid w:val="002B632C"/>
    <w:rsid w:val="002B6667"/>
    <w:rsid w:val="002B6699"/>
    <w:rsid w:val="002B69D7"/>
    <w:rsid w:val="002B6BCF"/>
    <w:rsid w:val="002B6BF7"/>
    <w:rsid w:val="002B6C64"/>
    <w:rsid w:val="002B6CD6"/>
    <w:rsid w:val="002B6EB0"/>
    <w:rsid w:val="002B7085"/>
    <w:rsid w:val="002B7321"/>
    <w:rsid w:val="002B7499"/>
    <w:rsid w:val="002B74A9"/>
    <w:rsid w:val="002B75EA"/>
    <w:rsid w:val="002B7ACD"/>
    <w:rsid w:val="002B7B9C"/>
    <w:rsid w:val="002B7D83"/>
    <w:rsid w:val="002B7E5A"/>
    <w:rsid w:val="002C02A3"/>
    <w:rsid w:val="002C0BC3"/>
    <w:rsid w:val="002C0CA9"/>
    <w:rsid w:val="002C0F04"/>
    <w:rsid w:val="002C11C9"/>
    <w:rsid w:val="002C196C"/>
    <w:rsid w:val="002C22C5"/>
    <w:rsid w:val="002C2CF4"/>
    <w:rsid w:val="002C2F9F"/>
    <w:rsid w:val="002C3216"/>
    <w:rsid w:val="002C3B66"/>
    <w:rsid w:val="002C408F"/>
    <w:rsid w:val="002C4261"/>
    <w:rsid w:val="002C46E4"/>
    <w:rsid w:val="002C4765"/>
    <w:rsid w:val="002C4A93"/>
    <w:rsid w:val="002C4B13"/>
    <w:rsid w:val="002C4CBC"/>
    <w:rsid w:val="002C4D64"/>
    <w:rsid w:val="002C4E7E"/>
    <w:rsid w:val="002C4F1B"/>
    <w:rsid w:val="002C4F80"/>
    <w:rsid w:val="002C5398"/>
    <w:rsid w:val="002C5490"/>
    <w:rsid w:val="002C5519"/>
    <w:rsid w:val="002C5777"/>
    <w:rsid w:val="002C5959"/>
    <w:rsid w:val="002C5A4A"/>
    <w:rsid w:val="002C5C5A"/>
    <w:rsid w:val="002C63DD"/>
    <w:rsid w:val="002C6494"/>
    <w:rsid w:val="002C663A"/>
    <w:rsid w:val="002C677D"/>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CB3"/>
    <w:rsid w:val="002D3137"/>
    <w:rsid w:val="002D3CE2"/>
    <w:rsid w:val="002D3EE8"/>
    <w:rsid w:val="002D419D"/>
    <w:rsid w:val="002D42C2"/>
    <w:rsid w:val="002D4402"/>
    <w:rsid w:val="002D448A"/>
    <w:rsid w:val="002D47A5"/>
    <w:rsid w:val="002D4A66"/>
    <w:rsid w:val="002D4BC6"/>
    <w:rsid w:val="002D5173"/>
    <w:rsid w:val="002D56E1"/>
    <w:rsid w:val="002D57FC"/>
    <w:rsid w:val="002D5AF5"/>
    <w:rsid w:val="002D5D9A"/>
    <w:rsid w:val="002D62CB"/>
    <w:rsid w:val="002D6350"/>
    <w:rsid w:val="002D68ED"/>
    <w:rsid w:val="002D698B"/>
    <w:rsid w:val="002D6BD9"/>
    <w:rsid w:val="002D6CE8"/>
    <w:rsid w:val="002D6F62"/>
    <w:rsid w:val="002D71E4"/>
    <w:rsid w:val="002D75EA"/>
    <w:rsid w:val="002D767E"/>
    <w:rsid w:val="002D7926"/>
    <w:rsid w:val="002D7A2C"/>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92"/>
    <w:rsid w:val="002E20A1"/>
    <w:rsid w:val="002E2347"/>
    <w:rsid w:val="002E29B7"/>
    <w:rsid w:val="002E2D05"/>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628"/>
    <w:rsid w:val="002E569D"/>
    <w:rsid w:val="002E59DE"/>
    <w:rsid w:val="002E5B76"/>
    <w:rsid w:val="002E5C85"/>
    <w:rsid w:val="002E6292"/>
    <w:rsid w:val="002E63BB"/>
    <w:rsid w:val="002E63EA"/>
    <w:rsid w:val="002E6596"/>
    <w:rsid w:val="002E670D"/>
    <w:rsid w:val="002E6C16"/>
    <w:rsid w:val="002E6D53"/>
    <w:rsid w:val="002E7181"/>
    <w:rsid w:val="002E724D"/>
    <w:rsid w:val="002E7BA5"/>
    <w:rsid w:val="002E7CE5"/>
    <w:rsid w:val="002E7E6C"/>
    <w:rsid w:val="002F050F"/>
    <w:rsid w:val="002F06A0"/>
    <w:rsid w:val="002F0833"/>
    <w:rsid w:val="002F0CA9"/>
    <w:rsid w:val="002F0D95"/>
    <w:rsid w:val="002F0DE7"/>
    <w:rsid w:val="002F0F0B"/>
    <w:rsid w:val="002F1508"/>
    <w:rsid w:val="002F19CE"/>
    <w:rsid w:val="002F25C9"/>
    <w:rsid w:val="002F2708"/>
    <w:rsid w:val="002F2F0F"/>
    <w:rsid w:val="002F3137"/>
    <w:rsid w:val="002F3391"/>
    <w:rsid w:val="002F34C0"/>
    <w:rsid w:val="002F34CC"/>
    <w:rsid w:val="002F350D"/>
    <w:rsid w:val="002F3629"/>
    <w:rsid w:val="002F38E5"/>
    <w:rsid w:val="002F3EB1"/>
    <w:rsid w:val="002F412A"/>
    <w:rsid w:val="002F4E90"/>
    <w:rsid w:val="002F52EA"/>
    <w:rsid w:val="002F554F"/>
    <w:rsid w:val="002F5574"/>
    <w:rsid w:val="002F5751"/>
    <w:rsid w:val="002F58EA"/>
    <w:rsid w:val="002F64EF"/>
    <w:rsid w:val="002F6851"/>
    <w:rsid w:val="002F6867"/>
    <w:rsid w:val="002F6C2E"/>
    <w:rsid w:val="002F6DAA"/>
    <w:rsid w:val="002F6E7E"/>
    <w:rsid w:val="002F7674"/>
    <w:rsid w:val="002F7DD1"/>
    <w:rsid w:val="00300597"/>
    <w:rsid w:val="0030105F"/>
    <w:rsid w:val="00301122"/>
    <w:rsid w:val="0030166B"/>
    <w:rsid w:val="003018E4"/>
    <w:rsid w:val="00301979"/>
    <w:rsid w:val="00301D58"/>
    <w:rsid w:val="00302749"/>
    <w:rsid w:val="003027A7"/>
    <w:rsid w:val="00302985"/>
    <w:rsid w:val="00302D84"/>
    <w:rsid w:val="00302D8E"/>
    <w:rsid w:val="00302DAD"/>
    <w:rsid w:val="003032A8"/>
    <w:rsid w:val="003038C2"/>
    <w:rsid w:val="003038C4"/>
    <w:rsid w:val="0030397A"/>
    <w:rsid w:val="00303CB7"/>
    <w:rsid w:val="00303FD0"/>
    <w:rsid w:val="0030432A"/>
    <w:rsid w:val="00304554"/>
    <w:rsid w:val="00304B05"/>
    <w:rsid w:val="00304B26"/>
    <w:rsid w:val="00304CD7"/>
    <w:rsid w:val="00304F1A"/>
    <w:rsid w:val="00305059"/>
    <w:rsid w:val="003051C5"/>
    <w:rsid w:val="00305618"/>
    <w:rsid w:val="003056B9"/>
    <w:rsid w:val="0030587F"/>
    <w:rsid w:val="0030611E"/>
    <w:rsid w:val="00306616"/>
    <w:rsid w:val="00306AE3"/>
    <w:rsid w:val="00306B19"/>
    <w:rsid w:val="00306BD4"/>
    <w:rsid w:val="00307601"/>
    <w:rsid w:val="00307ED2"/>
    <w:rsid w:val="00307FC3"/>
    <w:rsid w:val="00310B6D"/>
    <w:rsid w:val="00310E82"/>
    <w:rsid w:val="00311518"/>
    <w:rsid w:val="003116A1"/>
    <w:rsid w:val="0031179F"/>
    <w:rsid w:val="00311A7B"/>
    <w:rsid w:val="00311E75"/>
    <w:rsid w:val="00312081"/>
    <w:rsid w:val="003121E0"/>
    <w:rsid w:val="0031240F"/>
    <w:rsid w:val="003125B3"/>
    <w:rsid w:val="003128FA"/>
    <w:rsid w:val="00312923"/>
    <w:rsid w:val="00312C05"/>
    <w:rsid w:val="00313985"/>
    <w:rsid w:val="00313AD9"/>
    <w:rsid w:val="00313F61"/>
    <w:rsid w:val="0031409A"/>
    <w:rsid w:val="00314336"/>
    <w:rsid w:val="0031442C"/>
    <w:rsid w:val="00314533"/>
    <w:rsid w:val="00314537"/>
    <w:rsid w:val="00314578"/>
    <w:rsid w:val="00314715"/>
    <w:rsid w:val="003147D1"/>
    <w:rsid w:val="00314C5C"/>
    <w:rsid w:val="0031525F"/>
    <w:rsid w:val="00315343"/>
    <w:rsid w:val="003157D7"/>
    <w:rsid w:val="003158C1"/>
    <w:rsid w:val="0031629F"/>
    <w:rsid w:val="00316657"/>
    <w:rsid w:val="003169F8"/>
    <w:rsid w:val="00316FA5"/>
    <w:rsid w:val="00317252"/>
    <w:rsid w:val="00317311"/>
    <w:rsid w:val="00317918"/>
    <w:rsid w:val="00317955"/>
    <w:rsid w:val="00317BB0"/>
    <w:rsid w:val="00317CEE"/>
    <w:rsid w:val="00320216"/>
    <w:rsid w:val="00320591"/>
    <w:rsid w:val="00320E8E"/>
    <w:rsid w:val="00320F5C"/>
    <w:rsid w:val="00321362"/>
    <w:rsid w:val="00321789"/>
    <w:rsid w:val="00321804"/>
    <w:rsid w:val="00321B7F"/>
    <w:rsid w:val="00321BA0"/>
    <w:rsid w:val="00321DBA"/>
    <w:rsid w:val="00321F1F"/>
    <w:rsid w:val="003224C8"/>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6130"/>
    <w:rsid w:val="00326394"/>
    <w:rsid w:val="003263D8"/>
    <w:rsid w:val="0032668C"/>
    <w:rsid w:val="00326803"/>
    <w:rsid w:val="0032690B"/>
    <w:rsid w:val="00326D21"/>
    <w:rsid w:val="00327080"/>
    <w:rsid w:val="00327235"/>
    <w:rsid w:val="0032726B"/>
    <w:rsid w:val="003277AB"/>
    <w:rsid w:val="00327863"/>
    <w:rsid w:val="00327C49"/>
    <w:rsid w:val="00327D71"/>
    <w:rsid w:val="00327E59"/>
    <w:rsid w:val="00327E61"/>
    <w:rsid w:val="00327EE7"/>
    <w:rsid w:val="00330483"/>
    <w:rsid w:val="003304FF"/>
    <w:rsid w:val="003309BB"/>
    <w:rsid w:val="003309BF"/>
    <w:rsid w:val="00330F89"/>
    <w:rsid w:val="00331A49"/>
    <w:rsid w:val="00331E25"/>
    <w:rsid w:val="00332391"/>
    <w:rsid w:val="00332F6F"/>
    <w:rsid w:val="00333823"/>
    <w:rsid w:val="0033387C"/>
    <w:rsid w:val="003338E2"/>
    <w:rsid w:val="0033390A"/>
    <w:rsid w:val="00333A60"/>
    <w:rsid w:val="00333B0D"/>
    <w:rsid w:val="00333C26"/>
    <w:rsid w:val="00334596"/>
    <w:rsid w:val="00334919"/>
    <w:rsid w:val="00334EAE"/>
    <w:rsid w:val="00334F94"/>
    <w:rsid w:val="00335118"/>
    <w:rsid w:val="003352E9"/>
    <w:rsid w:val="00335777"/>
    <w:rsid w:val="003359F2"/>
    <w:rsid w:val="00335B46"/>
    <w:rsid w:val="00335C32"/>
    <w:rsid w:val="00336142"/>
    <w:rsid w:val="003361E6"/>
    <w:rsid w:val="003366B9"/>
    <w:rsid w:val="003368B8"/>
    <w:rsid w:val="00336B1F"/>
    <w:rsid w:val="00337738"/>
    <w:rsid w:val="003379B9"/>
    <w:rsid w:val="00337D20"/>
    <w:rsid w:val="00337E24"/>
    <w:rsid w:val="00337EEE"/>
    <w:rsid w:val="003402B8"/>
    <w:rsid w:val="003409BF"/>
    <w:rsid w:val="00340B7A"/>
    <w:rsid w:val="00340F7E"/>
    <w:rsid w:val="00340FCE"/>
    <w:rsid w:val="0034124F"/>
    <w:rsid w:val="00341520"/>
    <w:rsid w:val="00341606"/>
    <w:rsid w:val="0034182E"/>
    <w:rsid w:val="00341FC5"/>
    <w:rsid w:val="00342063"/>
    <w:rsid w:val="0034220F"/>
    <w:rsid w:val="003423E3"/>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363"/>
    <w:rsid w:val="0034649B"/>
    <w:rsid w:val="003466BC"/>
    <w:rsid w:val="00346941"/>
    <w:rsid w:val="00346BB9"/>
    <w:rsid w:val="00346F16"/>
    <w:rsid w:val="00346F70"/>
    <w:rsid w:val="00346F91"/>
    <w:rsid w:val="0034775E"/>
    <w:rsid w:val="00347A62"/>
    <w:rsid w:val="00347C23"/>
    <w:rsid w:val="00347D28"/>
    <w:rsid w:val="00347E45"/>
    <w:rsid w:val="003500F8"/>
    <w:rsid w:val="003505AE"/>
    <w:rsid w:val="0035077A"/>
    <w:rsid w:val="0035102D"/>
    <w:rsid w:val="003510BF"/>
    <w:rsid w:val="003512BE"/>
    <w:rsid w:val="0035131E"/>
    <w:rsid w:val="0035184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569"/>
    <w:rsid w:val="00354D45"/>
    <w:rsid w:val="00354FEF"/>
    <w:rsid w:val="003551AD"/>
    <w:rsid w:val="0035550A"/>
    <w:rsid w:val="00355527"/>
    <w:rsid w:val="003555B9"/>
    <w:rsid w:val="0035582C"/>
    <w:rsid w:val="003559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DA3"/>
    <w:rsid w:val="00360FFF"/>
    <w:rsid w:val="00361D18"/>
    <w:rsid w:val="003626B8"/>
    <w:rsid w:val="00362A31"/>
    <w:rsid w:val="00362B11"/>
    <w:rsid w:val="00362DBB"/>
    <w:rsid w:val="00362DC2"/>
    <w:rsid w:val="00362F7D"/>
    <w:rsid w:val="00363599"/>
    <w:rsid w:val="00363B35"/>
    <w:rsid w:val="00363F0E"/>
    <w:rsid w:val="00363F32"/>
    <w:rsid w:val="00363FEF"/>
    <w:rsid w:val="0036458D"/>
    <w:rsid w:val="00364BD3"/>
    <w:rsid w:val="00364DFF"/>
    <w:rsid w:val="00365505"/>
    <w:rsid w:val="003655E2"/>
    <w:rsid w:val="00365972"/>
    <w:rsid w:val="00365E41"/>
    <w:rsid w:val="0036611D"/>
    <w:rsid w:val="003666B9"/>
    <w:rsid w:val="00366926"/>
    <w:rsid w:val="00366EA9"/>
    <w:rsid w:val="003670F8"/>
    <w:rsid w:val="00367596"/>
    <w:rsid w:val="00367667"/>
    <w:rsid w:val="00367B23"/>
    <w:rsid w:val="00370B24"/>
    <w:rsid w:val="00370B60"/>
    <w:rsid w:val="00370D3F"/>
    <w:rsid w:val="00370DD6"/>
    <w:rsid w:val="00370EE9"/>
    <w:rsid w:val="003710EF"/>
    <w:rsid w:val="0037124A"/>
    <w:rsid w:val="00371885"/>
    <w:rsid w:val="003718B1"/>
    <w:rsid w:val="0037227A"/>
    <w:rsid w:val="0037273B"/>
    <w:rsid w:val="00372B05"/>
    <w:rsid w:val="00372C6A"/>
    <w:rsid w:val="00372E3E"/>
    <w:rsid w:val="00373149"/>
    <w:rsid w:val="00373259"/>
    <w:rsid w:val="00373608"/>
    <w:rsid w:val="00373F46"/>
    <w:rsid w:val="003746EB"/>
    <w:rsid w:val="00375068"/>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8C0"/>
    <w:rsid w:val="00380A3C"/>
    <w:rsid w:val="00380EA7"/>
    <w:rsid w:val="00381143"/>
    <w:rsid w:val="00381191"/>
    <w:rsid w:val="003813E1"/>
    <w:rsid w:val="003813F2"/>
    <w:rsid w:val="0038170F"/>
    <w:rsid w:val="0038178A"/>
    <w:rsid w:val="003819DD"/>
    <w:rsid w:val="00381A82"/>
    <w:rsid w:val="00381A8B"/>
    <w:rsid w:val="00381C84"/>
    <w:rsid w:val="0038204B"/>
    <w:rsid w:val="003820AB"/>
    <w:rsid w:val="003821A4"/>
    <w:rsid w:val="003828F8"/>
    <w:rsid w:val="00382A41"/>
    <w:rsid w:val="00383002"/>
    <w:rsid w:val="0038311B"/>
    <w:rsid w:val="00383123"/>
    <w:rsid w:val="00383667"/>
    <w:rsid w:val="00383BC5"/>
    <w:rsid w:val="00383D5F"/>
    <w:rsid w:val="00383FEA"/>
    <w:rsid w:val="00384046"/>
    <w:rsid w:val="00384445"/>
    <w:rsid w:val="00384A06"/>
    <w:rsid w:val="00385527"/>
    <w:rsid w:val="003858C6"/>
    <w:rsid w:val="003861D8"/>
    <w:rsid w:val="0038632E"/>
    <w:rsid w:val="003865D1"/>
    <w:rsid w:val="00386849"/>
    <w:rsid w:val="00386B1D"/>
    <w:rsid w:val="0038766A"/>
    <w:rsid w:val="00387B4E"/>
    <w:rsid w:val="00390849"/>
    <w:rsid w:val="00390869"/>
    <w:rsid w:val="00390A4E"/>
    <w:rsid w:val="00390A90"/>
    <w:rsid w:val="00390F30"/>
    <w:rsid w:val="00391588"/>
    <w:rsid w:val="00391611"/>
    <w:rsid w:val="003919D1"/>
    <w:rsid w:val="00391D2D"/>
    <w:rsid w:val="00391D2F"/>
    <w:rsid w:val="00391E2C"/>
    <w:rsid w:val="00391EF5"/>
    <w:rsid w:val="00392139"/>
    <w:rsid w:val="00392186"/>
    <w:rsid w:val="003928B5"/>
    <w:rsid w:val="00392977"/>
    <w:rsid w:val="0039363F"/>
    <w:rsid w:val="003937F4"/>
    <w:rsid w:val="00393D77"/>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D7"/>
    <w:rsid w:val="0039655E"/>
    <w:rsid w:val="00396715"/>
    <w:rsid w:val="00396A56"/>
    <w:rsid w:val="00396BEE"/>
    <w:rsid w:val="00396D77"/>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BD7"/>
    <w:rsid w:val="003A386F"/>
    <w:rsid w:val="003A448F"/>
    <w:rsid w:val="003A455F"/>
    <w:rsid w:val="003A467A"/>
    <w:rsid w:val="003A48B8"/>
    <w:rsid w:val="003A4ADE"/>
    <w:rsid w:val="003A5550"/>
    <w:rsid w:val="003A5687"/>
    <w:rsid w:val="003A594E"/>
    <w:rsid w:val="003A5A0F"/>
    <w:rsid w:val="003A5C21"/>
    <w:rsid w:val="003A6196"/>
    <w:rsid w:val="003A659E"/>
    <w:rsid w:val="003A65E5"/>
    <w:rsid w:val="003A6740"/>
    <w:rsid w:val="003A6A19"/>
    <w:rsid w:val="003A6B54"/>
    <w:rsid w:val="003A7021"/>
    <w:rsid w:val="003A749F"/>
    <w:rsid w:val="003A7812"/>
    <w:rsid w:val="003A7B51"/>
    <w:rsid w:val="003B003A"/>
    <w:rsid w:val="003B0872"/>
    <w:rsid w:val="003B08DD"/>
    <w:rsid w:val="003B0CE9"/>
    <w:rsid w:val="003B0DEF"/>
    <w:rsid w:val="003B1097"/>
    <w:rsid w:val="003B1158"/>
    <w:rsid w:val="003B12DB"/>
    <w:rsid w:val="003B14E6"/>
    <w:rsid w:val="003B1838"/>
    <w:rsid w:val="003B1B79"/>
    <w:rsid w:val="003B237F"/>
    <w:rsid w:val="003B25DB"/>
    <w:rsid w:val="003B269A"/>
    <w:rsid w:val="003B28AE"/>
    <w:rsid w:val="003B2987"/>
    <w:rsid w:val="003B2BBF"/>
    <w:rsid w:val="003B31FD"/>
    <w:rsid w:val="003B3D1A"/>
    <w:rsid w:val="003B4087"/>
    <w:rsid w:val="003B40D6"/>
    <w:rsid w:val="003B43D2"/>
    <w:rsid w:val="003B4CEE"/>
    <w:rsid w:val="003B582F"/>
    <w:rsid w:val="003B5ACA"/>
    <w:rsid w:val="003B5CCB"/>
    <w:rsid w:val="003B62E0"/>
    <w:rsid w:val="003B6310"/>
    <w:rsid w:val="003B65C8"/>
    <w:rsid w:val="003B6BE3"/>
    <w:rsid w:val="003B6C85"/>
    <w:rsid w:val="003B6D9B"/>
    <w:rsid w:val="003B6EC2"/>
    <w:rsid w:val="003B6FBB"/>
    <w:rsid w:val="003B77D6"/>
    <w:rsid w:val="003B7BAE"/>
    <w:rsid w:val="003B7BC3"/>
    <w:rsid w:val="003B7F2B"/>
    <w:rsid w:val="003B7F65"/>
    <w:rsid w:val="003C016C"/>
    <w:rsid w:val="003C0886"/>
    <w:rsid w:val="003C0DDD"/>
    <w:rsid w:val="003C10A5"/>
    <w:rsid w:val="003C10A9"/>
    <w:rsid w:val="003C11A7"/>
    <w:rsid w:val="003C172A"/>
    <w:rsid w:val="003C1774"/>
    <w:rsid w:val="003C1B42"/>
    <w:rsid w:val="003C1D98"/>
    <w:rsid w:val="003C1F21"/>
    <w:rsid w:val="003C1F4B"/>
    <w:rsid w:val="003C205C"/>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6771"/>
    <w:rsid w:val="003C69D2"/>
    <w:rsid w:val="003C69F8"/>
    <w:rsid w:val="003C6E4D"/>
    <w:rsid w:val="003C70FE"/>
    <w:rsid w:val="003C71E4"/>
    <w:rsid w:val="003C723E"/>
    <w:rsid w:val="003C728D"/>
    <w:rsid w:val="003C732B"/>
    <w:rsid w:val="003C7778"/>
    <w:rsid w:val="003C78AA"/>
    <w:rsid w:val="003C7A82"/>
    <w:rsid w:val="003C7C11"/>
    <w:rsid w:val="003D0151"/>
    <w:rsid w:val="003D0498"/>
    <w:rsid w:val="003D0E19"/>
    <w:rsid w:val="003D16E3"/>
    <w:rsid w:val="003D181D"/>
    <w:rsid w:val="003D1F21"/>
    <w:rsid w:val="003D26F0"/>
    <w:rsid w:val="003D28C0"/>
    <w:rsid w:val="003D28D8"/>
    <w:rsid w:val="003D2B3D"/>
    <w:rsid w:val="003D2E89"/>
    <w:rsid w:val="003D335E"/>
    <w:rsid w:val="003D3530"/>
    <w:rsid w:val="003D3614"/>
    <w:rsid w:val="003D3F56"/>
    <w:rsid w:val="003D4077"/>
    <w:rsid w:val="003D4212"/>
    <w:rsid w:val="003D44DC"/>
    <w:rsid w:val="003D4FBD"/>
    <w:rsid w:val="003D530C"/>
    <w:rsid w:val="003D548D"/>
    <w:rsid w:val="003D592B"/>
    <w:rsid w:val="003D5A30"/>
    <w:rsid w:val="003D5C2F"/>
    <w:rsid w:val="003D5DA1"/>
    <w:rsid w:val="003D5F3C"/>
    <w:rsid w:val="003D61D9"/>
    <w:rsid w:val="003D63AE"/>
    <w:rsid w:val="003D63D6"/>
    <w:rsid w:val="003D67AE"/>
    <w:rsid w:val="003D6A25"/>
    <w:rsid w:val="003D6DA4"/>
    <w:rsid w:val="003D6EE0"/>
    <w:rsid w:val="003D704E"/>
    <w:rsid w:val="003D7185"/>
    <w:rsid w:val="003D7247"/>
    <w:rsid w:val="003D72BF"/>
    <w:rsid w:val="003D76DA"/>
    <w:rsid w:val="003D7888"/>
    <w:rsid w:val="003D7F93"/>
    <w:rsid w:val="003D7FDE"/>
    <w:rsid w:val="003E068C"/>
    <w:rsid w:val="003E0A68"/>
    <w:rsid w:val="003E0CA6"/>
    <w:rsid w:val="003E118B"/>
    <w:rsid w:val="003E12A6"/>
    <w:rsid w:val="003E134E"/>
    <w:rsid w:val="003E1568"/>
    <w:rsid w:val="003E1789"/>
    <w:rsid w:val="003E196D"/>
    <w:rsid w:val="003E1A5B"/>
    <w:rsid w:val="003E1BB6"/>
    <w:rsid w:val="003E1C01"/>
    <w:rsid w:val="003E1DC1"/>
    <w:rsid w:val="003E1F7A"/>
    <w:rsid w:val="003E2144"/>
    <w:rsid w:val="003E2BBD"/>
    <w:rsid w:val="003E2F7C"/>
    <w:rsid w:val="003E3036"/>
    <w:rsid w:val="003E326C"/>
    <w:rsid w:val="003E346E"/>
    <w:rsid w:val="003E34CE"/>
    <w:rsid w:val="003E386C"/>
    <w:rsid w:val="003E39D3"/>
    <w:rsid w:val="003E3CF4"/>
    <w:rsid w:val="003E414E"/>
    <w:rsid w:val="003E41DA"/>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61"/>
    <w:rsid w:val="003F26EC"/>
    <w:rsid w:val="003F2B88"/>
    <w:rsid w:val="003F2C08"/>
    <w:rsid w:val="003F2D8E"/>
    <w:rsid w:val="003F318B"/>
    <w:rsid w:val="003F3449"/>
    <w:rsid w:val="003F36E5"/>
    <w:rsid w:val="003F3C54"/>
    <w:rsid w:val="003F3D4D"/>
    <w:rsid w:val="003F40B8"/>
    <w:rsid w:val="003F41DA"/>
    <w:rsid w:val="003F4623"/>
    <w:rsid w:val="003F4959"/>
    <w:rsid w:val="003F4986"/>
    <w:rsid w:val="003F4C40"/>
    <w:rsid w:val="003F4E87"/>
    <w:rsid w:val="003F4F26"/>
    <w:rsid w:val="003F5618"/>
    <w:rsid w:val="003F5662"/>
    <w:rsid w:val="003F56E2"/>
    <w:rsid w:val="003F6064"/>
    <w:rsid w:val="003F616B"/>
    <w:rsid w:val="003F62F0"/>
    <w:rsid w:val="003F6701"/>
    <w:rsid w:val="003F6AB0"/>
    <w:rsid w:val="003F6D96"/>
    <w:rsid w:val="003F7088"/>
    <w:rsid w:val="003F729A"/>
    <w:rsid w:val="003F7902"/>
    <w:rsid w:val="003F7DB5"/>
    <w:rsid w:val="003F7F1F"/>
    <w:rsid w:val="00400144"/>
    <w:rsid w:val="00400603"/>
    <w:rsid w:val="00400BFB"/>
    <w:rsid w:val="00400DC8"/>
    <w:rsid w:val="00401097"/>
    <w:rsid w:val="004010B6"/>
    <w:rsid w:val="00401B09"/>
    <w:rsid w:val="004020F2"/>
    <w:rsid w:val="004028E2"/>
    <w:rsid w:val="00402DC5"/>
    <w:rsid w:val="00402F42"/>
    <w:rsid w:val="004030C4"/>
    <w:rsid w:val="00403133"/>
    <w:rsid w:val="00404116"/>
    <w:rsid w:val="0040475A"/>
    <w:rsid w:val="00404987"/>
    <w:rsid w:val="00404C19"/>
    <w:rsid w:val="00405088"/>
    <w:rsid w:val="004051B4"/>
    <w:rsid w:val="00405270"/>
    <w:rsid w:val="004052A1"/>
    <w:rsid w:val="004055E3"/>
    <w:rsid w:val="00405756"/>
    <w:rsid w:val="004059FE"/>
    <w:rsid w:val="00405B56"/>
    <w:rsid w:val="00405C1E"/>
    <w:rsid w:val="00405E8C"/>
    <w:rsid w:val="00405F13"/>
    <w:rsid w:val="0040618A"/>
    <w:rsid w:val="00406518"/>
    <w:rsid w:val="00406AD6"/>
    <w:rsid w:val="00406C92"/>
    <w:rsid w:val="00406E2D"/>
    <w:rsid w:val="00406F91"/>
    <w:rsid w:val="0040731B"/>
    <w:rsid w:val="004074BB"/>
    <w:rsid w:val="004079E9"/>
    <w:rsid w:val="00407C3D"/>
    <w:rsid w:val="00407D17"/>
    <w:rsid w:val="00407E9C"/>
    <w:rsid w:val="00410382"/>
    <w:rsid w:val="004108BE"/>
    <w:rsid w:val="00410B04"/>
    <w:rsid w:val="00410BF6"/>
    <w:rsid w:val="0041102D"/>
    <w:rsid w:val="004110DE"/>
    <w:rsid w:val="004113E5"/>
    <w:rsid w:val="00411554"/>
    <w:rsid w:val="00411B9B"/>
    <w:rsid w:val="00411D67"/>
    <w:rsid w:val="0041224A"/>
    <w:rsid w:val="00412321"/>
    <w:rsid w:val="00412E7C"/>
    <w:rsid w:val="004134BA"/>
    <w:rsid w:val="00413FB8"/>
    <w:rsid w:val="004140CF"/>
    <w:rsid w:val="00414120"/>
    <w:rsid w:val="004143FA"/>
    <w:rsid w:val="0041462A"/>
    <w:rsid w:val="00414928"/>
    <w:rsid w:val="00414ACA"/>
    <w:rsid w:val="00414DE5"/>
    <w:rsid w:val="0041549D"/>
    <w:rsid w:val="0041565B"/>
    <w:rsid w:val="004157E2"/>
    <w:rsid w:val="00415839"/>
    <w:rsid w:val="00415FA8"/>
    <w:rsid w:val="0041632F"/>
    <w:rsid w:val="004169AC"/>
    <w:rsid w:val="00416D85"/>
    <w:rsid w:val="0041704E"/>
    <w:rsid w:val="004171EF"/>
    <w:rsid w:val="0041724C"/>
    <w:rsid w:val="00417304"/>
    <w:rsid w:val="00417EC4"/>
    <w:rsid w:val="00417EED"/>
    <w:rsid w:val="004204C8"/>
    <w:rsid w:val="004207DC"/>
    <w:rsid w:val="00420D6E"/>
    <w:rsid w:val="004212BB"/>
    <w:rsid w:val="0042153D"/>
    <w:rsid w:val="0042156F"/>
    <w:rsid w:val="00421D8B"/>
    <w:rsid w:val="00421E4C"/>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4AC5"/>
    <w:rsid w:val="00424AED"/>
    <w:rsid w:val="00424CF5"/>
    <w:rsid w:val="00424FA5"/>
    <w:rsid w:val="00425538"/>
    <w:rsid w:val="00425974"/>
    <w:rsid w:val="00425C69"/>
    <w:rsid w:val="00425DFA"/>
    <w:rsid w:val="00425E73"/>
    <w:rsid w:val="00425F9C"/>
    <w:rsid w:val="00426145"/>
    <w:rsid w:val="00426A39"/>
    <w:rsid w:val="00426CD8"/>
    <w:rsid w:val="00426D17"/>
    <w:rsid w:val="00426D9A"/>
    <w:rsid w:val="00426E54"/>
    <w:rsid w:val="00427089"/>
    <w:rsid w:val="00427186"/>
    <w:rsid w:val="00427259"/>
    <w:rsid w:val="004278E7"/>
    <w:rsid w:val="00427A5E"/>
    <w:rsid w:val="00427CFE"/>
    <w:rsid w:val="00427E1E"/>
    <w:rsid w:val="00427F19"/>
    <w:rsid w:val="004302CA"/>
    <w:rsid w:val="004302F8"/>
    <w:rsid w:val="0043044B"/>
    <w:rsid w:val="00430BE7"/>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E64"/>
    <w:rsid w:val="00434181"/>
    <w:rsid w:val="004349F4"/>
    <w:rsid w:val="00434D52"/>
    <w:rsid w:val="00434FAC"/>
    <w:rsid w:val="0043575A"/>
    <w:rsid w:val="004358C3"/>
    <w:rsid w:val="00435AC0"/>
    <w:rsid w:val="00435C3A"/>
    <w:rsid w:val="00435ED8"/>
    <w:rsid w:val="004364A3"/>
    <w:rsid w:val="0043661E"/>
    <w:rsid w:val="00436C3D"/>
    <w:rsid w:val="004371E9"/>
    <w:rsid w:val="00437531"/>
    <w:rsid w:val="00437D0C"/>
    <w:rsid w:val="00437FED"/>
    <w:rsid w:val="00437FF5"/>
    <w:rsid w:val="0044000F"/>
    <w:rsid w:val="00440110"/>
    <w:rsid w:val="00440230"/>
    <w:rsid w:val="00440236"/>
    <w:rsid w:val="0044047C"/>
    <w:rsid w:val="00440A3E"/>
    <w:rsid w:val="00440E1D"/>
    <w:rsid w:val="00441067"/>
    <w:rsid w:val="0044139E"/>
    <w:rsid w:val="0044164B"/>
    <w:rsid w:val="00441689"/>
    <w:rsid w:val="0044171E"/>
    <w:rsid w:val="004419AE"/>
    <w:rsid w:val="00441AC9"/>
    <w:rsid w:val="00441D51"/>
    <w:rsid w:val="00441ECF"/>
    <w:rsid w:val="00442121"/>
    <w:rsid w:val="00442199"/>
    <w:rsid w:val="0044224B"/>
    <w:rsid w:val="0044277B"/>
    <w:rsid w:val="004427A2"/>
    <w:rsid w:val="00442883"/>
    <w:rsid w:val="00442AFA"/>
    <w:rsid w:val="00442B50"/>
    <w:rsid w:val="00442F7F"/>
    <w:rsid w:val="004431B8"/>
    <w:rsid w:val="004432E1"/>
    <w:rsid w:val="0044338A"/>
    <w:rsid w:val="004433C2"/>
    <w:rsid w:val="004436A7"/>
    <w:rsid w:val="00443844"/>
    <w:rsid w:val="00443AA7"/>
    <w:rsid w:val="00443B52"/>
    <w:rsid w:val="004443EC"/>
    <w:rsid w:val="00444CC0"/>
    <w:rsid w:val="00444F88"/>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3043"/>
    <w:rsid w:val="00453143"/>
    <w:rsid w:val="0045321A"/>
    <w:rsid w:val="0045353A"/>
    <w:rsid w:val="00453684"/>
    <w:rsid w:val="00453718"/>
    <w:rsid w:val="00453C32"/>
    <w:rsid w:val="00453C61"/>
    <w:rsid w:val="00453CAB"/>
    <w:rsid w:val="00453CE8"/>
    <w:rsid w:val="00453D74"/>
    <w:rsid w:val="00454271"/>
    <w:rsid w:val="00454590"/>
    <w:rsid w:val="004545A2"/>
    <w:rsid w:val="00454A15"/>
    <w:rsid w:val="00454C73"/>
    <w:rsid w:val="004551EC"/>
    <w:rsid w:val="00455EA6"/>
    <w:rsid w:val="0045600B"/>
    <w:rsid w:val="00456BE1"/>
    <w:rsid w:val="00456C6D"/>
    <w:rsid w:val="0045737F"/>
    <w:rsid w:val="00457446"/>
    <w:rsid w:val="004575F8"/>
    <w:rsid w:val="00457B1E"/>
    <w:rsid w:val="00457F40"/>
    <w:rsid w:val="00460159"/>
    <w:rsid w:val="0046044E"/>
    <w:rsid w:val="00460A33"/>
    <w:rsid w:val="004610AF"/>
    <w:rsid w:val="00461297"/>
    <w:rsid w:val="00461384"/>
    <w:rsid w:val="00461A28"/>
    <w:rsid w:val="00461E02"/>
    <w:rsid w:val="00461E99"/>
    <w:rsid w:val="00461EF3"/>
    <w:rsid w:val="00462B14"/>
    <w:rsid w:val="004636FD"/>
    <w:rsid w:val="00463776"/>
    <w:rsid w:val="004637C6"/>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7316"/>
    <w:rsid w:val="004675F6"/>
    <w:rsid w:val="004676A7"/>
    <w:rsid w:val="004677B8"/>
    <w:rsid w:val="00467857"/>
    <w:rsid w:val="00467DE9"/>
    <w:rsid w:val="00467E62"/>
    <w:rsid w:val="00470130"/>
    <w:rsid w:val="00470B9E"/>
    <w:rsid w:val="00471190"/>
    <w:rsid w:val="00471319"/>
    <w:rsid w:val="00471645"/>
    <w:rsid w:val="00471965"/>
    <w:rsid w:val="00471C8A"/>
    <w:rsid w:val="00471F97"/>
    <w:rsid w:val="00472146"/>
    <w:rsid w:val="004725C1"/>
    <w:rsid w:val="00472726"/>
    <w:rsid w:val="004729C3"/>
    <w:rsid w:val="00473038"/>
    <w:rsid w:val="004734C1"/>
    <w:rsid w:val="004737B9"/>
    <w:rsid w:val="00473B7B"/>
    <w:rsid w:val="00473B9D"/>
    <w:rsid w:val="00473D74"/>
    <w:rsid w:val="00473EE0"/>
    <w:rsid w:val="00474288"/>
    <w:rsid w:val="004743B9"/>
    <w:rsid w:val="00474776"/>
    <w:rsid w:val="004749C9"/>
    <w:rsid w:val="00475013"/>
    <w:rsid w:val="004751E8"/>
    <w:rsid w:val="004754BA"/>
    <w:rsid w:val="0047591A"/>
    <w:rsid w:val="00475C52"/>
    <w:rsid w:val="00475DE9"/>
    <w:rsid w:val="00475F47"/>
    <w:rsid w:val="00476015"/>
    <w:rsid w:val="00476700"/>
    <w:rsid w:val="0047675A"/>
    <w:rsid w:val="00477078"/>
    <w:rsid w:val="00477319"/>
    <w:rsid w:val="004778EC"/>
    <w:rsid w:val="00477F41"/>
    <w:rsid w:val="004801AF"/>
    <w:rsid w:val="004803F1"/>
    <w:rsid w:val="00480463"/>
    <w:rsid w:val="004805C1"/>
    <w:rsid w:val="00481153"/>
    <w:rsid w:val="00481163"/>
    <w:rsid w:val="0048165D"/>
    <w:rsid w:val="004816DA"/>
    <w:rsid w:val="0048199D"/>
    <w:rsid w:val="00481A17"/>
    <w:rsid w:val="00481A88"/>
    <w:rsid w:val="00481F84"/>
    <w:rsid w:val="004825A8"/>
    <w:rsid w:val="00482AC3"/>
    <w:rsid w:val="00482B0F"/>
    <w:rsid w:val="00483374"/>
    <w:rsid w:val="004834B0"/>
    <w:rsid w:val="004836AC"/>
    <w:rsid w:val="00483AA6"/>
    <w:rsid w:val="00483C7C"/>
    <w:rsid w:val="00483FCE"/>
    <w:rsid w:val="0048429D"/>
    <w:rsid w:val="004847FD"/>
    <w:rsid w:val="00484C99"/>
    <w:rsid w:val="00484C9E"/>
    <w:rsid w:val="00484CAF"/>
    <w:rsid w:val="004852EA"/>
    <w:rsid w:val="00485873"/>
    <w:rsid w:val="004858D5"/>
    <w:rsid w:val="004859A0"/>
    <w:rsid w:val="00485A7F"/>
    <w:rsid w:val="00485B5D"/>
    <w:rsid w:val="00485BC5"/>
    <w:rsid w:val="00485C89"/>
    <w:rsid w:val="00485CA2"/>
    <w:rsid w:val="00486096"/>
    <w:rsid w:val="00486226"/>
    <w:rsid w:val="004862C3"/>
    <w:rsid w:val="00486BBE"/>
    <w:rsid w:val="00486CF7"/>
    <w:rsid w:val="00486D70"/>
    <w:rsid w:val="00486ED2"/>
    <w:rsid w:val="004873FA"/>
    <w:rsid w:val="00487AF2"/>
    <w:rsid w:val="00487BA8"/>
    <w:rsid w:val="00487D07"/>
    <w:rsid w:val="00487F21"/>
    <w:rsid w:val="0049000C"/>
    <w:rsid w:val="0049003F"/>
    <w:rsid w:val="00490065"/>
    <w:rsid w:val="00490139"/>
    <w:rsid w:val="00490527"/>
    <w:rsid w:val="0049087D"/>
    <w:rsid w:val="004908BC"/>
    <w:rsid w:val="00490D75"/>
    <w:rsid w:val="004910C2"/>
    <w:rsid w:val="0049112F"/>
    <w:rsid w:val="00491783"/>
    <w:rsid w:val="00491839"/>
    <w:rsid w:val="00491C20"/>
    <w:rsid w:val="00491F77"/>
    <w:rsid w:val="00492292"/>
    <w:rsid w:val="0049243B"/>
    <w:rsid w:val="0049244A"/>
    <w:rsid w:val="004925BA"/>
    <w:rsid w:val="00492A95"/>
    <w:rsid w:val="00492E90"/>
    <w:rsid w:val="00492E95"/>
    <w:rsid w:val="00493065"/>
    <w:rsid w:val="00493161"/>
    <w:rsid w:val="00493435"/>
    <w:rsid w:val="00493468"/>
    <w:rsid w:val="00493C63"/>
    <w:rsid w:val="00494099"/>
    <w:rsid w:val="0049467B"/>
    <w:rsid w:val="00494711"/>
    <w:rsid w:val="004949D2"/>
    <w:rsid w:val="00494B78"/>
    <w:rsid w:val="00494D23"/>
    <w:rsid w:val="00494FA6"/>
    <w:rsid w:val="004955B9"/>
    <w:rsid w:val="0049574F"/>
    <w:rsid w:val="00495EFC"/>
    <w:rsid w:val="004961EE"/>
    <w:rsid w:val="0049641B"/>
    <w:rsid w:val="004965A8"/>
    <w:rsid w:val="004966ED"/>
    <w:rsid w:val="00496E47"/>
    <w:rsid w:val="00496E4B"/>
    <w:rsid w:val="00496F40"/>
    <w:rsid w:val="004970DB"/>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7B1"/>
    <w:rsid w:val="004A1F0A"/>
    <w:rsid w:val="004A1F25"/>
    <w:rsid w:val="004A249D"/>
    <w:rsid w:val="004A25CE"/>
    <w:rsid w:val="004A26CA"/>
    <w:rsid w:val="004A2EFD"/>
    <w:rsid w:val="004A30D5"/>
    <w:rsid w:val="004A31EE"/>
    <w:rsid w:val="004A324F"/>
    <w:rsid w:val="004A3991"/>
    <w:rsid w:val="004A3CFA"/>
    <w:rsid w:val="004A431B"/>
    <w:rsid w:val="004A4537"/>
    <w:rsid w:val="004A4819"/>
    <w:rsid w:val="004A49EC"/>
    <w:rsid w:val="004A4B95"/>
    <w:rsid w:val="004A4DFF"/>
    <w:rsid w:val="004A4E63"/>
    <w:rsid w:val="004A5063"/>
    <w:rsid w:val="004A52FD"/>
    <w:rsid w:val="004A53E1"/>
    <w:rsid w:val="004A5964"/>
    <w:rsid w:val="004A59B8"/>
    <w:rsid w:val="004A5C6D"/>
    <w:rsid w:val="004A5E2D"/>
    <w:rsid w:val="004A6315"/>
    <w:rsid w:val="004A6A61"/>
    <w:rsid w:val="004A7004"/>
    <w:rsid w:val="004A722B"/>
    <w:rsid w:val="004A7A58"/>
    <w:rsid w:val="004A7CD1"/>
    <w:rsid w:val="004B020C"/>
    <w:rsid w:val="004B0754"/>
    <w:rsid w:val="004B0799"/>
    <w:rsid w:val="004B0839"/>
    <w:rsid w:val="004B08CC"/>
    <w:rsid w:val="004B0926"/>
    <w:rsid w:val="004B10A5"/>
    <w:rsid w:val="004B118D"/>
    <w:rsid w:val="004B1215"/>
    <w:rsid w:val="004B14C5"/>
    <w:rsid w:val="004B1529"/>
    <w:rsid w:val="004B2209"/>
    <w:rsid w:val="004B249F"/>
    <w:rsid w:val="004B24A1"/>
    <w:rsid w:val="004B2623"/>
    <w:rsid w:val="004B283B"/>
    <w:rsid w:val="004B2ABA"/>
    <w:rsid w:val="004B2B3C"/>
    <w:rsid w:val="004B2FF7"/>
    <w:rsid w:val="004B33B3"/>
    <w:rsid w:val="004B36F1"/>
    <w:rsid w:val="004B399C"/>
    <w:rsid w:val="004B3A26"/>
    <w:rsid w:val="004B3A9C"/>
    <w:rsid w:val="004B3BAC"/>
    <w:rsid w:val="004B46EE"/>
    <w:rsid w:val="004B47B0"/>
    <w:rsid w:val="004B490F"/>
    <w:rsid w:val="004B4E87"/>
    <w:rsid w:val="004B54AD"/>
    <w:rsid w:val="004B55BA"/>
    <w:rsid w:val="004B5628"/>
    <w:rsid w:val="004B5683"/>
    <w:rsid w:val="004B5825"/>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71C"/>
    <w:rsid w:val="004C0740"/>
    <w:rsid w:val="004C0BBE"/>
    <w:rsid w:val="004C0BD7"/>
    <w:rsid w:val="004C0C9A"/>
    <w:rsid w:val="004C0F77"/>
    <w:rsid w:val="004C1804"/>
    <w:rsid w:val="004C1A1B"/>
    <w:rsid w:val="004C1C0D"/>
    <w:rsid w:val="004C2234"/>
    <w:rsid w:val="004C2974"/>
    <w:rsid w:val="004C2CA1"/>
    <w:rsid w:val="004C3034"/>
    <w:rsid w:val="004C34F1"/>
    <w:rsid w:val="004C3B3E"/>
    <w:rsid w:val="004C3DB3"/>
    <w:rsid w:val="004C421C"/>
    <w:rsid w:val="004C467D"/>
    <w:rsid w:val="004C4800"/>
    <w:rsid w:val="004C4887"/>
    <w:rsid w:val="004C4968"/>
    <w:rsid w:val="004C4DC6"/>
    <w:rsid w:val="004C508C"/>
    <w:rsid w:val="004C50C2"/>
    <w:rsid w:val="004C5106"/>
    <w:rsid w:val="004C5129"/>
    <w:rsid w:val="004C5416"/>
    <w:rsid w:val="004C559A"/>
    <w:rsid w:val="004C5CD2"/>
    <w:rsid w:val="004C5EB8"/>
    <w:rsid w:val="004C628B"/>
    <w:rsid w:val="004C6371"/>
    <w:rsid w:val="004C71B7"/>
    <w:rsid w:val="004C74D7"/>
    <w:rsid w:val="004C7567"/>
    <w:rsid w:val="004C7572"/>
    <w:rsid w:val="004C7831"/>
    <w:rsid w:val="004C7CB7"/>
    <w:rsid w:val="004C7E44"/>
    <w:rsid w:val="004D000E"/>
    <w:rsid w:val="004D0385"/>
    <w:rsid w:val="004D1635"/>
    <w:rsid w:val="004D197D"/>
    <w:rsid w:val="004D19F7"/>
    <w:rsid w:val="004D1B8E"/>
    <w:rsid w:val="004D2BBB"/>
    <w:rsid w:val="004D2CE8"/>
    <w:rsid w:val="004D2D10"/>
    <w:rsid w:val="004D3252"/>
    <w:rsid w:val="004D3522"/>
    <w:rsid w:val="004D3CA9"/>
    <w:rsid w:val="004D3D09"/>
    <w:rsid w:val="004D3F72"/>
    <w:rsid w:val="004D4038"/>
    <w:rsid w:val="004D4285"/>
    <w:rsid w:val="004D43DB"/>
    <w:rsid w:val="004D4508"/>
    <w:rsid w:val="004D4D7D"/>
    <w:rsid w:val="004D4EC5"/>
    <w:rsid w:val="004D5608"/>
    <w:rsid w:val="004D5D4E"/>
    <w:rsid w:val="004D5DAE"/>
    <w:rsid w:val="004D5F3C"/>
    <w:rsid w:val="004D69F5"/>
    <w:rsid w:val="004D7003"/>
    <w:rsid w:val="004D73B5"/>
    <w:rsid w:val="004D7806"/>
    <w:rsid w:val="004D7850"/>
    <w:rsid w:val="004D7866"/>
    <w:rsid w:val="004E0079"/>
    <w:rsid w:val="004E0335"/>
    <w:rsid w:val="004E0609"/>
    <w:rsid w:val="004E067D"/>
    <w:rsid w:val="004E083A"/>
    <w:rsid w:val="004E0998"/>
    <w:rsid w:val="004E12CE"/>
    <w:rsid w:val="004E1B46"/>
    <w:rsid w:val="004E1D51"/>
    <w:rsid w:val="004E1FAC"/>
    <w:rsid w:val="004E1FCB"/>
    <w:rsid w:val="004E22B7"/>
    <w:rsid w:val="004E2422"/>
    <w:rsid w:val="004E24F3"/>
    <w:rsid w:val="004E279A"/>
    <w:rsid w:val="004E2853"/>
    <w:rsid w:val="004E2DF7"/>
    <w:rsid w:val="004E2F9F"/>
    <w:rsid w:val="004E31AE"/>
    <w:rsid w:val="004E3289"/>
    <w:rsid w:val="004E338C"/>
    <w:rsid w:val="004E33D9"/>
    <w:rsid w:val="004E3502"/>
    <w:rsid w:val="004E36ED"/>
    <w:rsid w:val="004E411A"/>
    <w:rsid w:val="004E43CD"/>
    <w:rsid w:val="004E4890"/>
    <w:rsid w:val="004E4A2B"/>
    <w:rsid w:val="004E519A"/>
    <w:rsid w:val="004E57EE"/>
    <w:rsid w:val="004E58EE"/>
    <w:rsid w:val="004E596D"/>
    <w:rsid w:val="004E5E46"/>
    <w:rsid w:val="004E5FAB"/>
    <w:rsid w:val="004E605E"/>
    <w:rsid w:val="004E62E2"/>
    <w:rsid w:val="004E64D9"/>
    <w:rsid w:val="004E6964"/>
    <w:rsid w:val="004E69F7"/>
    <w:rsid w:val="004E73E1"/>
    <w:rsid w:val="004E750A"/>
    <w:rsid w:val="004E76C1"/>
    <w:rsid w:val="004E786B"/>
    <w:rsid w:val="004E7DFA"/>
    <w:rsid w:val="004F017F"/>
    <w:rsid w:val="004F076D"/>
    <w:rsid w:val="004F07D0"/>
    <w:rsid w:val="004F07FF"/>
    <w:rsid w:val="004F1262"/>
    <w:rsid w:val="004F1764"/>
    <w:rsid w:val="004F1AB0"/>
    <w:rsid w:val="004F1DA7"/>
    <w:rsid w:val="004F1DCB"/>
    <w:rsid w:val="004F1E37"/>
    <w:rsid w:val="004F246E"/>
    <w:rsid w:val="004F2614"/>
    <w:rsid w:val="004F268B"/>
    <w:rsid w:val="004F2C9F"/>
    <w:rsid w:val="004F2E93"/>
    <w:rsid w:val="004F301B"/>
    <w:rsid w:val="004F3091"/>
    <w:rsid w:val="004F3177"/>
    <w:rsid w:val="004F35F9"/>
    <w:rsid w:val="004F360A"/>
    <w:rsid w:val="004F3D43"/>
    <w:rsid w:val="004F422A"/>
    <w:rsid w:val="004F4341"/>
    <w:rsid w:val="004F44D4"/>
    <w:rsid w:val="004F4557"/>
    <w:rsid w:val="004F4766"/>
    <w:rsid w:val="004F47C6"/>
    <w:rsid w:val="004F4891"/>
    <w:rsid w:val="004F4B14"/>
    <w:rsid w:val="004F4E0E"/>
    <w:rsid w:val="004F4E6B"/>
    <w:rsid w:val="004F4F8E"/>
    <w:rsid w:val="004F55C0"/>
    <w:rsid w:val="004F6463"/>
    <w:rsid w:val="004F65CF"/>
    <w:rsid w:val="004F68EB"/>
    <w:rsid w:val="004F71B3"/>
    <w:rsid w:val="004F7619"/>
    <w:rsid w:val="004F77DD"/>
    <w:rsid w:val="004F7A34"/>
    <w:rsid w:val="004F7CCB"/>
    <w:rsid w:val="004F7D0F"/>
    <w:rsid w:val="0050005D"/>
    <w:rsid w:val="005002DA"/>
    <w:rsid w:val="005004FB"/>
    <w:rsid w:val="0050058F"/>
    <w:rsid w:val="005006D4"/>
    <w:rsid w:val="00500B57"/>
    <w:rsid w:val="0050130D"/>
    <w:rsid w:val="00501847"/>
    <w:rsid w:val="00501AD9"/>
    <w:rsid w:val="00501C75"/>
    <w:rsid w:val="00501E1A"/>
    <w:rsid w:val="00501FE9"/>
    <w:rsid w:val="00502088"/>
    <w:rsid w:val="005021DC"/>
    <w:rsid w:val="00502278"/>
    <w:rsid w:val="0050267E"/>
    <w:rsid w:val="0050267F"/>
    <w:rsid w:val="00502850"/>
    <w:rsid w:val="00502941"/>
    <w:rsid w:val="00502B67"/>
    <w:rsid w:val="00502C31"/>
    <w:rsid w:val="00502CE5"/>
    <w:rsid w:val="00502DB8"/>
    <w:rsid w:val="00502E97"/>
    <w:rsid w:val="005030E0"/>
    <w:rsid w:val="005032D7"/>
    <w:rsid w:val="0050336D"/>
    <w:rsid w:val="005033AB"/>
    <w:rsid w:val="0050368E"/>
    <w:rsid w:val="0050391D"/>
    <w:rsid w:val="005039F4"/>
    <w:rsid w:val="005043FB"/>
    <w:rsid w:val="00504720"/>
    <w:rsid w:val="00504754"/>
    <w:rsid w:val="00504802"/>
    <w:rsid w:val="005048DA"/>
    <w:rsid w:val="00504B24"/>
    <w:rsid w:val="00504CDE"/>
    <w:rsid w:val="00505433"/>
    <w:rsid w:val="00505680"/>
    <w:rsid w:val="00505704"/>
    <w:rsid w:val="00505978"/>
    <w:rsid w:val="00505AA4"/>
    <w:rsid w:val="00505DC8"/>
    <w:rsid w:val="005064EC"/>
    <w:rsid w:val="00506A00"/>
    <w:rsid w:val="00506BDD"/>
    <w:rsid w:val="00506C6A"/>
    <w:rsid w:val="005100D1"/>
    <w:rsid w:val="0051011B"/>
    <w:rsid w:val="0051019A"/>
    <w:rsid w:val="00510596"/>
    <w:rsid w:val="005109C9"/>
    <w:rsid w:val="005113D0"/>
    <w:rsid w:val="0051158B"/>
    <w:rsid w:val="005117EA"/>
    <w:rsid w:val="00511894"/>
    <w:rsid w:val="005118FB"/>
    <w:rsid w:val="00511BEF"/>
    <w:rsid w:val="00511DC6"/>
    <w:rsid w:val="005123D0"/>
    <w:rsid w:val="005124A1"/>
    <w:rsid w:val="005125D2"/>
    <w:rsid w:val="0051290E"/>
    <w:rsid w:val="00512DB3"/>
    <w:rsid w:val="00513215"/>
    <w:rsid w:val="0051345D"/>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F62"/>
    <w:rsid w:val="005162EC"/>
    <w:rsid w:val="005165D9"/>
    <w:rsid w:val="00516E79"/>
    <w:rsid w:val="005171C8"/>
    <w:rsid w:val="00517610"/>
    <w:rsid w:val="00517949"/>
    <w:rsid w:val="00517ACB"/>
    <w:rsid w:val="00517F86"/>
    <w:rsid w:val="00520092"/>
    <w:rsid w:val="00520349"/>
    <w:rsid w:val="00520420"/>
    <w:rsid w:val="005205E8"/>
    <w:rsid w:val="00520C13"/>
    <w:rsid w:val="00520DE1"/>
    <w:rsid w:val="00520F78"/>
    <w:rsid w:val="00520FC9"/>
    <w:rsid w:val="0052109B"/>
    <w:rsid w:val="005214F3"/>
    <w:rsid w:val="00521D1E"/>
    <w:rsid w:val="00521D87"/>
    <w:rsid w:val="00522CD1"/>
    <w:rsid w:val="00522F67"/>
    <w:rsid w:val="00523408"/>
    <w:rsid w:val="005239F7"/>
    <w:rsid w:val="00523A99"/>
    <w:rsid w:val="00523ED6"/>
    <w:rsid w:val="005242CD"/>
    <w:rsid w:val="00524AAB"/>
    <w:rsid w:val="00524F8A"/>
    <w:rsid w:val="00525587"/>
    <w:rsid w:val="0052597A"/>
    <w:rsid w:val="00525A81"/>
    <w:rsid w:val="00525B0D"/>
    <w:rsid w:val="00525CD0"/>
    <w:rsid w:val="00525DD2"/>
    <w:rsid w:val="00525FB9"/>
    <w:rsid w:val="0052610B"/>
    <w:rsid w:val="00526142"/>
    <w:rsid w:val="005262AB"/>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FEF"/>
    <w:rsid w:val="00532336"/>
    <w:rsid w:val="005324D0"/>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3BC"/>
    <w:rsid w:val="005356FA"/>
    <w:rsid w:val="00536043"/>
    <w:rsid w:val="005360D2"/>
    <w:rsid w:val="0053610E"/>
    <w:rsid w:val="0053683F"/>
    <w:rsid w:val="00536BE6"/>
    <w:rsid w:val="00536F2C"/>
    <w:rsid w:val="005371FA"/>
    <w:rsid w:val="005374FF"/>
    <w:rsid w:val="005376CD"/>
    <w:rsid w:val="0054010F"/>
    <w:rsid w:val="005401D2"/>
    <w:rsid w:val="0054058D"/>
    <w:rsid w:val="005409FE"/>
    <w:rsid w:val="00540C7D"/>
    <w:rsid w:val="00540F7D"/>
    <w:rsid w:val="00541671"/>
    <w:rsid w:val="005417AB"/>
    <w:rsid w:val="00541952"/>
    <w:rsid w:val="00541A32"/>
    <w:rsid w:val="00541BFE"/>
    <w:rsid w:val="00541D40"/>
    <w:rsid w:val="00541FB9"/>
    <w:rsid w:val="0054223D"/>
    <w:rsid w:val="00542318"/>
    <w:rsid w:val="005424A2"/>
    <w:rsid w:val="00542AA1"/>
    <w:rsid w:val="00542D47"/>
    <w:rsid w:val="00543037"/>
    <w:rsid w:val="00543C1B"/>
    <w:rsid w:val="00544597"/>
    <w:rsid w:val="0054461D"/>
    <w:rsid w:val="005447F2"/>
    <w:rsid w:val="0054487D"/>
    <w:rsid w:val="00544AAE"/>
    <w:rsid w:val="00544BFB"/>
    <w:rsid w:val="00544C60"/>
    <w:rsid w:val="00544EC4"/>
    <w:rsid w:val="00545252"/>
    <w:rsid w:val="00545631"/>
    <w:rsid w:val="005456DA"/>
    <w:rsid w:val="005463D4"/>
    <w:rsid w:val="00546662"/>
    <w:rsid w:val="00546E71"/>
    <w:rsid w:val="00546FC7"/>
    <w:rsid w:val="005471D2"/>
    <w:rsid w:val="005477FF"/>
    <w:rsid w:val="0054796A"/>
    <w:rsid w:val="00547A90"/>
    <w:rsid w:val="00547B77"/>
    <w:rsid w:val="00547CB7"/>
    <w:rsid w:val="00547FDC"/>
    <w:rsid w:val="005508F4"/>
    <w:rsid w:val="00551233"/>
    <w:rsid w:val="005512A6"/>
    <w:rsid w:val="005512CC"/>
    <w:rsid w:val="0055185E"/>
    <w:rsid w:val="00552550"/>
    <w:rsid w:val="00552586"/>
    <w:rsid w:val="00552B47"/>
    <w:rsid w:val="00552F2E"/>
    <w:rsid w:val="00553098"/>
    <w:rsid w:val="005533E0"/>
    <w:rsid w:val="00553478"/>
    <w:rsid w:val="0055359D"/>
    <w:rsid w:val="00553637"/>
    <w:rsid w:val="00553CB6"/>
    <w:rsid w:val="00554168"/>
    <w:rsid w:val="0055437B"/>
    <w:rsid w:val="0055437C"/>
    <w:rsid w:val="0055484F"/>
    <w:rsid w:val="005548C7"/>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627"/>
    <w:rsid w:val="00560949"/>
    <w:rsid w:val="005609CB"/>
    <w:rsid w:val="00560A2A"/>
    <w:rsid w:val="00560E02"/>
    <w:rsid w:val="00561504"/>
    <w:rsid w:val="00561C73"/>
    <w:rsid w:val="00561EA4"/>
    <w:rsid w:val="0056233B"/>
    <w:rsid w:val="0056246E"/>
    <w:rsid w:val="0056282B"/>
    <w:rsid w:val="00562A72"/>
    <w:rsid w:val="00563050"/>
    <w:rsid w:val="0056388B"/>
    <w:rsid w:val="00563D17"/>
    <w:rsid w:val="00563F88"/>
    <w:rsid w:val="00563FD4"/>
    <w:rsid w:val="0056472B"/>
    <w:rsid w:val="00564A61"/>
    <w:rsid w:val="00564F03"/>
    <w:rsid w:val="00564FBF"/>
    <w:rsid w:val="00565305"/>
    <w:rsid w:val="0056539F"/>
    <w:rsid w:val="00565823"/>
    <w:rsid w:val="0056648C"/>
    <w:rsid w:val="005666C2"/>
    <w:rsid w:val="00567222"/>
    <w:rsid w:val="0056738E"/>
    <w:rsid w:val="005673F8"/>
    <w:rsid w:val="00567708"/>
    <w:rsid w:val="005677E0"/>
    <w:rsid w:val="00567E62"/>
    <w:rsid w:val="00567F78"/>
    <w:rsid w:val="005700BB"/>
    <w:rsid w:val="0057034A"/>
    <w:rsid w:val="0057075D"/>
    <w:rsid w:val="0057143D"/>
    <w:rsid w:val="00571A67"/>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51A7"/>
    <w:rsid w:val="00575607"/>
    <w:rsid w:val="00575777"/>
    <w:rsid w:val="00575CEC"/>
    <w:rsid w:val="005760D6"/>
    <w:rsid w:val="00576243"/>
    <w:rsid w:val="005762A8"/>
    <w:rsid w:val="00576BAB"/>
    <w:rsid w:val="00576DBD"/>
    <w:rsid w:val="0057701D"/>
    <w:rsid w:val="005776B2"/>
    <w:rsid w:val="00577726"/>
    <w:rsid w:val="00577AE5"/>
    <w:rsid w:val="00577ECD"/>
    <w:rsid w:val="00577F49"/>
    <w:rsid w:val="005800A7"/>
    <w:rsid w:val="005800C9"/>
    <w:rsid w:val="00580232"/>
    <w:rsid w:val="00580253"/>
    <w:rsid w:val="005803D9"/>
    <w:rsid w:val="00580435"/>
    <w:rsid w:val="0058057D"/>
    <w:rsid w:val="005808F8"/>
    <w:rsid w:val="00580CEC"/>
    <w:rsid w:val="00580E87"/>
    <w:rsid w:val="00581025"/>
    <w:rsid w:val="00581793"/>
    <w:rsid w:val="005819F6"/>
    <w:rsid w:val="00581ACC"/>
    <w:rsid w:val="00581C36"/>
    <w:rsid w:val="005821F4"/>
    <w:rsid w:val="0058244A"/>
    <w:rsid w:val="00582490"/>
    <w:rsid w:val="0058286A"/>
    <w:rsid w:val="005828D4"/>
    <w:rsid w:val="005828E2"/>
    <w:rsid w:val="00583051"/>
    <w:rsid w:val="00583A0F"/>
    <w:rsid w:val="00583C75"/>
    <w:rsid w:val="00584177"/>
    <w:rsid w:val="005843CF"/>
    <w:rsid w:val="00584617"/>
    <w:rsid w:val="005848A5"/>
    <w:rsid w:val="00584B40"/>
    <w:rsid w:val="00584C01"/>
    <w:rsid w:val="00584CD4"/>
    <w:rsid w:val="00584F47"/>
    <w:rsid w:val="00584F81"/>
    <w:rsid w:val="0058507C"/>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900"/>
    <w:rsid w:val="00591B3B"/>
    <w:rsid w:val="00591F40"/>
    <w:rsid w:val="00591FC6"/>
    <w:rsid w:val="0059229E"/>
    <w:rsid w:val="005925D7"/>
    <w:rsid w:val="005926E4"/>
    <w:rsid w:val="0059296A"/>
    <w:rsid w:val="00592983"/>
    <w:rsid w:val="00592A5A"/>
    <w:rsid w:val="00592D4D"/>
    <w:rsid w:val="005932CA"/>
    <w:rsid w:val="005932E7"/>
    <w:rsid w:val="0059330D"/>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89"/>
    <w:rsid w:val="005962F9"/>
    <w:rsid w:val="00596E59"/>
    <w:rsid w:val="00596E8F"/>
    <w:rsid w:val="0059725E"/>
    <w:rsid w:val="005978B8"/>
    <w:rsid w:val="00597A4F"/>
    <w:rsid w:val="00597EF6"/>
    <w:rsid w:val="005A025C"/>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41A1"/>
    <w:rsid w:val="005B4F27"/>
    <w:rsid w:val="005B4FE7"/>
    <w:rsid w:val="005B5785"/>
    <w:rsid w:val="005B58B9"/>
    <w:rsid w:val="005B5F7B"/>
    <w:rsid w:val="005B63AE"/>
    <w:rsid w:val="005B647A"/>
    <w:rsid w:val="005B6825"/>
    <w:rsid w:val="005B70D1"/>
    <w:rsid w:val="005B7193"/>
    <w:rsid w:val="005B7431"/>
    <w:rsid w:val="005B747E"/>
    <w:rsid w:val="005B751C"/>
    <w:rsid w:val="005B78C3"/>
    <w:rsid w:val="005B7953"/>
    <w:rsid w:val="005B7DFA"/>
    <w:rsid w:val="005C0193"/>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3712"/>
    <w:rsid w:val="005C3B20"/>
    <w:rsid w:val="005C3B31"/>
    <w:rsid w:val="005C4B75"/>
    <w:rsid w:val="005C4F40"/>
    <w:rsid w:val="005C4F76"/>
    <w:rsid w:val="005C4FAC"/>
    <w:rsid w:val="005C4FBC"/>
    <w:rsid w:val="005C51F1"/>
    <w:rsid w:val="005C562F"/>
    <w:rsid w:val="005C59E0"/>
    <w:rsid w:val="005C59E5"/>
    <w:rsid w:val="005C5E73"/>
    <w:rsid w:val="005C619B"/>
    <w:rsid w:val="005C620E"/>
    <w:rsid w:val="005C6411"/>
    <w:rsid w:val="005C6855"/>
    <w:rsid w:val="005C6908"/>
    <w:rsid w:val="005C711F"/>
    <w:rsid w:val="005C71A6"/>
    <w:rsid w:val="005C71C7"/>
    <w:rsid w:val="005C72C4"/>
    <w:rsid w:val="005C7BA2"/>
    <w:rsid w:val="005C7FF3"/>
    <w:rsid w:val="005D02F9"/>
    <w:rsid w:val="005D09BD"/>
    <w:rsid w:val="005D09CA"/>
    <w:rsid w:val="005D0AB1"/>
    <w:rsid w:val="005D0CCD"/>
    <w:rsid w:val="005D0D5C"/>
    <w:rsid w:val="005D0E18"/>
    <w:rsid w:val="005D1013"/>
    <w:rsid w:val="005D155E"/>
    <w:rsid w:val="005D2007"/>
    <w:rsid w:val="005D21B7"/>
    <w:rsid w:val="005D2602"/>
    <w:rsid w:val="005D3280"/>
    <w:rsid w:val="005D352D"/>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A8"/>
    <w:rsid w:val="005D62D6"/>
    <w:rsid w:val="005D6796"/>
    <w:rsid w:val="005D7919"/>
    <w:rsid w:val="005D7F32"/>
    <w:rsid w:val="005E00A1"/>
    <w:rsid w:val="005E034C"/>
    <w:rsid w:val="005E06AD"/>
    <w:rsid w:val="005E1589"/>
    <w:rsid w:val="005E15D4"/>
    <w:rsid w:val="005E1AB8"/>
    <w:rsid w:val="005E21CA"/>
    <w:rsid w:val="005E237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404D"/>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362"/>
    <w:rsid w:val="005E66A7"/>
    <w:rsid w:val="005E68AC"/>
    <w:rsid w:val="005E720C"/>
    <w:rsid w:val="005E73F3"/>
    <w:rsid w:val="005E7504"/>
    <w:rsid w:val="005E7C0A"/>
    <w:rsid w:val="005E7D3F"/>
    <w:rsid w:val="005E7DB9"/>
    <w:rsid w:val="005F050D"/>
    <w:rsid w:val="005F0D99"/>
    <w:rsid w:val="005F0E3A"/>
    <w:rsid w:val="005F0EEC"/>
    <w:rsid w:val="005F11E6"/>
    <w:rsid w:val="005F1554"/>
    <w:rsid w:val="005F1642"/>
    <w:rsid w:val="005F176A"/>
    <w:rsid w:val="005F19BE"/>
    <w:rsid w:val="005F1BF3"/>
    <w:rsid w:val="005F1C1A"/>
    <w:rsid w:val="005F26AD"/>
    <w:rsid w:val="005F2A9C"/>
    <w:rsid w:val="005F2AF4"/>
    <w:rsid w:val="005F2B97"/>
    <w:rsid w:val="005F2BFE"/>
    <w:rsid w:val="005F2C6C"/>
    <w:rsid w:val="005F2DB2"/>
    <w:rsid w:val="005F342F"/>
    <w:rsid w:val="005F3A0B"/>
    <w:rsid w:val="005F3AD7"/>
    <w:rsid w:val="005F3CD6"/>
    <w:rsid w:val="005F3F97"/>
    <w:rsid w:val="005F4992"/>
    <w:rsid w:val="005F4DAB"/>
    <w:rsid w:val="005F4F4C"/>
    <w:rsid w:val="005F559C"/>
    <w:rsid w:val="005F5782"/>
    <w:rsid w:val="005F57F0"/>
    <w:rsid w:val="005F5951"/>
    <w:rsid w:val="005F63B2"/>
    <w:rsid w:val="005F66F9"/>
    <w:rsid w:val="005F6869"/>
    <w:rsid w:val="005F6969"/>
    <w:rsid w:val="005F6A8B"/>
    <w:rsid w:val="005F6B2C"/>
    <w:rsid w:val="005F6E07"/>
    <w:rsid w:val="005F7148"/>
    <w:rsid w:val="005F71C4"/>
    <w:rsid w:val="005F7A63"/>
    <w:rsid w:val="005F7B94"/>
    <w:rsid w:val="005F7D9F"/>
    <w:rsid w:val="005F7DE8"/>
    <w:rsid w:val="005F7E25"/>
    <w:rsid w:val="0060012C"/>
    <w:rsid w:val="00600174"/>
    <w:rsid w:val="006001CC"/>
    <w:rsid w:val="006007F9"/>
    <w:rsid w:val="00600A38"/>
    <w:rsid w:val="00600D8D"/>
    <w:rsid w:val="00600DFF"/>
    <w:rsid w:val="00600E15"/>
    <w:rsid w:val="006016D0"/>
    <w:rsid w:val="006017C6"/>
    <w:rsid w:val="00601834"/>
    <w:rsid w:val="00601A3B"/>
    <w:rsid w:val="00601BD6"/>
    <w:rsid w:val="00602110"/>
    <w:rsid w:val="00602256"/>
    <w:rsid w:val="00602594"/>
    <w:rsid w:val="0060278C"/>
    <w:rsid w:val="00602C75"/>
    <w:rsid w:val="00602D07"/>
    <w:rsid w:val="00602E8C"/>
    <w:rsid w:val="00603104"/>
    <w:rsid w:val="0060332B"/>
    <w:rsid w:val="0060348E"/>
    <w:rsid w:val="00603569"/>
    <w:rsid w:val="00603AE3"/>
    <w:rsid w:val="00603E8A"/>
    <w:rsid w:val="00604280"/>
    <w:rsid w:val="006049AF"/>
    <w:rsid w:val="00604C6C"/>
    <w:rsid w:val="00604F79"/>
    <w:rsid w:val="00604F88"/>
    <w:rsid w:val="006051FF"/>
    <w:rsid w:val="006052A7"/>
    <w:rsid w:val="0060616B"/>
    <w:rsid w:val="00606225"/>
    <w:rsid w:val="006062DD"/>
    <w:rsid w:val="006066A0"/>
    <w:rsid w:val="006069C4"/>
    <w:rsid w:val="00606AB7"/>
    <w:rsid w:val="0060702B"/>
    <w:rsid w:val="0060728A"/>
    <w:rsid w:val="006076E2"/>
    <w:rsid w:val="00607722"/>
    <w:rsid w:val="00607AF4"/>
    <w:rsid w:val="00607D54"/>
    <w:rsid w:val="006102F7"/>
    <w:rsid w:val="0061051E"/>
    <w:rsid w:val="00610919"/>
    <w:rsid w:val="00610AD5"/>
    <w:rsid w:val="00610B16"/>
    <w:rsid w:val="00610B5A"/>
    <w:rsid w:val="00610D7B"/>
    <w:rsid w:val="00611100"/>
    <w:rsid w:val="006111EE"/>
    <w:rsid w:val="00611201"/>
    <w:rsid w:val="0061126F"/>
    <w:rsid w:val="00611E96"/>
    <w:rsid w:val="006120FE"/>
    <w:rsid w:val="006126B4"/>
    <w:rsid w:val="00612783"/>
    <w:rsid w:val="00612CB7"/>
    <w:rsid w:val="00612DC4"/>
    <w:rsid w:val="00612EF7"/>
    <w:rsid w:val="00612FC1"/>
    <w:rsid w:val="00613045"/>
    <w:rsid w:val="00613050"/>
    <w:rsid w:val="0061312C"/>
    <w:rsid w:val="00613165"/>
    <w:rsid w:val="00613403"/>
    <w:rsid w:val="006135FC"/>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7B4"/>
    <w:rsid w:val="00617ADC"/>
    <w:rsid w:val="0062032C"/>
    <w:rsid w:val="00620331"/>
    <w:rsid w:val="00620543"/>
    <w:rsid w:val="0062058F"/>
    <w:rsid w:val="00620660"/>
    <w:rsid w:val="00620E43"/>
    <w:rsid w:val="00620F89"/>
    <w:rsid w:val="00621322"/>
    <w:rsid w:val="006215BD"/>
    <w:rsid w:val="00621CF1"/>
    <w:rsid w:val="006223D4"/>
    <w:rsid w:val="006223F7"/>
    <w:rsid w:val="006225D5"/>
    <w:rsid w:val="006228F5"/>
    <w:rsid w:val="006229A1"/>
    <w:rsid w:val="006229EE"/>
    <w:rsid w:val="00622A7F"/>
    <w:rsid w:val="00622C8B"/>
    <w:rsid w:val="006234B9"/>
    <w:rsid w:val="0062360F"/>
    <w:rsid w:val="00623A1E"/>
    <w:rsid w:val="00623A9F"/>
    <w:rsid w:val="0062404F"/>
    <w:rsid w:val="00624714"/>
    <w:rsid w:val="00624BDB"/>
    <w:rsid w:val="00624E87"/>
    <w:rsid w:val="00625075"/>
    <w:rsid w:val="006255FF"/>
    <w:rsid w:val="0062575E"/>
    <w:rsid w:val="0062597A"/>
    <w:rsid w:val="00625CBD"/>
    <w:rsid w:val="00625D71"/>
    <w:rsid w:val="00625DC0"/>
    <w:rsid w:val="00625E1B"/>
    <w:rsid w:val="00625E41"/>
    <w:rsid w:val="00625F10"/>
    <w:rsid w:val="00626112"/>
    <w:rsid w:val="00626686"/>
    <w:rsid w:val="00626B1F"/>
    <w:rsid w:val="00626CFB"/>
    <w:rsid w:val="00627257"/>
    <w:rsid w:val="00627921"/>
    <w:rsid w:val="006279B0"/>
    <w:rsid w:val="00627AFD"/>
    <w:rsid w:val="00627EFF"/>
    <w:rsid w:val="00630709"/>
    <w:rsid w:val="0063073B"/>
    <w:rsid w:val="00630890"/>
    <w:rsid w:val="00630C52"/>
    <w:rsid w:val="006311E7"/>
    <w:rsid w:val="0063122B"/>
    <w:rsid w:val="006319DF"/>
    <w:rsid w:val="00631A3E"/>
    <w:rsid w:val="00631AB7"/>
    <w:rsid w:val="00631C0C"/>
    <w:rsid w:val="006320BA"/>
    <w:rsid w:val="00632196"/>
    <w:rsid w:val="0063219B"/>
    <w:rsid w:val="006321A3"/>
    <w:rsid w:val="00632472"/>
    <w:rsid w:val="00632527"/>
    <w:rsid w:val="006325BB"/>
    <w:rsid w:val="006326D9"/>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550"/>
    <w:rsid w:val="006379A6"/>
    <w:rsid w:val="006379AE"/>
    <w:rsid w:val="00637E21"/>
    <w:rsid w:val="00637FAD"/>
    <w:rsid w:val="00640002"/>
    <w:rsid w:val="006401DE"/>
    <w:rsid w:val="00640B88"/>
    <w:rsid w:val="0064111F"/>
    <w:rsid w:val="00641264"/>
    <w:rsid w:val="006414A9"/>
    <w:rsid w:val="0064164A"/>
    <w:rsid w:val="006418E0"/>
    <w:rsid w:val="006419FD"/>
    <w:rsid w:val="00641B99"/>
    <w:rsid w:val="00641D64"/>
    <w:rsid w:val="00641E6E"/>
    <w:rsid w:val="00642042"/>
    <w:rsid w:val="00642220"/>
    <w:rsid w:val="0064268E"/>
    <w:rsid w:val="00642856"/>
    <w:rsid w:val="00643198"/>
    <w:rsid w:val="00643A62"/>
    <w:rsid w:val="00643E5D"/>
    <w:rsid w:val="00644A42"/>
    <w:rsid w:val="0064516E"/>
    <w:rsid w:val="00645D2A"/>
    <w:rsid w:val="00645E02"/>
    <w:rsid w:val="00645E1B"/>
    <w:rsid w:val="00645F04"/>
    <w:rsid w:val="00645F6C"/>
    <w:rsid w:val="006466BB"/>
    <w:rsid w:val="00646A03"/>
    <w:rsid w:val="00646B26"/>
    <w:rsid w:val="0064784B"/>
    <w:rsid w:val="00647EF0"/>
    <w:rsid w:val="006503EC"/>
    <w:rsid w:val="006507E7"/>
    <w:rsid w:val="006509EB"/>
    <w:rsid w:val="00650DF1"/>
    <w:rsid w:val="00650E8C"/>
    <w:rsid w:val="00651323"/>
    <w:rsid w:val="00651362"/>
    <w:rsid w:val="00651387"/>
    <w:rsid w:val="00651479"/>
    <w:rsid w:val="00651677"/>
    <w:rsid w:val="006517DB"/>
    <w:rsid w:val="0065187E"/>
    <w:rsid w:val="00651937"/>
    <w:rsid w:val="00651B48"/>
    <w:rsid w:val="00651C96"/>
    <w:rsid w:val="00651CDB"/>
    <w:rsid w:val="006522AB"/>
    <w:rsid w:val="00652507"/>
    <w:rsid w:val="006525E6"/>
    <w:rsid w:val="00652750"/>
    <w:rsid w:val="006529A8"/>
    <w:rsid w:val="006529F5"/>
    <w:rsid w:val="00652C80"/>
    <w:rsid w:val="00652EC4"/>
    <w:rsid w:val="00652FB5"/>
    <w:rsid w:val="006533CB"/>
    <w:rsid w:val="006539AF"/>
    <w:rsid w:val="00653D74"/>
    <w:rsid w:val="00654021"/>
    <w:rsid w:val="0065433B"/>
    <w:rsid w:val="00654547"/>
    <w:rsid w:val="00654A0E"/>
    <w:rsid w:val="006553AE"/>
    <w:rsid w:val="00655404"/>
    <w:rsid w:val="00655745"/>
    <w:rsid w:val="00655967"/>
    <w:rsid w:val="00655A4D"/>
    <w:rsid w:val="00655B5D"/>
    <w:rsid w:val="00655B96"/>
    <w:rsid w:val="00655C54"/>
    <w:rsid w:val="00655C8E"/>
    <w:rsid w:val="00655D9F"/>
    <w:rsid w:val="0065600A"/>
    <w:rsid w:val="006562BE"/>
    <w:rsid w:val="00656522"/>
    <w:rsid w:val="00656C2D"/>
    <w:rsid w:val="00656E10"/>
    <w:rsid w:val="00656E5B"/>
    <w:rsid w:val="00656F27"/>
    <w:rsid w:val="006571CC"/>
    <w:rsid w:val="006577D6"/>
    <w:rsid w:val="00657A51"/>
    <w:rsid w:val="00657A66"/>
    <w:rsid w:val="00657EF6"/>
    <w:rsid w:val="006602C9"/>
    <w:rsid w:val="00660803"/>
    <w:rsid w:val="0066087A"/>
    <w:rsid w:val="00660984"/>
    <w:rsid w:val="00660E23"/>
    <w:rsid w:val="006615CF"/>
    <w:rsid w:val="00661913"/>
    <w:rsid w:val="00661D5A"/>
    <w:rsid w:val="00661D9C"/>
    <w:rsid w:val="006621FF"/>
    <w:rsid w:val="006622A6"/>
    <w:rsid w:val="006624E6"/>
    <w:rsid w:val="0066261D"/>
    <w:rsid w:val="006628BA"/>
    <w:rsid w:val="00662908"/>
    <w:rsid w:val="00662A1F"/>
    <w:rsid w:val="00662E4B"/>
    <w:rsid w:val="00663371"/>
    <w:rsid w:val="006634F4"/>
    <w:rsid w:val="00663528"/>
    <w:rsid w:val="00663743"/>
    <w:rsid w:val="00663F31"/>
    <w:rsid w:val="0066477C"/>
    <w:rsid w:val="006648F9"/>
    <w:rsid w:val="00664979"/>
    <w:rsid w:val="00664B8A"/>
    <w:rsid w:val="00664EE3"/>
    <w:rsid w:val="00664FB7"/>
    <w:rsid w:val="0066504F"/>
    <w:rsid w:val="00665460"/>
    <w:rsid w:val="0066557E"/>
    <w:rsid w:val="00665972"/>
    <w:rsid w:val="00665A14"/>
    <w:rsid w:val="00665CB9"/>
    <w:rsid w:val="00665E79"/>
    <w:rsid w:val="00665ED9"/>
    <w:rsid w:val="00665FF0"/>
    <w:rsid w:val="00666481"/>
    <w:rsid w:val="0066655B"/>
    <w:rsid w:val="00666964"/>
    <w:rsid w:val="00666D47"/>
    <w:rsid w:val="00666E48"/>
    <w:rsid w:val="00667233"/>
    <w:rsid w:val="006673CF"/>
    <w:rsid w:val="006676DC"/>
    <w:rsid w:val="006679D2"/>
    <w:rsid w:val="00667ACA"/>
    <w:rsid w:val="00667B0B"/>
    <w:rsid w:val="00667DC2"/>
    <w:rsid w:val="0067009A"/>
    <w:rsid w:val="006701CF"/>
    <w:rsid w:val="00670621"/>
    <w:rsid w:val="00670F94"/>
    <w:rsid w:val="006710BF"/>
    <w:rsid w:val="00671492"/>
    <w:rsid w:val="0067216A"/>
    <w:rsid w:val="00672431"/>
    <w:rsid w:val="00672962"/>
    <w:rsid w:val="00672A11"/>
    <w:rsid w:val="00672A2F"/>
    <w:rsid w:val="00672EF6"/>
    <w:rsid w:val="00673044"/>
    <w:rsid w:val="00673430"/>
    <w:rsid w:val="0067374F"/>
    <w:rsid w:val="00673C04"/>
    <w:rsid w:val="00673DE5"/>
    <w:rsid w:val="00673F79"/>
    <w:rsid w:val="00673FDE"/>
    <w:rsid w:val="00673FF7"/>
    <w:rsid w:val="00674E97"/>
    <w:rsid w:val="00675543"/>
    <w:rsid w:val="0067562F"/>
    <w:rsid w:val="0067574F"/>
    <w:rsid w:val="00675841"/>
    <w:rsid w:val="00675F4E"/>
    <w:rsid w:val="00675F8B"/>
    <w:rsid w:val="00676084"/>
    <w:rsid w:val="00676547"/>
    <w:rsid w:val="00676602"/>
    <w:rsid w:val="0067673F"/>
    <w:rsid w:val="00676950"/>
    <w:rsid w:val="00676B62"/>
    <w:rsid w:val="00676FC1"/>
    <w:rsid w:val="00677BDD"/>
    <w:rsid w:val="00677E73"/>
    <w:rsid w:val="00680761"/>
    <w:rsid w:val="00680CE9"/>
    <w:rsid w:val="006812D0"/>
    <w:rsid w:val="00681CA7"/>
    <w:rsid w:val="00682419"/>
    <w:rsid w:val="006829CA"/>
    <w:rsid w:val="006829E4"/>
    <w:rsid w:val="00682A1E"/>
    <w:rsid w:val="00682A3B"/>
    <w:rsid w:val="00682AF8"/>
    <w:rsid w:val="00682E87"/>
    <w:rsid w:val="00683247"/>
    <w:rsid w:val="00683B7B"/>
    <w:rsid w:val="00683C7A"/>
    <w:rsid w:val="00683CA0"/>
    <w:rsid w:val="006842CF"/>
    <w:rsid w:val="006843CA"/>
    <w:rsid w:val="006847A7"/>
    <w:rsid w:val="00684AC2"/>
    <w:rsid w:val="00684D8A"/>
    <w:rsid w:val="00684EBE"/>
    <w:rsid w:val="00684FC0"/>
    <w:rsid w:val="006852BF"/>
    <w:rsid w:val="006852F8"/>
    <w:rsid w:val="006854B1"/>
    <w:rsid w:val="00685B7F"/>
    <w:rsid w:val="00686117"/>
    <w:rsid w:val="006864B5"/>
    <w:rsid w:val="00686E1F"/>
    <w:rsid w:val="00687774"/>
    <w:rsid w:val="00687D4F"/>
    <w:rsid w:val="00690007"/>
    <w:rsid w:val="0069025E"/>
    <w:rsid w:val="006904A2"/>
    <w:rsid w:val="006905C1"/>
    <w:rsid w:val="006907E1"/>
    <w:rsid w:val="00690D8E"/>
    <w:rsid w:val="00691052"/>
    <w:rsid w:val="006914D1"/>
    <w:rsid w:val="0069193D"/>
    <w:rsid w:val="006919D0"/>
    <w:rsid w:val="00691B20"/>
    <w:rsid w:val="00691B46"/>
    <w:rsid w:val="00691E5B"/>
    <w:rsid w:val="00692168"/>
    <w:rsid w:val="006925F6"/>
    <w:rsid w:val="00692DD9"/>
    <w:rsid w:val="0069313B"/>
    <w:rsid w:val="00693464"/>
    <w:rsid w:val="006936F4"/>
    <w:rsid w:val="00693BFB"/>
    <w:rsid w:val="00693C02"/>
    <w:rsid w:val="006940EF"/>
    <w:rsid w:val="00694744"/>
    <w:rsid w:val="006947B9"/>
    <w:rsid w:val="00695067"/>
    <w:rsid w:val="006950CB"/>
    <w:rsid w:val="006954BB"/>
    <w:rsid w:val="00695998"/>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5AE"/>
    <w:rsid w:val="006A2E76"/>
    <w:rsid w:val="006A35AA"/>
    <w:rsid w:val="006A3875"/>
    <w:rsid w:val="006A3A90"/>
    <w:rsid w:val="006A3BC3"/>
    <w:rsid w:val="006A3D7B"/>
    <w:rsid w:val="006A3E4C"/>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72F9"/>
    <w:rsid w:val="006A7727"/>
    <w:rsid w:val="006A77D4"/>
    <w:rsid w:val="006A77F3"/>
    <w:rsid w:val="006A79D5"/>
    <w:rsid w:val="006A7C10"/>
    <w:rsid w:val="006B0151"/>
    <w:rsid w:val="006B0342"/>
    <w:rsid w:val="006B08F1"/>
    <w:rsid w:val="006B09AB"/>
    <w:rsid w:val="006B0B0B"/>
    <w:rsid w:val="006B0EE2"/>
    <w:rsid w:val="006B165F"/>
    <w:rsid w:val="006B16EA"/>
    <w:rsid w:val="006B16F8"/>
    <w:rsid w:val="006B1719"/>
    <w:rsid w:val="006B1887"/>
    <w:rsid w:val="006B1AF3"/>
    <w:rsid w:val="006B1FE0"/>
    <w:rsid w:val="006B2067"/>
    <w:rsid w:val="006B22DA"/>
    <w:rsid w:val="006B2305"/>
    <w:rsid w:val="006B28AF"/>
    <w:rsid w:val="006B2EA8"/>
    <w:rsid w:val="006B3553"/>
    <w:rsid w:val="006B363D"/>
    <w:rsid w:val="006B380E"/>
    <w:rsid w:val="006B43EC"/>
    <w:rsid w:val="006B4928"/>
    <w:rsid w:val="006B4A0F"/>
    <w:rsid w:val="006B4B2E"/>
    <w:rsid w:val="006B4BE5"/>
    <w:rsid w:val="006B4FE8"/>
    <w:rsid w:val="006B50F3"/>
    <w:rsid w:val="006B59D9"/>
    <w:rsid w:val="006B5E20"/>
    <w:rsid w:val="006B60CE"/>
    <w:rsid w:val="006B6183"/>
    <w:rsid w:val="006B6E12"/>
    <w:rsid w:val="006B7509"/>
    <w:rsid w:val="006B7903"/>
    <w:rsid w:val="006B7CAD"/>
    <w:rsid w:val="006B7E40"/>
    <w:rsid w:val="006B7FE9"/>
    <w:rsid w:val="006C0468"/>
    <w:rsid w:val="006C04D9"/>
    <w:rsid w:val="006C085D"/>
    <w:rsid w:val="006C0CEE"/>
    <w:rsid w:val="006C0D84"/>
    <w:rsid w:val="006C0D97"/>
    <w:rsid w:val="006C1241"/>
    <w:rsid w:val="006C1793"/>
    <w:rsid w:val="006C1D65"/>
    <w:rsid w:val="006C2126"/>
    <w:rsid w:val="006C2A6E"/>
    <w:rsid w:val="006C2A8A"/>
    <w:rsid w:val="006C2D19"/>
    <w:rsid w:val="006C3121"/>
    <w:rsid w:val="006C321B"/>
    <w:rsid w:val="006C3311"/>
    <w:rsid w:val="006C3526"/>
    <w:rsid w:val="006C35A8"/>
    <w:rsid w:val="006C3B53"/>
    <w:rsid w:val="006C3C87"/>
    <w:rsid w:val="006C3D4B"/>
    <w:rsid w:val="006C4147"/>
    <w:rsid w:val="006C43BD"/>
    <w:rsid w:val="006C4509"/>
    <w:rsid w:val="006C45C2"/>
    <w:rsid w:val="006C46ED"/>
    <w:rsid w:val="006C47C8"/>
    <w:rsid w:val="006C5707"/>
    <w:rsid w:val="006C5824"/>
    <w:rsid w:val="006C5B02"/>
    <w:rsid w:val="006C5B69"/>
    <w:rsid w:val="006C5F4F"/>
    <w:rsid w:val="006C5F58"/>
    <w:rsid w:val="006C60E6"/>
    <w:rsid w:val="006C6321"/>
    <w:rsid w:val="006C68B7"/>
    <w:rsid w:val="006C74C4"/>
    <w:rsid w:val="006C77FF"/>
    <w:rsid w:val="006C7958"/>
    <w:rsid w:val="006C7B74"/>
    <w:rsid w:val="006C7B77"/>
    <w:rsid w:val="006C7D96"/>
    <w:rsid w:val="006C7E79"/>
    <w:rsid w:val="006D0035"/>
    <w:rsid w:val="006D0170"/>
    <w:rsid w:val="006D02A6"/>
    <w:rsid w:val="006D04D8"/>
    <w:rsid w:val="006D10A0"/>
    <w:rsid w:val="006D13CE"/>
    <w:rsid w:val="006D1614"/>
    <w:rsid w:val="006D1B32"/>
    <w:rsid w:val="006D1C4B"/>
    <w:rsid w:val="006D1D7C"/>
    <w:rsid w:val="006D20B9"/>
    <w:rsid w:val="006D2235"/>
    <w:rsid w:val="006D2DF5"/>
    <w:rsid w:val="006D2E5B"/>
    <w:rsid w:val="006D2F7A"/>
    <w:rsid w:val="006D326F"/>
    <w:rsid w:val="006D339F"/>
    <w:rsid w:val="006D3435"/>
    <w:rsid w:val="006D3A9B"/>
    <w:rsid w:val="006D3E84"/>
    <w:rsid w:val="006D405E"/>
    <w:rsid w:val="006D40E4"/>
    <w:rsid w:val="006D4140"/>
    <w:rsid w:val="006D4173"/>
    <w:rsid w:val="006D4349"/>
    <w:rsid w:val="006D45A1"/>
    <w:rsid w:val="006D47F4"/>
    <w:rsid w:val="006D48CE"/>
    <w:rsid w:val="006D498F"/>
    <w:rsid w:val="006D49C4"/>
    <w:rsid w:val="006D53B4"/>
    <w:rsid w:val="006D5587"/>
    <w:rsid w:val="006D5BAF"/>
    <w:rsid w:val="006D5FDB"/>
    <w:rsid w:val="006D6098"/>
    <w:rsid w:val="006D6363"/>
    <w:rsid w:val="006D64D6"/>
    <w:rsid w:val="006D6707"/>
    <w:rsid w:val="006D69A0"/>
    <w:rsid w:val="006D6D8A"/>
    <w:rsid w:val="006D71C4"/>
    <w:rsid w:val="006D72FC"/>
    <w:rsid w:val="006D734D"/>
    <w:rsid w:val="006D7B23"/>
    <w:rsid w:val="006E01D1"/>
    <w:rsid w:val="006E0967"/>
    <w:rsid w:val="006E09AC"/>
    <w:rsid w:val="006E10C2"/>
    <w:rsid w:val="006E120E"/>
    <w:rsid w:val="006E12F1"/>
    <w:rsid w:val="006E14A3"/>
    <w:rsid w:val="006E1724"/>
    <w:rsid w:val="006E1EE9"/>
    <w:rsid w:val="006E205D"/>
    <w:rsid w:val="006E29F3"/>
    <w:rsid w:val="006E2BF9"/>
    <w:rsid w:val="006E2C80"/>
    <w:rsid w:val="006E4341"/>
    <w:rsid w:val="006E4373"/>
    <w:rsid w:val="006E4453"/>
    <w:rsid w:val="006E4618"/>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516"/>
    <w:rsid w:val="006E67D6"/>
    <w:rsid w:val="006E6865"/>
    <w:rsid w:val="006E6DE1"/>
    <w:rsid w:val="006E6E2A"/>
    <w:rsid w:val="006E6E2D"/>
    <w:rsid w:val="006E74A6"/>
    <w:rsid w:val="006E7540"/>
    <w:rsid w:val="006E7634"/>
    <w:rsid w:val="006E7705"/>
    <w:rsid w:val="006E793D"/>
    <w:rsid w:val="006E7B39"/>
    <w:rsid w:val="006E7B63"/>
    <w:rsid w:val="006F096E"/>
    <w:rsid w:val="006F0A56"/>
    <w:rsid w:val="006F0A62"/>
    <w:rsid w:val="006F0C90"/>
    <w:rsid w:val="006F1154"/>
    <w:rsid w:val="006F1559"/>
    <w:rsid w:val="006F182A"/>
    <w:rsid w:val="006F1883"/>
    <w:rsid w:val="006F19C7"/>
    <w:rsid w:val="006F1A04"/>
    <w:rsid w:val="006F1ABE"/>
    <w:rsid w:val="006F240D"/>
    <w:rsid w:val="006F26EE"/>
    <w:rsid w:val="006F3288"/>
    <w:rsid w:val="006F3AB0"/>
    <w:rsid w:val="006F3B19"/>
    <w:rsid w:val="006F3E06"/>
    <w:rsid w:val="006F474F"/>
    <w:rsid w:val="006F4AD6"/>
    <w:rsid w:val="006F5374"/>
    <w:rsid w:val="006F5AF5"/>
    <w:rsid w:val="006F5ED6"/>
    <w:rsid w:val="006F5F23"/>
    <w:rsid w:val="006F6173"/>
    <w:rsid w:val="006F64CA"/>
    <w:rsid w:val="006F6B8F"/>
    <w:rsid w:val="006F6E32"/>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1962"/>
    <w:rsid w:val="007019D1"/>
    <w:rsid w:val="00701AB0"/>
    <w:rsid w:val="00701C72"/>
    <w:rsid w:val="00701E29"/>
    <w:rsid w:val="00702CA1"/>
    <w:rsid w:val="00703368"/>
    <w:rsid w:val="00703429"/>
    <w:rsid w:val="007037C5"/>
    <w:rsid w:val="00703C6A"/>
    <w:rsid w:val="00703DAB"/>
    <w:rsid w:val="007046F9"/>
    <w:rsid w:val="0070470C"/>
    <w:rsid w:val="00704A2B"/>
    <w:rsid w:val="00704F34"/>
    <w:rsid w:val="00705195"/>
    <w:rsid w:val="00705869"/>
    <w:rsid w:val="00705A55"/>
    <w:rsid w:val="00705A90"/>
    <w:rsid w:val="00705DE7"/>
    <w:rsid w:val="007065F6"/>
    <w:rsid w:val="007067F8"/>
    <w:rsid w:val="007067FE"/>
    <w:rsid w:val="00706B5D"/>
    <w:rsid w:val="00706C18"/>
    <w:rsid w:val="00707278"/>
    <w:rsid w:val="00707744"/>
    <w:rsid w:val="00707924"/>
    <w:rsid w:val="00707D2C"/>
    <w:rsid w:val="00707F17"/>
    <w:rsid w:val="00707FB5"/>
    <w:rsid w:val="0071026D"/>
    <w:rsid w:val="007107E1"/>
    <w:rsid w:val="007109F2"/>
    <w:rsid w:val="00710B4E"/>
    <w:rsid w:val="00710C38"/>
    <w:rsid w:val="0071149C"/>
    <w:rsid w:val="00711779"/>
    <w:rsid w:val="00711AF3"/>
    <w:rsid w:val="00711EDB"/>
    <w:rsid w:val="007120B9"/>
    <w:rsid w:val="00712175"/>
    <w:rsid w:val="00712245"/>
    <w:rsid w:val="00712705"/>
    <w:rsid w:val="00712A75"/>
    <w:rsid w:val="00712B69"/>
    <w:rsid w:val="00712E1A"/>
    <w:rsid w:val="00713308"/>
    <w:rsid w:val="0071335A"/>
    <w:rsid w:val="007133AB"/>
    <w:rsid w:val="00713412"/>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88A"/>
    <w:rsid w:val="00717C07"/>
    <w:rsid w:val="00717D2A"/>
    <w:rsid w:val="00717F4A"/>
    <w:rsid w:val="007200C7"/>
    <w:rsid w:val="007205D4"/>
    <w:rsid w:val="007206F4"/>
    <w:rsid w:val="007206F5"/>
    <w:rsid w:val="00720B94"/>
    <w:rsid w:val="00720EEC"/>
    <w:rsid w:val="00720EEF"/>
    <w:rsid w:val="007211D1"/>
    <w:rsid w:val="0072132A"/>
    <w:rsid w:val="007215BC"/>
    <w:rsid w:val="00721758"/>
    <w:rsid w:val="00721AA4"/>
    <w:rsid w:val="00721C7C"/>
    <w:rsid w:val="00721EAB"/>
    <w:rsid w:val="007221FF"/>
    <w:rsid w:val="007222EB"/>
    <w:rsid w:val="00722319"/>
    <w:rsid w:val="007225BC"/>
    <w:rsid w:val="007227A7"/>
    <w:rsid w:val="007228A1"/>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848"/>
    <w:rsid w:val="0072589E"/>
    <w:rsid w:val="00725CE8"/>
    <w:rsid w:val="00725FB1"/>
    <w:rsid w:val="00726262"/>
    <w:rsid w:val="00726774"/>
    <w:rsid w:val="00726787"/>
    <w:rsid w:val="007272B6"/>
    <w:rsid w:val="0073007F"/>
    <w:rsid w:val="0073047C"/>
    <w:rsid w:val="007308ED"/>
    <w:rsid w:val="007308FE"/>
    <w:rsid w:val="0073099A"/>
    <w:rsid w:val="00730B0E"/>
    <w:rsid w:val="00730CB5"/>
    <w:rsid w:val="00730D81"/>
    <w:rsid w:val="0073115D"/>
    <w:rsid w:val="00731379"/>
    <w:rsid w:val="00731786"/>
    <w:rsid w:val="007318E7"/>
    <w:rsid w:val="00731A3C"/>
    <w:rsid w:val="0073200E"/>
    <w:rsid w:val="00732934"/>
    <w:rsid w:val="00733C6F"/>
    <w:rsid w:val="0073441E"/>
    <w:rsid w:val="00734890"/>
    <w:rsid w:val="00734926"/>
    <w:rsid w:val="00734EA1"/>
    <w:rsid w:val="0073518D"/>
    <w:rsid w:val="00735887"/>
    <w:rsid w:val="00735BE5"/>
    <w:rsid w:val="00735C6B"/>
    <w:rsid w:val="00736255"/>
    <w:rsid w:val="00736668"/>
    <w:rsid w:val="00736915"/>
    <w:rsid w:val="00736B4B"/>
    <w:rsid w:val="00736BF5"/>
    <w:rsid w:val="00736BFF"/>
    <w:rsid w:val="00737336"/>
    <w:rsid w:val="007374BB"/>
    <w:rsid w:val="007378AF"/>
    <w:rsid w:val="0073793B"/>
    <w:rsid w:val="00737CCC"/>
    <w:rsid w:val="0074004D"/>
    <w:rsid w:val="0074009E"/>
    <w:rsid w:val="007404E8"/>
    <w:rsid w:val="0074053D"/>
    <w:rsid w:val="00740AB0"/>
    <w:rsid w:val="0074124E"/>
    <w:rsid w:val="0074127A"/>
    <w:rsid w:val="007412E3"/>
    <w:rsid w:val="00741D32"/>
    <w:rsid w:val="007421E2"/>
    <w:rsid w:val="007422EE"/>
    <w:rsid w:val="00742324"/>
    <w:rsid w:val="007424AB"/>
    <w:rsid w:val="00742572"/>
    <w:rsid w:val="007429A5"/>
    <w:rsid w:val="00742A1A"/>
    <w:rsid w:val="00742AB0"/>
    <w:rsid w:val="00743091"/>
    <w:rsid w:val="007433C6"/>
    <w:rsid w:val="007434D9"/>
    <w:rsid w:val="00743695"/>
    <w:rsid w:val="007437B1"/>
    <w:rsid w:val="0074385A"/>
    <w:rsid w:val="00743984"/>
    <w:rsid w:val="00744144"/>
    <w:rsid w:val="007444CB"/>
    <w:rsid w:val="00744FC6"/>
    <w:rsid w:val="007452AA"/>
    <w:rsid w:val="007455A8"/>
    <w:rsid w:val="00745809"/>
    <w:rsid w:val="00745937"/>
    <w:rsid w:val="00745F4C"/>
    <w:rsid w:val="007461C1"/>
    <w:rsid w:val="0074654A"/>
    <w:rsid w:val="007465F7"/>
    <w:rsid w:val="007469CB"/>
    <w:rsid w:val="00746F14"/>
    <w:rsid w:val="00747102"/>
    <w:rsid w:val="007475B5"/>
    <w:rsid w:val="007476B0"/>
    <w:rsid w:val="00747754"/>
    <w:rsid w:val="00747A71"/>
    <w:rsid w:val="00750102"/>
    <w:rsid w:val="00750206"/>
    <w:rsid w:val="00750275"/>
    <w:rsid w:val="0075058E"/>
    <w:rsid w:val="007505AC"/>
    <w:rsid w:val="00750C02"/>
    <w:rsid w:val="00750D0C"/>
    <w:rsid w:val="00751122"/>
    <w:rsid w:val="00751C63"/>
    <w:rsid w:val="00751E38"/>
    <w:rsid w:val="0075205B"/>
    <w:rsid w:val="00752153"/>
    <w:rsid w:val="00752169"/>
    <w:rsid w:val="00753607"/>
    <w:rsid w:val="0075393D"/>
    <w:rsid w:val="00753986"/>
    <w:rsid w:val="00753C5D"/>
    <w:rsid w:val="00753CED"/>
    <w:rsid w:val="00753F95"/>
    <w:rsid w:val="00754637"/>
    <w:rsid w:val="0075485D"/>
    <w:rsid w:val="00754C52"/>
    <w:rsid w:val="0075519F"/>
    <w:rsid w:val="007552B0"/>
    <w:rsid w:val="007556E7"/>
    <w:rsid w:val="007556F2"/>
    <w:rsid w:val="007559C6"/>
    <w:rsid w:val="00755A6E"/>
    <w:rsid w:val="00756A6F"/>
    <w:rsid w:val="00756ADB"/>
    <w:rsid w:val="00756CBE"/>
    <w:rsid w:val="00756DFF"/>
    <w:rsid w:val="00756F0A"/>
    <w:rsid w:val="00757433"/>
    <w:rsid w:val="007579A4"/>
    <w:rsid w:val="00757B70"/>
    <w:rsid w:val="00757BA0"/>
    <w:rsid w:val="00757EFC"/>
    <w:rsid w:val="0076010C"/>
    <w:rsid w:val="0076024A"/>
    <w:rsid w:val="00760925"/>
    <w:rsid w:val="00760BC4"/>
    <w:rsid w:val="00760CF1"/>
    <w:rsid w:val="007612A6"/>
    <w:rsid w:val="0076130C"/>
    <w:rsid w:val="0076133F"/>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705F"/>
    <w:rsid w:val="007670E8"/>
    <w:rsid w:val="00767477"/>
    <w:rsid w:val="00767E87"/>
    <w:rsid w:val="00767F4F"/>
    <w:rsid w:val="007700C5"/>
    <w:rsid w:val="007700F1"/>
    <w:rsid w:val="00770446"/>
    <w:rsid w:val="00770706"/>
    <w:rsid w:val="00771094"/>
    <w:rsid w:val="007713A3"/>
    <w:rsid w:val="007717E5"/>
    <w:rsid w:val="00771950"/>
    <w:rsid w:val="00771B99"/>
    <w:rsid w:val="0077205D"/>
    <w:rsid w:val="007724EE"/>
    <w:rsid w:val="0077281A"/>
    <w:rsid w:val="00773508"/>
    <w:rsid w:val="0077358F"/>
    <w:rsid w:val="007735AF"/>
    <w:rsid w:val="00773A7C"/>
    <w:rsid w:val="00774188"/>
    <w:rsid w:val="00774BDC"/>
    <w:rsid w:val="00774C9B"/>
    <w:rsid w:val="0077507C"/>
    <w:rsid w:val="007750B5"/>
    <w:rsid w:val="00775233"/>
    <w:rsid w:val="00775340"/>
    <w:rsid w:val="0077577A"/>
    <w:rsid w:val="007757F9"/>
    <w:rsid w:val="00775D6C"/>
    <w:rsid w:val="00776066"/>
    <w:rsid w:val="007760C9"/>
    <w:rsid w:val="007762E8"/>
    <w:rsid w:val="007763FB"/>
    <w:rsid w:val="007766DD"/>
    <w:rsid w:val="00776B3D"/>
    <w:rsid w:val="00776E68"/>
    <w:rsid w:val="00776EFA"/>
    <w:rsid w:val="00776F14"/>
    <w:rsid w:val="007771A9"/>
    <w:rsid w:val="007772CF"/>
    <w:rsid w:val="007777EF"/>
    <w:rsid w:val="00777D57"/>
    <w:rsid w:val="00777F0B"/>
    <w:rsid w:val="007803E2"/>
    <w:rsid w:val="00780995"/>
    <w:rsid w:val="00780B39"/>
    <w:rsid w:val="00780D2E"/>
    <w:rsid w:val="00781038"/>
    <w:rsid w:val="00781058"/>
    <w:rsid w:val="00781752"/>
    <w:rsid w:val="00781790"/>
    <w:rsid w:val="007817E2"/>
    <w:rsid w:val="00781CC0"/>
    <w:rsid w:val="00781E3F"/>
    <w:rsid w:val="00782D92"/>
    <w:rsid w:val="00782ED7"/>
    <w:rsid w:val="007830B2"/>
    <w:rsid w:val="007831CD"/>
    <w:rsid w:val="00783362"/>
    <w:rsid w:val="00783445"/>
    <w:rsid w:val="00783520"/>
    <w:rsid w:val="00783A72"/>
    <w:rsid w:val="00784361"/>
    <w:rsid w:val="007843D4"/>
    <w:rsid w:val="00784533"/>
    <w:rsid w:val="007849DD"/>
    <w:rsid w:val="00784A81"/>
    <w:rsid w:val="00784F3E"/>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1E6"/>
    <w:rsid w:val="00787839"/>
    <w:rsid w:val="007879C2"/>
    <w:rsid w:val="00787A55"/>
    <w:rsid w:val="00790030"/>
    <w:rsid w:val="0079026C"/>
    <w:rsid w:val="00790543"/>
    <w:rsid w:val="0079074B"/>
    <w:rsid w:val="00790986"/>
    <w:rsid w:val="00790CA3"/>
    <w:rsid w:val="00791642"/>
    <w:rsid w:val="007916A2"/>
    <w:rsid w:val="00792251"/>
    <w:rsid w:val="00792B97"/>
    <w:rsid w:val="00792C6C"/>
    <w:rsid w:val="00792CC3"/>
    <w:rsid w:val="00792EBB"/>
    <w:rsid w:val="007930DC"/>
    <w:rsid w:val="007932BC"/>
    <w:rsid w:val="007934A1"/>
    <w:rsid w:val="00793508"/>
    <w:rsid w:val="007938A9"/>
    <w:rsid w:val="00793A9C"/>
    <w:rsid w:val="00793B34"/>
    <w:rsid w:val="00793EB3"/>
    <w:rsid w:val="00794202"/>
    <w:rsid w:val="007947F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719F"/>
    <w:rsid w:val="007972FE"/>
    <w:rsid w:val="007977A4"/>
    <w:rsid w:val="00797837"/>
    <w:rsid w:val="00797990"/>
    <w:rsid w:val="00797C5E"/>
    <w:rsid w:val="00797EF8"/>
    <w:rsid w:val="007A00F1"/>
    <w:rsid w:val="007A0225"/>
    <w:rsid w:val="007A0233"/>
    <w:rsid w:val="007A0450"/>
    <w:rsid w:val="007A0919"/>
    <w:rsid w:val="007A0D04"/>
    <w:rsid w:val="007A0DFA"/>
    <w:rsid w:val="007A0E87"/>
    <w:rsid w:val="007A0F9B"/>
    <w:rsid w:val="007A1025"/>
    <w:rsid w:val="007A12CF"/>
    <w:rsid w:val="007A19F3"/>
    <w:rsid w:val="007A1A91"/>
    <w:rsid w:val="007A1B23"/>
    <w:rsid w:val="007A1B45"/>
    <w:rsid w:val="007A1E0C"/>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150"/>
    <w:rsid w:val="007B14F0"/>
    <w:rsid w:val="007B1616"/>
    <w:rsid w:val="007B17BE"/>
    <w:rsid w:val="007B18BC"/>
    <w:rsid w:val="007B1955"/>
    <w:rsid w:val="007B1B92"/>
    <w:rsid w:val="007B1CC5"/>
    <w:rsid w:val="007B217B"/>
    <w:rsid w:val="007B22F8"/>
    <w:rsid w:val="007B24D9"/>
    <w:rsid w:val="007B27E0"/>
    <w:rsid w:val="007B2E7E"/>
    <w:rsid w:val="007B3080"/>
    <w:rsid w:val="007B31B1"/>
    <w:rsid w:val="007B3A4F"/>
    <w:rsid w:val="007B3CAD"/>
    <w:rsid w:val="007B3CCE"/>
    <w:rsid w:val="007B3E3E"/>
    <w:rsid w:val="007B40C0"/>
    <w:rsid w:val="007B4465"/>
    <w:rsid w:val="007B4495"/>
    <w:rsid w:val="007B4567"/>
    <w:rsid w:val="007B4E07"/>
    <w:rsid w:val="007B5173"/>
    <w:rsid w:val="007B53DA"/>
    <w:rsid w:val="007B5495"/>
    <w:rsid w:val="007B5718"/>
    <w:rsid w:val="007B57FB"/>
    <w:rsid w:val="007B5B9E"/>
    <w:rsid w:val="007B62CD"/>
    <w:rsid w:val="007B6D68"/>
    <w:rsid w:val="007B6EA2"/>
    <w:rsid w:val="007B7308"/>
    <w:rsid w:val="007B736F"/>
    <w:rsid w:val="007B7A19"/>
    <w:rsid w:val="007B7A63"/>
    <w:rsid w:val="007C0536"/>
    <w:rsid w:val="007C056A"/>
    <w:rsid w:val="007C05BC"/>
    <w:rsid w:val="007C0637"/>
    <w:rsid w:val="007C0C5F"/>
    <w:rsid w:val="007C0C84"/>
    <w:rsid w:val="007C0E1E"/>
    <w:rsid w:val="007C1261"/>
    <w:rsid w:val="007C151D"/>
    <w:rsid w:val="007C171C"/>
    <w:rsid w:val="007C1751"/>
    <w:rsid w:val="007C2257"/>
    <w:rsid w:val="007C2F2D"/>
    <w:rsid w:val="007C2FA4"/>
    <w:rsid w:val="007C335F"/>
    <w:rsid w:val="007C341F"/>
    <w:rsid w:val="007C34C2"/>
    <w:rsid w:val="007C37A2"/>
    <w:rsid w:val="007C3805"/>
    <w:rsid w:val="007C3821"/>
    <w:rsid w:val="007C3D0F"/>
    <w:rsid w:val="007C3F93"/>
    <w:rsid w:val="007C40D4"/>
    <w:rsid w:val="007C4908"/>
    <w:rsid w:val="007C4CF8"/>
    <w:rsid w:val="007C50A2"/>
    <w:rsid w:val="007C56CA"/>
    <w:rsid w:val="007C59A3"/>
    <w:rsid w:val="007C5F29"/>
    <w:rsid w:val="007C617F"/>
    <w:rsid w:val="007C6199"/>
    <w:rsid w:val="007C6E69"/>
    <w:rsid w:val="007C6E78"/>
    <w:rsid w:val="007C7421"/>
    <w:rsid w:val="007C747E"/>
    <w:rsid w:val="007C74E7"/>
    <w:rsid w:val="007C7786"/>
    <w:rsid w:val="007C7834"/>
    <w:rsid w:val="007D00E3"/>
    <w:rsid w:val="007D020B"/>
    <w:rsid w:val="007D03D5"/>
    <w:rsid w:val="007D04A9"/>
    <w:rsid w:val="007D061F"/>
    <w:rsid w:val="007D07FD"/>
    <w:rsid w:val="007D0C27"/>
    <w:rsid w:val="007D0F35"/>
    <w:rsid w:val="007D1525"/>
    <w:rsid w:val="007D1CB5"/>
    <w:rsid w:val="007D1F9A"/>
    <w:rsid w:val="007D2335"/>
    <w:rsid w:val="007D277F"/>
    <w:rsid w:val="007D2AF2"/>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E09"/>
    <w:rsid w:val="007D6FB5"/>
    <w:rsid w:val="007D71E5"/>
    <w:rsid w:val="007D7625"/>
    <w:rsid w:val="007D7AB5"/>
    <w:rsid w:val="007D7C3F"/>
    <w:rsid w:val="007D7DE9"/>
    <w:rsid w:val="007D7FC9"/>
    <w:rsid w:val="007E0317"/>
    <w:rsid w:val="007E07E0"/>
    <w:rsid w:val="007E084D"/>
    <w:rsid w:val="007E0A60"/>
    <w:rsid w:val="007E0E9A"/>
    <w:rsid w:val="007E10E9"/>
    <w:rsid w:val="007E16D1"/>
    <w:rsid w:val="007E1BB3"/>
    <w:rsid w:val="007E1D8A"/>
    <w:rsid w:val="007E1F9F"/>
    <w:rsid w:val="007E2580"/>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505F"/>
    <w:rsid w:val="007E53E3"/>
    <w:rsid w:val="007E5410"/>
    <w:rsid w:val="007E560C"/>
    <w:rsid w:val="007E5C9E"/>
    <w:rsid w:val="007E5CD6"/>
    <w:rsid w:val="007E5CEF"/>
    <w:rsid w:val="007E61F4"/>
    <w:rsid w:val="007E63AF"/>
    <w:rsid w:val="007E64B0"/>
    <w:rsid w:val="007E6500"/>
    <w:rsid w:val="007E67B2"/>
    <w:rsid w:val="007E6824"/>
    <w:rsid w:val="007E7781"/>
    <w:rsid w:val="007E7C84"/>
    <w:rsid w:val="007E7D3D"/>
    <w:rsid w:val="007E7D6C"/>
    <w:rsid w:val="007E7EFA"/>
    <w:rsid w:val="007F0089"/>
    <w:rsid w:val="007F03F9"/>
    <w:rsid w:val="007F0412"/>
    <w:rsid w:val="007F0550"/>
    <w:rsid w:val="007F0714"/>
    <w:rsid w:val="007F09BD"/>
    <w:rsid w:val="007F11A6"/>
    <w:rsid w:val="007F14B6"/>
    <w:rsid w:val="007F1595"/>
    <w:rsid w:val="007F1787"/>
    <w:rsid w:val="007F18B1"/>
    <w:rsid w:val="007F18F1"/>
    <w:rsid w:val="007F1A3B"/>
    <w:rsid w:val="007F1B22"/>
    <w:rsid w:val="007F1C31"/>
    <w:rsid w:val="007F2959"/>
    <w:rsid w:val="007F2BE9"/>
    <w:rsid w:val="007F2D62"/>
    <w:rsid w:val="007F2F25"/>
    <w:rsid w:val="007F3DA7"/>
    <w:rsid w:val="007F4152"/>
    <w:rsid w:val="007F4451"/>
    <w:rsid w:val="007F4691"/>
    <w:rsid w:val="007F4CDB"/>
    <w:rsid w:val="007F52F8"/>
    <w:rsid w:val="007F5305"/>
    <w:rsid w:val="007F5441"/>
    <w:rsid w:val="007F621D"/>
    <w:rsid w:val="007F6330"/>
    <w:rsid w:val="007F64E4"/>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D41"/>
    <w:rsid w:val="00801DAE"/>
    <w:rsid w:val="0080227C"/>
    <w:rsid w:val="008027C3"/>
    <w:rsid w:val="00802832"/>
    <w:rsid w:val="00802A13"/>
    <w:rsid w:val="00802D2A"/>
    <w:rsid w:val="00802E13"/>
    <w:rsid w:val="00803138"/>
    <w:rsid w:val="00803326"/>
    <w:rsid w:val="00803607"/>
    <w:rsid w:val="00803639"/>
    <w:rsid w:val="008036EF"/>
    <w:rsid w:val="00803FB9"/>
    <w:rsid w:val="0080428F"/>
    <w:rsid w:val="00804CB5"/>
    <w:rsid w:val="00805480"/>
    <w:rsid w:val="0080551F"/>
    <w:rsid w:val="008057F8"/>
    <w:rsid w:val="00805826"/>
    <w:rsid w:val="008058A3"/>
    <w:rsid w:val="00805ADF"/>
    <w:rsid w:val="00805C0C"/>
    <w:rsid w:val="00805E73"/>
    <w:rsid w:val="00805ED2"/>
    <w:rsid w:val="00806199"/>
    <w:rsid w:val="008062FB"/>
    <w:rsid w:val="00806706"/>
    <w:rsid w:val="00806848"/>
    <w:rsid w:val="00807269"/>
    <w:rsid w:val="00807724"/>
    <w:rsid w:val="00807EC7"/>
    <w:rsid w:val="00807F3A"/>
    <w:rsid w:val="00810072"/>
    <w:rsid w:val="0081014C"/>
    <w:rsid w:val="008104DC"/>
    <w:rsid w:val="00810C14"/>
    <w:rsid w:val="00810C8B"/>
    <w:rsid w:val="00810EF3"/>
    <w:rsid w:val="00810F9D"/>
    <w:rsid w:val="0081145F"/>
    <w:rsid w:val="00811A74"/>
    <w:rsid w:val="00811E4F"/>
    <w:rsid w:val="008126FB"/>
    <w:rsid w:val="00812715"/>
    <w:rsid w:val="008129AF"/>
    <w:rsid w:val="00812B33"/>
    <w:rsid w:val="008137C1"/>
    <w:rsid w:val="00813A58"/>
    <w:rsid w:val="00813D1F"/>
    <w:rsid w:val="008140CE"/>
    <w:rsid w:val="00814A47"/>
    <w:rsid w:val="00814CE6"/>
    <w:rsid w:val="00814D36"/>
    <w:rsid w:val="008154BF"/>
    <w:rsid w:val="00815621"/>
    <w:rsid w:val="00815846"/>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EEF"/>
    <w:rsid w:val="008216B8"/>
    <w:rsid w:val="008218B5"/>
    <w:rsid w:val="00821A74"/>
    <w:rsid w:val="00821FD3"/>
    <w:rsid w:val="00822031"/>
    <w:rsid w:val="0082292A"/>
    <w:rsid w:val="00822DE1"/>
    <w:rsid w:val="008231A6"/>
    <w:rsid w:val="00823446"/>
    <w:rsid w:val="00823889"/>
    <w:rsid w:val="008239D4"/>
    <w:rsid w:val="00823C85"/>
    <w:rsid w:val="00823D08"/>
    <w:rsid w:val="00823FF8"/>
    <w:rsid w:val="0082404E"/>
    <w:rsid w:val="00824407"/>
    <w:rsid w:val="00824561"/>
    <w:rsid w:val="0082590E"/>
    <w:rsid w:val="00825A6A"/>
    <w:rsid w:val="00825A7D"/>
    <w:rsid w:val="00825DC4"/>
    <w:rsid w:val="0082605C"/>
    <w:rsid w:val="0082659F"/>
    <w:rsid w:val="00826906"/>
    <w:rsid w:val="00826A22"/>
    <w:rsid w:val="00826CE7"/>
    <w:rsid w:val="008271D9"/>
    <w:rsid w:val="0082744F"/>
    <w:rsid w:val="00827564"/>
    <w:rsid w:val="008275A9"/>
    <w:rsid w:val="008276D3"/>
    <w:rsid w:val="008279C9"/>
    <w:rsid w:val="00827BF7"/>
    <w:rsid w:val="00827C1A"/>
    <w:rsid w:val="008307F0"/>
    <w:rsid w:val="00830BEA"/>
    <w:rsid w:val="008310D1"/>
    <w:rsid w:val="00831410"/>
    <w:rsid w:val="00831607"/>
    <w:rsid w:val="0083181D"/>
    <w:rsid w:val="00831B7F"/>
    <w:rsid w:val="00831C9E"/>
    <w:rsid w:val="0083207F"/>
    <w:rsid w:val="008320DE"/>
    <w:rsid w:val="008321DF"/>
    <w:rsid w:val="0083223A"/>
    <w:rsid w:val="00832296"/>
    <w:rsid w:val="00832654"/>
    <w:rsid w:val="0083267A"/>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C1"/>
    <w:rsid w:val="00836FF4"/>
    <w:rsid w:val="008371A3"/>
    <w:rsid w:val="0083742C"/>
    <w:rsid w:val="008378F5"/>
    <w:rsid w:val="00837939"/>
    <w:rsid w:val="00837EAA"/>
    <w:rsid w:val="008401FC"/>
    <w:rsid w:val="008404F0"/>
    <w:rsid w:val="008405EF"/>
    <w:rsid w:val="00840809"/>
    <w:rsid w:val="00840BDF"/>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A8"/>
    <w:rsid w:val="00844D87"/>
    <w:rsid w:val="008459F3"/>
    <w:rsid w:val="00845CB2"/>
    <w:rsid w:val="00845D3A"/>
    <w:rsid w:val="00845EA6"/>
    <w:rsid w:val="00845EAE"/>
    <w:rsid w:val="008463C0"/>
    <w:rsid w:val="00846F7D"/>
    <w:rsid w:val="0084738D"/>
    <w:rsid w:val="008473B5"/>
    <w:rsid w:val="00847897"/>
    <w:rsid w:val="008479EA"/>
    <w:rsid w:val="008479F9"/>
    <w:rsid w:val="00847C42"/>
    <w:rsid w:val="00847D35"/>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2B7"/>
    <w:rsid w:val="00852532"/>
    <w:rsid w:val="00852549"/>
    <w:rsid w:val="00852591"/>
    <w:rsid w:val="0085260D"/>
    <w:rsid w:val="00852DEC"/>
    <w:rsid w:val="00853157"/>
    <w:rsid w:val="0085320F"/>
    <w:rsid w:val="008532FB"/>
    <w:rsid w:val="0085383A"/>
    <w:rsid w:val="00853CF1"/>
    <w:rsid w:val="00853E21"/>
    <w:rsid w:val="00853F4B"/>
    <w:rsid w:val="00854351"/>
    <w:rsid w:val="00854365"/>
    <w:rsid w:val="00854666"/>
    <w:rsid w:val="00854982"/>
    <w:rsid w:val="00855513"/>
    <w:rsid w:val="0085580D"/>
    <w:rsid w:val="0085581C"/>
    <w:rsid w:val="008558C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566"/>
    <w:rsid w:val="00863D3C"/>
    <w:rsid w:val="00863E86"/>
    <w:rsid w:val="00863EA1"/>
    <w:rsid w:val="008640C1"/>
    <w:rsid w:val="00864370"/>
    <w:rsid w:val="008644FF"/>
    <w:rsid w:val="0086458C"/>
    <w:rsid w:val="00864B67"/>
    <w:rsid w:val="00864D47"/>
    <w:rsid w:val="00864E55"/>
    <w:rsid w:val="00864E95"/>
    <w:rsid w:val="008658AF"/>
    <w:rsid w:val="00865D31"/>
    <w:rsid w:val="00866007"/>
    <w:rsid w:val="00866010"/>
    <w:rsid w:val="0086627B"/>
    <w:rsid w:val="0086628E"/>
    <w:rsid w:val="008663F4"/>
    <w:rsid w:val="00866B3B"/>
    <w:rsid w:val="00867816"/>
    <w:rsid w:val="00867B1F"/>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9E"/>
    <w:rsid w:val="008725F6"/>
    <w:rsid w:val="00872635"/>
    <w:rsid w:val="00872702"/>
    <w:rsid w:val="00872F5B"/>
    <w:rsid w:val="00872FCB"/>
    <w:rsid w:val="008731FE"/>
    <w:rsid w:val="008732FB"/>
    <w:rsid w:val="00873529"/>
    <w:rsid w:val="00873609"/>
    <w:rsid w:val="0087371D"/>
    <w:rsid w:val="008738E9"/>
    <w:rsid w:val="00873A1D"/>
    <w:rsid w:val="00873E13"/>
    <w:rsid w:val="0087482F"/>
    <w:rsid w:val="00874D49"/>
    <w:rsid w:val="008753F8"/>
    <w:rsid w:val="0087542D"/>
    <w:rsid w:val="008756B7"/>
    <w:rsid w:val="008758C3"/>
    <w:rsid w:val="00875C31"/>
    <w:rsid w:val="00875CB7"/>
    <w:rsid w:val="0087603A"/>
    <w:rsid w:val="00876D76"/>
    <w:rsid w:val="00876F4C"/>
    <w:rsid w:val="00877270"/>
    <w:rsid w:val="0087752D"/>
    <w:rsid w:val="00877F46"/>
    <w:rsid w:val="008804BD"/>
    <w:rsid w:val="0088051C"/>
    <w:rsid w:val="00880B57"/>
    <w:rsid w:val="00881338"/>
    <w:rsid w:val="00881415"/>
    <w:rsid w:val="0088141C"/>
    <w:rsid w:val="008817A6"/>
    <w:rsid w:val="00881CAA"/>
    <w:rsid w:val="00882273"/>
    <w:rsid w:val="0088275D"/>
    <w:rsid w:val="00882997"/>
    <w:rsid w:val="00882BD0"/>
    <w:rsid w:val="00882E80"/>
    <w:rsid w:val="0088323D"/>
    <w:rsid w:val="00883588"/>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50D"/>
    <w:rsid w:val="0089095E"/>
    <w:rsid w:val="00890AF5"/>
    <w:rsid w:val="00890BD3"/>
    <w:rsid w:val="00890E18"/>
    <w:rsid w:val="00890ECB"/>
    <w:rsid w:val="00891005"/>
    <w:rsid w:val="00891421"/>
    <w:rsid w:val="00891514"/>
    <w:rsid w:val="008919B8"/>
    <w:rsid w:val="00891B86"/>
    <w:rsid w:val="00891C83"/>
    <w:rsid w:val="00891D0F"/>
    <w:rsid w:val="00891D68"/>
    <w:rsid w:val="00892B1B"/>
    <w:rsid w:val="00892BD2"/>
    <w:rsid w:val="00892F26"/>
    <w:rsid w:val="00893488"/>
    <w:rsid w:val="008936A4"/>
    <w:rsid w:val="008941DD"/>
    <w:rsid w:val="008945E3"/>
    <w:rsid w:val="00894A9D"/>
    <w:rsid w:val="00894AC8"/>
    <w:rsid w:val="0089510A"/>
    <w:rsid w:val="0089517C"/>
    <w:rsid w:val="00895249"/>
    <w:rsid w:val="0089573A"/>
    <w:rsid w:val="008959A0"/>
    <w:rsid w:val="00895A54"/>
    <w:rsid w:val="00896295"/>
    <w:rsid w:val="00896998"/>
    <w:rsid w:val="008969AC"/>
    <w:rsid w:val="00896DF2"/>
    <w:rsid w:val="00896E79"/>
    <w:rsid w:val="0089722E"/>
    <w:rsid w:val="008973EC"/>
    <w:rsid w:val="0089764A"/>
    <w:rsid w:val="008977D4"/>
    <w:rsid w:val="008977FD"/>
    <w:rsid w:val="008A0315"/>
    <w:rsid w:val="008A0434"/>
    <w:rsid w:val="008A1483"/>
    <w:rsid w:val="008A14CC"/>
    <w:rsid w:val="008A1753"/>
    <w:rsid w:val="008A18A5"/>
    <w:rsid w:val="008A1915"/>
    <w:rsid w:val="008A1A69"/>
    <w:rsid w:val="008A1C9E"/>
    <w:rsid w:val="008A201F"/>
    <w:rsid w:val="008A2095"/>
    <w:rsid w:val="008A27C8"/>
    <w:rsid w:val="008A30C7"/>
    <w:rsid w:val="008A316C"/>
    <w:rsid w:val="008A3284"/>
    <w:rsid w:val="008A38AF"/>
    <w:rsid w:val="008A392B"/>
    <w:rsid w:val="008A400A"/>
    <w:rsid w:val="008A43FF"/>
    <w:rsid w:val="008A4954"/>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F72"/>
    <w:rsid w:val="008B22C6"/>
    <w:rsid w:val="008B2407"/>
    <w:rsid w:val="008B279A"/>
    <w:rsid w:val="008B2A86"/>
    <w:rsid w:val="008B2DE6"/>
    <w:rsid w:val="008B2FF5"/>
    <w:rsid w:val="008B330A"/>
    <w:rsid w:val="008B3313"/>
    <w:rsid w:val="008B342B"/>
    <w:rsid w:val="008B391A"/>
    <w:rsid w:val="008B3ED9"/>
    <w:rsid w:val="008B410C"/>
    <w:rsid w:val="008B453B"/>
    <w:rsid w:val="008B4575"/>
    <w:rsid w:val="008B4677"/>
    <w:rsid w:val="008B4A18"/>
    <w:rsid w:val="008B5066"/>
    <w:rsid w:val="008B5837"/>
    <w:rsid w:val="008B5D76"/>
    <w:rsid w:val="008B622A"/>
    <w:rsid w:val="008B638C"/>
    <w:rsid w:val="008B649D"/>
    <w:rsid w:val="008B6F78"/>
    <w:rsid w:val="008B700E"/>
    <w:rsid w:val="008B748E"/>
    <w:rsid w:val="008B758A"/>
    <w:rsid w:val="008B773D"/>
    <w:rsid w:val="008B79FB"/>
    <w:rsid w:val="008B7A28"/>
    <w:rsid w:val="008B7AA4"/>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B51"/>
    <w:rsid w:val="008C4D90"/>
    <w:rsid w:val="008C4DDD"/>
    <w:rsid w:val="008C50D6"/>
    <w:rsid w:val="008C596C"/>
    <w:rsid w:val="008C5985"/>
    <w:rsid w:val="008C59A0"/>
    <w:rsid w:val="008C5A4F"/>
    <w:rsid w:val="008C5C09"/>
    <w:rsid w:val="008C5EE4"/>
    <w:rsid w:val="008C5F13"/>
    <w:rsid w:val="008C6285"/>
    <w:rsid w:val="008C6AD7"/>
    <w:rsid w:val="008C6BBC"/>
    <w:rsid w:val="008C7056"/>
    <w:rsid w:val="008C73E2"/>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14D"/>
    <w:rsid w:val="008D2723"/>
    <w:rsid w:val="008D27F1"/>
    <w:rsid w:val="008D2C32"/>
    <w:rsid w:val="008D2DC6"/>
    <w:rsid w:val="008D303F"/>
    <w:rsid w:val="008D305E"/>
    <w:rsid w:val="008D3CA8"/>
    <w:rsid w:val="008D404F"/>
    <w:rsid w:val="008D4092"/>
    <w:rsid w:val="008D40FC"/>
    <w:rsid w:val="008D4314"/>
    <w:rsid w:val="008D4582"/>
    <w:rsid w:val="008D46C2"/>
    <w:rsid w:val="008D4B6D"/>
    <w:rsid w:val="008D4DDF"/>
    <w:rsid w:val="008D50F4"/>
    <w:rsid w:val="008D5835"/>
    <w:rsid w:val="008D5B2D"/>
    <w:rsid w:val="008D5B55"/>
    <w:rsid w:val="008D65DA"/>
    <w:rsid w:val="008D66E1"/>
    <w:rsid w:val="008D6836"/>
    <w:rsid w:val="008D6890"/>
    <w:rsid w:val="008D68C8"/>
    <w:rsid w:val="008D69D5"/>
    <w:rsid w:val="008D6C7E"/>
    <w:rsid w:val="008D72BA"/>
    <w:rsid w:val="008D75F4"/>
    <w:rsid w:val="008D7944"/>
    <w:rsid w:val="008D7E6A"/>
    <w:rsid w:val="008E0C1C"/>
    <w:rsid w:val="008E0F3D"/>
    <w:rsid w:val="008E1290"/>
    <w:rsid w:val="008E12C4"/>
    <w:rsid w:val="008E15F3"/>
    <w:rsid w:val="008E19B3"/>
    <w:rsid w:val="008E1B12"/>
    <w:rsid w:val="008E1C7B"/>
    <w:rsid w:val="008E1E5A"/>
    <w:rsid w:val="008E1EF0"/>
    <w:rsid w:val="008E21AA"/>
    <w:rsid w:val="008E26DF"/>
    <w:rsid w:val="008E29BE"/>
    <w:rsid w:val="008E2B24"/>
    <w:rsid w:val="008E2C60"/>
    <w:rsid w:val="008E3130"/>
    <w:rsid w:val="008E3423"/>
    <w:rsid w:val="008E34AF"/>
    <w:rsid w:val="008E405C"/>
    <w:rsid w:val="008E4A3C"/>
    <w:rsid w:val="008E50B9"/>
    <w:rsid w:val="008E5677"/>
    <w:rsid w:val="008E579D"/>
    <w:rsid w:val="008E6504"/>
    <w:rsid w:val="008E6764"/>
    <w:rsid w:val="008E6797"/>
    <w:rsid w:val="008E6863"/>
    <w:rsid w:val="008E7468"/>
    <w:rsid w:val="008E769F"/>
    <w:rsid w:val="008E7743"/>
    <w:rsid w:val="008E79B5"/>
    <w:rsid w:val="008E7A23"/>
    <w:rsid w:val="008E7F65"/>
    <w:rsid w:val="008F0477"/>
    <w:rsid w:val="008F0518"/>
    <w:rsid w:val="008F0706"/>
    <w:rsid w:val="008F0B82"/>
    <w:rsid w:val="008F0F35"/>
    <w:rsid w:val="008F11A1"/>
    <w:rsid w:val="008F133A"/>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48B4"/>
    <w:rsid w:val="008F491E"/>
    <w:rsid w:val="008F4AEE"/>
    <w:rsid w:val="008F5049"/>
    <w:rsid w:val="008F53FD"/>
    <w:rsid w:val="008F54B0"/>
    <w:rsid w:val="008F56CB"/>
    <w:rsid w:val="008F57FF"/>
    <w:rsid w:val="008F59AA"/>
    <w:rsid w:val="008F616E"/>
    <w:rsid w:val="008F61DF"/>
    <w:rsid w:val="008F650C"/>
    <w:rsid w:val="008F679E"/>
    <w:rsid w:val="008F6841"/>
    <w:rsid w:val="008F6ABF"/>
    <w:rsid w:val="008F6DA7"/>
    <w:rsid w:val="008F6EA6"/>
    <w:rsid w:val="008F6EAF"/>
    <w:rsid w:val="008F705B"/>
    <w:rsid w:val="008F70A7"/>
    <w:rsid w:val="008F779C"/>
    <w:rsid w:val="008F77F5"/>
    <w:rsid w:val="008F7FD9"/>
    <w:rsid w:val="00900347"/>
    <w:rsid w:val="009003E9"/>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436D"/>
    <w:rsid w:val="0090451B"/>
    <w:rsid w:val="00904D7B"/>
    <w:rsid w:val="009065F7"/>
    <w:rsid w:val="00906897"/>
    <w:rsid w:val="00906E64"/>
    <w:rsid w:val="00906E69"/>
    <w:rsid w:val="00906EEF"/>
    <w:rsid w:val="00906FC1"/>
    <w:rsid w:val="0090711F"/>
    <w:rsid w:val="009075B1"/>
    <w:rsid w:val="00907BDF"/>
    <w:rsid w:val="00907CE2"/>
    <w:rsid w:val="00907E10"/>
    <w:rsid w:val="00907F25"/>
    <w:rsid w:val="009101D7"/>
    <w:rsid w:val="009102FE"/>
    <w:rsid w:val="00910362"/>
    <w:rsid w:val="00910690"/>
    <w:rsid w:val="0091080D"/>
    <w:rsid w:val="0091082A"/>
    <w:rsid w:val="009108ED"/>
    <w:rsid w:val="00910A6E"/>
    <w:rsid w:val="00910D60"/>
    <w:rsid w:val="009110E1"/>
    <w:rsid w:val="009111A7"/>
    <w:rsid w:val="009113D2"/>
    <w:rsid w:val="0091191E"/>
    <w:rsid w:val="0091195B"/>
    <w:rsid w:val="00911C4B"/>
    <w:rsid w:val="0091208B"/>
    <w:rsid w:val="00912B3E"/>
    <w:rsid w:val="00912BA0"/>
    <w:rsid w:val="009130CF"/>
    <w:rsid w:val="009132F0"/>
    <w:rsid w:val="0091350B"/>
    <w:rsid w:val="009138CD"/>
    <w:rsid w:val="00913B9E"/>
    <w:rsid w:val="00913FAA"/>
    <w:rsid w:val="0091411D"/>
    <w:rsid w:val="00914338"/>
    <w:rsid w:val="009146C7"/>
    <w:rsid w:val="00914F39"/>
    <w:rsid w:val="009150C9"/>
    <w:rsid w:val="009155D2"/>
    <w:rsid w:val="00915B20"/>
    <w:rsid w:val="00915E58"/>
    <w:rsid w:val="009161C4"/>
    <w:rsid w:val="00916259"/>
    <w:rsid w:val="0091685C"/>
    <w:rsid w:val="00916B38"/>
    <w:rsid w:val="00916CBC"/>
    <w:rsid w:val="00916E49"/>
    <w:rsid w:val="00916E65"/>
    <w:rsid w:val="0091714C"/>
    <w:rsid w:val="009176CE"/>
    <w:rsid w:val="009179CC"/>
    <w:rsid w:val="00920166"/>
    <w:rsid w:val="0092028F"/>
    <w:rsid w:val="00920A18"/>
    <w:rsid w:val="00920AB4"/>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F4A"/>
    <w:rsid w:val="0092444C"/>
    <w:rsid w:val="00924626"/>
    <w:rsid w:val="00924AD9"/>
    <w:rsid w:val="00924D24"/>
    <w:rsid w:val="00924EF1"/>
    <w:rsid w:val="0092564F"/>
    <w:rsid w:val="00925732"/>
    <w:rsid w:val="00925840"/>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185"/>
    <w:rsid w:val="009312FA"/>
    <w:rsid w:val="00931367"/>
    <w:rsid w:val="0093147A"/>
    <w:rsid w:val="00931575"/>
    <w:rsid w:val="009315BB"/>
    <w:rsid w:val="00931667"/>
    <w:rsid w:val="00931E47"/>
    <w:rsid w:val="00931F55"/>
    <w:rsid w:val="009322C5"/>
    <w:rsid w:val="00932311"/>
    <w:rsid w:val="00932362"/>
    <w:rsid w:val="00932AF5"/>
    <w:rsid w:val="00932C8A"/>
    <w:rsid w:val="00932D92"/>
    <w:rsid w:val="00932E2A"/>
    <w:rsid w:val="00933148"/>
    <w:rsid w:val="00933DC9"/>
    <w:rsid w:val="00933F83"/>
    <w:rsid w:val="00934154"/>
    <w:rsid w:val="0093470E"/>
    <w:rsid w:val="00934B11"/>
    <w:rsid w:val="009353AE"/>
    <w:rsid w:val="0093542D"/>
    <w:rsid w:val="0093563E"/>
    <w:rsid w:val="00935B7D"/>
    <w:rsid w:val="00935C54"/>
    <w:rsid w:val="00935E1A"/>
    <w:rsid w:val="00936057"/>
    <w:rsid w:val="0093614D"/>
    <w:rsid w:val="009362A9"/>
    <w:rsid w:val="0093644A"/>
    <w:rsid w:val="0093662E"/>
    <w:rsid w:val="00936B90"/>
    <w:rsid w:val="00936D2B"/>
    <w:rsid w:val="00936ED7"/>
    <w:rsid w:val="0093728B"/>
    <w:rsid w:val="00937A15"/>
    <w:rsid w:val="00937FDA"/>
    <w:rsid w:val="009404EF"/>
    <w:rsid w:val="009408F5"/>
    <w:rsid w:val="00940A98"/>
    <w:rsid w:val="00940C62"/>
    <w:rsid w:val="00940CE7"/>
    <w:rsid w:val="00940DC1"/>
    <w:rsid w:val="00940F9E"/>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CA"/>
    <w:rsid w:val="00943255"/>
    <w:rsid w:val="0094352A"/>
    <w:rsid w:val="009436F3"/>
    <w:rsid w:val="00943714"/>
    <w:rsid w:val="00943A16"/>
    <w:rsid w:val="00943B1F"/>
    <w:rsid w:val="00943C00"/>
    <w:rsid w:val="00944D9E"/>
    <w:rsid w:val="00944DCF"/>
    <w:rsid w:val="00944FF2"/>
    <w:rsid w:val="00945271"/>
    <w:rsid w:val="009453D8"/>
    <w:rsid w:val="009456E7"/>
    <w:rsid w:val="00945701"/>
    <w:rsid w:val="0094583D"/>
    <w:rsid w:val="009458B9"/>
    <w:rsid w:val="00945D6F"/>
    <w:rsid w:val="009460E5"/>
    <w:rsid w:val="009460E6"/>
    <w:rsid w:val="009462F2"/>
    <w:rsid w:val="00946972"/>
    <w:rsid w:val="00946F82"/>
    <w:rsid w:val="00947130"/>
    <w:rsid w:val="0094754C"/>
    <w:rsid w:val="0094764E"/>
    <w:rsid w:val="009476A9"/>
    <w:rsid w:val="00947CD5"/>
    <w:rsid w:val="00947E4B"/>
    <w:rsid w:val="009505AC"/>
    <w:rsid w:val="00950670"/>
    <w:rsid w:val="0095095D"/>
    <w:rsid w:val="009509EB"/>
    <w:rsid w:val="00950AD0"/>
    <w:rsid w:val="00950F42"/>
    <w:rsid w:val="00950F4D"/>
    <w:rsid w:val="0095116F"/>
    <w:rsid w:val="009513E1"/>
    <w:rsid w:val="0095158E"/>
    <w:rsid w:val="00951BA7"/>
    <w:rsid w:val="00951E24"/>
    <w:rsid w:val="00951E89"/>
    <w:rsid w:val="009520FF"/>
    <w:rsid w:val="00952292"/>
    <w:rsid w:val="00952421"/>
    <w:rsid w:val="00952B39"/>
    <w:rsid w:val="00952DC2"/>
    <w:rsid w:val="00953059"/>
    <w:rsid w:val="00953256"/>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6403"/>
    <w:rsid w:val="009567AB"/>
    <w:rsid w:val="00956CBC"/>
    <w:rsid w:val="00957259"/>
    <w:rsid w:val="00957430"/>
    <w:rsid w:val="00957B78"/>
    <w:rsid w:val="00957B7C"/>
    <w:rsid w:val="00957BD9"/>
    <w:rsid w:val="00957FBC"/>
    <w:rsid w:val="00960331"/>
    <w:rsid w:val="009606C0"/>
    <w:rsid w:val="00960F56"/>
    <w:rsid w:val="00961214"/>
    <w:rsid w:val="00961811"/>
    <w:rsid w:val="009619A1"/>
    <w:rsid w:val="00961DFE"/>
    <w:rsid w:val="00961E54"/>
    <w:rsid w:val="00962388"/>
    <w:rsid w:val="009624E9"/>
    <w:rsid w:val="00963309"/>
    <w:rsid w:val="00963397"/>
    <w:rsid w:val="009634D8"/>
    <w:rsid w:val="0096377A"/>
    <w:rsid w:val="00963826"/>
    <w:rsid w:val="0096394D"/>
    <w:rsid w:val="009640CE"/>
    <w:rsid w:val="00964899"/>
    <w:rsid w:val="00964D6C"/>
    <w:rsid w:val="00964F47"/>
    <w:rsid w:val="00965093"/>
    <w:rsid w:val="0096521D"/>
    <w:rsid w:val="00965ED0"/>
    <w:rsid w:val="00965F0C"/>
    <w:rsid w:val="00966397"/>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3160"/>
    <w:rsid w:val="0097328F"/>
    <w:rsid w:val="00973736"/>
    <w:rsid w:val="00974022"/>
    <w:rsid w:val="009743BB"/>
    <w:rsid w:val="009743EA"/>
    <w:rsid w:val="0097455F"/>
    <w:rsid w:val="0097491E"/>
    <w:rsid w:val="00974E50"/>
    <w:rsid w:val="00974EFF"/>
    <w:rsid w:val="0097522E"/>
    <w:rsid w:val="00975492"/>
    <w:rsid w:val="00975658"/>
    <w:rsid w:val="00975AA4"/>
    <w:rsid w:val="00975D27"/>
    <w:rsid w:val="00976112"/>
    <w:rsid w:val="0097615F"/>
    <w:rsid w:val="0097633D"/>
    <w:rsid w:val="00976687"/>
    <w:rsid w:val="00977107"/>
    <w:rsid w:val="0097715C"/>
    <w:rsid w:val="0097732E"/>
    <w:rsid w:val="009778FB"/>
    <w:rsid w:val="00977D50"/>
    <w:rsid w:val="00977F6E"/>
    <w:rsid w:val="009808EA"/>
    <w:rsid w:val="00981002"/>
    <w:rsid w:val="0098179C"/>
    <w:rsid w:val="0098198F"/>
    <w:rsid w:val="00981E29"/>
    <w:rsid w:val="00982268"/>
    <w:rsid w:val="00982492"/>
    <w:rsid w:val="00982AE7"/>
    <w:rsid w:val="00982FA2"/>
    <w:rsid w:val="00982FDA"/>
    <w:rsid w:val="00983006"/>
    <w:rsid w:val="009831D0"/>
    <w:rsid w:val="0098329A"/>
    <w:rsid w:val="009834BC"/>
    <w:rsid w:val="00983D74"/>
    <w:rsid w:val="0098443E"/>
    <w:rsid w:val="009849FB"/>
    <w:rsid w:val="00984E79"/>
    <w:rsid w:val="009850DC"/>
    <w:rsid w:val="0098527C"/>
    <w:rsid w:val="00985A4C"/>
    <w:rsid w:val="00985C98"/>
    <w:rsid w:val="00985D81"/>
    <w:rsid w:val="00986712"/>
    <w:rsid w:val="00986915"/>
    <w:rsid w:val="00987234"/>
    <w:rsid w:val="00987495"/>
    <w:rsid w:val="009874A6"/>
    <w:rsid w:val="009877D4"/>
    <w:rsid w:val="00987EBA"/>
    <w:rsid w:val="00990543"/>
    <w:rsid w:val="009907EC"/>
    <w:rsid w:val="0099089B"/>
    <w:rsid w:val="00990CFA"/>
    <w:rsid w:val="00991F42"/>
    <w:rsid w:val="00992082"/>
    <w:rsid w:val="00992B3B"/>
    <w:rsid w:val="00992D9E"/>
    <w:rsid w:val="009933EA"/>
    <w:rsid w:val="00993C7F"/>
    <w:rsid w:val="00993CDE"/>
    <w:rsid w:val="00993CDF"/>
    <w:rsid w:val="009943B1"/>
    <w:rsid w:val="00994B6F"/>
    <w:rsid w:val="00994DC1"/>
    <w:rsid w:val="00994EAD"/>
    <w:rsid w:val="0099539D"/>
    <w:rsid w:val="009953D8"/>
    <w:rsid w:val="009957E5"/>
    <w:rsid w:val="00995AF1"/>
    <w:rsid w:val="00995C21"/>
    <w:rsid w:val="00995ED4"/>
    <w:rsid w:val="009967DE"/>
    <w:rsid w:val="00996807"/>
    <w:rsid w:val="00996FA5"/>
    <w:rsid w:val="00997258"/>
    <w:rsid w:val="0099725A"/>
    <w:rsid w:val="009976F6"/>
    <w:rsid w:val="009977F8"/>
    <w:rsid w:val="00997951"/>
    <w:rsid w:val="00997A08"/>
    <w:rsid w:val="00997C32"/>
    <w:rsid w:val="009A0360"/>
    <w:rsid w:val="009A040A"/>
    <w:rsid w:val="009A0846"/>
    <w:rsid w:val="009A0D2D"/>
    <w:rsid w:val="009A0D40"/>
    <w:rsid w:val="009A0D4C"/>
    <w:rsid w:val="009A0D85"/>
    <w:rsid w:val="009A1246"/>
    <w:rsid w:val="009A13A5"/>
    <w:rsid w:val="009A157B"/>
    <w:rsid w:val="009A1864"/>
    <w:rsid w:val="009A19B7"/>
    <w:rsid w:val="009A1A8E"/>
    <w:rsid w:val="009A1E53"/>
    <w:rsid w:val="009A2286"/>
    <w:rsid w:val="009A2C32"/>
    <w:rsid w:val="009A2F6B"/>
    <w:rsid w:val="009A30B6"/>
    <w:rsid w:val="009A3151"/>
    <w:rsid w:val="009A37CC"/>
    <w:rsid w:val="009A3BBF"/>
    <w:rsid w:val="009A3C88"/>
    <w:rsid w:val="009A3C93"/>
    <w:rsid w:val="009A3CEF"/>
    <w:rsid w:val="009A3FCE"/>
    <w:rsid w:val="009A42A7"/>
    <w:rsid w:val="009A4771"/>
    <w:rsid w:val="009A4CDF"/>
    <w:rsid w:val="009A4F6A"/>
    <w:rsid w:val="009A5306"/>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E4"/>
    <w:rsid w:val="009B158A"/>
    <w:rsid w:val="009B1629"/>
    <w:rsid w:val="009B166E"/>
    <w:rsid w:val="009B2125"/>
    <w:rsid w:val="009B2B26"/>
    <w:rsid w:val="009B2BBD"/>
    <w:rsid w:val="009B2BDF"/>
    <w:rsid w:val="009B2C5A"/>
    <w:rsid w:val="009B309C"/>
    <w:rsid w:val="009B338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6E68"/>
    <w:rsid w:val="009B711E"/>
    <w:rsid w:val="009B7125"/>
    <w:rsid w:val="009B78A8"/>
    <w:rsid w:val="009B7EEB"/>
    <w:rsid w:val="009C0182"/>
    <w:rsid w:val="009C02EA"/>
    <w:rsid w:val="009C0738"/>
    <w:rsid w:val="009C123F"/>
    <w:rsid w:val="009C14EF"/>
    <w:rsid w:val="009C19FC"/>
    <w:rsid w:val="009C1C67"/>
    <w:rsid w:val="009C1F1E"/>
    <w:rsid w:val="009C1F85"/>
    <w:rsid w:val="009C2175"/>
    <w:rsid w:val="009C37CB"/>
    <w:rsid w:val="009C3806"/>
    <w:rsid w:val="009C3C3D"/>
    <w:rsid w:val="009C4495"/>
    <w:rsid w:val="009C54D3"/>
    <w:rsid w:val="009C5C90"/>
    <w:rsid w:val="009C5EEA"/>
    <w:rsid w:val="009C6061"/>
    <w:rsid w:val="009C6787"/>
    <w:rsid w:val="009C681E"/>
    <w:rsid w:val="009C68D4"/>
    <w:rsid w:val="009C690E"/>
    <w:rsid w:val="009C696F"/>
    <w:rsid w:val="009C69E6"/>
    <w:rsid w:val="009C6B31"/>
    <w:rsid w:val="009C6C7E"/>
    <w:rsid w:val="009C6D7D"/>
    <w:rsid w:val="009C6D82"/>
    <w:rsid w:val="009C6F40"/>
    <w:rsid w:val="009C732A"/>
    <w:rsid w:val="009C7664"/>
    <w:rsid w:val="009C7AE0"/>
    <w:rsid w:val="009C7D19"/>
    <w:rsid w:val="009C7D24"/>
    <w:rsid w:val="009C7ECF"/>
    <w:rsid w:val="009D039A"/>
    <w:rsid w:val="009D053D"/>
    <w:rsid w:val="009D05FD"/>
    <w:rsid w:val="009D09FC"/>
    <w:rsid w:val="009D0A16"/>
    <w:rsid w:val="009D0FF7"/>
    <w:rsid w:val="009D1657"/>
    <w:rsid w:val="009D1681"/>
    <w:rsid w:val="009D1724"/>
    <w:rsid w:val="009D1811"/>
    <w:rsid w:val="009D18AA"/>
    <w:rsid w:val="009D1956"/>
    <w:rsid w:val="009D1D98"/>
    <w:rsid w:val="009D277E"/>
    <w:rsid w:val="009D2787"/>
    <w:rsid w:val="009D2F96"/>
    <w:rsid w:val="009D329B"/>
    <w:rsid w:val="009D3627"/>
    <w:rsid w:val="009D36AA"/>
    <w:rsid w:val="009D3869"/>
    <w:rsid w:val="009D39B7"/>
    <w:rsid w:val="009D3AF6"/>
    <w:rsid w:val="009D456C"/>
    <w:rsid w:val="009D46E8"/>
    <w:rsid w:val="009D490F"/>
    <w:rsid w:val="009D493A"/>
    <w:rsid w:val="009D4FFB"/>
    <w:rsid w:val="009D534D"/>
    <w:rsid w:val="009D57CB"/>
    <w:rsid w:val="009D5FB6"/>
    <w:rsid w:val="009D6116"/>
    <w:rsid w:val="009D6567"/>
    <w:rsid w:val="009D65C2"/>
    <w:rsid w:val="009D6875"/>
    <w:rsid w:val="009D6DE3"/>
    <w:rsid w:val="009D736E"/>
    <w:rsid w:val="009D73B8"/>
    <w:rsid w:val="009D75DE"/>
    <w:rsid w:val="009D76E7"/>
    <w:rsid w:val="009D7879"/>
    <w:rsid w:val="009D7BC8"/>
    <w:rsid w:val="009D7BE8"/>
    <w:rsid w:val="009D7CC8"/>
    <w:rsid w:val="009E0C5F"/>
    <w:rsid w:val="009E0FA6"/>
    <w:rsid w:val="009E0FEC"/>
    <w:rsid w:val="009E1236"/>
    <w:rsid w:val="009E12AD"/>
    <w:rsid w:val="009E12CD"/>
    <w:rsid w:val="009E1B20"/>
    <w:rsid w:val="009E1D88"/>
    <w:rsid w:val="009E2ADB"/>
    <w:rsid w:val="009E2BE1"/>
    <w:rsid w:val="009E2C19"/>
    <w:rsid w:val="009E2D8F"/>
    <w:rsid w:val="009E2EA9"/>
    <w:rsid w:val="009E335B"/>
    <w:rsid w:val="009E34B8"/>
    <w:rsid w:val="009E3C02"/>
    <w:rsid w:val="009E417B"/>
    <w:rsid w:val="009E4284"/>
    <w:rsid w:val="009E43F9"/>
    <w:rsid w:val="009E465F"/>
    <w:rsid w:val="009E4B90"/>
    <w:rsid w:val="009E5A0F"/>
    <w:rsid w:val="009E5A77"/>
    <w:rsid w:val="009E601F"/>
    <w:rsid w:val="009E612D"/>
    <w:rsid w:val="009E619B"/>
    <w:rsid w:val="009E6785"/>
    <w:rsid w:val="009E6AD1"/>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1D3F"/>
    <w:rsid w:val="009F20AE"/>
    <w:rsid w:val="009F2161"/>
    <w:rsid w:val="009F2221"/>
    <w:rsid w:val="009F25D8"/>
    <w:rsid w:val="009F276F"/>
    <w:rsid w:val="009F2FB9"/>
    <w:rsid w:val="009F317D"/>
    <w:rsid w:val="009F3247"/>
    <w:rsid w:val="009F3759"/>
    <w:rsid w:val="009F3A45"/>
    <w:rsid w:val="009F3BD5"/>
    <w:rsid w:val="009F3C30"/>
    <w:rsid w:val="009F452F"/>
    <w:rsid w:val="009F4A1A"/>
    <w:rsid w:val="009F4E7D"/>
    <w:rsid w:val="009F546B"/>
    <w:rsid w:val="009F5719"/>
    <w:rsid w:val="009F5A1D"/>
    <w:rsid w:val="009F5E0D"/>
    <w:rsid w:val="009F6061"/>
    <w:rsid w:val="009F6614"/>
    <w:rsid w:val="009F66AD"/>
    <w:rsid w:val="009F691A"/>
    <w:rsid w:val="009F6A8C"/>
    <w:rsid w:val="009F6D84"/>
    <w:rsid w:val="009F6DDB"/>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85C"/>
    <w:rsid w:val="00A00DF8"/>
    <w:rsid w:val="00A01688"/>
    <w:rsid w:val="00A0187C"/>
    <w:rsid w:val="00A019CB"/>
    <w:rsid w:val="00A01AD5"/>
    <w:rsid w:val="00A01B56"/>
    <w:rsid w:val="00A01D87"/>
    <w:rsid w:val="00A01E83"/>
    <w:rsid w:val="00A0212F"/>
    <w:rsid w:val="00A022BF"/>
    <w:rsid w:val="00A0293D"/>
    <w:rsid w:val="00A0315B"/>
    <w:rsid w:val="00A0324C"/>
    <w:rsid w:val="00A03362"/>
    <w:rsid w:val="00A03772"/>
    <w:rsid w:val="00A04271"/>
    <w:rsid w:val="00A048A9"/>
    <w:rsid w:val="00A049DB"/>
    <w:rsid w:val="00A04AA4"/>
    <w:rsid w:val="00A04B96"/>
    <w:rsid w:val="00A04C4D"/>
    <w:rsid w:val="00A04D52"/>
    <w:rsid w:val="00A054B9"/>
    <w:rsid w:val="00A055D4"/>
    <w:rsid w:val="00A057FC"/>
    <w:rsid w:val="00A05DF6"/>
    <w:rsid w:val="00A05EBA"/>
    <w:rsid w:val="00A06158"/>
    <w:rsid w:val="00A06256"/>
    <w:rsid w:val="00A06525"/>
    <w:rsid w:val="00A0693A"/>
    <w:rsid w:val="00A07526"/>
    <w:rsid w:val="00A07871"/>
    <w:rsid w:val="00A07C67"/>
    <w:rsid w:val="00A07DD3"/>
    <w:rsid w:val="00A1025B"/>
    <w:rsid w:val="00A1069C"/>
    <w:rsid w:val="00A10BAE"/>
    <w:rsid w:val="00A110B3"/>
    <w:rsid w:val="00A1115D"/>
    <w:rsid w:val="00A11906"/>
    <w:rsid w:val="00A11B3E"/>
    <w:rsid w:val="00A12244"/>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3F8"/>
    <w:rsid w:val="00A166E9"/>
    <w:rsid w:val="00A16902"/>
    <w:rsid w:val="00A171F0"/>
    <w:rsid w:val="00A173C2"/>
    <w:rsid w:val="00A175BB"/>
    <w:rsid w:val="00A17658"/>
    <w:rsid w:val="00A176F1"/>
    <w:rsid w:val="00A17FA0"/>
    <w:rsid w:val="00A2039C"/>
    <w:rsid w:val="00A2047A"/>
    <w:rsid w:val="00A20C82"/>
    <w:rsid w:val="00A21435"/>
    <w:rsid w:val="00A214E1"/>
    <w:rsid w:val="00A216FC"/>
    <w:rsid w:val="00A219DE"/>
    <w:rsid w:val="00A21CBC"/>
    <w:rsid w:val="00A21DBD"/>
    <w:rsid w:val="00A22119"/>
    <w:rsid w:val="00A22127"/>
    <w:rsid w:val="00A22989"/>
    <w:rsid w:val="00A22E0F"/>
    <w:rsid w:val="00A235E9"/>
    <w:rsid w:val="00A23AD4"/>
    <w:rsid w:val="00A23CDF"/>
    <w:rsid w:val="00A240D9"/>
    <w:rsid w:val="00A243CC"/>
    <w:rsid w:val="00A245D5"/>
    <w:rsid w:val="00A24E87"/>
    <w:rsid w:val="00A24F98"/>
    <w:rsid w:val="00A24FE8"/>
    <w:rsid w:val="00A24FF6"/>
    <w:rsid w:val="00A2508D"/>
    <w:rsid w:val="00A255EE"/>
    <w:rsid w:val="00A257CA"/>
    <w:rsid w:val="00A25BD0"/>
    <w:rsid w:val="00A25DA2"/>
    <w:rsid w:val="00A2625F"/>
    <w:rsid w:val="00A265FD"/>
    <w:rsid w:val="00A268BB"/>
    <w:rsid w:val="00A2693A"/>
    <w:rsid w:val="00A26B0D"/>
    <w:rsid w:val="00A26E75"/>
    <w:rsid w:val="00A26F21"/>
    <w:rsid w:val="00A271DE"/>
    <w:rsid w:val="00A27497"/>
    <w:rsid w:val="00A27604"/>
    <w:rsid w:val="00A27612"/>
    <w:rsid w:val="00A279B7"/>
    <w:rsid w:val="00A27BAA"/>
    <w:rsid w:val="00A30258"/>
    <w:rsid w:val="00A30849"/>
    <w:rsid w:val="00A31177"/>
    <w:rsid w:val="00A31274"/>
    <w:rsid w:val="00A3174D"/>
    <w:rsid w:val="00A31AD4"/>
    <w:rsid w:val="00A31CAB"/>
    <w:rsid w:val="00A3227A"/>
    <w:rsid w:val="00A327DF"/>
    <w:rsid w:val="00A32B5C"/>
    <w:rsid w:val="00A32DDD"/>
    <w:rsid w:val="00A32DE2"/>
    <w:rsid w:val="00A32E01"/>
    <w:rsid w:val="00A32FC5"/>
    <w:rsid w:val="00A33007"/>
    <w:rsid w:val="00A33999"/>
    <w:rsid w:val="00A33E8D"/>
    <w:rsid w:val="00A3426A"/>
    <w:rsid w:val="00A34414"/>
    <w:rsid w:val="00A344CA"/>
    <w:rsid w:val="00A34B46"/>
    <w:rsid w:val="00A356F1"/>
    <w:rsid w:val="00A35906"/>
    <w:rsid w:val="00A3594B"/>
    <w:rsid w:val="00A35968"/>
    <w:rsid w:val="00A35B07"/>
    <w:rsid w:val="00A35D5A"/>
    <w:rsid w:val="00A35F64"/>
    <w:rsid w:val="00A36217"/>
    <w:rsid w:val="00A3637A"/>
    <w:rsid w:val="00A36943"/>
    <w:rsid w:val="00A37152"/>
    <w:rsid w:val="00A3722F"/>
    <w:rsid w:val="00A376CD"/>
    <w:rsid w:val="00A37D77"/>
    <w:rsid w:val="00A40043"/>
    <w:rsid w:val="00A404BC"/>
    <w:rsid w:val="00A40637"/>
    <w:rsid w:val="00A4071D"/>
    <w:rsid w:val="00A40DD2"/>
    <w:rsid w:val="00A40FE1"/>
    <w:rsid w:val="00A410D8"/>
    <w:rsid w:val="00A4178C"/>
    <w:rsid w:val="00A418AB"/>
    <w:rsid w:val="00A41922"/>
    <w:rsid w:val="00A424E5"/>
    <w:rsid w:val="00A42CB7"/>
    <w:rsid w:val="00A42DB1"/>
    <w:rsid w:val="00A42EAA"/>
    <w:rsid w:val="00A4309B"/>
    <w:rsid w:val="00A4364C"/>
    <w:rsid w:val="00A436FB"/>
    <w:rsid w:val="00A43C99"/>
    <w:rsid w:val="00A43D30"/>
    <w:rsid w:val="00A43D43"/>
    <w:rsid w:val="00A4413D"/>
    <w:rsid w:val="00A44325"/>
    <w:rsid w:val="00A4449D"/>
    <w:rsid w:val="00A444E6"/>
    <w:rsid w:val="00A44682"/>
    <w:rsid w:val="00A44D2C"/>
    <w:rsid w:val="00A44E03"/>
    <w:rsid w:val="00A44FAC"/>
    <w:rsid w:val="00A45284"/>
    <w:rsid w:val="00A45706"/>
    <w:rsid w:val="00A45896"/>
    <w:rsid w:val="00A45DA8"/>
    <w:rsid w:val="00A45E52"/>
    <w:rsid w:val="00A460AD"/>
    <w:rsid w:val="00A46482"/>
    <w:rsid w:val="00A46F26"/>
    <w:rsid w:val="00A476AF"/>
    <w:rsid w:val="00A476F9"/>
    <w:rsid w:val="00A477CA"/>
    <w:rsid w:val="00A47B76"/>
    <w:rsid w:val="00A47D84"/>
    <w:rsid w:val="00A50814"/>
    <w:rsid w:val="00A508CF"/>
    <w:rsid w:val="00A50A02"/>
    <w:rsid w:val="00A50CB9"/>
    <w:rsid w:val="00A50DA3"/>
    <w:rsid w:val="00A519BA"/>
    <w:rsid w:val="00A519C8"/>
    <w:rsid w:val="00A51C18"/>
    <w:rsid w:val="00A51E0B"/>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5B"/>
    <w:rsid w:val="00A56A30"/>
    <w:rsid w:val="00A56B1A"/>
    <w:rsid w:val="00A56C14"/>
    <w:rsid w:val="00A56D9E"/>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F2"/>
    <w:rsid w:val="00A65265"/>
    <w:rsid w:val="00A6575C"/>
    <w:rsid w:val="00A65D41"/>
    <w:rsid w:val="00A6604E"/>
    <w:rsid w:val="00A66270"/>
    <w:rsid w:val="00A66349"/>
    <w:rsid w:val="00A663E7"/>
    <w:rsid w:val="00A664CE"/>
    <w:rsid w:val="00A66D10"/>
    <w:rsid w:val="00A67834"/>
    <w:rsid w:val="00A67C60"/>
    <w:rsid w:val="00A7052C"/>
    <w:rsid w:val="00A70579"/>
    <w:rsid w:val="00A708EE"/>
    <w:rsid w:val="00A71115"/>
    <w:rsid w:val="00A711D0"/>
    <w:rsid w:val="00A713D5"/>
    <w:rsid w:val="00A71750"/>
    <w:rsid w:val="00A718D2"/>
    <w:rsid w:val="00A718F5"/>
    <w:rsid w:val="00A71BC6"/>
    <w:rsid w:val="00A71D79"/>
    <w:rsid w:val="00A7217A"/>
    <w:rsid w:val="00A72DB3"/>
    <w:rsid w:val="00A73C50"/>
    <w:rsid w:val="00A742CB"/>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B30"/>
    <w:rsid w:val="00A77CC4"/>
    <w:rsid w:val="00A800E1"/>
    <w:rsid w:val="00A80525"/>
    <w:rsid w:val="00A80780"/>
    <w:rsid w:val="00A807EE"/>
    <w:rsid w:val="00A809C1"/>
    <w:rsid w:val="00A80C4B"/>
    <w:rsid w:val="00A81031"/>
    <w:rsid w:val="00A811D3"/>
    <w:rsid w:val="00A816D7"/>
    <w:rsid w:val="00A81D79"/>
    <w:rsid w:val="00A81EC6"/>
    <w:rsid w:val="00A82523"/>
    <w:rsid w:val="00A8291D"/>
    <w:rsid w:val="00A82D16"/>
    <w:rsid w:val="00A8320F"/>
    <w:rsid w:val="00A839C1"/>
    <w:rsid w:val="00A83CFC"/>
    <w:rsid w:val="00A84BC5"/>
    <w:rsid w:val="00A85136"/>
    <w:rsid w:val="00A8596A"/>
    <w:rsid w:val="00A86B17"/>
    <w:rsid w:val="00A86E4D"/>
    <w:rsid w:val="00A86F5D"/>
    <w:rsid w:val="00A86F78"/>
    <w:rsid w:val="00A86FE6"/>
    <w:rsid w:val="00A87005"/>
    <w:rsid w:val="00A87CBE"/>
    <w:rsid w:val="00A87DAA"/>
    <w:rsid w:val="00A9044C"/>
    <w:rsid w:val="00A9076E"/>
    <w:rsid w:val="00A90923"/>
    <w:rsid w:val="00A9117D"/>
    <w:rsid w:val="00A919AB"/>
    <w:rsid w:val="00A9208D"/>
    <w:rsid w:val="00A921CF"/>
    <w:rsid w:val="00A928B0"/>
    <w:rsid w:val="00A92C26"/>
    <w:rsid w:val="00A92E7E"/>
    <w:rsid w:val="00A92ED9"/>
    <w:rsid w:val="00A9316D"/>
    <w:rsid w:val="00A931B7"/>
    <w:rsid w:val="00A936FC"/>
    <w:rsid w:val="00A93822"/>
    <w:rsid w:val="00A93D81"/>
    <w:rsid w:val="00A93E92"/>
    <w:rsid w:val="00A94198"/>
    <w:rsid w:val="00A9453E"/>
    <w:rsid w:val="00A94697"/>
    <w:rsid w:val="00A94706"/>
    <w:rsid w:val="00A94712"/>
    <w:rsid w:val="00A94B73"/>
    <w:rsid w:val="00A94BF5"/>
    <w:rsid w:val="00A94E26"/>
    <w:rsid w:val="00A9546C"/>
    <w:rsid w:val="00A9585B"/>
    <w:rsid w:val="00A95A25"/>
    <w:rsid w:val="00A95A33"/>
    <w:rsid w:val="00A95C4B"/>
    <w:rsid w:val="00A95F09"/>
    <w:rsid w:val="00A95F40"/>
    <w:rsid w:val="00A9673F"/>
    <w:rsid w:val="00A96BDC"/>
    <w:rsid w:val="00A96F5E"/>
    <w:rsid w:val="00A9715A"/>
    <w:rsid w:val="00A9719D"/>
    <w:rsid w:val="00A972BA"/>
    <w:rsid w:val="00A97851"/>
    <w:rsid w:val="00AA0150"/>
    <w:rsid w:val="00AA01E1"/>
    <w:rsid w:val="00AA0431"/>
    <w:rsid w:val="00AA1482"/>
    <w:rsid w:val="00AA15ED"/>
    <w:rsid w:val="00AA169B"/>
    <w:rsid w:val="00AA1FB5"/>
    <w:rsid w:val="00AA22B6"/>
    <w:rsid w:val="00AA2C3A"/>
    <w:rsid w:val="00AA2C3B"/>
    <w:rsid w:val="00AA2D0E"/>
    <w:rsid w:val="00AA2D51"/>
    <w:rsid w:val="00AA2D9C"/>
    <w:rsid w:val="00AA306D"/>
    <w:rsid w:val="00AA3197"/>
    <w:rsid w:val="00AA34FC"/>
    <w:rsid w:val="00AA3614"/>
    <w:rsid w:val="00AA38F8"/>
    <w:rsid w:val="00AA3DD9"/>
    <w:rsid w:val="00AA3F25"/>
    <w:rsid w:val="00AA3F5D"/>
    <w:rsid w:val="00AA4010"/>
    <w:rsid w:val="00AA43AE"/>
    <w:rsid w:val="00AA4681"/>
    <w:rsid w:val="00AA5154"/>
    <w:rsid w:val="00AA53BE"/>
    <w:rsid w:val="00AA5A2E"/>
    <w:rsid w:val="00AA5CD3"/>
    <w:rsid w:val="00AA5DA7"/>
    <w:rsid w:val="00AA5F88"/>
    <w:rsid w:val="00AA5FF0"/>
    <w:rsid w:val="00AA6063"/>
    <w:rsid w:val="00AA6742"/>
    <w:rsid w:val="00AA6A18"/>
    <w:rsid w:val="00AA6E2A"/>
    <w:rsid w:val="00AA70E2"/>
    <w:rsid w:val="00AA71C7"/>
    <w:rsid w:val="00AA73BC"/>
    <w:rsid w:val="00AA7534"/>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BFB"/>
    <w:rsid w:val="00AB2DA8"/>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ADE"/>
    <w:rsid w:val="00AC4B37"/>
    <w:rsid w:val="00AC4FB5"/>
    <w:rsid w:val="00AC55CB"/>
    <w:rsid w:val="00AC5659"/>
    <w:rsid w:val="00AC57F0"/>
    <w:rsid w:val="00AC580B"/>
    <w:rsid w:val="00AC5F71"/>
    <w:rsid w:val="00AC602E"/>
    <w:rsid w:val="00AC6077"/>
    <w:rsid w:val="00AC61DA"/>
    <w:rsid w:val="00AC673C"/>
    <w:rsid w:val="00AC674B"/>
    <w:rsid w:val="00AC68F9"/>
    <w:rsid w:val="00AC6CC5"/>
    <w:rsid w:val="00AC6FC5"/>
    <w:rsid w:val="00AC77DE"/>
    <w:rsid w:val="00AC7929"/>
    <w:rsid w:val="00AC7977"/>
    <w:rsid w:val="00AC7982"/>
    <w:rsid w:val="00AC7A8C"/>
    <w:rsid w:val="00AC7D60"/>
    <w:rsid w:val="00AD004D"/>
    <w:rsid w:val="00AD054C"/>
    <w:rsid w:val="00AD068B"/>
    <w:rsid w:val="00AD06D9"/>
    <w:rsid w:val="00AD0A6F"/>
    <w:rsid w:val="00AD0ADF"/>
    <w:rsid w:val="00AD0B3A"/>
    <w:rsid w:val="00AD0E07"/>
    <w:rsid w:val="00AD1133"/>
    <w:rsid w:val="00AD2121"/>
    <w:rsid w:val="00AD2371"/>
    <w:rsid w:val="00AD23F0"/>
    <w:rsid w:val="00AD25E5"/>
    <w:rsid w:val="00AD27D5"/>
    <w:rsid w:val="00AD291F"/>
    <w:rsid w:val="00AD29D9"/>
    <w:rsid w:val="00AD2D85"/>
    <w:rsid w:val="00AD3771"/>
    <w:rsid w:val="00AD39BD"/>
    <w:rsid w:val="00AD3CB5"/>
    <w:rsid w:val="00AD3F73"/>
    <w:rsid w:val="00AD4420"/>
    <w:rsid w:val="00AD4518"/>
    <w:rsid w:val="00AD462E"/>
    <w:rsid w:val="00AD4FB7"/>
    <w:rsid w:val="00AD56EE"/>
    <w:rsid w:val="00AD5848"/>
    <w:rsid w:val="00AD5D21"/>
    <w:rsid w:val="00AD6055"/>
    <w:rsid w:val="00AD6153"/>
    <w:rsid w:val="00AD6B9A"/>
    <w:rsid w:val="00AD6C02"/>
    <w:rsid w:val="00AD72C9"/>
    <w:rsid w:val="00AD73C6"/>
    <w:rsid w:val="00AD7811"/>
    <w:rsid w:val="00AD789C"/>
    <w:rsid w:val="00AD7ECF"/>
    <w:rsid w:val="00AE0141"/>
    <w:rsid w:val="00AE023C"/>
    <w:rsid w:val="00AE08B8"/>
    <w:rsid w:val="00AE09B2"/>
    <w:rsid w:val="00AE0B77"/>
    <w:rsid w:val="00AE1129"/>
    <w:rsid w:val="00AE192F"/>
    <w:rsid w:val="00AE1F88"/>
    <w:rsid w:val="00AE23AD"/>
    <w:rsid w:val="00AE24E0"/>
    <w:rsid w:val="00AE24E3"/>
    <w:rsid w:val="00AE2B81"/>
    <w:rsid w:val="00AE2CE0"/>
    <w:rsid w:val="00AE2E57"/>
    <w:rsid w:val="00AE3513"/>
    <w:rsid w:val="00AE3800"/>
    <w:rsid w:val="00AE3B0D"/>
    <w:rsid w:val="00AE3BD1"/>
    <w:rsid w:val="00AE4001"/>
    <w:rsid w:val="00AE41CC"/>
    <w:rsid w:val="00AE479C"/>
    <w:rsid w:val="00AE47AF"/>
    <w:rsid w:val="00AE495D"/>
    <w:rsid w:val="00AE4B0F"/>
    <w:rsid w:val="00AE4C1A"/>
    <w:rsid w:val="00AE5006"/>
    <w:rsid w:val="00AE55D5"/>
    <w:rsid w:val="00AE6291"/>
    <w:rsid w:val="00AE638E"/>
    <w:rsid w:val="00AE680F"/>
    <w:rsid w:val="00AE6823"/>
    <w:rsid w:val="00AE687B"/>
    <w:rsid w:val="00AE6B7B"/>
    <w:rsid w:val="00AE74C2"/>
    <w:rsid w:val="00AE76D6"/>
    <w:rsid w:val="00AE788B"/>
    <w:rsid w:val="00AE7B0D"/>
    <w:rsid w:val="00AE7D2C"/>
    <w:rsid w:val="00AE7D6B"/>
    <w:rsid w:val="00AE7ED9"/>
    <w:rsid w:val="00AF02BF"/>
    <w:rsid w:val="00AF0A80"/>
    <w:rsid w:val="00AF0B2A"/>
    <w:rsid w:val="00AF0EBE"/>
    <w:rsid w:val="00AF0FC3"/>
    <w:rsid w:val="00AF128D"/>
    <w:rsid w:val="00AF1343"/>
    <w:rsid w:val="00AF198F"/>
    <w:rsid w:val="00AF1A47"/>
    <w:rsid w:val="00AF1BEA"/>
    <w:rsid w:val="00AF1C67"/>
    <w:rsid w:val="00AF1FF8"/>
    <w:rsid w:val="00AF2241"/>
    <w:rsid w:val="00AF2357"/>
    <w:rsid w:val="00AF29F8"/>
    <w:rsid w:val="00AF2C06"/>
    <w:rsid w:val="00AF2D1D"/>
    <w:rsid w:val="00AF2EF2"/>
    <w:rsid w:val="00AF3279"/>
    <w:rsid w:val="00AF329C"/>
    <w:rsid w:val="00AF356A"/>
    <w:rsid w:val="00AF4034"/>
    <w:rsid w:val="00AF40FD"/>
    <w:rsid w:val="00AF41C3"/>
    <w:rsid w:val="00AF44E0"/>
    <w:rsid w:val="00AF452E"/>
    <w:rsid w:val="00AF464E"/>
    <w:rsid w:val="00AF4898"/>
    <w:rsid w:val="00AF48CB"/>
    <w:rsid w:val="00AF4ACA"/>
    <w:rsid w:val="00AF4B31"/>
    <w:rsid w:val="00AF507E"/>
    <w:rsid w:val="00AF50A6"/>
    <w:rsid w:val="00AF5170"/>
    <w:rsid w:val="00AF563A"/>
    <w:rsid w:val="00AF5B5A"/>
    <w:rsid w:val="00AF5C39"/>
    <w:rsid w:val="00AF6C47"/>
    <w:rsid w:val="00AF6D0C"/>
    <w:rsid w:val="00AF6E4C"/>
    <w:rsid w:val="00AF7561"/>
    <w:rsid w:val="00AF7D33"/>
    <w:rsid w:val="00B00048"/>
    <w:rsid w:val="00B00176"/>
    <w:rsid w:val="00B005A8"/>
    <w:rsid w:val="00B00742"/>
    <w:rsid w:val="00B00AF4"/>
    <w:rsid w:val="00B00BD3"/>
    <w:rsid w:val="00B014D3"/>
    <w:rsid w:val="00B01948"/>
    <w:rsid w:val="00B019B8"/>
    <w:rsid w:val="00B01AFF"/>
    <w:rsid w:val="00B01E58"/>
    <w:rsid w:val="00B01E80"/>
    <w:rsid w:val="00B02126"/>
    <w:rsid w:val="00B0277F"/>
    <w:rsid w:val="00B0291A"/>
    <w:rsid w:val="00B029E3"/>
    <w:rsid w:val="00B02F16"/>
    <w:rsid w:val="00B02F91"/>
    <w:rsid w:val="00B038AD"/>
    <w:rsid w:val="00B03D8C"/>
    <w:rsid w:val="00B03F4B"/>
    <w:rsid w:val="00B04351"/>
    <w:rsid w:val="00B048F1"/>
    <w:rsid w:val="00B0499D"/>
    <w:rsid w:val="00B04BD8"/>
    <w:rsid w:val="00B04BF1"/>
    <w:rsid w:val="00B04CDE"/>
    <w:rsid w:val="00B04D9B"/>
    <w:rsid w:val="00B05256"/>
    <w:rsid w:val="00B05362"/>
    <w:rsid w:val="00B05541"/>
    <w:rsid w:val="00B056D9"/>
    <w:rsid w:val="00B05937"/>
    <w:rsid w:val="00B06664"/>
    <w:rsid w:val="00B067F6"/>
    <w:rsid w:val="00B06ED4"/>
    <w:rsid w:val="00B07329"/>
    <w:rsid w:val="00B07575"/>
    <w:rsid w:val="00B077C3"/>
    <w:rsid w:val="00B0793F"/>
    <w:rsid w:val="00B07BDD"/>
    <w:rsid w:val="00B07C15"/>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AFD"/>
    <w:rsid w:val="00B13BF5"/>
    <w:rsid w:val="00B1405A"/>
    <w:rsid w:val="00B14A64"/>
    <w:rsid w:val="00B14A90"/>
    <w:rsid w:val="00B14F06"/>
    <w:rsid w:val="00B1525C"/>
    <w:rsid w:val="00B15263"/>
    <w:rsid w:val="00B15638"/>
    <w:rsid w:val="00B156BC"/>
    <w:rsid w:val="00B1575D"/>
    <w:rsid w:val="00B1598D"/>
    <w:rsid w:val="00B15A1B"/>
    <w:rsid w:val="00B15D6E"/>
    <w:rsid w:val="00B15F61"/>
    <w:rsid w:val="00B1624D"/>
    <w:rsid w:val="00B16485"/>
    <w:rsid w:val="00B1654E"/>
    <w:rsid w:val="00B16607"/>
    <w:rsid w:val="00B166FE"/>
    <w:rsid w:val="00B168D8"/>
    <w:rsid w:val="00B16C5E"/>
    <w:rsid w:val="00B16D75"/>
    <w:rsid w:val="00B17011"/>
    <w:rsid w:val="00B17218"/>
    <w:rsid w:val="00B174E2"/>
    <w:rsid w:val="00B175AD"/>
    <w:rsid w:val="00B175BE"/>
    <w:rsid w:val="00B179A4"/>
    <w:rsid w:val="00B17C91"/>
    <w:rsid w:val="00B17F69"/>
    <w:rsid w:val="00B20197"/>
    <w:rsid w:val="00B2033B"/>
    <w:rsid w:val="00B203E5"/>
    <w:rsid w:val="00B2047C"/>
    <w:rsid w:val="00B20936"/>
    <w:rsid w:val="00B20EB5"/>
    <w:rsid w:val="00B214B2"/>
    <w:rsid w:val="00B21BEE"/>
    <w:rsid w:val="00B21C63"/>
    <w:rsid w:val="00B220F7"/>
    <w:rsid w:val="00B22118"/>
    <w:rsid w:val="00B223FF"/>
    <w:rsid w:val="00B224DA"/>
    <w:rsid w:val="00B22A34"/>
    <w:rsid w:val="00B22C86"/>
    <w:rsid w:val="00B22DF4"/>
    <w:rsid w:val="00B23061"/>
    <w:rsid w:val="00B230A8"/>
    <w:rsid w:val="00B23167"/>
    <w:rsid w:val="00B23304"/>
    <w:rsid w:val="00B23424"/>
    <w:rsid w:val="00B23539"/>
    <w:rsid w:val="00B2364B"/>
    <w:rsid w:val="00B236D5"/>
    <w:rsid w:val="00B2398D"/>
    <w:rsid w:val="00B24176"/>
    <w:rsid w:val="00B2464F"/>
    <w:rsid w:val="00B247DA"/>
    <w:rsid w:val="00B24902"/>
    <w:rsid w:val="00B249A5"/>
    <w:rsid w:val="00B24B46"/>
    <w:rsid w:val="00B24C14"/>
    <w:rsid w:val="00B24C4B"/>
    <w:rsid w:val="00B24CF6"/>
    <w:rsid w:val="00B25034"/>
    <w:rsid w:val="00B25571"/>
    <w:rsid w:val="00B25C72"/>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72F"/>
    <w:rsid w:val="00B30C3D"/>
    <w:rsid w:val="00B30D3C"/>
    <w:rsid w:val="00B30D89"/>
    <w:rsid w:val="00B30F57"/>
    <w:rsid w:val="00B311BF"/>
    <w:rsid w:val="00B31F60"/>
    <w:rsid w:val="00B31FAF"/>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9AF"/>
    <w:rsid w:val="00B36CE6"/>
    <w:rsid w:val="00B371B5"/>
    <w:rsid w:val="00B37686"/>
    <w:rsid w:val="00B378E7"/>
    <w:rsid w:val="00B400BD"/>
    <w:rsid w:val="00B4068C"/>
    <w:rsid w:val="00B40692"/>
    <w:rsid w:val="00B40828"/>
    <w:rsid w:val="00B40876"/>
    <w:rsid w:val="00B40ACF"/>
    <w:rsid w:val="00B40B38"/>
    <w:rsid w:val="00B41061"/>
    <w:rsid w:val="00B41554"/>
    <w:rsid w:val="00B417D0"/>
    <w:rsid w:val="00B41ABC"/>
    <w:rsid w:val="00B4213C"/>
    <w:rsid w:val="00B421B9"/>
    <w:rsid w:val="00B42335"/>
    <w:rsid w:val="00B4258C"/>
    <w:rsid w:val="00B4268D"/>
    <w:rsid w:val="00B428E3"/>
    <w:rsid w:val="00B42D45"/>
    <w:rsid w:val="00B43137"/>
    <w:rsid w:val="00B436DD"/>
    <w:rsid w:val="00B4390A"/>
    <w:rsid w:val="00B439DD"/>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9E6"/>
    <w:rsid w:val="00B46A54"/>
    <w:rsid w:val="00B46B95"/>
    <w:rsid w:val="00B46C75"/>
    <w:rsid w:val="00B470BA"/>
    <w:rsid w:val="00B470C9"/>
    <w:rsid w:val="00B47690"/>
    <w:rsid w:val="00B4774E"/>
    <w:rsid w:val="00B47C39"/>
    <w:rsid w:val="00B5011E"/>
    <w:rsid w:val="00B503AE"/>
    <w:rsid w:val="00B5086C"/>
    <w:rsid w:val="00B50CDE"/>
    <w:rsid w:val="00B50E2F"/>
    <w:rsid w:val="00B50F00"/>
    <w:rsid w:val="00B50F97"/>
    <w:rsid w:val="00B5144D"/>
    <w:rsid w:val="00B51624"/>
    <w:rsid w:val="00B528B9"/>
    <w:rsid w:val="00B528FD"/>
    <w:rsid w:val="00B52D6A"/>
    <w:rsid w:val="00B52D91"/>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6B1D"/>
    <w:rsid w:val="00B5711D"/>
    <w:rsid w:val="00B572D8"/>
    <w:rsid w:val="00B573EC"/>
    <w:rsid w:val="00B5742F"/>
    <w:rsid w:val="00B576D8"/>
    <w:rsid w:val="00B57755"/>
    <w:rsid w:val="00B57951"/>
    <w:rsid w:val="00B579CE"/>
    <w:rsid w:val="00B57EDA"/>
    <w:rsid w:val="00B600E7"/>
    <w:rsid w:val="00B601D5"/>
    <w:rsid w:val="00B604A9"/>
    <w:rsid w:val="00B60BF5"/>
    <w:rsid w:val="00B60E15"/>
    <w:rsid w:val="00B60F4D"/>
    <w:rsid w:val="00B61391"/>
    <w:rsid w:val="00B61479"/>
    <w:rsid w:val="00B61742"/>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BB0"/>
    <w:rsid w:val="00B650EC"/>
    <w:rsid w:val="00B65819"/>
    <w:rsid w:val="00B65B54"/>
    <w:rsid w:val="00B65B65"/>
    <w:rsid w:val="00B65BDF"/>
    <w:rsid w:val="00B65EC5"/>
    <w:rsid w:val="00B663E5"/>
    <w:rsid w:val="00B66741"/>
    <w:rsid w:val="00B66E4A"/>
    <w:rsid w:val="00B67AA0"/>
    <w:rsid w:val="00B67B44"/>
    <w:rsid w:val="00B70622"/>
    <w:rsid w:val="00B708A7"/>
    <w:rsid w:val="00B70A77"/>
    <w:rsid w:val="00B70AAA"/>
    <w:rsid w:val="00B70B9F"/>
    <w:rsid w:val="00B714C7"/>
    <w:rsid w:val="00B71660"/>
    <w:rsid w:val="00B71ABE"/>
    <w:rsid w:val="00B7222F"/>
    <w:rsid w:val="00B72504"/>
    <w:rsid w:val="00B728C6"/>
    <w:rsid w:val="00B735FD"/>
    <w:rsid w:val="00B7376E"/>
    <w:rsid w:val="00B73B71"/>
    <w:rsid w:val="00B73FBB"/>
    <w:rsid w:val="00B74221"/>
    <w:rsid w:val="00B7434C"/>
    <w:rsid w:val="00B744B9"/>
    <w:rsid w:val="00B7485F"/>
    <w:rsid w:val="00B7495B"/>
    <w:rsid w:val="00B749F5"/>
    <w:rsid w:val="00B74A3D"/>
    <w:rsid w:val="00B74B73"/>
    <w:rsid w:val="00B74F00"/>
    <w:rsid w:val="00B74F55"/>
    <w:rsid w:val="00B75021"/>
    <w:rsid w:val="00B75217"/>
    <w:rsid w:val="00B75C18"/>
    <w:rsid w:val="00B75E04"/>
    <w:rsid w:val="00B76240"/>
    <w:rsid w:val="00B76515"/>
    <w:rsid w:val="00B7662E"/>
    <w:rsid w:val="00B76D57"/>
    <w:rsid w:val="00B77036"/>
    <w:rsid w:val="00B770BB"/>
    <w:rsid w:val="00B773C3"/>
    <w:rsid w:val="00B778CA"/>
    <w:rsid w:val="00B779C7"/>
    <w:rsid w:val="00B77B77"/>
    <w:rsid w:val="00B77E36"/>
    <w:rsid w:val="00B77F27"/>
    <w:rsid w:val="00B8005A"/>
    <w:rsid w:val="00B80157"/>
    <w:rsid w:val="00B80899"/>
    <w:rsid w:val="00B80C89"/>
    <w:rsid w:val="00B81161"/>
    <w:rsid w:val="00B8136F"/>
    <w:rsid w:val="00B8139F"/>
    <w:rsid w:val="00B81458"/>
    <w:rsid w:val="00B8148C"/>
    <w:rsid w:val="00B81F78"/>
    <w:rsid w:val="00B820A9"/>
    <w:rsid w:val="00B82250"/>
    <w:rsid w:val="00B83497"/>
    <w:rsid w:val="00B835AA"/>
    <w:rsid w:val="00B838A1"/>
    <w:rsid w:val="00B83EC5"/>
    <w:rsid w:val="00B841F8"/>
    <w:rsid w:val="00B84990"/>
    <w:rsid w:val="00B84AD8"/>
    <w:rsid w:val="00B84B96"/>
    <w:rsid w:val="00B84D35"/>
    <w:rsid w:val="00B8516A"/>
    <w:rsid w:val="00B853FD"/>
    <w:rsid w:val="00B85536"/>
    <w:rsid w:val="00B856A6"/>
    <w:rsid w:val="00B85C8D"/>
    <w:rsid w:val="00B85F73"/>
    <w:rsid w:val="00B864A9"/>
    <w:rsid w:val="00B865D6"/>
    <w:rsid w:val="00B86D44"/>
    <w:rsid w:val="00B86F03"/>
    <w:rsid w:val="00B86F52"/>
    <w:rsid w:val="00B871C0"/>
    <w:rsid w:val="00B8772D"/>
    <w:rsid w:val="00B87B07"/>
    <w:rsid w:val="00B87D86"/>
    <w:rsid w:val="00B87DCD"/>
    <w:rsid w:val="00B90403"/>
    <w:rsid w:val="00B905BB"/>
    <w:rsid w:val="00B90C1D"/>
    <w:rsid w:val="00B90F5F"/>
    <w:rsid w:val="00B90FDC"/>
    <w:rsid w:val="00B913CC"/>
    <w:rsid w:val="00B91423"/>
    <w:rsid w:val="00B9146F"/>
    <w:rsid w:val="00B9177C"/>
    <w:rsid w:val="00B9191A"/>
    <w:rsid w:val="00B91C3C"/>
    <w:rsid w:val="00B91F79"/>
    <w:rsid w:val="00B91F9C"/>
    <w:rsid w:val="00B92215"/>
    <w:rsid w:val="00B92258"/>
    <w:rsid w:val="00B92269"/>
    <w:rsid w:val="00B924C1"/>
    <w:rsid w:val="00B92BBE"/>
    <w:rsid w:val="00B92D20"/>
    <w:rsid w:val="00B93047"/>
    <w:rsid w:val="00B930B7"/>
    <w:rsid w:val="00B93518"/>
    <w:rsid w:val="00B9370D"/>
    <w:rsid w:val="00B9371E"/>
    <w:rsid w:val="00B93D90"/>
    <w:rsid w:val="00B94691"/>
    <w:rsid w:val="00B94A02"/>
    <w:rsid w:val="00B94DCC"/>
    <w:rsid w:val="00B94F80"/>
    <w:rsid w:val="00B94FE6"/>
    <w:rsid w:val="00B9502B"/>
    <w:rsid w:val="00B950EB"/>
    <w:rsid w:val="00B95A19"/>
    <w:rsid w:val="00B95D5C"/>
    <w:rsid w:val="00B95E95"/>
    <w:rsid w:val="00B96119"/>
    <w:rsid w:val="00B962D9"/>
    <w:rsid w:val="00B96331"/>
    <w:rsid w:val="00B964CC"/>
    <w:rsid w:val="00B9683A"/>
    <w:rsid w:val="00B969D4"/>
    <w:rsid w:val="00B96BBA"/>
    <w:rsid w:val="00B96CB1"/>
    <w:rsid w:val="00B97474"/>
    <w:rsid w:val="00B97610"/>
    <w:rsid w:val="00B977AD"/>
    <w:rsid w:val="00B979CB"/>
    <w:rsid w:val="00B97B16"/>
    <w:rsid w:val="00B97E68"/>
    <w:rsid w:val="00BA0721"/>
    <w:rsid w:val="00BA0E6F"/>
    <w:rsid w:val="00BA0F23"/>
    <w:rsid w:val="00BA0FAD"/>
    <w:rsid w:val="00BA1061"/>
    <w:rsid w:val="00BA125A"/>
    <w:rsid w:val="00BA170B"/>
    <w:rsid w:val="00BA195F"/>
    <w:rsid w:val="00BA1CAA"/>
    <w:rsid w:val="00BA2991"/>
    <w:rsid w:val="00BA2B7D"/>
    <w:rsid w:val="00BA2BB1"/>
    <w:rsid w:val="00BA312B"/>
    <w:rsid w:val="00BA362D"/>
    <w:rsid w:val="00BA36C3"/>
    <w:rsid w:val="00BA3E66"/>
    <w:rsid w:val="00BA3EEC"/>
    <w:rsid w:val="00BA44DD"/>
    <w:rsid w:val="00BA4549"/>
    <w:rsid w:val="00BA4693"/>
    <w:rsid w:val="00BA46F0"/>
    <w:rsid w:val="00BA4C4E"/>
    <w:rsid w:val="00BA4C9B"/>
    <w:rsid w:val="00BA4FB9"/>
    <w:rsid w:val="00BA527E"/>
    <w:rsid w:val="00BA5373"/>
    <w:rsid w:val="00BA595E"/>
    <w:rsid w:val="00BA5BC3"/>
    <w:rsid w:val="00BA5E66"/>
    <w:rsid w:val="00BA5FD5"/>
    <w:rsid w:val="00BA61F7"/>
    <w:rsid w:val="00BA63B2"/>
    <w:rsid w:val="00BA66FC"/>
    <w:rsid w:val="00BA6752"/>
    <w:rsid w:val="00BA6AB8"/>
    <w:rsid w:val="00BA6AC9"/>
    <w:rsid w:val="00BA6BAA"/>
    <w:rsid w:val="00BA6F41"/>
    <w:rsid w:val="00BA7022"/>
    <w:rsid w:val="00BA7257"/>
    <w:rsid w:val="00BA73B9"/>
    <w:rsid w:val="00BA7866"/>
    <w:rsid w:val="00BA7AFA"/>
    <w:rsid w:val="00BA7B50"/>
    <w:rsid w:val="00BA7C94"/>
    <w:rsid w:val="00BA7DD8"/>
    <w:rsid w:val="00BB1935"/>
    <w:rsid w:val="00BB1F1C"/>
    <w:rsid w:val="00BB2142"/>
    <w:rsid w:val="00BB2AFF"/>
    <w:rsid w:val="00BB2B00"/>
    <w:rsid w:val="00BB2C78"/>
    <w:rsid w:val="00BB2F17"/>
    <w:rsid w:val="00BB3188"/>
    <w:rsid w:val="00BB360E"/>
    <w:rsid w:val="00BB3691"/>
    <w:rsid w:val="00BB36C3"/>
    <w:rsid w:val="00BB3815"/>
    <w:rsid w:val="00BB3B3B"/>
    <w:rsid w:val="00BB4550"/>
    <w:rsid w:val="00BB4ED6"/>
    <w:rsid w:val="00BB53A5"/>
    <w:rsid w:val="00BB57CA"/>
    <w:rsid w:val="00BB5BDD"/>
    <w:rsid w:val="00BB5C5A"/>
    <w:rsid w:val="00BB5F02"/>
    <w:rsid w:val="00BB5F49"/>
    <w:rsid w:val="00BB627B"/>
    <w:rsid w:val="00BB63A5"/>
    <w:rsid w:val="00BB6461"/>
    <w:rsid w:val="00BB65F4"/>
    <w:rsid w:val="00BB6A5F"/>
    <w:rsid w:val="00BB6C91"/>
    <w:rsid w:val="00BB710B"/>
    <w:rsid w:val="00BB7862"/>
    <w:rsid w:val="00BB7A3C"/>
    <w:rsid w:val="00BB7B86"/>
    <w:rsid w:val="00BC0228"/>
    <w:rsid w:val="00BC0442"/>
    <w:rsid w:val="00BC04B8"/>
    <w:rsid w:val="00BC06C2"/>
    <w:rsid w:val="00BC06FA"/>
    <w:rsid w:val="00BC0BB3"/>
    <w:rsid w:val="00BC1457"/>
    <w:rsid w:val="00BC1589"/>
    <w:rsid w:val="00BC1AB0"/>
    <w:rsid w:val="00BC1C46"/>
    <w:rsid w:val="00BC1C59"/>
    <w:rsid w:val="00BC1FB6"/>
    <w:rsid w:val="00BC2A3A"/>
    <w:rsid w:val="00BC2CB6"/>
    <w:rsid w:val="00BC2E73"/>
    <w:rsid w:val="00BC2E97"/>
    <w:rsid w:val="00BC2F5E"/>
    <w:rsid w:val="00BC3039"/>
    <w:rsid w:val="00BC380C"/>
    <w:rsid w:val="00BC3869"/>
    <w:rsid w:val="00BC4013"/>
    <w:rsid w:val="00BC4510"/>
    <w:rsid w:val="00BC456D"/>
    <w:rsid w:val="00BC458B"/>
    <w:rsid w:val="00BC4744"/>
    <w:rsid w:val="00BC492C"/>
    <w:rsid w:val="00BC4B36"/>
    <w:rsid w:val="00BC4B9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538"/>
    <w:rsid w:val="00BC761B"/>
    <w:rsid w:val="00BC76D6"/>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98A"/>
    <w:rsid w:val="00BD6A45"/>
    <w:rsid w:val="00BD6E33"/>
    <w:rsid w:val="00BD7110"/>
    <w:rsid w:val="00BD7753"/>
    <w:rsid w:val="00BD79B0"/>
    <w:rsid w:val="00BD7A63"/>
    <w:rsid w:val="00BD7C03"/>
    <w:rsid w:val="00BD7F1F"/>
    <w:rsid w:val="00BE0476"/>
    <w:rsid w:val="00BE0559"/>
    <w:rsid w:val="00BE0DC1"/>
    <w:rsid w:val="00BE0DF6"/>
    <w:rsid w:val="00BE0E75"/>
    <w:rsid w:val="00BE0F5E"/>
    <w:rsid w:val="00BE1101"/>
    <w:rsid w:val="00BE1422"/>
    <w:rsid w:val="00BE19BA"/>
    <w:rsid w:val="00BE1B89"/>
    <w:rsid w:val="00BE1D44"/>
    <w:rsid w:val="00BE243D"/>
    <w:rsid w:val="00BE26B2"/>
    <w:rsid w:val="00BE27C2"/>
    <w:rsid w:val="00BE331C"/>
    <w:rsid w:val="00BE337E"/>
    <w:rsid w:val="00BE3624"/>
    <w:rsid w:val="00BE4117"/>
    <w:rsid w:val="00BE461A"/>
    <w:rsid w:val="00BE4A58"/>
    <w:rsid w:val="00BE4BE5"/>
    <w:rsid w:val="00BE4C16"/>
    <w:rsid w:val="00BE4D92"/>
    <w:rsid w:val="00BE4F90"/>
    <w:rsid w:val="00BE520F"/>
    <w:rsid w:val="00BE5B3C"/>
    <w:rsid w:val="00BE5E83"/>
    <w:rsid w:val="00BE618F"/>
    <w:rsid w:val="00BE687B"/>
    <w:rsid w:val="00BE6A74"/>
    <w:rsid w:val="00BE6ED4"/>
    <w:rsid w:val="00BE6FCD"/>
    <w:rsid w:val="00BE7362"/>
    <w:rsid w:val="00BE75C0"/>
    <w:rsid w:val="00BE7970"/>
    <w:rsid w:val="00BF0048"/>
    <w:rsid w:val="00BF02C7"/>
    <w:rsid w:val="00BF0365"/>
    <w:rsid w:val="00BF03C7"/>
    <w:rsid w:val="00BF0A53"/>
    <w:rsid w:val="00BF0D46"/>
    <w:rsid w:val="00BF17A5"/>
    <w:rsid w:val="00BF1918"/>
    <w:rsid w:val="00BF19F8"/>
    <w:rsid w:val="00BF1D04"/>
    <w:rsid w:val="00BF1E27"/>
    <w:rsid w:val="00BF1E29"/>
    <w:rsid w:val="00BF216B"/>
    <w:rsid w:val="00BF21EC"/>
    <w:rsid w:val="00BF223E"/>
    <w:rsid w:val="00BF264E"/>
    <w:rsid w:val="00BF2751"/>
    <w:rsid w:val="00BF2A3F"/>
    <w:rsid w:val="00BF2AAA"/>
    <w:rsid w:val="00BF3254"/>
    <w:rsid w:val="00BF374B"/>
    <w:rsid w:val="00BF3CC8"/>
    <w:rsid w:val="00BF4787"/>
    <w:rsid w:val="00BF4E78"/>
    <w:rsid w:val="00BF5776"/>
    <w:rsid w:val="00BF5841"/>
    <w:rsid w:val="00BF633C"/>
    <w:rsid w:val="00BF65A5"/>
    <w:rsid w:val="00BF6ACD"/>
    <w:rsid w:val="00BF6BBA"/>
    <w:rsid w:val="00BF709D"/>
    <w:rsid w:val="00BF75BD"/>
    <w:rsid w:val="00BF7753"/>
    <w:rsid w:val="00BF7E4E"/>
    <w:rsid w:val="00BF7F13"/>
    <w:rsid w:val="00C000F3"/>
    <w:rsid w:val="00C007C8"/>
    <w:rsid w:val="00C00820"/>
    <w:rsid w:val="00C00A20"/>
    <w:rsid w:val="00C00B22"/>
    <w:rsid w:val="00C00BE9"/>
    <w:rsid w:val="00C01026"/>
    <w:rsid w:val="00C013E0"/>
    <w:rsid w:val="00C016A1"/>
    <w:rsid w:val="00C017A3"/>
    <w:rsid w:val="00C019E4"/>
    <w:rsid w:val="00C01B82"/>
    <w:rsid w:val="00C01C59"/>
    <w:rsid w:val="00C023B3"/>
    <w:rsid w:val="00C024F2"/>
    <w:rsid w:val="00C02663"/>
    <w:rsid w:val="00C027CB"/>
    <w:rsid w:val="00C02B41"/>
    <w:rsid w:val="00C02B97"/>
    <w:rsid w:val="00C02E18"/>
    <w:rsid w:val="00C02EBD"/>
    <w:rsid w:val="00C03217"/>
    <w:rsid w:val="00C03538"/>
    <w:rsid w:val="00C03768"/>
    <w:rsid w:val="00C03A75"/>
    <w:rsid w:val="00C03BA5"/>
    <w:rsid w:val="00C03E03"/>
    <w:rsid w:val="00C03E1D"/>
    <w:rsid w:val="00C04114"/>
    <w:rsid w:val="00C041BC"/>
    <w:rsid w:val="00C04612"/>
    <w:rsid w:val="00C04918"/>
    <w:rsid w:val="00C054F4"/>
    <w:rsid w:val="00C0553A"/>
    <w:rsid w:val="00C0578C"/>
    <w:rsid w:val="00C05A4D"/>
    <w:rsid w:val="00C05B07"/>
    <w:rsid w:val="00C05D2A"/>
    <w:rsid w:val="00C05E29"/>
    <w:rsid w:val="00C060C5"/>
    <w:rsid w:val="00C06257"/>
    <w:rsid w:val="00C065BF"/>
    <w:rsid w:val="00C066CE"/>
    <w:rsid w:val="00C06765"/>
    <w:rsid w:val="00C06FA9"/>
    <w:rsid w:val="00C074B8"/>
    <w:rsid w:val="00C074DB"/>
    <w:rsid w:val="00C0773E"/>
    <w:rsid w:val="00C1068E"/>
    <w:rsid w:val="00C10707"/>
    <w:rsid w:val="00C107E8"/>
    <w:rsid w:val="00C10C15"/>
    <w:rsid w:val="00C10FA4"/>
    <w:rsid w:val="00C1106D"/>
    <w:rsid w:val="00C11078"/>
    <w:rsid w:val="00C114E9"/>
    <w:rsid w:val="00C1172B"/>
    <w:rsid w:val="00C1178C"/>
    <w:rsid w:val="00C118F2"/>
    <w:rsid w:val="00C11B91"/>
    <w:rsid w:val="00C12943"/>
    <w:rsid w:val="00C12D3C"/>
    <w:rsid w:val="00C132AE"/>
    <w:rsid w:val="00C1334D"/>
    <w:rsid w:val="00C13665"/>
    <w:rsid w:val="00C138E6"/>
    <w:rsid w:val="00C13E2F"/>
    <w:rsid w:val="00C13FF1"/>
    <w:rsid w:val="00C14171"/>
    <w:rsid w:val="00C1436D"/>
    <w:rsid w:val="00C14520"/>
    <w:rsid w:val="00C14ADD"/>
    <w:rsid w:val="00C14C11"/>
    <w:rsid w:val="00C15043"/>
    <w:rsid w:val="00C1504A"/>
    <w:rsid w:val="00C158A1"/>
    <w:rsid w:val="00C15C10"/>
    <w:rsid w:val="00C15D1E"/>
    <w:rsid w:val="00C1619F"/>
    <w:rsid w:val="00C1669F"/>
    <w:rsid w:val="00C167A2"/>
    <w:rsid w:val="00C168C7"/>
    <w:rsid w:val="00C172C9"/>
    <w:rsid w:val="00C17630"/>
    <w:rsid w:val="00C17EB6"/>
    <w:rsid w:val="00C17F8B"/>
    <w:rsid w:val="00C20062"/>
    <w:rsid w:val="00C20243"/>
    <w:rsid w:val="00C2076C"/>
    <w:rsid w:val="00C211DC"/>
    <w:rsid w:val="00C21F37"/>
    <w:rsid w:val="00C223FF"/>
    <w:rsid w:val="00C2285F"/>
    <w:rsid w:val="00C22872"/>
    <w:rsid w:val="00C22D84"/>
    <w:rsid w:val="00C232A0"/>
    <w:rsid w:val="00C23355"/>
    <w:rsid w:val="00C238B2"/>
    <w:rsid w:val="00C23B1C"/>
    <w:rsid w:val="00C23F6A"/>
    <w:rsid w:val="00C23F90"/>
    <w:rsid w:val="00C23FC5"/>
    <w:rsid w:val="00C242B2"/>
    <w:rsid w:val="00C24395"/>
    <w:rsid w:val="00C2447D"/>
    <w:rsid w:val="00C24522"/>
    <w:rsid w:val="00C2456F"/>
    <w:rsid w:val="00C24713"/>
    <w:rsid w:val="00C2474E"/>
    <w:rsid w:val="00C24885"/>
    <w:rsid w:val="00C24E33"/>
    <w:rsid w:val="00C2578C"/>
    <w:rsid w:val="00C257B5"/>
    <w:rsid w:val="00C25834"/>
    <w:rsid w:val="00C258CA"/>
    <w:rsid w:val="00C2597F"/>
    <w:rsid w:val="00C25A49"/>
    <w:rsid w:val="00C25E08"/>
    <w:rsid w:val="00C25F58"/>
    <w:rsid w:val="00C25FB7"/>
    <w:rsid w:val="00C2605E"/>
    <w:rsid w:val="00C269DE"/>
    <w:rsid w:val="00C26C6D"/>
    <w:rsid w:val="00C26DB6"/>
    <w:rsid w:val="00C271C6"/>
    <w:rsid w:val="00C277A5"/>
    <w:rsid w:val="00C278F2"/>
    <w:rsid w:val="00C27BC5"/>
    <w:rsid w:val="00C30065"/>
    <w:rsid w:val="00C30345"/>
    <w:rsid w:val="00C3091D"/>
    <w:rsid w:val="00C30B9D"/>
    <w:rsid w:val="00C30F27"/>
    <w:rsid w:val="00C31028"/>
    <w:rsid w:val="00C31144"/>
    <w:rsid w:val="00C31145"/>
    <w:rsid w:val="00C3120E"/>
    <w:rsid w:val="00C31366"/>
    <w:rsid w:val="00C3195A"/>
    <w:rsid w:val="00C31A4B"/>
    <w:rsid w:val="00C31AA8"/>
    <w:rsid w:val="00C31E9A"/>
    <w:rsid w:val="00C31FC1"/>
    <w:rsid w:val="00C3206A"/>
    <w:rsid w:val="00C3239B"/>
    <w:rsid w:val="00C32FB9"/>
    <w:rsid w:val="00C33982"/>
    <w:rsid w:val="00C33C16"/>
    <w:rsid w:val="00C34325"/>
    <w:rsid w:val="00C34550"/>
    <w:rsid w:val="00C347B9"/>
    <w:rsid w:val="00C34C5D"/>
    <w:rsid w:val="00C34EC4"/>
    <w:rsid w:val="00C352EA"/>
    <w:rsid w:val="00C354C2"/>
    <w:rsid w:val="00C35844"/>
    <w:rsid w:val="00C35871"/>
    <w:rsid w:val="00C35998"/>
    <w:rsid w:val="00C35C0A"/>
    <w:rsid w:val="00C3600F"/>
    <w:rsid w:val="00C3615C"/>
    <w:rsid w:val="00C362C4"/>
    <w:rsid w:val="00C3631C"/>
    <w:rsid w:val="00C36419"/>
    <w:rsid w:val="00C368CE"/>
    <w:rsid w:val="00C36B7F"/>
    <w:rsid w:val="00C373BC"/>
    <w:rsid w:val="00C373D1"/>
    <w:rsid w:val="00C4000B"/>
    <w:rsid w:val="00C4080F"/>
    <w:rsid w:val="00C40A06"/>
    <w:rsid w:val="00C40A73"/>
    <w:rsid w:val="00C40B7B"/>
    <w:rsid w:val="00C40BD3"/>
    <w:rsid w:val="00C40C89"/>
    <w:rsid w:val="00C4101D"/>
    <w:rsid w:val="00C413D2"/>
    <w:rsid w:val="00C41505"/>
    <w:rsid w:val="00C415D7"/>
    <w:rsid w:val="00C4162A"/>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835"/>
    <w:rsid w:val="00C44901"/>
    <w:rsid w:val="00C4493D"/>
    <w:rsid w:val="00C44D20"/>
    <w:rsid w:val="00C44D35"/>
    <w:rsid w:val="00C44E45"/>
    <w:rsid w:val="00C45127"/>
    <w:rsid w:val="00C45435"/>
    <w:rsid w:val="00C45873"/>
    <w:rsid w:val="00C45FF9"/>
    <w:rsid w:val="00C4630B"/>
    <w:rsid w:val="00C463D6"/>
    <w:rsid w:val="00C4670B"/>
    <w:rsid w:val="00C467CE"/>
    <w:rsid w:val="00C46941"/>
    <w:rsid w:val="00C46BCC"/>
    <w:rsid w:val="00C47083"/>
    <w:rsid w:val="00C4732C"/>
    <w:rsid w:val="00C47399"/>
    <w:rsid w:val="00C477ED"/>
    <w:rsid w:val="00C47BE4"/>
    <w:rsid w:val="00C47EA1"/>
    <w:rsid w:val="00C50276"/>
    <w:rsid w:val="00C50450"/>
    <w:rsid w:val="00C50469"/>
    <w:rsid w:val="00C507B9"/>
    <w:rsid w:val="00C50A5B"/>
    <w:rsid w:val="00C50CE1"/>
    <w:rsid w:val="00C5131F"/>
    <w:rsid w:val="00C51656"/>
    <w:rsid w:val="00C51754"/>
    <w:rsid w:val="00C519AC"/>
    <w:rsid w:val="00C51C13"/>
    <w:rsid w:val="00C52480"/>
    <w:rsid w:val="00C52489"/>
    <w:rsid w:val="00C52C78"/>
    <w:rsid w:val="00C52CA0"/>
    <w:rsid w:val="00C534ED"/>
    <w:rsid w:val="00C537AE"/>
    <w:rsid w:val="00C53854"/>
    <w:rsid w:val="00C53CC3"/>
    <w:rsid w:val="00C53ED0"/>
    <w:rsid w:val="00C5448A"/>
    <w:rsid w:val="00C549EA"/>
    <w:rsid w:val="00C54AAF"/>
    <w:rsid w:val="00C54B93"/>
    <w:rsid w:val="00C55616"/>
    <w:rsid w:val="00C55D3C"/>
    <w:rsid w:val="00C560A9"/>
    <w:rsid w:val="00C568CF"/>
    <w:rsid w:val="00C56AB4"/>
    <w:rsid w:val="00C56E9A"/>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839"/>
    <w:rsid w:val="00C61AC9"/>
    <w:rsid w:val="00C61DE0"/>
    <w:rsid w:val="00C61E7E"/>
    <w:rsid w:val="00C61FDC"/>
    <w:rsid w:val="00C62207"/>
    <w:rsid w:val="00C6264B"/>
    <w:rsid w:val="00C628D6"/>
    <w:rsid w:val="00C62FF1"/>
    <w:rsid w:val="00C631A5"/>
    <w:rsid w:val="00C63932"/>
    <w:rsid w:val="00C63DD1"/>
    <w:rsid w:val="00C6400D"/>
    <w:rsid w:val="00C640BA"/>
    <w:rsid w:val="00C64A13"/>
    <w:rsid w:val="00C64B4B"/>
    <w:rsid w:val="00C64CB7"/>
    <w:rsid w:val="00C650B6"/>
    <w:rsid w:val="00C6592E"/>
    <w:rsid w:val="00C65C4E"/>
    <w:rsid w:val="00C65C8B"/>
    <w:rsid w:val="00C65E50"/>
    <w:rsid w:val="00C66B42"/>
    <w:rsid w:val="00C67893"/>
    <w:rsid w:val="00C67A6A"/>
    <w:rsid w:val="00C703C4"/>
    <w:rsid w:val="00C70658"/>
    <w:rsid w:val="00C70766"/>
    <w:rsid w:val="00C70939"/>
    <w:rsid w:val="00C71025"/>
    <w:rsid w:val="00C71124"/>
    <w:rsid w:val="00C7156C"/>
    <w:rsid w:val="00C717BA"/>
    <w:rsid w:val="00C71AF0"/>
    <w:rsid w:val="00C71C9F"/>
    <w:rsid w:val="00C71F8D"/>
    <w:rsid w:val="00C720DA"/>
    <w:rsid w:val="00C720FF"/>
    <w:rsid w:val="00C722B9"/>
    <w:rsid w:val="00C722C3"/>
    <w:rsid w:val="00C726D3"/>
    <w:rsid w:val="00C727D6"/>
    <w:rsid w:val="00C72A34"/>
    <w:rsid w:val="00C73024"/>
    <w:rsid w:val="00C7307C"/>
    <w:rsid w:val="00C73577"/>
    <w:rsid w:val="00C745F5"/>
    <w:rsid w:val="00C75190"/>
    <w:rsid w:val="00C751F7"/>
    <w:rsid w:val="00C7547F"/>
    <w:rsid w:val="00C75509"/>
    <w:rsid w:val="00C75533"/>
    <w:rsid w:val="00C75580"/>
    <w:rsid w:val="00C75C06"/>
    <w:rsid w:val="00C75DF0"/>
    <w:rsid w:val="00C7652B"/>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1B"/>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BE4"/>
    <w:rsid w:val="00C85DC1"/>
    <w:rsid w:val="00C8606A"/>
    <w:rsid w:val="00C86074"/>
    <w:rsid w:val="00C862B5"/>
    <w:rsid w:val="00C86476"/>
    <w:rsid w:val="00C86CDD"/>
    <w:rsid w:val="00C86DAE"/>
    <w:rsid w:val="00C86FCF"/>
    <w:rsid w:val="00C87666"/>
    <w:rsid w:val="00C877B3"/>
    <w:rsid w:val="00C8799A"/>
    <w:rsid w:val="00C87A49"/>
    <w:rsid w:val="00C87EB7"/>
    <w:rsid w:val="00C87F33"/>
    <w:rsid w:val="00C900F6"/>
    <w:rsid w:val="00C901D6"/>
    <w:rsid w:val="00C90621"/>
    <w:rsid w:val="00C90933"/>
    <w:rsid w:val="00C90BC9"/>
    <w:rsid w:val="00C90BD9"/>
    <w:rsid w:val="00C90FC9"/>
    <w:rsid w:val="00C9116F"/>
    <w:rsid w:val="00C914FF"/>
    <w:rsid w:val="00C91CF7"/>
    <w:rsid w:val="00C9262D"/>
    <w:rsid w:val="00C928BA"/>
    <w:rsid w:val="00C92CE0"/>
    <w:rsid w:val="00C930C6"/>
    <w:rsid w:val="00C932A8"/>
    <w:rsid w:val="00C93521"/>
    <w:rsid w:val="00C9438F"/>
    <w:rsid w:val="00C94DEC"/>
    <w:rsid w:val="00C950C6"/>
    <w:rsid w:val="00C952B1"/>
    <w:rsid w:val="00C953F3"/>
    <w:rsid w:val="00C957A2"/>
    <w:rsid w:val="00C96075"/>
    <w:rsid w:val="00C96515"/>
    <w:rsid w:val="00C96670"/>
    <w:rsid w:val="00C96720"/>
    <w:rsid w:val="00C9673A"/>
    <w:rsid w:val="00C96779"/>
    <w:rsid w:val="00C968E8"/>
    <w:rsid w:val="00C96CB6"/>
    <w:rsid w:val="00C96E1F"/>
    <w:rsid w:val="00C96E4B"/>
    <w:rsid w:val="00C96FEA"/>
    <w:rsid w:val="00C97848"/>
    <w:rsid w:val="00C97B51"/>
    <w:rsid w:val="00CA00DB"/>
    <w:rsid w:val="00CA020D"/>
    <w:rsid w:val="00CA09FF"/>
    <w:rsid w:val="00CA0A41"/>
    <w:rsid w:val="00CA0AE1"/>
    <w:rsid w:val="00CA177F"/>
    <w:rsid w:val="00CA1C28"/>
    <w:rsid w:val="00CA1EDD"/>
    <w:rsid w:val="00CA2090"/>
    <w:rsid w:val="00CA3C2B"/>
    <w:rsid w:val="00CA3D7C"/>
    <w:rsid w:val="00CA42D0"/>
    <w:rsid w:val="00CA4590"/>
    <w:rsid w:val="00CA47BB"/>
    <w:rsid w:val="00CA4997"/>
    <w:rsid w:val="00CA50A5"/>
    <w:rsid w:val="00CA51DD"/>
    <w:rsid w:val="00CA5203"/>
    <w:rsid w:val="00CA5229"/>
    <w:rsid w:val="00CA52BF"/>
    <w:rsid w:val="00CA5F5C"/>
    <w:rsid w:val="00CA5FE3"/>
    <w:rsid w:val="00CA6594"/>
    <w:rsid w:val="00CA67D6"/>
    <w:rsid w:val="00CA6C6F"/>
    <w:rsid w:val="00CA6D8D"/>
    <w:rsid w:val="00CA7828"/>
    <w:rsid w:val="00CA7DEA"/>
    <w:rsid w:val="00CB00BB"/>
    <w:rsid w:val="00CB0175"/>
    <w:rsid w:val="00CB0179"/>
    <w:rsid w:val="00CB0540"/>
    <w:rsid w:val="00CB08A1"/>
    <w:rsid w:val="00CB0A41"/>
    <w:rsid w:val="00CB0C45"/>
    <w:rsid w:val="00CB119C"/>
    <w:rsid w:val="00CB16CC"/>
    <w:rsid w:val="00CB173A"/>
    <w:rsid w:val="00CB1CC0"/>
    <w:rsid w:val="00CB1DF0"/>
    <w:rsid w:val="00CB1F06"/>
    <w:rsid w:val="00CB2362"/>
    <w:rsid w:val="00CB245D"/>
    <w:rsid w:val="00CB249A"/>
    <w:rsid w:val="00CB2AAF"/>
    <w:rsid w:val="00CB2B86"/>
    <w:rsid w:val="00CB2CBA"/>
    <w:rsid w:val="00CB3553"/>
    <w:rsid w:val="00CB3A2E"/>
    <w:rsid w:val="00CB3AC0"/>
    <w:rsid w:val="00CB3B26"/>
    <w:rsid w:val="00CB4304"/>
    <w:rsid w:val="00CB4A41"/>
    <w:rsid w:val="00CB4CEE"/>
    <w:rsid w:val="00CB4E98"/>
    <w:rsid w:val="00CB58C0"/>
    <w:rsid w:val="00CB5944"/>
    <w:rsid w:val="00CB5C44"/>
    <w:rsid w:val="00CB5CBF"/>
    <w:rsid w:val="00CB633F"/>
    <w:rsid w:val="00CB65F9"/>
    <w:rsid w:val="00CB69BE"/>
    <w:rsid w:val="00CB6F6C"/>
    <w:rsid w:val="00CB7149"/>
    <w:rsid w:val="00CB7771"/>
    <w:rsid w:val="00CB77FB"/>
    <w:rsid w:val="00CB7831"/>
    <w:rsid w:val="00CB78FB"/>
    <w:rsid w:val="00CB7DBB"/>
    <w:rsid w:val="00CC0010"/>
    <w:rsid w:val="00CC0194"/>
    <w:rsid w:val="00CC0829"/>
    <w:rsid w:val="00CC08EF"/>
    <w:rsid w:val="00CC0D8B"/>
    <w:rsid w:val="00CC10EE"/>
    <w:rsid w:val="00CC117D"/>
    <w:rsid w:val="00CC139C"/>
    <w:rsid w:val="00CC1598"/>
    <w:rsid w:val="00CC1A65"/>
    <w:rsid w:val="00CC2130"/>
    <w:rsid w:val="00CC2599"/>
    <w:rsid w:val="00CC27A9"/>
    <w:rsid w:val="00CC3051"/>
    <w:rsid w:val="00CC341B"/>
    <w:rsid w:val="00CC37D5"/>
    <w:rsid w:val="00CC3B3F"/>
    <w:rsid w:val="00CC44AA"/>
    <w:rsid w:val="00CC4540"/>
    <w:rsid w:val="00CC4638"/>
    <w:rsid w:val="00CC4722"/>
    <w:rsid w:val="00CC4774"/>
    <w:rsid w:val="00CC4B22"/>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30"/>
    <w:rsid w:val="00CD0DFB"/>
    <w:rsid w:val="00CD0E24"/>
    <w:rsid w:val="00CD0F1D"/>
    <w:rsid w:val="00CD1256"/>
    <w:rsid w:val="00CD1734"/>
    <w:rsid w:val="00CD1793"/>
    <w:rsid w:val="00CD19C6"/>
    <w:rsid w:val="00CD1DBD"/>
    <w:rsid w:val="00CD268D"/>
    <w:rsid w:val="00CD3575"/>
    <w:rsid w:val="00CD3784"/>
    <w:rsid w:val="00CD38BE"/>
    <w:rsid w:val="00CD3B0E"/>
    <w:rsid w:val="00CD3DA2"/>
    <w:rsid w:val="00CD4322"/>
    <w:rsid w:val="00CD46DC"/>
    <w:rsid w:val="00CD4B70"/>
    <w:rsid w:val="00CD4E36"/>
    <w:rsid w:val="00CD4E63"/>
    <w:rsid w:val="00CD5247"/>
    <w:rsid w:val="00CD574A"/>
    <w:rsid w:val="00CD576D"/>
    <w:rsid w:val="00CD5798"/>
    <w:rsid w:val="00CD5F96"/>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114A"/>
    <w:rsid w:val="00CE170F"/>
    <w:rsid w:val="00CE17CD"/>
    <w:rsid w:val="00CE18FC"/>
    <w:rsid w:val="00CE1925"/>
    <w:rsid w:val="00CE1C7F"/>
    <w:rsid w:val="00CE2029"/>
    <w:rsid w:val="00CE28C3"/>
    <w:rsid w:val="00CE2945"/>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61DC"/>
    <w:rsid w:val="00CE6243"/>
    <w:rsid w:val="00CE64D1"/>
    <w:rsid w:val="00CE65FB"/>
    <w:rsid w:val="00CE66F6"/>
    <w:rsid w:val="00CE6A16"/>
    <w:rsid w:val="00CE6F16"/>
    <w:rsid w:val="00CE6F83"/>
    <w:rsid w:val="00CE74A5"/>
    <w:rsid w:val="00CE75D4"/>
    <w:rsid w:val="00CE76E6"/>
    <w:rsid w:val="00CE7DDF"/>
    <w:rsid w:val="00CF02D6"/>
    <w:rsid w:val="00CF0337"/>
    <w:rsid w:val="00CF078C"/>
    <w:rsid w:val="00CF0BAD"/>
    <w:rsid w:val="00CF1195"/>
    <w:rsid w:val="00CF12D4"/>
    <w:rsid w:val="00CF164E"/>
    <w:rsid w:val="00CF176C"/>
    <w:rsid w:val="00CF2111"/>
    <w:rsid w:val="00CF21BF"/>
    <w:rsid w:val="00CF2435"/>
    <w:rsid w:val="00CF2464"/>
    <w:rsid w:val="00CF25F2"/>
    <w:rsid w:val="00CF2789"/>
    <w:rsid w:val="00CF2BBF"/>
    <w:rsid w:val="00CF302E"/>
    <w:rsid w:val="00CF3264"/>
    <w:rsid w:val="00CF3B49"/>
    <w:rsid w:val="00CF3E8C"/>
    <w:rsid w:val="00CF3F05"/>
    <w:rsid w:val="00CF44AD"/>
    <w:rsid w:val="00CF479B"/>
    <w:rsid w:val="00CF47AB"/>
    <w:rsid w:val="00CF49CE"/>
    <w:rsid w:val="00CF4AAF"/>
    <w:rsid w:val="00CF4EEA"/>
    <w:rsid w:val="00CF5042"/>
    <w:rsid w:val="00CF5072"/>
    <w:rsid w:val="00CF5C61"/>
    <w:rsid w:val="00CF6075"/>
    <w:rsid w:val="00CF639A"/>
    <w:rsid w:val="00CF6591"/>
    <w:rsid w:val="00CF67D8"/>
    <w:rsid w:val="00CF6F21"/>
    <w:rsid w:val="00CF713B"/>
    <w:rsid w:val="00CF7256"/>
    <w:rsid w:val="00CF72BB"/>
    <w:rsid w:val="00CF7552"/>
    <w:rsid w:val="00CF7D46"/>
    <w:rsid w:val="00D00025"/>
    <w:rsid w:val="00D00711"/>
    <w:rsid w:val="00D0074D"/>
    <w:rsid w:val="00D00A44"/>
    <w:rsid w:val="00D00C52"/>
    <w:rsid w:val="00D00D4E"/>
    <w:rsid w:val="00D014A7"/>
    <w:rsid w:val="00D01694"/>
    <w:rsid w:val="00D01A6C"/>
    <w:rsid w:val="00D01CBF"/>
    <w:rsid w:val="00D01E9D"/>
    <w:rsid w:val="00D02204"/>
    <w:rsid w:val="00D02586"/>
    <w:rsid w:val="00D02B54"/>
    <w:rsid w:val="00D02BCB"/>
    <w:rsid w:val="00D03061"/>
    <w:rsid w:val="00D031EC"/>
    <w:rsid w:val="00D0335E"/>
    <w:rsid w:val="00D03735"/>
    <w:rsid w:val="00D037FE"/>
    <w:rsid w:val="00D038A9"/>
    <w:rsid w:val="00D03930"/>
    <w:rsid w:val="00D03952"/>
    <w:rsid w:val="00D03D9E"/>
    <w:rsid w:val="00D04658"/>
    <w:rsid w:val="00D04961"/>
    <w:rsid w:val="00D04ABE"/>
    <w:rsid w:val="00D04FFF"/>
    <w:rsid w:val="00D0518D"/>
    <w:rsid w:val="00D05367"/>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54C"/>
    <w:rsid w:val="00D108D6"/>
    <w:rsid w:val="00D10A2F"/>
    <w:rsid w:val="00D1132F"/>
    <w:rsid w:val="00D114DA"/>
    <w:rsid w:val="00D1151E"/>
    <w:rsid w:val="00D11723"/>
    <w:rsid w:val="00D11F4F"/>
    <w:rsid w:val="00D11FE1"/>
    <w:rsid w:val="00D12300"/>
    <w:rsid w:val="00D1237D"/>
    <w:rsid w:val="00D124A3"/>
    <w:rsid w:val="00D12713"/>
    <w:rsid w:val="00D12993"/>
    <w:rsid w:val="00D12BC1"/>
    <w:rsid w:val="00D12DA3"/>
    <w:rsid w:val="00D12FC8"/>
    <w:rsid w:val="00D13028"/>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D3C"/>
    <w:rsid w:val="00D17051"/>
    <w:rsid w:val="00D1726F"/>
    <w:rsid w:val="00D17428"/>
    <w:rsid w:val="00D17496"/>
    <w:rsid w:val="00D17743"/>
    <w:rsid w:val="00D17817"/>
    <w:rsid w:val="00D178C9"/>
    <w:rsid w:val="00D17AB1"/>
    <w:rsid w:val="00D17BF9"/>
    <w:rsid w:val="00D17C13"/>
    <w:rsid w:val="00D17EAE"/>
    <w:rsid w:val="00D20453"/>
    <w:rsid w:val="00D2084D"/>
    <w:rsid w:val="00D20DC0"/>
    <w:rsid w:val="00D20E81"/>
    <w:rsid w:val="00D2103F"/>
    <w:rsid w:val="00D21403"/>
    <w:rsid w:val="00D21482"/>
    <w:rsid w:val="00D22547"/>
    <w:rsid w:val="00D22B6A"/>
    <w:rsid w:val="00D22C2A"/>
    <w:rsid w:val="00D22CC3"/>
    <w:rsid w:val="00D23384"/>
    <w:rsid w:val="00D2346F"/>
    <w:rsid w:val="00D23959"/>
    <w:rsid w:val="00D23B0F"/>
    <w:rsid w:val="00D23E11"/>
    <w:rsid w:val="00D23F7E"/>
    <w:rsid w:val="00D2400E"/>
    <w:rsid w:val="00D24924"/>
    <w:rsid w:val="00D24B88"/>
    <w:rsid w:val="00D24CC6"/>
    <w:rsid w:val="00D24EF1"/>
    <w:rsid w:val="00D250A5"/>
    <w:rsid w:val="00D25C03"/>
    <w:rsid w:val="00D25C6B"/>
    <w:rsid w:val="00D25F01"/>
    <w:rsid w:val="00D2605D"/>
    <w:rsid w:val="00D2616A"/>
    <w:rsid w:val="00D2625F"/>
    <w:rsid w:val="00D26518"/>
    <w:rsid w:val="00D2733A"/>
    <w:rsid w:val="00D27387"/>
    <w:rsid w:val="00D275E2"/>
    <w:rsid w:val="00D27ED0"/>
    <w:rsid w:val="00D302F6"/>
    <w:rsid w:val="00D3039F"/>
    <w:rsid w:val="00D30577"/>
    <w:rsid w:val="00D30828"/>
    <w:rsid w:val="00D30956"/>
    <w:rsid w:val="00D30FD2"/>
    <w:rsid w:val="00D3166C"/>
    <w:rsid w:val="00D3179B"/>
    <w:rsid w:val="00D31E87"/>
    <w:rsid w:val="00D31F3C"/>
    <w:rsid w:val="00D321A2"/>
    <w:rsid w:val="00D32305"/>
    <w:rsid w:val="00D32352"/>
    <w:rsid w:val="00D32A92"/>
    <w:rsid w:val="00D32CAA"/>
    <w:rsid w:val="00D32F91"/>
    <w:rsid w:val="00D332A5"/>
    <w:rsid w:val="00D334B9"/>
    <w:rsid w:val="00D33811"/>
    <w:rsid w:val="00D3393C"/>
    <w:rsid w:val="00D339E5"/>
    <w:rsid w:val="00D33CC7"/>
    <w:rsid w:val="00D33D7C"/>
    <w:rsid w:val="00D34533"/>
    <w:rsid w:val="00D347E8"/>
    <w:rsid w:val="00D34CC9"/>
    <w:rsid w:val="00D3554A"/>
    <w:rsid w:val="00D35C72"/>
    <w:rsid w:val="00D3609C"/>
    <w:rsid w:val="00D363AC"/>
    <w:rsid w:val="00D36CED"/>
    <w:rsid w:val="00D36F80"/>
    <w:rsid w:val="00D376C9"/>
    <w:rsid w:val="00D3771E"/>
    <w:rsid w:val="00D3785E"/>
    <w:rsid w:val="00D37B05"/>
    <w:rsid w:val="00D37E7D"/>
    <w:rsid w:val="00D40A10"/>
    <w:rsid w:val="00D40BA9"/>
    <w:rsid w:val="00D40FAD"/>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43AB"/>
    <w:rsid w:val="00D44654"/>
    <w:rsid w:val="00D44AE4"/>
    <w:rsid w:val="00D44BEE"/>
    <w:rsid w:val="00D44D48"/>
    <w:rsid w:val="00D452A4"/>
    <w:rsid w:val="00D45452"/>
    <w:rsid w:val="00D4594A"/>
    <w:rsid w:val="00D45993"/>
    <w:rsid w:val="00D45AEE"/>
    <w:rsid w:val="00D46269"/>
    <w:rsid w:val="00D464B7"/>
    <w:rsid w:val="00D46618"/>
    <w:rsid w:val="00D467F3"/>
    <w:rsid w:val="00D472E4"/>
    <w:rsid w:val="00D4736B"/>
    <w:rsid w:val="00D476DA"/>
    <w:rsid w:val="00D4772F"/>
    <w:rsid w:val="00D47874"/>
    <w:rsid w:val="00D47D7C"/>
    <w:rsid w:val="00D47E3C"/>
    <w:rsid w:val="00D501C1"/>
    <w:rsid w:val="00D508D1"/>
    <w:rsid w:val="00D50C2E"/>
    <w:rsid w:val="00D51187"/>
    <w:rsid w:val="00D513D7"/>
    <w:rsid w:val="00D51411"/>
    <w:rsid w:val="00D5179E"/>
    <w:rsid w:val="00D51AF2"/>
    <w:rsid w:val="00D51B97"/>
    <w:rsid w:val="00D52825"/>
    <w:rsid w:val="00D52C4B"/>
    <w:rsid w:val="00D531DA"/>
    <w:rsid w:val="00D53680"/>
    <w:rsid w:val="00D53ACE"/>
    <w:rsid w:val="00D53C28"/>
    <w:rsid w:val="00D5474C"/>
    <w:rsid w:val="00D54905"/>
    <w:rsid w:val="00D54955"/>
    <w:rsid w:val="00D5504B"/>
    <w:rsid w:val="00D559D8"/>
    <w:rsid w:val="00D55A86"/>
    <w:rsid w:val="00D560B3"/>
    <w:rsid w:val="00D56784"/>
    <w:rsid w:val="00D5698D"/>
    <w:rsid w:val="00D5715A"/>
    <w:rsid w:val="00D5745D"/>
    <w:rsid w:val="00D574A5"/>
    <w:rsid w:val="00D57611"/>
    <w:rsid w:val="00D5766B"/>
    <w:rsid w:val="00D5774C"/>
    <w:rsid w:val="00D57D4A"/>
    <w:rsid w:val="00D57D53"/>
    <w:rsid w:val="00D60157"/>
    <w:rsid w:val="00D601BB"/>
    <w:rsid w:val="00D60308"/>
    <w:rsid w:val="00D604D9"/>
    <w:rsid w:val="00D605E0"/>
    <w:rsid w:val="00D60CE0"/>
    <w:rsid w:val="00D60DEA"/>
    <w:rsid w:val="00D61058"/>
    <w:rsid w:val="00D610CA"/>
    <w:rsid w:val="00D614D5"/>
    <w:rsid w:val="00D6168A"/>
    <w:rsid w:val="00D61EA6"/>
    <w:rsid w:val="00D61F9D"/>
    <w:rsid w:val="00D6201F"/>
    <w:rsid w:val="00D62111"/>
    <w:rsid w:val="00D621CE"/>
    <w:rsid w:val="00D6240B"/>
    <w:rsid w:val="00D6275B"/>
    <w:rsid w:val="00D62B3F"/>
    <w:rsid w:val="00D62D18"/>
    <w:rsid w:val="00D62D28"/>
    <w:rsid w:val="00D62EAA"/>
    <w:rsid w:val="00D62ECC"/>
    <w:rsid w:val="00D62EE2"/>
    <w:rsid w:val="00D62FEE"/>
    <w:rsid w:val="00D645BC"/>
    <w:rsid w:val="00D6492F"/>
    <w:rsid w:val="00D64DA2"/>
    <w:rsid w:val="00D651A9"/>
    <w:rsid w:val="00D654BA"/>
    <w:rsid w:val="00D657AB"/>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B51"/>
    <w:rsid w:val="00D71E18"/>
    <w:rsid w:val="00D71EE8"/>
    <w:rsid w:val="00D72275"/>
    <w:rsid w:val="00D72984"/>
    <w:rsid w:val="00D730AB"/>
    <w:rsid w:val="00D73618"/>
    <w:rsid w:val="00D74666"/>
    <w:rsid w:val="00D746D0"/>
    <w:rsid w:val="00D747D4"/>
    <w:rsid w:val="00D74D1F"/>
    <w:rsid w:val="00D75054"/>
    <w:rsid w:val="00D759A3"/>
    <w:rsid w:val="00D75BB5"/>
    <w:rsid w:val="00D75DBC"/>
    <w:rsid w:val="00D75E74"/>
    <w:rsid w:val="00D75F60"/>
    <w:rsid w:val="00D762D2"/>
    <w:rsid w:val="00D7667C"/>
    <w:rsid w:val="00D76781"/>
    <w:rsid w:val="00D76DE9"/>
    <w:rsid w:val="00D76E5D"/>
    <w:rsid w:val="00D77414"/>
    <w:rsid w:val="00D775C6"/>
    <w:rsid w:val="00D779C5"/>
    <w:rsid w:val="00D77C59"/>
    <w:rsid w:val="00D800F7"/>
    <w:rsid w:val="00D80369"/>
    <w:rsid w:val="00D80495"/>
    <w:rsid w:val="00D80701"/>
    <w:rsid w:val="00D80A44"/>
    <w:rsid w:val="00D81090"/>
    <w:rsid w:val="00D8159D"/>
    <w:rsid w:val="00D8185C"/>
    <w:rsid w:val="00D81EE2"/>
    <w:rsid w:val="00D82186"/>
    <w:rsid w:val="00D821DD"/>
    <w:rsid w:val="00D8250B"/>
    <w:rsid w:val="00D826B8"/>
    <w:rsid w:val="00D82996"/>
    <w:rsid w:val="00D8306B"/>
    <w:rsid w:val="00D83243"/>
    <w:rsid w:val="00D83699"/>
    <w:rsid w:val="00D83FD5"/>
    <w:rsid w:val="00D8403C"/>
    <w:rsid w:val="00D84140"/>
    <w:rsid w:val="00D84556"/>
    <w:rsid w:val="00D847D2"/>
    <w:rsid w:val="00D84BF4"/>
    <w:rsid w:val="00D850BD"/>
    <w:rsid w:val="00D85573"/>
    <w:rsid w:val="00D857F2"/>
    <w:rsid w:val="00D85878"/>
    <w:rsid w:val="00D85BD1"/>
    <w:rsid w:val="00D85F77"/>
    <w:rsid w:val="00D85FF5"/>
    <w:rsid w:val="00D860E1"/>
    <w:rsid w:val="00D864A7"/>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0BE3"/>
    <w:rsid w:val="00D911C9"/>
    <w:rsid w:val="00D91A8A"/>
    <w:rsid w:val="00D91B7E"/>
    <w:rsid w:val="00D92216"/>
    <w:rsid w:val="00D9258A"/>
    <w:rsid w:val="00D926F2"/>
    <w:rsid w:val="00D9284B"/>
    <w:rsid w:val="00D92E8F"/>
    <w:rsid w:val="00D93480"/>
    <w:rsid w:val="00D936AE"/>
    <w:rsid w:val="00D93AFD"/>
    <w:rsid w:val="00D93B58"/>
    <w:rsid w:val="00D93FEC"/>
    <w:rsid w:val="00D94033"/>
    <w:rsid w:val="00D94F6F"/>
    <w:rsid w:val="00D95377"/>
    <w:rsid w:val="00D9567D"/>
    <w:rsid w:val="00D956A9"/>
    <w:rsid w:val="00D959C9"/>
    <w:rsid w:val="00D95A6A"/>
    <w:rsid w:val="00D95CD4"/>
    <w:rsid w:val="00D95DB9"/>
    <w:rsid w:val="00D96122"/>
    <w:rsid w:val="00D96128"/>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81E"/>
    <w:rsid w:val="00DA292B"/>
    <w:rsid w:val="00DA3099"/>
    <w:rsid w:val="00DA30CC"/>
    <w:rsid w:val="00DA3378"/>
    <w:rsid w:val="00DA3790"/>
    <w:rsid w:val="00DA3D65"/>
    <w:rsid w:val="00DA3FF9"/>
    <w:rsid w:val="00DA43C3"/>
    <w:rsid w:val="00DA4A5B"/>
    <w:rsid w:val="00DA4B39"/>
    <w:rsid w:val="00DA57AB"/>
    <w:rsid w:val="00DA592B"/>
    <w:rsid w:val="00DA616B"/>
    <w:rsid w:val="00DA61D3"/>
    <w:rsid w:val="00DA6FB7"/>
    <w:rsid w:val="00DA706F"/>
    <w:rsid w:val="00DA7848"/>
    <w:rsid w:val="00DA79D6"/>
    <w:rsid w:val="00DA7BE8"/>
    <w:rsid w:val="00DB001D"/>
    <w:rsid w:val="00DB0438"/>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DD"/>
    <w:rsid w:val="00DB57AA"/>
    <w:rsid w:val="00DB5A1B"/>
    <w:rsid w:val="00DB5A96"/>
    <w:rsid w:val="00DB609D"/>
    <w:rsid w:val="00DB60C8"/>
    <w:rsid w:val="00DB6197"/>
    <w:rsid w:val="00DB61D2"/>
    <w:rsid w:val="00DB74CA"/>
    <w:rsid w:val="00DB7AD5"/>
    <w:rsid w:val="00DB7D75"/>
    <w:rsid w:val="00DC0498"/>
    <w:rsid w:val="00DC0813"/>
    <w:rsid w:val="00DC09E9"/>
    <w:rsid w:val="00DC0B11"/>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F07"/>
    <w:rsid w:val="00DC3F54"/>
    <w:rsid w:val="00DC4B33"/>
    <w:rsid w:val="00DC5050"/>
    <w:rsid w:val="00DC5810"/>
    <w:rsid w:val="00DC5B99"/>
    <w:rsid w:val="00DC5FB0"/>
    <w:rsid w:val="00DC62BB"/>
    <w:rsid w:val="00DC661F"/>
    <w:rsid w:val="00DC6727"/>
    <w:rsid w:val="00DC69E1"/>
    <w:rsid w:val="00DC6B2E"/>
    <w:rsid w:val="00DC6DFC"/>
    <w:rsid w:val="00DC7207"/>
    <w:rsid w:val="00DC7B1A"/>
    <w:rsid w:val="00DC7E70"/>
    <w:rsid w:val="00DC7EA3"/>
    <w:rsid w:val="00DC7FF4"/>
    <w:rsid w:val="00DD0287"/>
    <w:rsid w:val="00DD0957"/>
    <w:rsid w:val="00DD0A59"/>
    <w:rsid w:val="00DD0F1E"/>
    <w:rsid w:val="00DD0F56"/>
    <w:rsid w:val="00DD0F6C"/>
    <w:rsid w:val="00DD1399"/>
    <w:rsid w:val="00DD1400"/>
    <w:rsid w:val="00DD1B14"/>
    <w:rsid w:val="00DD1C7E"/>
    <w:rsid w:val="00DD201B"/>
    <w:rsid w:val="00DD21BC"/>
    <w:rsid w:val="00DD242F"/>
    <w:rsid w:val="00DD2A65"/>
    <w:rsid w:val="00DD2C4D"/>
    <w:rsid w:val="00DD2C87"/>
    <w:rsid w:val="00DD327D"/>
    <w:rsid w:val="00DD342D"/>
    <w:rsid w:val="00DD3590"/>
    <w:rsid w:val="00DD36EB"/>
    <w:rsid w:val="00DD3A27"/>
    <w:rsid w:val="00DD3C72"/>
    <w:rsid w:val="00DD4097"/>
    <w:rsid w:val="00DD41FB"/>
    <w:rsid w:val="00DD4222"/>
    <w:rsid w:val="00DD448D"/>
    <w:rsid w:val="00DD4BAD"/>
    <w:rsid w:val="00DD4CD0"/>
    <w:rsid w:val="00DD59A8"/>
    <w:rsid w:val="00DD5E6B"/>
    <w:rsid w:val="00DD602D"/>
    <w:rsid w:val="00DD6363"/>
    <w:rsid w:val="00DD68F9"/>
    <w:rsid w:val="00DD6A2E"/>
    <w:rsid w:val="00DD6BC4"/>
    <w:rsid w:val="00DD6E02"/>
    <w:rsid w:val="00DD7440"/>
    <w:rsid w:val="00DD7721"/>
    <w:rsid w:val="00DD78A3"/>
    <w:rsid w:val="00DD7B19"/>
    <w:rsid w:val="00DD7BAA"/>
    <w:rsid w:val="00DD7C65"/>
    <w:rsid w:val="00DE04DD"/>
    <w:rsid w:val="00DE0A47"/>
    <w:rsid w:val="00DE147D"/>
    <w:rsid w:val="00DE1B2A"/>
    <w:rsid w:val="00DE1F02"/>
    <w:rsid w:val="00DE247E"/>
    <w:rsid w:val="00DE25AA"/>
    <w:rsid w:val="00DE2663"/>
    <w:rsid w:val="00DE285A"/>
    <w:rsid w:val="00DE2E51"/>
    <w:rsid w:val="00DE32FF"/>
    <w:rsid w:val="00DE34DF"/>
    <w:rsid w:val="00DE35E4"/>
    <w:rsid w:val="00DE36A9"/>
    <w:rsid w:val="00DE392C"/>
    <w:rsid w:val="00DE3BB8"/>
    <w:rsid w:val="00DE3BBD"/>
    <w:rsid w:val="00DE3E00"/>
    <w:rsid w:val="00DE3F53"/>
    <w:rsid w:val="00DE4531"/>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D1B"/>
    <w:rsid w:val="00DF3065"/>
    <w:rsid w:val="00DF3144"/>
    <w:rsid w:val="00DF3416"/>
    <w:rsid w:val="00DF3AA6"/>
    <w:rsid w:val="00DF3AB6"/>
    <w:rsid w:val="00DF3B3A"/>
    <w:rsid w:val="00DF3BBC"/>
    <w:rsid w:val="00DF3D16"/>
    <w:rsid w:val="00DF41E5"/>
    <w:rsid w:val="00DF4D1F"/>
    <w:rsid w:val="00DF4D2E"/>
    <w:rsid w:val="00DF5305"/>
    <w:rsid w:val="00DF5617"/>
    <w:rsid w:val="00DF593F"/>
    <w:rsid w:val="00DF5BBF"/>
    <w:rsid w:val="00DF5D8F"/>
    <w:rsid w:val="00DF5ECD"/>
    <w:rsid w:val="00DF5EEF"/>
    <w:rsid w:val="00DF5FDB"/>
    <w:rsid w:val="00DF61E7"/>
    <w:rsid w:val="00DF62CE"/>
    <w:rsid w:val="00DF6485"/>
    <w:rsid w:val="00DF660F"/>
    <w:rsid w:val="00DF686F"/>
    <w:rsid w:val="00DF69FC"/>
    <w:rsid w:val="00DF6A11"/>
    <w:rsid w:val="00DF6DAE"/>
    <w:rsid w:val="00DF723F"/>
    <w:rsid w:val="00DF7797"/>
    <w:rsid w:val="00DF79C2"/>
    <w:rsid w:val="00DF7CD0"/>
    <w:rsid w:val="00DF7F75"/>
    <w:rsid w:val="00E0041B"/>
    <w:rsid w:val="00E00597"/>
    <w:rsid w:val="00E006E7"/>
    <w:rsid w:val="00E00D38"/>
    <w:rsid w:val="00E00F43"/>
    <w:rsid w:val="00E014AF"/>
    <w:rsid w:val="00E01A1D"/>
    <w:rsid w:val="00E01B84"/>
    <w:rsid w:val="00E020E0"/>
    <w:rsid w:val="00E029AF"/>
    <w:rsid w:val="00E02B86"/>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A0B"/>
    <w:rsid w:val="00E06AAA"/>
    <w:rsid w:val="00E06B90"/>
    <w:rsid w:val="00E06BA0"/>
    <w:rsid w:val="00E06E68"/>
    <w:rsid w:val="00E07187"/>
    <w:rsid w:val="00E07BD9"/>
    <w:rsid w:val="00E07F91"/>
    <w:rsid w:val="00E10235"/>
    <w:rsid w:val="00E102A0"/>
    <w:rsid w:val="00E103E9"/>
    <w:rsid w:val="00E1069D"/>
    <w:rsid w:val="00E10BD6"/>
    <w:rsid w:val="00E111B7"/>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C74"/>
    <w:rsid w:val="00E15CDE"/>
    <w:rsid w:val="00E16017"/>
    <w:rsid w:val="00E16071"/>
    <w:rsid w:val="00E160F5"/>
    <w:rsid w:val="00E165E1"/>
    <w:rsid w:val="00E168BC"/>
    <w:rsid w:val="00E16E65"/>
    <w:rsid w:val="00E173AA"/>
    <w:rsid w:val="00E17D4F"/>
    <w:rsid w:val="00E17EF9"/>
    <w:rsid w:val="00E205E8"/>
    <w:rsid w:val="00E20BDC"/>
    <w:rsid w:val="00E215B7"/>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6DD"/>
    <w:rsid w:val="00E31995"/>
    <w:rsid w:val="00E31B7A"/>
    <w:rsid w:val="00E31FD1"/>
    <w:rsid w:val="00E322A7"/>
    <w:rsid w:val="00E32360"/>
    <w:rsid w:val="00E32CB9"/>
    <w:rsid w:val="00E32E71"/>
    <w:rsid w:val="00E3334B"/>
    <w:rsid w:val="00E3371E"/>
    <w:rsid w:val="00E339BC"/>
    <w:rsid w:val="00E33BB8"/>
    <w:rsid w:val="00E33FEC"/>
    <w:rsid w:val="00E340A9"/>
    <w:rsid w:val="00E3442E"/>
    <w:rsid w:val="00E35078"/>
    <w:rsid w:val="00E35947"/>
    <w:rsid w:val="00E35D34"/>
    <w:rsid w:val="00E364F1"/>
    <w:rsid w:val="00E366D7"/>
    <w:rsid w:val="00E3674B"/>
    <w:rsid w:val="00E36C4E"/>
    <w:rsid w:val="00E36D51"/>
    <w:rsid w:val="00E36F18"/>
    <w:rsid w:val="00E37207"/>
    <w:rsid w:val="00E37779"/>
    <w:rsid w:val="00E40131"/>
    <w:rsid w:val="00E40413"/>
    <w:rsid w:val="00E4050A"/>
    <w:rsid w:val="00E4063C"/>
    <w:rsid w:val="00E40BE5"/>
    <w:rsid w:val="00E41225"/>
    <w:rsid w:val="00E41533"/>
    <w:rsid w:val="00E4166C"/>
    <w:rsid w:val="00E41690"/>
    <w:rsid w:val="00E419C4"/>
    <w:rsid w:val="00E41B76"/>
    <w:rsid w:val="00E41D09"/>
    <w:rsid w:val="00E41E1B"/>
    <w:rsid w:val="00E41E22"/>
    <w:rsid w:val="00E41F8C"/>
    <w:rsid w:val="00E41FDC"/>
    <w:rsid w:val="00E421DB"/>
    <w:rsid w:val="00E421FE"/>
    <w:rsid w:val="00E42243"/>
    <w:rsid w:val="00E423CE"/>
    <w:rsid w:val="00E425E4"/>
    <w:rsid w:val="00E42C84"/>
    <w:rsid w:val="00E42FE9"/>
    <w:rsid w:val="00E43246"/>
    <w:rsid w:val="00E43437"/>
    <w:rsid w:val="00E4347D"/>
    <w:rsid w:val="00E434AA"/>
    <w:rsid w:val="00E43561"/>
    <w:rsid w:val="00E435C3"/>
    <w:rsid w:val="00E436C1"/>
    <w:rsid w:val="00E4399A"/>
    <w:rsid w:val="00E440A6"/>
    <w:rsid w:val="00E442AA"/>
    <w:rsid w:val="00E442BE"/>
    <w:rsid w:val="00E44DC7"/>
    <w:rsid w:val="00E454B1"/>
    <w:rsid w:val="00E454BF"/>
    <w:rsid w:val="00E459D1"/>
    <w:rsid w:val="00E45A02"/>
    <w:rsid w:val="00E45C7C"/>
    <w:rsid w:val="00E45CB4"/>
    <w:rsid w:val="00E45E89"/>
    <w:rsid w:val="00E4604E"/>
    <w:rsid w:val="00E4649C"/>
    <w:rsid w:val="00E465CD"/>
    <w:rsid w:val="00E467F4"/>
    <w:rsid w:val="00E4776D"/>
    <w:rsid w:val="00E47BA6"/>
    <w:rsid w:val="00E47C8D"/>
    <w:rsid w:val="00E47CA3"/>
    <w:rsid w:val="00E47DCF"/>
    <w:rsid w:val="00E50203"/>
    <w:rsid w:val="00E50335"/>
    <w:rsid w:val="00E50DCF"/>
    <w:rsid w:val="00E51068"/>
    <w:rsid w:val="00E511EE"/>
    <w:rsid w:val="00E51F46"/>
    <w:rsid w:val="00E52017"/>
    <w:rsid w:val="00E52179"/>
    <w:rsid w:val="00E527DC"/>
    <w:rsid w:val="00E5286E"/>
    <w:rsid w:val="00E52870"/>
    <w:rsid w:val="00E52A07"/>
    <w:rsid w:val="00E52A08"/>
    <w:rsid w:val="00E52C97"/>
    <w:rsid w:val="00E530F2"/>
    <w:rsid w:val="00E53378"/>
    <w:rsid w:val="00E53974"/>
    <w:rsid w:val="00E54146"/>
    <w:rsid w:val="00E541FA"/>
    <w:rsid w:val="00E543D4"/>
    <w:rsid w:val="00E546D7"/>
    <w:rsid w:val="00E5472A"/>
    <w:rsid w:val="00E54DC3"/>
    <w:rsid w:val="00E54EDC"/>
    <w:rsid w:val="00E551DC"/>
    <w:rsid w:val="00E55870"/>
    <w:rsid w:val="00E55BC4"/>
    <w:rsid w:val="00E55D06"/>
    <w:rsid w:val="00E55E12"/>
    <w:rsid w:val="00E55F2F"/>
    <w:rsid w:val="00E560AB"/>
    <w:rsid w:val="00E5615C"/>
    <w:rsid w:val="00E568F2"/>
    <w:rsid w:val="00E5697F"/>
    <w:rsid w:val="00E56B3C"/>
    <w:rsid w:val="00E56C99"/>
    <w:rsid w:val="00E56D20"/>
    <w:rsid w:val="00E56FAC"/>
    <w:rsid w:val="00E5771E"/>
    <w:rsid w:val="00E577CE"/>
    <w:rsid w:val="00E57F23"/>
    <w:rsid w:val="00E57F72"/>
    <w:rsid w:val="00E60C24"/>
    <w:rsid w:val="00E60C9A"/>
    <w:rsid w:val="00E60CAF"/>
    <w:rsid w:val="00E60DA4"/>
    <w:rsid w:val="00E61113"/>
    <w:rsid w:val="00E61DE1"/>
    <w:rsid w:val="00E62126"/>
    <w:rsid w:val="00E62955"/>
    <w:rsid w:val="00E62AF5"/>
    <w:rsid w:val="00E63031"/>
    <w:rsid w:val="00E634B3"/>
    <w:rsid w:val="00E63897"/>
    <w:rsid w:val="00E63C45"/>
    <w:rsid w:val="00E63D12"/>
    <w:rsid w:val="00E63FC0"/>
    <w:rsid w:val="00E643CA"/>
    <w:rsid w:val="00E64C01"/>
    <w:rsid w:val="00E64C3D"/>
    <w:rsid w:val="00E64EB6"/>
    <w:rsid w:val="00E64FDA"/>
    <w:rsid w:val="00E653D8"/>
    <w:rsid w:val="00E653E8"/>
    <w:rsid w:val="00E655DC"/>
    <w:rsid w:val="00E659B6"/>
    <w:rsid w:val="00E66072"/>
    <w:rsid w:val="00E6703E"/>
    <w:rsid w:val="00E67111"/>
    <w:rsid w:val="00E67367"/>
    <w:rsid w:val="00E6739C"/>
    <w:rsid w:val="00E67CC4"/>
    <w:rsid w:val="00E67E30"/>
    <w:rsid w:val="00E70026"/>
    <w:rsid w:val="00E700A2"/>
    <w:rsid w:val="00E70549"/>
    <w:rsid w:val="00E70AC4"/>
    <w:rsid w:val="00E70CF7"/>
    <w:rsid w:val="00E70D87"/>
    <w:rsid w:val="00E70DA0"/>
    <w:rsid w:val="00E71402"/>
    <w:rsid w:val="00E7148A"/>
    <w:rsid w:val="00E72443"/>
    <w:rsid w:val="00E72570"/>
    <w:rsid w:val="00E725FC"/>
    <w:rsid w:val="00E72A49"/>
    <w:rsid w:val="00E72F11"/>
    <w:rsid w:val="00E731C5"/>
    <w:rsid w:val="00E73307"/>
    <w:rsid w:val="00E73553"/>
    <w:rsid w:val="00E73B25"/>
    <w:rsid w:val="00E73B6C"/>
    <w:rsid w:val="00E73B8D"/>
    <w:rsid w:val="00E73F11"/>
    <w:rsid w:val="00E7404E"/>
    <w:rsid w:val="00E74165"/>
    <w:rsid w:val="00E745C5"/>
    <w:rsid w:val="00E7482E"/>
    <w:rsid w:val="00E7491A"/>
    <w:rsid w:val="00E74EE4"/>
    <w:rsid w:val="00E754C6"/>
    <w:rsid w:val="00E757F6"/>
    <w:rsid w:val="00E7596B"/>
    <w:rsid w:val="00E75EFD"/>
    <w:rsid w:val="00E760AA"/>
    <w:rsid w:val="00E76B68"/>
    <w:rsid w:val="00E76E5E"/>
    <w:rsid w:val="00E76EB7"/>
    <w:rsid w:val="00E800F3"/>
    <w:rsid w:val="00E80109"/>
    <w:rsid w:val="00E802EB"/>
    <w:rsid w:val="00E805ED"/>
    <w:rsid w:val="00E80C3D"/>
    <w:rsid w:val="00E80D15"/>
    <w:rsid w:val="00E810A8"/>
    <w:rsid w:val="00E810FB"/>
    <w:rsid w:val="00E81200"/>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AFB"/>
    <w:rsid w:val="00E83C82"/>
    <w:rsid w:val="00E83E12"/>
    <w:rsid w:val="00E840BC"/>
    <w:rsid w:val="00E842E4"/>
    <w:rsid w:val="00E8466A"/>
    <w:rsid w:val="00E84AF3"/>
    <w:rsid w:val="00E84E21"/>
    <w:rsid w:val="00E855A5"/>
    <w:rsid w:val="00E85A4C"/>
    <w:rsid w:val="00E85A5A"/>
    <w:rsid w:val="00E86020"/>
    <w:rsid w:val="00E86877"/>
    <w:rsid w:val="00E8690A"/>
    <w:rsid w:val="00E86BC9"/>
    <w:rsid w:val="00E8700C"/>
    <w:rsid w:val="00E87904"/>
    <w:rsid w:val="00E90A08"/>
    <w:rsid w:val="00E90ACB"/>
    <w:rsid w:val="00E90BBA"/>
    <w:rsid w:val="00E90D09"/>
    <w:rsid w:val="00E90EFD"/>
    <w:rsid w:val="00E9102D"/>
    <w:rsid w:val="00E91232"/>
    <w:rsid w:val="00E91827"/>
    <w:rsid w:val="00E91C64"/>
    <w:rsid w:val="00E91CE5"/>
    <w:rsid w:val="00E91D50"/>
    <w:rsid w:val="00E92589"/>
    <w:rsid w:val="00E925C3"/>
    <w:rsid w:val="00E92D45"/>
    <w:rsid w:val="00E92F72"/>
    <w:rsid w:val="00E9321C"/>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62DD"/>
    <w:rsid w:val="00E96802"/>
    <w:rsid w:val="00E96954"/>
    <w:rsid w:val="00E969F6"/>
    <w:rsid w:val="00E96BC6"/>
    <w:rsid w:val="00E96F2E"/>
    <w:rsid w:val="00E979B6"/>
    <w:rsid w:val="00E97C5D"/>
    <w:rsid w:val="00E97DCA"/>
    <w:rsid w:val="00E97EF1"/>
    <w:rsid w:val="00EA0120"/>
    <w:rsid w:val="00EA026D"/>
    <w:rsid w:val="00EA0BF6"/>
    <w:rsid w:val="00EA0F87"/>
    <w:rsid w:val="00EA0F95"/>
    <w:rsid w:val="00EA0FBC"/>
    <w:rsid w:val="00EA102B"/>
    <w:rsid w:val="00EA1249"/>
    <w:rsid w:val="00EA1990"/>
    <w:rsid w:val="00EA19C5"/>
    <w:rsid w:val="00EA19FE"/>
    <w:rsid w:val="00EA1D93"/>
    <w:rsid w:val="00EA2178"/>
    <w:rsid w:val="00EA21E3"/>
    <w:rsid w:val="00EA261C"/>
    <w:rsid w:val="00EA29B4"/>
    <w:rsid w:val="00EA2E15"/>
    <w:rsid w:val="00EA3C98"/>
    <w:rsid w:val="00EA3CEE"/>
    <w:rsid w:val="00EA3D9B"/>
    <w:rsid w:val="00EA3FDC"/>
    <w:rsid w:val="00EA4404"/>
    <w:rsid w:val="00EA4491"/>
    <w:rsid w:val="00EA49C0"/>
    <w:rsid w:val="00EA4C6E"/>
    <w:rsid w:val="00EA4CE5"/>
    <w:rsid w:val="00EA5587"/>
    <w:rsid w:val="00EA558C"/>
    <w:rsid w:val="00EA562C"/>
    <w:rsid w:val="00EA57CD"/>
    <w:rsid w:val="00EA5B28"/>
    <w:rsid w:val="00EA5B48"/>
    <w:rsid w:val="00EA5B56"/>
    <w:rsid w:val="00EA5E07"/>
    <w:rsid w:val="00EA6499"/>
    <w:rsid w:val="00EA64A4"/>
    <w:rsid w:val="00EA6822"/>
    <w:rsid w:val="00EA6C85"/>
    <w:rsid w:val="00EA6DED"/>
    <w:rsid w:val="00EA7428"/>
    <w:rsid w:val="00EA75EC"/>
    <w:rsid w:val="00EA760B"/>
    <w:rsid w:val="00EA772A"/>
    <w:rsid w:val="00EA7923"/>
    <w:rsid w:val="00EA792D"/>
    <w:rsid w:val="00EA7992"/>
    <w:rsid w:val="00EA7BCB"/>
    <w:rsid w:val="00EA7CFD"/>
    <w:rsid w:val="00EA7D6E"/>
    <w:rsid w:val="00EB0E7D"/>
    <w:rsid w:val="00EB11D3"/>
    <w:rsid w:val="00EB12A3"/>
    <w:rsid w:val="00EB1377"/>
    <w:rsid w:val="00EB138F"/>
    <w:rsid w:val="00EB1701"/>
    <w:rsid w:val="00EB1BC2"/>
    <w:rsid w:val="00EB1D6D"/>
    <w:rsid w:val="00EB2177"/>
    <w:rsid w:val="00EB231E"/>
    <w:rsid w:val="00EB233E"/>
    <w:rsid w:val="00EB263D"/>
    <w:rsid w:val="00EB2C96"/>
    <w:rsid w:val="00EB33AE"/>
    <w:rsid w:val="00EB3796"/>
    <w:rsid w:val="00EB3B7D"/>
    <w:rsid w:val="00EB3C21"/>
    <w:rsid w:val="00EB3FFF"/>
    <w:rsid w:val="00EB4095"/>
    <w:rsid w:val="00EB415D"/>
    <w:rsid w:val="00EB43D5"/>
    <w:rsid w:val="00EB456F"/>
    <w:rsid w:val="00EB45A9"/>
    <w:rsid w:val="00EB45C6"/>
    <w:rsid w:val="00EB4CA8"/>
    <w:rsid w:val="00EB4FBA"/>
    <w:rsid w:val="00EB51F1"/>
    <w:rsid w:val="00EB542C"/>
    <w:rsid w:val="00EB5A3C"/>
    <w:rsid w:val="00EB6085"/>
    <w:rsid w:val="00EB671F"/>
    <w:rsid w:val="00EB69B9"/>
    <w:rsid w:val="00EB6C93"/>
    <w:rsid w:val="00EB708A"/>
    <w:rsid w:val="00EB71FF"/>
    <w:rsid w:val="00EB751D"/>
    <w:rsid w:val="00EB75F1"/>
    <w:rsid w:val="00EB791E"/>
    <w:rsid w:val="00EB7FFE"/>
    <w:rsid w:val="00EC017B"/>
    <w:rsid w:val="00EC0204"/>
    <w:rsid w:val="00EC0948"/>
    <w:rsid w:val="00EC0967"/>
    <w:rsid w:val="00EC0A9F"/>
    <w:rsid w:val="00EC0B23"/>
    <w:rsid w:val="00EC0BCB"/>
    <w:rsid w:val="00EC129F"/>
    <w:rsid w:val="00EC1476"/>
    <w:rsid w:val="00EC194B"/>
    <w:rsid w:val="00EC1992"/>
    <w:rsid w:val="00EC19B6"/>
    <w:rsid w:val="00EC1A92"/>
    <w:rsid w:val="00EC1EE5"/>
    <w:rsid w:val="00EC1F97"/>
    <w:rsid w:val="00EC28C5"/>
    <w:rsid w:val="00EC2F61"/>
    <w:rsid w:val="00EC321A"/>
    <w:rsid w:val="00EC35FF"/>
    <w:rsid w:val="00EC376F"/>
    <w:rsid w:val="00EC39E7"/>
    <w:rsid w:val="00EC3ED3"/>
    <w:rsid w:val="00EC40D9"/>
    <w:rsid w:val="00EC4AE7"/>
    <w:rsid w:val="00EC5191"/>
    <w:rsid w:val="00EC54F3"/>
    <w:rsid w:val="00EC56B3"/>
    <w:rsid w:val="00EC57F1"/>
    <w:rsid w:val="00EC5A74"/>
    <w:rsid w:val="00EC5F43"/>
    <w:rsid w:val="00EC61DC"/>
    <w:rsid w:val="00EC652C"/>
    <w:rsid w:val="00EC69DC"/>
    <w:rsid w:val="00EC6B21"/>
    <w:rsid w:val="00EC6F16"/>
    <w:rsid w:val="00EC7380"/>
    <w:rsid w:val="00EC75A6"/>
    <w:rsid w:val="00EC76C1"/>
    <w:rsid w:val="00EC7772"/>
    <w:rsid w:val="00EC77F2"/>
    <w:rsid w:val="00EC7CB2"/>
    <w:rsid w:val="00ED021A"/>
    <w:rsid w:val="00ED0379"/>
    <w:rsid w:val="00ED0A10"/>
    <w:rsid w:val="00ED127D"/>
    <w:rsid w:val="00ED1B4B"/>
    <w:rsid w:val="00ED2AC1"/>
    <w:rsid w:val="00ED2D00"/>
    <w:rsid w:val="00ED2DE3"/>
    <w:rsid w:val="00ED2EDD"/>
    <w:rsid w:val="00ED3136"/>
    <w:rsid w:val="00ED3317"/>
    <w:rsid w:val="00ED3B4E"/>
    <w:rsid w:val="00ED4093"/>
    <w:rsid w:val="00ED45F6"/>
    <w:rsid w:val="00ED4818"/>
    <w:rsid w:val="00ED4AF4"/>
    <w:rsid w:val="00ED4E1C"/>
    <w:rsid w:val="00ED548D"/>
    <w:rsid w:val="00ED55CA"/>
    <w:rsid w:val="00ED5E0C"/>
    <w:rsid w:val="00ED605C"/>
    <w:rsid w:val="00ED61F3"/>
    <w:rsid w:val="00ED67CC"/>
    <w:rsid w:val="00ED6C7E"/>
    <w:rsid w:val="00ED6E99"/>
    <w:rsid w:val="00ED6F1C"/>
    <w:rsid w:val="00ED6F88"/>
    <w:rsid w:val="00ED732F"/>
    <w:rsid w:val="00ED7361"/>
    <w:rsid w:val="00ED750D"/>
    <w:rsid w:val="00ED75D5"/>
    <w:rsid w:val="00ED7A14"/>
    <w:rsid w:val="00ED7B0A"/>
    <w:rsid w:val="00ED7D4D"/>
    <w:rsid w:val="00ED7E2A"/>
    <w:rsid w:val="00ED7F36"/>
    <w:rsid w:val="00EE0843"/>
    <w:rsid w:val="00EE0AA6"/>
    <w:rsid w:val="00EE0AE2"/>
    <w:rsid w:val="00EE0ECE"/>
    <w:rsid w:val="00EE1242"/>
    <w:rsid w:val="00EE1344"/>
    <w:rsid w:val="00EE1E5E"/>
    <w:rsid w:val="00EE2D88"/>
    <w:rsid w:val="00EE2F3B"/>
    <w:rsid w:val="00EE30F0"/>
    <w:rsid w:val="00EE3438"/>
    <w:rsid w:val="00EE388D"/>
    <w:rsid w:val="00EE40BB"/>
    <w:rsid w:val="00EE423B"/>
    <w:rsid w:val="00EE4310"/>
    <w:rsid w:val="00EE4538"/>
    <w:rsid w:val="00EE4F55"/>
    <w:rsid w:val="00EE522E"/>
    <w:rsid w:val="00EE574F"/>
    <w:rsid w:val="00EE577B"/>
    <w:rsid w:val="00EE57F1"/>
    <w:rsid w:val="00EE5879"/>
    <w:rsid w:val="00EE5FCC"/>
    <w:rsid w:val="00EE6345"/>
    <w:rsid w:val="00EE682C"/>
    <w:rsid w:val="00EE6ADA"/>
    <w:rsid w:val="00EE6C2D"/>
    <w:rsid w:val="00EE762F"/>
    <w:rsid w:val="00EE7D9F"/>
    <w:rsid w:val="00EE7DEA"/>
    <w:rsid w:val="00EF0227"/>
    <w:rsid w:val="00EF0755"/>
    <w:rsid w:val="00EF10B9"/>
    <w:rsid w:val="00EF127F"/>
    <w:rsid w:val="00EF12DB"/>
    <w:rsid w:val="00EF12E7"/>
    <w:rsid w:val="00EF1761"/>
    <w:rsid w:val="00EF1774"/>
    <w:rsid w:val="00EF18DE"/>
    <w:rsid w:val="00EF1AC7"/>
    <w:rsid w:val="00EF1CD4"/>
    <w:rsid w:val="00EF1D44"/>
    <w:rsid w:val="00EF2289"/>
    <w:rsid w:val="00EF2417"/>
    <w:rsid w:val="00EF2439"/>
    <w:rsid w:val="00EF2592"/>
    <w:rsid w:val="00EF3F0B"/>
    <w:rsid w:val="00EF4110"/>
    <w:rsid w:val="00EF432D"/>
    <w:rsid w:val="00EF434B"/>
    <w:rsid w:val="00EF43CE"/>
    <w:rsid w:val="00EF4984"/>
    <w:rsid w:val="00EF4A48"/>
    <w:rsid w:val="00EF4D14"/>
    <w:rsid w:val="00EF51A6"/>
    <w:rsid w:val="00EF57DD"/>
    <w:rsid w:val="00EF5B6A"/>
    <w:rsid w:val="00EF5E8A"/>
    <w:rsid w:val="00EF6094"/>
    <w:rsid w:val="00EF620B"/>
    <w:rsid w:val="00EF6650"/>
    <w:rsid w:val="00EF66E4"/>
    <w:rsid w:val="00EF6B20"/>
    <w:rsid w:val="00EF6E85"/>
    <w:rsid w:val="00EF7432"/>
    <w:rsid w:val="00EF7A9E"/>
    <w:rsid w:val="00EF7AC4"/>
    <w:rsid w:val="00EF7FD3"/>
    <w:rsid w:val="00F0027D"/>
    <w:rsid w:val="00F002AA"/>
    <w:rsid w:val="00F00716"/>
    <w:rsid w:val="00F00C57"/>
    <w:rsid w:val="00F00CDE"/>
    <w:rsid w:val="00F00D14"/>
    <w:rsid w:val="00F0139A"/>
    <w:rsid w:val="00F019DE"/>
    <w:rsid w:val="00F01BF5"/>
    <w:rsid w:val="00F01F7F"/>
    <w:rsid w:val="00F0219B"/>
    <w:rsid w:val="00F02B79"/>
    <w:rsid w:val="00F02D52"/>
    <w:rsid w:val="00F02F3D"/>
    <w:rsid w:val="00F03138"/>
    <w:rsid w:val="00F035B5"/>
    <w:rsid w:val="00F03F82"/>
    <w:rsid w:val="00F043E4"/>
    <w:rsid w:val="00F045B4"/>
    <w:rsid w:val="00F047DC"/>
    <w:rsid w:val="00F04810"/>
    <w:rsid w:val="00F04DA2"/>
    <w:rsid w:val="00F04F1B"/>
    <w:rsid w:val="00F0506E"/>
    <w:rsid w:val="00F050D7"/>
    <w:rsid w:val="00F0522E"/>
    <w:rsid w:val="00F05E5B"/>
    <w:rsid w:val="00F06195"/>
    <w:rsid w:val="00F0623D"/>
    <w:rsid w:val="00F06600"/>
    <w:rsid w:val="00F06AED"/>
    <w:rsid w:val="00F06C0E"/>
    <w:rsid w:val="00F06E8F"/>
    <w:rsid w:val="00F06F46"/>
    <w:rsid w:val="00F06F9B"/>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DA2"/>
    <w:rsid w:val="00F11E3B"/>
    <w:rsid w:val="00F121B9"/>
    <w:rsid w:val="00F1284A"/>
    <w:rsid w:val="00F1296E"/>
    <w:rsid w:val="00F12BB1"/>
    <w:rsid w:val="00F12C32"/>
    <w:rsid w:val="00F131A9"/>
    <w:rsid w:val="00F138F0"/>
    <w:rsid w:val="00F1418F"/>
    <w:rsid w:val="00F1438E"/>
    <w:rsid w:val="00F143E2"/>
    <w:rsid w:val="00F145CD"/>
    <w:rsid w:val="00F145F5"/>
    <w:rsid w:val="00F15212"/>
    <w:rsid w:val="00F15244"/>
    <w:rsid w:val="00F1524F"/>
    <w:rsid w:val="00F1537D"/>
    <w:rsid w:val="00F1567D"/>
    <w:rsid w:val="00F156D8"/>
    <w:rsid w:val="00F15D3E"/>
    <w:rsid w:val="00F16C17"/>
    <w:rsid w:val="00F17125"/>
    <w:rsid w:val="00F171CF"/>
    <w:rsid w:val="00F17234"/>
    <w:rsid w:val="00F17430"/>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43"/>
    <w:rsid w:val="00F2238A"/>
    <w:rsid w:val="00F2259C"/>
    <w:rsid w:val="00F226AE"/>
    <w:rsid w:val="00F22987"/>
    <w:rsid w:val="00F22FC5"/>
    <w:rsid w:val="00F234FE"/>
    <w:rsid w:val="00F23684"/>
    <w:rsid w:val="00F23788"/>
    <w:rsid w:val="00F23A54"/>
    <w:rsid w:val="00F23A8F"/>
    <w:rsid w:val="00F23B91"/>
    <w:rsid w:val="00F2434B"/>
    <w:rsid w:val="00F24D6C"/>
    <w:rsid w:val="00F24E6F"/>
    <w:rsid w:val="00F24EB8"/>
    <w:rsid w:val="00F2538C"/>
    <w:rsid w:val="00F253B9"/>
    <w:rsid w:val="00F256D3"/>
    <w:rsid w:val="00F25B66"/>
    <w:rsid w:val="00F25BE2"/>
    <w:rsid w:val="00F25D92"/>
    <w:rsid w:val="00F262D8"/>
    <w:rsid w:val="00F2648A"/>
    <w:rsid w:val="00F264FF"/>
    <w:rsid w:val="00F26869"/>
    <w:rsid w:val="00F26BAF"/>
    <w:rsid w:val="00F27141"/>
    <w:rsid w:val="00F271B2"/>
    <w:rsid w:val="00F27237"/>
    <w:rsid w:val="00F2739D"/>
    <w:rsid w:val="00F27A15"/>
    <w:rsid w:val="00F27D3B"/>
    <w:rsid w:val="00F27F6F"/>
    <w:rsid w:val="00F301A2"/>
    <w:rsid w:val="00F302A4"/>
    <w:rsid w:val="00F302C4"/>
    <w:rsid w:val="00F30355"/>
    <w:rsid w:val="00F30416"/>
    <w:rsid w:val="00F3094A"/>
    <w:rsid w:val="00F3123A"/>
    <w:rsid w:val="00F3164D"/>
    <w:rsid w:val="00F318C0"/>
    <w:rsid w:val="00F31ABF"/>
    <w:rsid w:val="00F3202E"/>
    <w:rsid w:val="00F322AC"/>
    <w:rsid w:val="00F32477"/>
    <w:rsid w:val="00F33A61"/>
    <w:rsid w:val="00F33DA2"/>
    <w:rsid w:val="00F34000"/>
    <w:rsid w:val="00F34056"/>
    <w:rsid w:val="00F34145"/>
    <w:rsid w:val="00F34B0F"/>
    <w:rsid w:val="00F34B4F"/>
    <w:rsid w:val="00F34C24"/>
    <w:rsid w:val="00F351BD"/>
    <w:rsid w:val="00F3554C"/>
    <w:rsid w:val="00F360DD"/>
    <w:rsid w:val="00F361B1"/>
    <w:rsid w:val="00F36599"/>
    <w:rsid w:val="00F366F3"/>
    <w:rsid w:val="00F36EB2"/>
    <w:rsid w:val="00F36EBE"/>
    <w:rsid w:val="00F370AB"/>
    <w:rsid w:val="00F37903"/>
    <w:rsid w:val="00F37AF3"/>
    <w:rsid w:val="00F403C0"/>
    <w:rsid w:val="00F404D3"/>
    <w:rsid w:val="00F40969"/>
    <w:rsid w:val="00F40997"/>
    <w:rsid w:val="00F409F6"/>
    <w:rsid w:val="00F40F0F"/>
    <w:rsid w:val="00F41013"/>
    <w:rsid w:val="00F412CD"/>
    <w:rsid w:val="00F41475"/>
    <w:rsid w:val="00F41CDC"/>
    <w:rsid w:val="00F422ED"/>
    <w:rsid w:val="00F43659"/>
    <w:rsid w:val="00F43755"/>
    <w:rsid w:val="00F439F5"/>
    <w:rsid w:val="00F43F24"/>
    <w:rsid w:val="00F444F9"/>
    <w:rsid w:val="00F44728"/>
    <w:rsid w:val="00F44DB5"/>
    <w:rsid w:val="00F44EFB"/>
    <w:rsid w:val="00F4500E"/>
    <w:rsid w:val="00F452E5"/>
    <w:rsid w:val="00F45328"/>
    <w:rsid w:val="00F45FA2"/>
    <w:rsid w:val="00F46178"/>
    <w:rsid w:val="00F46724"/>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307F"/>
    <w:rsid w:val="00F532D3"/>
    <w:rsid w:val="00F5358C"/>
    <w:rsid w:val="00F53954"/>
    <w:rsid w:val="00F53A08"/>
    <w:rsid w:val="00F54B70"/>
    <w:rsid w:val="00F54DA7"/>
    <w:rsid w:val="00F54DCD"/>
    <w:rsid w:val="00F557FF"/>
    <w:rsid w:val="00F558C1"/>
    <w:rsid w:val="00F55A3A"/>
    <w:rsid w:val="00F560D5"/>
    <w:rsid w:val="00F563B1"/>
    <w:rsid w:val="00F5660D"/>
    <w:rsid w:val="00F5662A"/>
    <w:rsid w:val="00F56BB2"/>
    <w:rsid w:val="00F56C18"/>
    <w:rsid w:val="00F56C2E"/>
    <w:rsid w:val="00F56C9B"/>
    <w:rsid w:val="00F56FB2"/>
    <w:rsid w:val="00F579E7"/>
    <w:rsid w:val="00F600A2"/>
    <w:rsid w:val="00F60257"/>
    <w:rsid w:val="00F605AC"/>
    <w:rsid w:val="00F607A2"/>
    <w:rsid w:val="00F60ABC"/>
    <w:rsid w:val="00F614BF"/>
    <w:rsid w:val="00F616C0"/>
    <w:rsid w:val="00F61DBE"/>
    <w:rsid w:val="00F61DD2"/>
    <w:rsid w:val="00F61E9D"/>
    <w:rsid w:val="00F62545"/>
    <w:rsid w:val="00F626E7"/>
    <w:rsid w:val="00F627CA"/>
    <w:rsid w:val="00F62A39"/>
    <w:rsid w:val="00F62A65"/>
    <w:rsid w:val="00F62D18"/>
    <w:rsid w:val="00F62FF3"/>
    <w:rsid w:val="00F6302F"/>
    <w:rsid w:val="00F630AB"/>
    <w:rsid w:val="00F63238"/>
    <w:rsid w:val="00F6394C"/>
    <w:rsid w:val="00F63C0A"/>
    <w:rsid w:val="00F63F92"/>
    <w:rsid w:val="00F640DE"/>
    <w:rsid w:val="00F648A8"/>
    <w:rsid w:val="00F64C4B"/>
    <w:rsid w:val="00F64E0D"/>
    <w:rsid w:val="00F64F87"/>
    <w:rsid w:val="00F6501B"/>
    <w:rsid w:val="00F65317"/>
    <w:rsid w:val="00F654EF"/>
    <w:rsid w:val="00F6554E"/>
    <w:rsid w:val="00F65A4A"/>
    <w:rsid w:val="00F65FB1"/>
    <w:rsid w:val="00F66736"/>
    <w:rsid w:val="00F667A1"/>
    <w:rsid w:val="00F667EB"/>
    <w:rsid w:val="00F66AA7"/>
    <w:rsid w:val="00F66BA8"/>
    <w:rsid w:val="00F66E77"/>
    <w:rsid w:val="00F6703A"/>
    <w:rsid w:val="00F7004C"/>
    <w:rsid w:val="00F70298"/>
    <w:rsid w:val="00F70338"/>
    <w:rsid w:val="00F70339"/>
    <w:rsid w:val="00F70673"/>
    <w:rsid w:val="00F70FCA"/>
    <w:rsid w:val="00F70FF4"/>
    <w:rsid w:val="00F70FF7"/>
    <w:rsid w:val="00F7179E"/>
    <w:rsid w:val="00F71823"/>
    <w:rsid w:val="00F725BF"/>
    <w:rsid w:val="00F72B0B"/>
    <w:rsid w:val="00F72CEC"/>
    <w:rsid w:val="00F72E8B"/>
    <w:rsid w:val="00F73211"/>
    <w:rsid w:val="00F7323F"/>
    <w:rsid w:val="00F73261"/>
    <w:rsid w:val="00F734BF"/>
    <w:rsid w:val="00F73F98"/>
    <w:rsid w:val="00F7405B"/>
    <w:rsid w:val="00F7448D"/>
    <w:rsid w:val="00F74F27"/>
    <w:rsid w:val="00F7557B"/>
    <w:rsid w:val="00F755E4"/>
    <w:rsid w:val="00F755F0"/>
    <w:rsid w:val="00F75956"/>
    <w:rsid w:val="00F76396"/>
    <w:rsid w:val="00F765D0"/>
    <w:rsid w:val="00F767ED"/>
    <w:rsid w:val="00F76933"/>
    <w:rsid w:val="00F76C02"/>
    <w:rsid w:val="00F76CF6"/>
    <w:rsid w:val="00F76F87"/>
    <w:rsid w:val="00F771F6"/>
    <w:rsid w:val="00F772C2"/>
    <w:rsid w:val="00F77FB6"/>
    <w:rsid w:val="00F8049F"/>
    <w:rsid w:val="00F80624"/>
    <w:rsid w:val="00F80C83"/>
    <w:rsid w:val="00F80D81"/>
    <w:rsid w:val="00F8128D"/>
    <w:rsid w:val="00F817DE"/>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4364"/>
    <w:rsid w:val="00F846E0"/>
    <w:rsid w:val="00F848BC"/>
    <w:rsid w:val="00F84A11"/>
    <w:rsid w:val="00F84AAD"/>
    <w:rsid w:val="00F8547B"/>
    <w:rsid w:val="00F85967"/>
    <w:rsid w:val="00F85A06"/>
    <w:rsid w:val="00F85F00"/>
    <w:rsid w:val="00F864A3"/>
    <w:rsid w:val="00F86B92"/>
    <w:rsid w:val="00F86BB8"/>
    <w:rsid w:val="00F86E57"/>
    <w:rsid w:val="00F86FC2"/>
    <w:rsid w:val="00F87A76"/>
    <w:rsid w:val="00F87CE9"/>
    <w:rsid w:val="00F87E6C"/>
    <w:rsid w:val="00F9001E"/>
    <w:rsid w:val="00F900CD"/>
    <w:rsid w:val="00F900F5"/>
    <w:rsid w:val="00F901D9"/>
    <w:rsid w:val="00F904AA"/>
    <w:rsid w:val="00F90A4C"/>
    <w:rsid w:val="00F90ABA"/>
    <w:rsid w:val="00F90C53"/>
    <w:rsid w:val="00F90DF7"/>
    <w:rsid w:val="00F916EF"/>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1C0"/>
    <w:rsid w:val="00F94324"/>
    <w:rsid w:val="00F94342"/>
    <w:rsid w:val="00F94427"/>
    <w:rsid w:val="00F94543"/>
    <w:rsid w:val="00F94686"/>
    <w:rsid w:val="00F94C18"/>
    <w:rsid w:val="00F94F23"/>
    <w:rsid w:val="00F952CF"/>
    <w:rsid w:val="00F95754"/>
    <w:rsid w:val="00F95817"/>
    <w:rsid w:val="00F95BEA"/>
    <w:rsid w:val="00F961AC"/>
    <w:rsid w:val="00F96237"/>
    <w:rsid w:val="00F96564"/>
    <w:rsid w:val="00F9659B"/>
    <w:rsid w:val="00F965C1"/>
    <w:rsid w:val="00F96838"/>
    <w:rsid w:val="00F9685C"/>
    <w:rsid w:val="00F96CEB"/>
    <w:rsid w:val="00F9734D"/>
    <w:rsid w:val="00F97495"/>
    <w:rsid w:val="00F976B9"/>
    <w:rsid w:val="00F97ADF"/>
    <w:rsid w:val="00F97C17"/>
    <w:rsid w:val="00FA08A4"/>
    <w:rsid w:val="00FA133F"/>
    <w:rsid w:val="00FA136A"/>
    <w:rsid w:val="00FA1461"/>
    <w:rsid w:val="00FA14C3"/>
    <w:rsid w:val="00FA160D"/>
    <w:rsid w:val="00FA1779"/>
    <w:rsid w:val="00FA204E"/>
    <w:rsid w:val="00FA2357"/>
    <w:rsid w:val="00FA254E"/>
    <w:rsid w:val="00FA2C55"/>
    <w:rsid w:val="00FA2DBD"/>
    <w:rsid w:val="00FA3058"/>
    <w:rsid w:val="00FA316E"/>
    <w:rsid w:val="00FA32FA"/>
    <w:rsid w:val="00FA338E"/>
    <w:rsid w:val="00FA3849"/>
    <w:rsid w:val="00FA3E99"/>
    <w:rsid w:val="00FA3F3A"/>
    <w:rsid w:val="00FA49C6"/>
    <w:rsid w:val="00FA49EF"/>
    <w:rsid w:val="00FA5116"/>
    <w:rsid w:val="00FA512C"/>
    <w:rsid w:val="00FA59E4"/>
    <w:rsid w:val="00FA5C47"/>
    <w:rsid w:val="00FA5E15"/>
    <w:rsid w:val="00FA5F71"/>
    <w:rsid w:val="00FA603C"/>
    <w:rsid w:val="00FA6225"/>
    <w:rsid w:val="00FA6284"/>
    <w:rsid w:val="00FA62BF"/>
    <w:rsid w:val="00FA62F6"/>
    <w:rsid w:val="00FA69E5"/>
    <w:rsid w:val="00FA6A3E"/>
    <w:rsid w:val="00FA7125"/>
    <w:rsid w:val="00FA732A"/>
    <w:rsid w:val="00FA7711"/>
    <w:rsid w:val="00FB122B"/>
    <w:rsid w:val="00FB14F3"/>
    <w:rsid w:val="00FB153C"/>
    <w:rsid w:val="00FB15BF"/>
    <w:rsid w:val="00FB16A3"/>
    <w:rsid w:val="00FB1D19"/>
    <w:rsid w:val="00FB1DC0"/>
    <w:rsid w:val="00FB1DCD"/>
    <w:rsid w:val="00FB1E0E"/>
    <w:rsid w:val="00FB229E"/>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1C"/>
    <w:rsid w:val="00FB5921"/>
    <w:rsid w:val="00FB5C00"/>
    <w:rsid w:val="00FB5F1A"/>
    <w:rsid w:val="00FB6032"/>
    <w:rsid w:val="00FB60C0"/>
    <w:rsid w:val="00FB616E"/>
    <w:rsid w:val="00FB658A"/>
    <w:rsid w:val="00FB6F47"/>
    <w:rsid w:val="00FB6F8F"/>
    <w:rsid w:val="00FB7367"/>
    <w:rsid w:val="00FB749B"/>
    <w:rsid w:val="00FB78EE"/>
    <w:rsid w:val="00FB7F4F"/>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63B"/>
    <w:rsid w:val="00FC49ED"/>
    <w:rsid w:val="00FC4ACE"/>
    <w:rsid w:val="00FC4DBF"/>
    <w:rsid w:val="00FC4FAD"/>
    <w:rsid w:val="00FC502B"/>
    <w:rsid w:val="00FC5049"/>
    <w:rsid w:val="00FC54EA"/>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626"/>
    <w:rsid w:val="00FD1E72"/>
    <w:rsid w:val="00FD2371"/>
    <w:rsid w:val="00FD2419"/>
    <w:rsid w:val="00FD25C3"/>
    <w:rsid w:val="00FD2C67"/>
    <w:rsid w:val="00FD37E2"/>
    <w:rsid w:val="00FD3ABC"/>
    <w:rsid w:val="00FD4252"/>
    <w:rsid w:val="00FD4547"/>
    <w:rsid w:val="00FD47B3"/>
    <w:rsid w:val="00FD4902"/>
    <w:rsid w:val="00FD4D25"/>
    <w:rsid w:val="00FD4D8A"/>
    <w:rsid w:val="00FD4E06"/>
    <w:rsid w:val="00FD4F51"/>
    <w:rsid w:val="00FD5540"/>
    <w:rsid w:val="00FD58F7"/>
    <w:rsid w:val="00FD5AC2"/>
    <w:rsid w:val="00FD618D"/>
    <w:rsid w:val="00FD6DA1"/>
    <w:rsid w:val="00FD6EB8"/>
    <w:rsid w:val="00FD6F7D"/>
    <w:rsid w:val="00FD70D2"/>
    <w:rsid w:val="00FD732B"/>
    <w:rsid w:val="00FD75E5"/>
    <w:rsid w:val="00FD7613"/>
    <w:rsid w:val="00FD79D9"/>
    <w:rsid w:val="00FD7A05"/>
    <w:rsid w:val="00FE03D4"/>
    <w:rsid w:val="00FE04D5"/>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50"/>
    <w:rsid w:val="00FE4097"/>
    <w:rsid w:val="00FE4262"/>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D60"/>
    <w:rsid w:val="00FE7F95"/>
    <w:rsid w:val="00FF0080"/>
    <w:rsid w:val="00FF013E"/>
    <w:rsid w:val="00FF05DB"/>
    <w:rsid w:val="00FF0D69"/>
    <w:rsid w:val="00FF0EA6"/>
    <w:rsid w:val="00FF12D0"/>
    <w:rsid w:val="00FF1407"/>
    <w:rsid w:val="00FF1F0E"/>
    <w:rsid w:val="00FF296D"/>
    <w:rsid w:val="00FF2C28"/>
    <w:rsid w:val="00FF2D75"/>
    <w:rsid w:val="00FF2E9C"/>
    <w:rsid w:val="00FF303F"/>
    <w:rsid w:val="00FF3067"/>
    <w:rsid w:val="00FF3475"/>
    <w:rsid w:val="00FF358D"/>
    <w:rsid w:val="00FF4082"/>
    <w:rsid w:val="00FF42A5"/>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036FFA"/>
  <w15:docId w15:val="{12AC2E12-EC8B-455D-8BD8-E366B5FC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9"/>
      </w:numPr>
    </w:pPr>
  </w:style>
  <w:style w:type="character" w:styleId="Refdecomentario">
    <w:name w:val="annotation reference"/>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uiPriority w:val="99"/>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uiPriority w:val="3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5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TableNormal">
    <w:name w:val="Table Normal"/>
    <w:uiPriority w:val="2"/>
    <w:semiHidden/>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rsid w:val="00D113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rsid w:val="00942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rsid w:val="00B853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B853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87F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rsid w:val="00096C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rsid w:val="00096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096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096CB5"/>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096CB5"/>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096CB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096CB5"/>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096CB5"/>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096CB5"/>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096CB5"/>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096CB5"/>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096CB5"/>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096CB5"/>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096CB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096CB5"/>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096CB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096CB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096CB5"/>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096CB5"/>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096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096C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096CB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8">
    <w:name w:val="Tabla normal 118"/>
    <w:basedOn w:val="Tablanormal"/>
    <w:uiPriority w:val="41"/>
    <w:rsid w:val="00096CB5"/>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096CB5"/>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096CB5"/>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0">
    <w:name w:val="Tabla con cuadrícula710"/>
    <w:basedOn w:val="Tablanormal"/>
    <w:next w:val="Tablaconcuadrcula"/>
    <w:uiPriority w:val="59"/>
    <w:rsid w:val="00096C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096C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096CB5"/>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cuadrcula891">
    <w:name w:val="Tabla con cuadrícula891"/>
    <w:basedOn w:val="Tablanormal"/>
    <w:next w:val="Tablaconcuadrcula"/>
    <w:rsid w:val="005D26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5D26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1981959955">
          <w:marLeft w:val="0"/>
          <w:marRight w:val="0"/>
          <w:marTop w:val="0"/>
          <w:marBottom w:val="0"/>
          <w:divBdr>
            <w:top w:val="none" w:sz="0" w:space="0" w:color="auto"/>
            <w:left w:val="none" w:sz="0" w:space="0" w:color="auto"/>
            <w:bottom w:val="none" w:sz="0" w:space="0" w:color="auto"/>
            <w:right w:val="none" w:sz="0" w:space="0" w:color="auto"/>
          </w:divBdr>
        </w:div>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668554222">
              <w:marLeft w:val="0"/>
              <w:marRight w:val="0"/>
              <w:marTop w:val="0"/>
              <w:marBottom w:val="0"/>
              <w:divBdr>
                <w:top w:val="none" w:sz="0" w:space="0" w:color="auto"/>
                <w:left w:val="none" w:sz="0" w:space="0" w:color="auto"/>
                <w:bottom w:val="none" w:sz="0" w:space="0" w:color="auto"/>
                <w:right w:val="none" w:sz="0" w:space="0" w:color="auto"/>
              </w:divBdr>
            </w:div>
            <w:div w:id="1138953421">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887762486">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817114530">
              <w:marLeft w:val="0"/>
              <w:marRight w:val="0"/>
              <w:marTop w:val="0"/>
              <w:marBottom w:val="0"/>
              <w:divBdr>
                <w:top w:val="none" w:sz="0" w:space="0" w:color="auto"/>
                <w:left w:val="none" w:sz="0" w:space="0" w:color="auto"/>
                <w:bottom w:val="none" w:sz="0" w:space="0" w:color="auto"/>
                <w:right w:val="none" w:sz="0" w:space="0" w:color="auto"/>
              </w:divBdr>
            </w:div>
            <w:div w:id="77682945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1686203771">
              <w:marLeft w:val="0"/>
              <w:marRight w:val="0"/>
              <w:marTop w:val="0"/>
              <w:marBottom w:val="0"/>
              <w:divBdr>
                <w:top w:val="none" w:sz="0" w:space="0" w:color="auto"/>
                <w:left w:val="none" w:sz="0" w:space="0" w:color="auto"/>
                <w:bottom w:val="none" w:sz="0" w:space="0" w:color="auto"/>
                <w:right w:val="none" w:sz="0" w:space="0" w:color="auto"/>
              </w:divBdr>
            </w:div>
            <w:div w:id="933902898">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272518466">
              <w:marLeft w:val="0"/>
              <w:marRight w:val="0"/>
              <w:marTop w:val="0"/>
              <w:marBottom w:val="0"/>
              <w:divBdr>
                <w:top w:val="none" w:sz="0" w:space="0" w:color="auto"/>
                <w:left w:val="none" w:sz="0" w:space="0" w:color="auto"/>
                <w:bottom w:val="none" w:sz="0" w:space="0" w:color="auto"/>
                <w:right w:val="none" w:sz="0" w:space="0" w:color="auto"/>
              </w:divBdr>
            </w:div>
            <w:div w:id="1042099102">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667101344">
              <w:marLeft w:val="0"/>
              <w:marRight w:val="0"/>
              <w:marTop w:val="0"/>
              <w:marBottom w:val="0"/>
              <w:divBdr>
                <w:top w:val="none" w:sz="0" w:space="0" w:color="auto"/>
                <w:left w:val="none" w:sz="0" w:space="0" w:color="auto"/>
                <w:bottom w:val="none" w:sz="0" w:space="0" w:color="auto"/>
                <w:right w:val="none" w:sz="0" w:space="0" w:color="auto"/>
              </w:divBdr>
            </w:div>
            <w:div w:id="432670694">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1510370060">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78990956">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923836324">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 w:id="106911131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 w:id="182323200">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725495875">
              <w:marLeft w:val="0"/>
              <w:marRight w:val="0"/>
              <w:marTop w:val="0"/>
              <w:marBottom w:val="0"/>
              <w:divBdr>
                <w:top w:val="none" w:sz="0" w:space="0" w:color="auto"/>
                <w:left w:val="none" w:sz="0" w:space="0" w:color="auto"/>
                <w:bottom w:val="none" w:sz="0" w:space="0" w:color="auto"/>
                <w:right w:val="none" w:sz="0" w:space="0" w:color="auto"/>
              </w:divBdr>
            </w:div>
            <w:div w:id="262493446">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525407875">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374700894">
              <w:marLeft w:val="0"/>
              <w:marRight w:val="0"/>
              <w:marTop w:val="0"/>
              <w:marBottom w:val="0"/>
              <w:divBdr>
                <w:top w:val="none" w:sz="0" w:space="0" w:color="auto"/>
                <w:left w:val="none" w:sz="0" w:space="0" w:color="auto"/>
                <w:bottom w:val="none" w:sz="0" w:space="0" w:color="auto"/>
                <w:right w:val="none" w:sz="0" w:space="0" w:color="auto"/>
              </w:divBdr>
            </w:div>
            <w:div w:id="14621764">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865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138769830">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0078">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1481842786">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3884">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69472580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4380">
              <w:marLeft w:val="0"/>
              <w:marRight w:val="0"/>
              <w:marTop w:val="0"/>
              <w:marBottom w:val="0"/>
              <w:divBdr>
                <w:top w:val="none" w:sz="0" w:space="0" w:color="auto"/>
                <w:left w:val="none" w:sz="0" w:space="0" w:color="auto"/>
                <w:bottom w:val="none" w:sz="0" w:space="0" w:color="auto"/>
                <w:right w:val="none" w:sz="0" w:space="0" w:color="auto"/>
              </w:divBdr>
            </w:div>
            <w:div w:id="1191721854">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2310">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3714">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18819416">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118650575">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410152894">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32603543">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1384871307">
              <w:marLeft w:val="0"/>
              <w:marRight w:val="0"/>
              <w:marTop w:val="0"/>
              <w:marBottom w:val="0"/>
              <w:divBdr>
                <w:top w:val="none" w:sz="0" w:space="0" w:color="auto"/>
                <w:left w:val="none" w:sz="0" w:space="0" w:color="auto"/>
                <w:bottom w:val="none" w:sz="0" w:space="0" w:color="auto"/>
                <w:right w:val="none" w:sz="0" w:space="0" w:color="auto"/>
              </w:divBdr>
            </w:div>
            <w:div w:id="294530798">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81551325">
                      <w:marLeft w:val="0"/>
                      <w:marRight w:val="0"/>
                      <w:marTop w:val="0"/>
                      <w:marBottom w:val="0"/>
                      <w:divBdr>
                        <w:top w:val="none" w:sz="0" w:space="0" w:color="auto"/>
                        <w:left w:val="none" w:sz="0" w:space="0" w:color="auto"/>
                        <w:bottom w:val="none" w:sz="0" w:space="0" w:color="auto"/>
                        <w:right w:val="none" w:sz="0" w:space="0" w:color="auto"/>
                      </w:divBdr>
                      <w:divsChild>
                        <w:div w:id="1567111322">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306953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331757907">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 w:id="213203483">
                          <w:marLeft w:val="0"/>
                          <w:marRight w:val="0"/>
                          <w:marTop w:val="0"/>
                          <w:marBottom w:val="0"/>
                          <w:divBdr>
                            <w:top w:val="none" w:sz="0" w:space="0" w:color="auto"/>
                            <w:left w:val="none" w:sz="0" w:space="0" w:color="auto"/>
                            <w:bottom w:val="none" w:sz="0" w:space="0" w:color="auto"/>
                            <w:right w:val="none" w:sz="0" w:space="0" w:color="auto"/>
                          </w:divBdr>
                        </w:div>
                      </w:divsChild>
                    </w:div>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223951707">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103228508">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359863026">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36488">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1265117444">
              <w:marLeft w:val="0"/>
              <w:marRight w:val="0"/>
              <w:marTop w:val="0"/>
              <w:marBottom w:val="0"/>
              <w:divBdr>
                <w:top w:val="none" w:sz="0" w:space="0" w:color="auto"/>
                <w:left w:val="none" w:sz="0" w:space="0" w:color="auto"/>
                <w:bottom w:val="none" w:sz="0" w:space="0" w:color="auto"/>
                <w:right w:val="none" w:sz="0" w:space="0" w:color="auto"/>
              </w:divBdr>
            </w:div>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4467">
              <w:marLeft w:val="0"/>
              <w:marRight w:val="0"/>
              <w:marTop w:val="0"/>
              <w:marBottom w:val="0"/>
              <w:divBdr>
                <w:top w:val="none" w:sz="0" w:space="0" w:color="auto"/>
                <w:left w:val="none" w:sz="0" w:space="0" w:color="auto"/>
                <w:bottom w:val="none" w:sz="0" w:space="0" w:color="auto"/>
                <w:right w:val="none" w:sz="0" w:space="0" w:color="auto"/>
              </w:divBdr>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924653238">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1556237533">
                      <w:marLeft w:val="0"/>
                      <w:marRight w:val="0"/>
                      <w:marTop w:val="0"/>
                      <w:marBottom w:val="0"/>
                      <w:divBdr>
                        <w:top w:val="none" w:sz="0" w:space="0" w:color="auto"/>
                        <w:left w:val="none" w:sz="0" w:space="0" w:color="auto"/>
                        <w:bottom w:val="none" w:sz="0" w:space="0" w:color="auto"/>
                        <w:right w:val="none" w:sz="0" w:space="0" w:color="auto"/>
                      </w:divBdr>
                      <w:divsChild>
                        <w:div w:id="1989704975">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080105097">
                          <w:marLeft w:val="0"/>
                          <w:marRight w:val="0"/>
                          <w:marTop w:val="0"/>
                          <w:marBottom w:val="0"/>
                          <w:divBdr>
                            <w:top w:val="none" w:sz="0" w:space="0" w:color="auto"/>
                            <w:left w:val="none" w:sz="0" w:space="0" w:color="auto"/>
                            <w:bottom w:val="none" w:sz="0" w:space="0" w:color="auto"/>
                            <w:right w:val="none" w:sz="0" w:space="0" w:color="auto"/>
                          </w:divBdr>
                        </w:div>
                      </w:divsChild>
                    </w:div>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8094">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77144521">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477848476">
                      <w:marLeft w:val="0"/>
                      <w:marRight w:val="0"/>
                      <w:marTop w:val="0"/>
                      <w:marBottom w:val="0"/>
                      <w:divBdr>
                        <w:top w:val="none" w:sz="0" w:space="0" w:color="auto"/>
                        <w:left w:val="none" w:sz="0" w:space="0" w:color="auto"/>
                        <w:bottom w:val="none" w:sz="0" w:space="0" w:color="auto"/>
                        <w:right w:val="none" w:sz="0" w:space="0" w:color="auto"/>
                      </w:divBdr>
                      <w:divsChild>
                        <w:div w:id="1078163679">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673191771">
                          <w:marLeft w:val="0"/>
                          <w:marRight w:val="0"/>
                          <w:marTop w:val="0"/>
                          <w:marBottom w:val="0"/>
                          <w:divBdr>
                            <w:top w:val="none" w:sz="0" w:space="0" w:color="auto"/>
                            <w:left w:val="none" w:sz="0" w:space="0" w:color="auto"/>
                            <w:bottom w:val="none" w:sz="0" w:space="0" w:color="auto"/>
                            <w:right w:val="none" w:sz="0" w:space="0" w:color="auto"/>
                          </w:divBdr>
                        </w:div>
                      </w:divsChild>
                    </w:div>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373574575">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330958845">
              <w:marLeft w:val="0"/>
              <w:marRight w:val="0"/>
              <w:marTop w:val="0"/>
              <w:marBottom w:val="0"/>
              <w:divBdr>
                <w:top w:val="none" w:sz="0" w:space="0" w:color="auto"/>
                <w:left w:val="none" w:sz="0" w:space="0" w:color="auto"/>
                <w:bottom w:val="none" w:sz="0" w:space="0" w:color="auto"/>
                <w:right w:val="none" w:sz="0" w:space="0" w:color="auto"/>
              </w:divBdr>
            </w:div>
            <w:div w:id="90511320">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1936788351">
              <w:marLeft w:val="0"/>
              <w:marRight w:val="0"/>
              <w:marTop w:val="0"/>
              <w:marBottom w:val="0"/>
              <w:divBdr>
                <w:top w:val="none" w:sz="0" w:space="0" w:color="auto"/>
                <w:left w:val="none" w:sz="0" w:space="0" w:color="auto"/>
                <w:bottom w:val="none" w:sz="0" w:space="0" w:color="auto"/>
                <w:right w:val="none" w:sz="0" w:space="0" w:color="auto"/>
              </w:divBdr>
            </w:div>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sChild>
        </w:div>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97579">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1012954655">
              <w:marLeft w:val="0"/>
              <w:marRight w:val="0"/>
              <w:marTop w:val="0"/>
              <w:marBottom w:val="0"/>
              <w:divBdr>
                <w:top w:val="none" w:sz="0" w:space="0" w:color="auto"/>
                <w:left w:val="none" w:sz="0" w:space="0" w:color="auto"/>
                <w:bottom w:val="none" w:sz="0" w:space="0" w:color="auto"/>
                <w:right w:val="none" w:sz="0" w:space="0" w:color="auto"/>
              </w:divBdr>
            </w:div>
            <w:div w:id="890264546">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943146433">
              <w:marLeft w:val="0"/>
              <w:marRight w:val="0"/>
              <w:marTop w:val="0"/>
              <w:marBottom w:val="0"/>
              <w:divBdr>
                <w:top w:val="none" w:sz="0" w:space="0" w:color="auto"/>
                <w:left w:val="none" w:sz="0" w:space="0" w:color="auto"/>
                <w:bottom w:val="none" w:sz="0" w:space="0" w:color="auto"/>
                <w:right w:val="none" w:sz="0" w:space="0" w:color="auto"/>
              </w:divBdr>
            </w:div>
            <w:div w:id="335620030">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8975">
              <w:marLeft w:val="0"/>
              <w:marRight w:val="0"/>
              <w:marTop w:val="0"/>
              <w:marBottom w:val="0"/>
              <w:divBdr>
                <w:top w:val="none" w:sz="0" w:space="0" w:color="auto"/>
                <w:left w:val="none" w:sz="0" w:space="0" w:color="auto"/>
                <w:bottom w:val="none" w:sz="0" w:space="0" w:color="auto"/>
                <w:right w:val="none" w:sz="0" w:space="0" w:color="auto"/>
              </w:divBdr>
            </w:div>
            <w:div w:id="1618364632">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1596665413">
              <w:marLeft w:val="0"/>
              <w:marRight w:val="0"/>
              <w:marTop w:val="0"/>
              <w:marBottom w:val="0"/>
              <w:divBdr>
                <w:top w:val="none" w:sz="0" w:space="0" w:color="auto"/>
                <w:left w:val="none" w:sz="0" w:space="0" w:color="auto"/>
                <w:bottom w:val="none" w:sz="0" w:space="0" w:color="auto"/>
                <w:right w:val="none" w:sz="0" w:space="0" w:color="auto"/>
              </w:divBdr>
            </w:div>
            <w:div w:id="87989733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7342">
              <w:marLeft w:val="0"/>
              <w:marRight w:val="0"/>
              <w:marTop w:val="0"/>
              <w:marBottom w:val="0"/>
              <w:divBdr>
                <w:top w:val="none" w:sz="0" w:space="0" w:color="auto"/>
                <w:left w:val="none" w:sz="0" w:space="0" w:color="auto"/>
                <w:bottom w:val="none" w:sz="0" w:space="0" w:color="auto"/>
                <w:right w:val="none" w:sz="0" w:space="0" w:color="auto"/>
              </w:divBdr>
            </w:div>
            <w:div w:id="830634818">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2021004512">
              <w:marLeft w:val="0"/>
              <w:marRight w:val="0"/>
              <w:marTop w:val="0"/>
              <w:marBottom w:val="0"/>
              <w:divBdr>
                <w:top w:val="none" w:sz="0" w:space="0" w:color="auto"/>
                <w:left w:val="none" w:sz="0" w:space="0" w:color="auto"/>
                <w:bottom w:val="none" w:sz="0" w:space="0" w:color="auto"/>
                <w:right w:val="none" w:sz="0" w:space="0" w:color="auto"/>
              </w:divBdr>
            </w:div>
            <w:div w:id="1609777586">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719818454">
              <w:marLeft w:val="0"/>
              <w:marRight w:val="0"/>
              <w:marTop w:val="0"/>
              <w:marBottom w:val="0"/>
              <w:divBdr>
                <w:top w:val="none" w:sz="0" w:space="0" w:color="auto"/>
                <w:left w:val="none" w:sz="0" w:space="0" w:color="auto"/>
                <w:bottom w:val="none" w:sz="0" w:space="0" w:color="auto"/>
                <w:right w:val="none" w:sz="0" w:space="0" w:color="auto"/>
              </w:divBdr>
            </w:div>
            <w:div w:id="1053699323">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1128737733">
                          <w:marLeft w:val="0"/>
                          <w:marRight w:val="0"/>
                          <w:marTop w:val="0"/>
                          <w:marBottom w:val="0"/>
                          <w:divBdr>
                            <w:top w:val="none" w:sz="0" w:space="0" w:color="auto"/>
                            <w:left w:val="none" w:sz="0" w:space="0" w:color="auto"/>
                            <w:bottom w:val="none" w:sz="0" w:space="0" w:color="auto"/>
                            <w:right w:val="none" w:sz="0" w:space="0" w:color="auto"/>
                          </w:divBdr>
                        </w:div>
                        <w:div w:id="944583651">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913">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2142383950">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1014956833">
              <w:marLeft w:val="0"/>
              <w:marRight w:val="0"/>
              <w:marTop w:val="0"/>
              <w:marBottom w:val="0"/>
              <w:divBdr>
                <w:top w:val="none" w:sz="0" w:space="0" w:color="auto"/>
                <w:left w:val="none" w:sz="0" w:space="0" w:color="auto"/>
                <w:bottom w:val="none" w:sz="0" w:space="0" w:color="auto"/>
                <w:right w:val="none" w:sz="0" w:space="0" w:color="auto"/>
              </w:divBdr>
            </w:div>
            <w:div w:id="257056780">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2007591588">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303459599">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1329553140">
          <w:marLeft w:val="0"/>
          <w:marRight w:val="0"/>
          <w:marTop w:val="0"/>
          <w:marBottom w:val="0"/>
          <w:divBdr>
            <w:top w:val="none" w:sz="0" w:space="0" w:color="auto"/>
            <w:left w:val="none" w:sz="0" w:space="0" w:color="auto"/>
            <w:bottom w:val="none" w:sz="0" w:space="0" w:color="auto"/>
            <w:right w:val="none" w:sz="0" w:space="0" w:color="auto"/>
          </w:divBdr>
        </w:div>
        <w:div w:id="1807966270">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1978535651">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953436916">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596480580">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sChild>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1352536450">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405035888">
              <w:marLeft w:val="0"/>
              <w:marRight w:val="0"/>
              <w:marTop w:val="0"/>
              <w:marBottom w:val="0"/>
              <w:divBdr>
                <w:top w:val="none" w:sz="0" w:space="0" w:color="auto"/>
                <w:left w:val="none" w:sz="0" w:space="0" w:color="auto"/>
                <w:bottom w:val="none" w:sz="0" w:space="0" w:color="auto"/>
                <w:right w:val="none" w:sz="0" w:space="0" w:color="auto"/>
              </w:divBdr>
            </w:div>
          </w:divsChild>
        </w:div>
        <w:div w:id="732004002">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736513943">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1490976497">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424159261">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sChild>
        </w:div>
        <w:div w:id="207766908">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sChild>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2101683555">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44638608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sChild>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1817531866">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218899675">
              <w:marLeft w:val="0"/>
              <w:marRight w:val="0"/>
              <w:marTop w:val="0"/>
              <w:marBottom w:val="0"/>
              <w:divBdr>
                <w:top w:val="none" w:sz="0" w:space="0" w:color="auto"/>
                <w:left w:val="none" w:sz="0" w:space="0" w:color="auto"/>
                <w:bottom w:val="none" w:sz="0" w:space="0" w:color="auto"/>
                <w:right w:val="none" w:sz="0" w:space="0" w:color="auto"/>
              </w:divBdr>
            </w:div>
          </w:divsChild>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41799145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sChild>
        </w:div>
        <w:div w:id="819539388">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3362051">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2058776279">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574970642">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99617068">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2109301902">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139539603">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y.rodriguez@ine.mx" TargetMode="External"/><Relationship Id="rId18" Type="http://schemas.openxmlformats.org/officeDocument/2006/relationships/hyperlink" Target="mailto:cesar.sanchez@ine.mx" TargetMode="External"/><Relationship Id="rId26" Type="http://schemas.openxmlformats.org/officeDocument/2006/relationships/hyperlink" Target="mailto:roberto.medina@ine.mx%20x" TargetMode="External"/><Relationship Id="rId39" Type="http://schemas.openxmlformats.org/officeDocument/2006/relationships/hyperlink" Target="mailto:lucia.galvan@ine.mx" TargetMode="External"/><Relationship Id="rId21" Type="http://schemas.openxmlformats.org/officeDocument/2006/relationships/hyperlink" Target="mailto:complementodepago.scp@ine.mx" TargetMode="External"/><Relationship Id="rId34" Type="http://schemas.openxmlformats.org/officeDocument/2006/relationships/hyperlink" Target="mailto:antonio.lara@ine.mx" TargetMode="External"/><Relationship Id="rId42" Type="http://schemas.openxmlformats.org/officeDocument/2006/relationships/hyperlink" Target="mailto:mario.bringas@ine.mx" TargetMode="External"/><Relationship Id="rId47" Type="http://schemas.openxmlformats.org/officeDocument/2006/relationships/hyperlink" Target="mailto:cesar.sanchezr@ine.mx" TargetMode="External"/><Relationship Id="rId50" Type="http://schemas.openxmlformats.org/officeDocument/2006/relationships/hyperlink" Target="mailto:mario.bringas@ine.mx" TargetMode="External"/><Relationship Id="rId55" Type="http://schemas.openxmlformats.org/officeDocument/2006/relationships/hyperlink" Target="mailto:_______@ine.mx" TargetMode="External"/><Relationship Id="rId63" Type="http://schemas.openxmlformats.org/officeDocument/2006/relationships/hyperlink" Target="mailto:ary.rodriguez@ine.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ine.mx/licitaciones" TargetMode="External"/><Relationship Id="rId29" Type="http://schemas.openxmlformats.org/officeDocument/2006/relationships/hyperlink" Target="mailto:lucia.galvan@ine.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ine.mx/licitaciones" TargetMode="External"/><Relationship Id="rId24" Type="http://schemas.openxmlformats.org/officeDocument/2006/relationships/hyperlink" Target="https://listanominal.ine.mx/scpln/" TargetMode="External"/><Relationship Id="rId32" Type="http://schemas.openxmlformats.org/officeDocument/2006/relationships/hyperlink" Target="mailto:alonso.rodriguez@ine.mx" TargetMode="External"/><Relationship Id="rId37" Type="http://schemas.openxmlformats.org/officeDocument/2006/relationships/hyperlink" Target="mailto:antonio.lara@ine.mx" TargetMode="External"/><Relationship Id="rId40" Type="http://schemas.openxmlformats.org/officeDocument/2006/relationships/hyperlink" Target="mailto:alonso.rodriguez@ine.mx" TargetMode="External"/><Relationship Id="rId45" Type="http://schemas.openxmlformats.org/officeDocument/2006/relationships/hyperlink" Target="mailto:cesar.sanchezr@ine.mx" TargetMode="External"/><Relationship Id="rId53" Type="http://schemas.openxmlformats.org/officeDocument/2006/relationships/hyperlink" Target="mailto:cesar.sanchezr@ine.mx" TargetMode="External"/><Relationship Id="rId58" Type="http://schemas.openxmlformats.org/officeDocument/2006/relationships/image" Target="media/image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co.flores@ine.mx" TargetMode="External"/><Relationship Id="rId23" Type="http://schemas.openxmlformats.org/officeDocument/2006/relationships/hyperlink" Target="mailto:mario.bringas@ine.mx" TargetMode="External"/><Relationship Id="rId28" Type="http://schemas.openxmlformats.org/officeDocument/2006/relationships/hyperlink" Target="https://ine.mx/licitaciones" TargetMode="External"/><Relationship Id="rId36" Type="http://schemas.openxmlformats.org/officeDocument/2006/relationships/hyperlink" Target="mailto:autoridad.certificadora@ine.mx" TargetMode="External"/><Relationship Id="rId49" Type="http://schemas.openxmlformats.org/officeDocument/2006/relationships/hyperlink" Target="mailto:cesar.sanchezr@ine.mx" TargetMode="External"/><Relationship Id="rId57" Type="http://schemas.openxmlformats.org/officeDocument/2006/relationships/oleObject" Target="embeddings/oleObject1.bin"/><Relationship Id="rId61" Type="http://schemas.openxmlformats.org/officeDocument/2006/relationships/image" Target="media/image7.jpeg"/><Relationship Id="rId10" Type="http://schemas.openxmlformats.org/officeDocument/2006/relationships/hyperlink" Target="https://denuncias-oic.ine.mx/" TargetMode="External"/><Relationship Id="rId19" Type="http://schemas.openxmlformats.org/officeDocument/2006/relationships/hyperlink" Target="mailto:pedro.anaya@ine.mx" TargetMode="External"/><Relationship Id="rId31" Type="http://schemas.openxmlformats.org/officeDocument/2006/relationships/hyperlink" Target="mailto:lucia.galvan@ine.mx" TargetMode="External"/><Relationship Id="rId44" Type="http://schemas.openxmlformats.org/officeDocument/2006/relationships/hyperlink" Target="mailto:mario.bringas@ine.mx" TargetMode="External"/><Relationship Id="rId52" Type="http://schemas.openxmlformats.org/officeDocument/2006/relationships/hyperlink" Target="mailto:mario.bringas@ine.mx" TargetMode="External"/><Relationship Id="rId60" Type="http://schemas.openxmlformats.org/officeDocument/2006/relationships/image" Target="media/image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mailto:pedro.anaya@ine.mx" TargetMode="External"/><Relationship Id="rId27" Type="http://schemas.openxmlformats.org/officeDocument/2006/relationships/hyperlink" Target="mailto:ary.rodriguez@ine.mx" TargetMode="External"/><Relationship Id="rId30" Type="http://schemas.openxmlformats.org/officeDocument/2006/relationships/hyperlink" Target="mailto:alonso.rodriguez@ine.mx" TargetMode="External"/><Relationship Id="rId35" Type="http://schemas.openxmlformats.org/officeDocument/2006/relationships/hyperlink" Target="mailto:xochitl.apaez@ine.mx" TargetMode="External"/><Relationship Id="rId43" Type="http://schemas.openxmlformats.org/officeDocument/2006/relationships/hyperlink" Target="mailto:cesar.sanchezr@ine.mx" TargetMode="External"/><Relationship Id="rId48" Type="http://schemas.openxmlformats.org/officeDocument/2006/relationships/hyperlink" Target="mailto:mario.bringas@ine.mx" TargetMode="External"/><Relationship Id="rId56" Type="http://schemas.openxmlformats.org/officeDocument/2006/relationships/image" Target="media/image3.emf"/><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esar.sanchezr@ine.mx" TargetMode="External"/><Relationship Id="rId3" Type="http://schemas.openxmlformats.org/officeDocument/2006/relationships/styles" Target="styles.xml"/><Relationship Id="rId12" Type="http://schemas.openxmlformats.org/officeDocument/2006/relationships/hyperlink" Target="mailto:roberto.medina@ine.mx" TargetMode="External"/><Relationship Id="rId17" Type="http://schemas.openxmlformats.org/officeDocument/2006/relationships/hyperlink" Target="mailto:mario.bringas@ine.mx" TargetMode="External"/><Relationship Id="rId25" Type="http://schemas.openxmlformats.org/officeDocument/2006/relationships/hyperlink" Target="https://www.ine.mx/licitaciones" TargetMode="External"/><Relationship Id="rId33" Type="http://schemas.openxmlformats.org/officeDocument/2006/relationships/hyperlink" Target="mailto:autoridad.certificador@ine.mx" TargetMode="External"/><Relationship Id="rId38" Type="http://schemas.openxmlformats.org/officeDocument/2006/relationships/hyperlink" Target="mailto:xochitl.apaez@ine.mx" TargetMode="External"/><Relationship Id="rId46" Type="http://schemas.openxmlformats.org/officeDocument/2006/relationships/hyperlink" Target="mailto:mario.bringas@ine.mx" TargetMode="External"/><Relationship Id="rId59" Type="http://schemas.openxmlformats.org/officeDocument/2006/relationships/image" Target="media/image5.png"/><Relationship Id="rId67" Type="http://schemas.openxmlformats.org/officeDocument/2006/relationships/theme" Target="theme/theme1.xml"/><Relationship Id="rId20" Type="http://schemas.openxmlformats.org/officeDocument/2006/relationships/hyperlink" Target="mailto:cesar.sanchezr@ine.mx" TargetMode="External"/><Relationship Id="rId41" Type="http://schemas.openxmlformats.org/officeDocument/2006/relationships/hyperlink" Target="mailto:alejandro.garc&#237;av@ine.mx" TargetMode="External"/><Relationship Id="rId54" Type="http://schemas.openxmlformats.org/officeDocument/2006/relationships/hyperlink" Target="mailto:complementodepago.scp@ine.mx" TargetMode="External"/><Relationship Id="rId62" Type="http://schemas.openxmlformats.org/officeDocument/2006/relationships/hyperlink" Target="mailto:roberto.medina@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123</Pages>
  <Words>46554</Words>
  <Characters>265358</Characters>
  <Application>Microsoft Office Word</Application>
  <DocSecurity>0</DocSecurity>
  <Lines>2211</Lines>
  <Paragraphs>622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311290</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66</cp:revision>
  <cp:lastPrinted>2023-05-03T23:03:00Z</cp:lastPrinted>
  <dcterms:created xsi:type="dcterms:W3CDTF">2023-03-03T17:40:00Z</dcterms:created>
  <dcterms:modified xsi:type="dcterms:W3CDTF">2023-05-03T23:03:00Z</dcterms:modified>
</cp:coreProperties>
</file>