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1D45BE" w14:textId="138DCAB4" w:rsidR="005A7F6F" w:rsidRPr="002B24EA" w:rsidRDefault="005A7F6F" w:rsidP="00F15206">
      <w:pPr>
        <w:jc w:val="center"/>
        <w:rPr>
          <w:rFonts w:asciiTheme="minorHAnsi" w:hAnsiTheme="minorHAnsi" w:cs="Arial"/>
          <w:b/>
          <w:sz w:val="22"/>
        </w:rPr>
      </w:pPr>
      <w:r w:rsidRPr="000A57AD">
        <w:rPr>
          <w:rFonts w:asciiTheme="minorHAnsi" w:hAnsiTheme="minorHAnsi" w:cs="Arial"/>
          <w:b/>
          <w:sz w:val="22"/>
        </w:rPr>
        <w:t xml:space="preserve">INSTRUCTIVO </w:t>
      </w:r>
      <w:r w:rsidR="000A57AD" w:rsidRPr="000A57AD">
        <w:rPr>
          <w:rFonts w:asciiTheme="minorHAnsi" w:hAnsiTheme="minorHAnsi" w:cs="Arial"/>
          <w:b/>
          <w:sz w:val="22"/>
        </w:rPr>
        <w:t xml:space="preserve">PARA </w:t>
      </w:r>
      <w:r w:rsidR="000A57AD" w:rsidRPr="002B24EA">
        <w:rPr>
          <w:rFonts w:asciiTheme="minorHAnsi" w:hAnsiTheme="minorHAnsi" w:cs="Arial"/>
          <w:b/>
          <w:sz w:val="22"/>
        </w:rPr>
        <w:t xml:space="preserve">EL LLENADO DEL FORMATO </w:t>
      </w:r>
      <w:r w:rsidR="00B31168" w:rsidRPr="002B24EA">
        <w:rPr>
          <w:rFonts w:asciiTheme="minorHAnsi" w:hAnsiTheme="minorHAnsi" w:cs="Arial"/>
          <w:b/>
          <w:sz w:val="22"/>
        </w:rPr>
        <w:t xml:space="preserve">DEL </w:t>
      </w:r>
      <w:r w:rsidR="000A57AD" w:rsidRPr="002B24EA">
        <w:rPr>
          <w:rFonts w:asciiTheme="minorHAnsi" w:hAnsiTheme="minorHAnsi" w:cs="Arial"/>
          <w:b/>
          <w:sz w:val="22"/>
        </w:rPr>
        <w:t>“</w:t>
      </w:r>
      <w:r w:rsidR="00B31168" w:rsidRPr="002B24EA">
        <w:rPr>
          <w:rFonts w:asciiTheme="minorHAnsi" w:hAnsiTheme="minorHAnsi" w:cs="Arial"/>
          <w:b/>
          <w:sz w:val="22"/>
        </w:rPr>
        <w:t>ACTA DE TRANSFERENCIA SECUNDARIA</w:t>
      </w:r>
      <w:r w:rsidR="000A57AD" w:rsidRPr="002B24EA">
        <w:rPr>
          <w:rFonts w:asciiTheme="minorHAnsi" w:hAnsiTheme="minorHAnsi" w:cs="Arial"/>
          <w:b/>
          <w:sz w:val="22"/>
        </w:rPr>
        <w:t>”</w:t>
      </w:r>
    </w:p>
    <w:p w14:paraId="3A16AACD" w14:textId="77777777" w:rsidR="00F15206" w:rsidRPr="002B24EA" w:rsidRDefault="00F15206">
      <w:pPr>
        <w:rPr>
          <w:rFonts w:asciiTheme="minorHAnsi" w:hAnsiTheme="minorHAnsi" w:cs="Arial"/>
          <w:b/>
        </w:rPr>
      </w:pPr>
    </w:p>
    <w:p w14:paraId="548A3431" w14:textId="21C5D9B3" w:rsidR="005A7F6F" w:rsidRPr="002B24EA" w:rsidRDefault="005A7F6F">
      <w:pPr>
        <w:jc w:val="both"/>
        <w:rPr>
          <w:rFonts w:asciiTheme="minorHAnsi" w:hAnsiTheme="minorHAnsi" w:cs="Arial"/>
          <w:sz w:val="22"/>
          <w:szCs w:val="22"/>
        </w:rPr>
      </w:pPr>
      <w:r w:rsidRPr="002B24EA">
        <w:rPr>
          <w:rFonts w:asciiTheme="minorHAnsi" w:hAnsiTheme="minorHAnsi" w:cs="Arial"/>
          <w:sz w:val="22"/>
          <w:szCs w:val="22"/>
        </w:rPr>
        <w:t>El llenado del</w:t>
      </w:r>
      <w:r w:rsidR="00270A2B" w:rsidRPr="002B24EA">
        <w:rPr>
          <w:rFonts w:asciiTheme="minorHAnsi" w:hAnsiTheme="minorHAnsi" w:cs="Arial"/>
          <w:sz w:val="22"/>
          <w:szCs w:val="22"/>
        </w:rPr>
        <w:t xml:space="preserve"> formato de</w:t>
      </w:r>
      <w:r w:rsidRPr="002B24EA">
        <w:rPr>
          <w:rFonts w:asciiTheme="minorHAnsi" w:hAnsiTheme="minorHAnsi" w:cs="Arial"/>
          <w:sz w:val="22"/>
          <w:szCs w:val="22"/>
        </w:rPr>
        <w:t xml:space="preserve"> “</w:t>
      </w:r>
      <w:r w:rsidR="00B31168" w:rsidRPr="002B24EA">
        <w:rPr>
          <w:rFonts w:asciiTheme="minorHAnsi" w:hAnsiTheme="minorHAnsi" w:cs="Arial"/>
          <w:sz w:val="22"/>
          <w:szCs w:val="22"/>
        </w:rPr>
        <w:t>Acta de Transferencia Secundaria</w:t>
      </w:r>
      <w:r w:rsidRPr="002B24EA">
        <w:rPr>
          <w:rFonts w:asciiTheme="minorHAnsi" w:hAnsiTheme="minorHAnsi" w:cs="Arial"/>
          <w:sz w:val="22"/>
          <w:szCs w:val="22"/>
        </w:rPr>
        <w:t>”</w:t>
      </w:r>
      <w:r w:rsidR="00270A2B" w:rsidRPr="002B24EA">
        <w:rPr>
          <w:rFonts w:asciiTheme="minorHAnsi" w:hAnsiTheme="minorHAnsi" w:cs="Arial"/>
          <w:sz w:val="22"/>
          <w:szCs w:val="22"/>
        </w:rPr>
        <w:t>,</w:t>
      </w:r>
      <w:r w:rsidRPr="002B24EA">
        <w:rPr>
          <w:rFonts w:asciiTheme="minorHAnsi" w:hAnsiTheme="minorHAnsi" w:cs="Arial"/>
          <w:sz w:val="22"/>
          <w:szCs w:val="22"/>
        </w:rPr>
        <w:t xml:space="preserve"> </w:t>
      </w:r>
      <w:r w:rsidR="00270A2B" w:rsidRPr="002B24EA">
        <w:rPr>
          <w:rFonts w:asciiTheme="minorHAnsi" w:hAnsiTheme="minorHAnsi" w:cs="Arial"/>
          <w:sz w:val="22"/>
          <w:szCs w:val="22"/>
        </w:rPr>
        <w:t xml:space="preserve">deberá </w:t>
      </w:r>
      <w:r w:rsidRPr="002B24EA">
        <w:rPr>
          <w:rFonts w:asciiTheme="minorHAnsi" w:hAnsiTheme="minorHAnsi" w:cs="Arial"/>
          <w:sz w:val="22"/>
          <w:szCs w:val="22"/>
        </w:rPr>
        <w:t xml:space="preserve">realizarse en mayúsculas y </w:t>
      </w:r>
      <w:r w:rsidR="00E858EC" w:rsidRPr="002B24EA">
        <w:rPr>
          <w:rFonts w:asciiTheme="minorHAnsi" w:hAnsiTheme="minorHAnsi" w:cs="Arial"/>
          <w:sz w:val="22"/>
          <w:szCs w:val="22"/>
        </w:rPr>
        <w:t>minúsculas</w:t>
      </w:r>
      <w:r w:rsidRPr="002B24EA">
        <w:rPr>
          <w:rFonts w:asciiTheme="minorHAnsi" w:hAnsiTheme="minorHAnsi" w:cs="Arial"/>
          <w:sz w:val="22"/>
          <w:szCs w:val="22"/>
        </w:rPr>
        <w:t xml:space="preserve">, contendrá números y signos de puntuación. </w:t>
      </w:r>
      <w:r w:rsidR="00E858EC" w:rsidRPr="002B24EA">
        <w:rPr>
          <w:rFonts w:asciiTheme="minorHAnsi" w:hAnsiTheme="minorHAnsi" w:cs="Arial"/>
          <w:sz w:val="22"/>
          <w:szCs w:val="22"/>
        </w:rPr>
        <w:t>Los campos que se tiene</w:t>
      </w:r>
      <w:r w:rsidR="00101C6B" w:rsidRPr="002B24EA">
        <w:rPr>
          <w:rFonts w:asciiTheme="minorHAnsi" w:hAnsiTheme="minorHAnsi" w:cs="Arial"/>
          <w:sz w:val="22"/>
          <w:szCs w:val="22"/>
        </w:rPr>
        <w:t>n</w:t>
      </w:r>
      <w:r w:rsidR="00E858EC" w:rsidRPr="002B24EA">
        <w:rPr>
          <w:rFonts w:asciiTheme="minorHAnsi" w:hAnsiTheme="minorHAnsi" w:cs="Arial"/>
          <w:sz w:val="22"/>
          <w:szCs w:val="22"/>
        </w:rPr>
        <w:t xml:space="preserve"> que </w:t>
      </w:r>
      <w:r w:rsidR="00445C07" w:rsidRPr="002B24EA">
        <w:rPr>
          <w:rFonts w:asciiTheme="minorHAnsi" w:hAnsiTheme="minorHAnsi" w:cs="Arial"/>
          <w:sz w:val="22"/>
          <w:szCs w:val="22"/>
        </w:rPr>
        <w:t>capturar</w:t>
      </w:r>
      <w:r w:rsidR="00E858EC" w:rsidRPr="002B24EA">
        <w:rPr>
          <w:rFonts w:asciiTheme="minorHAnsi" w:hAnsiTheme="minorHAnsi" w:cs="Arial"/>
          <w:sz w:val="22"/>
          <w:szCs w:val="22"/>
        </w:rPr>
        <w:t xml:space="preserve"> estarán </w:t>
      </w:r>
      <w:r w:rsidR="00EC7DCC" w:rsidRPr="002B24EA">
        <w:rPr>
          <w:rFonts w:asciiTheme="minorHAnsi" w:hAnsiTheme="minorHAnsi" w:cs="Arial"/>
          <w:sz w:val="22"/>
          <w:szCs w:val="22"/>
        </w:rPr>
        <w:t>resaltados en color rojo</w:t>
      </w:r>
      <w:r w:rsidR="000A57AD" w:rsidRPr="002B24EA">
        <w:rPr>
          <w:rFonts w:asciiTheme="minorHAnsi" w:hAnsiTheme="minorHAnsi" w:cstheme="minorHAnsi"/>
          <w:sz w:val="22"/>
          <w:szCs w:val="22"/>
        </w:rPr>
        <w:t xml:space="preserve"> </w:t>
      </w:r>
      <w:r w:rsidR="000A57AD" w:rsidRPr="002B24EA">
        <w:rPr>
          <w:rFonts w:asciiTheme="minorHAnsi" w:hAnsiTheme="minorHAnsi" w:cs="Arial"/>
          <w:sz w:val="22"/>
          <w:szCs w:val="22"/>
        </w:rPr>
        <w:t>en el formato, los cuales se indican a continuación:</w:t>
      </w:r>
    </w:p>
    <w:p w14:paraId="1C7DEA73" w14:textId="77777777" w:rsidR="005A7F6F" w:rsidRPr="002B24EA" w:rsidRDefault="005A7F6F">
      <w:pPr>
        <w:rPr>
          <w:rFonts w:asciiTheme="minorHAnsi" w:hAnsiTheme="minorHAnsi" w:cs="Arial"/>
          <w:b/>
          <w:sz w:val="22"/>
          <w:szCs w:val="22"/>
        </w:rPr>
      </w:pPr>
    </w:p>
    <w:p w14:paraId="13CA2BF8" w14:textId="5C15022A" w:rsidR="00E858EC" w:rsidRPr="002B24EA" w:rsidRDefault="002F609F" w:rsidP="00F80508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="Arial"/>
        </w:rPr>
      </w:pPr>
      <w:r w:rsidRPr="002B24EA">
        <w:rPr>
          <w:rFonts w:asciiTheme="minorHAnsi" w:hAnsiTheme="minorHAnsi" w:cs="Arial"/>
          <w:b/>
        </w:rPr>
        <w:t>NÚMERO DE ACTA</w:t>
      </w:r>
      <w:r w:rsidR="00E858EC" w:rsidRPr="002B24EA">
        <w:rPr>
          <w:rFonts w:asciiTheme="minorHAnsi" w:hAnsiTheme="minorHAnsi" w:cs="Arial"/>
        </w:rPr>
        <w:t xml:space="preserve">. </w:t>
      </w:r>
      <w:r w:rsidR="000A57AD" w:rsidRPr="002B24EA">
        <w:rPr>
          <w:rFonts w:asciiTheme="minorHAnsi" w:hAnsiTheme="minorHAnsi" w:cs="Arial"/>
        </w:rPr>
        <w:t>Se</w:t>
      </w:r>
      <w:r w:rsidR="00E858EC" w:rsidRPr="002B24EA">
        <w:rPr>
          <w:rFonts w:asciiTheme="minorHAnsi" w:hAnsiTheme="minorHAnsi" w:cs="Arial"/>
        </w:rPr>
        <w:t xml:space="preserve"> colocará el número de acta que asigne </w:t>
      </w:r>
      <w:r w:rsidR="000A57AD" w:rsidRPr="002B24EA">
        <w:rPr>
          <w:rFonts w:asciiTheme="minorHAnsi" w:hAnsiTheme="minorHAnsi" w:cs="Arial"/>
        </w:rPr>
        <w:t>el Archivo Histórico, al momento en que el área generadora aprueba la transferencia secundaria</w:t>
      </w:r>
      <w:r w:rsidR="00E858EC" w:rsidRPr="002B24EA">
        <w:rPr>
          <w:rFonts w:asciiTheme="minorHAnsi" w:hAnsiTheme="minorHAnsi" w:cs="Arial"/>
        </w:rPr>
        <w:t>.</w:t>
      </w:r>
    </w:p>
    <w:p w14:paraId="438B28D6" w14:textId="5ED46A2B" w:rsidR="00445C07" w:rsidRPr="002B24EA" w:rsidRDefault="00445C07">
      <w:pPr>
        <w:pStyle w:val="Prrafodelista"/>
        <w:rPr>
          <w:rFonts w:asciiTheme="minorHAnsi" w:hAnsiTheme="minorHAnsi" w:cs="Arial"/>
        </w:rPr>
      </w:pPr>
    </w:p>
    <w:p w14:paraId="0ED59017" w14:textId="77777777" w:rsidR="00A97D36" w:rsidRPr="002B24EA" w:rsidRDefault="00A97D36" w:rsidP="00A97D36">
      <w:pPr>
        <w:pStyle w:val="Prrafodelista"/>
        <w:jc w:val="center"/>
        <w:rPr>
          <w:rFonts w:asciiTheme="minorHAnsi" w:hAnsiTheme="minorHAnsi" w:cstheme="minorHAnsi"/>
          <w:b/>
          <w:i/>
          <w:sz w:val="20"/>
        </w:rPr>
      </w:pPr>
      <w:r w:rsidRPr="002B24EA">
        <w:rPr>
          <w:rFonts w:asciiTheme="minorHAnsi" w:hAnsiTheme="minorHAnsi" w:cstheme="minorHAnsi"/>
          <w:b/>
          <w:i/>
          <w:sz w:val="20"/>
        </w:rPr>
        <w:t>Formato y Ejemplo:</w:t>
      </w:r>
    </w:p>
    <w:p w14:paraId="32056A4B" w14:textId="62920897" w:rsidR="00A97D36" w:rsidRPr="002B24EA" w:rsidRDefault="00BE6C9E" w:rsidP="00A97D36">
      <w:pPr>
        <w:pStyle w:val="Prrafodelista"/>
        <w:jc w:val="center"/>
        <w:rPr>
          <w:rFonts w:asciiTheme="minorHAnsi" w:hAnsiTheme="minorHAnsi" w:cstheme="minorHAnsi"/>
          <w:sz w:val="20"/>
        </w:rPr>
      </w:pPr>
      <w:r w:rsidRPr="002B24EA">
        <w:rPr>
          <w:rFonts w:asciiTheme="minorHAnsi" w:hAnsiTheme="minorHAnsi" w:cstheme="minorHAnsi"/>
          <w:bCs/>
          <w:sz w:val="20"/>
        </w:rPr>
        <w:t>ATS/XX/XX/20XX</w:t>
      </w:r>
    </w:p>
    <w:p w14:paraId="14CB9D79" w14:textId="23574BAD" w:rsidR="00A97D36" w:rsidRPr="002B24EA" w:rsidRDefault="00A97D36" w:rsidP="00A97D36">
      <w:pPr>
        <w:pStyle w:val="Prrafodelista"/>
        <w:jc w:val="center"/>
        <w:rPr>
          <w:rFonts w:asciiTheme="minorHAnsi" w:hAnsiTheme="minorHAnsi" w:cstheme="minorHAnsi"/>
          <w:sz w:val="20"/>
        </w:rPr>
      </w:pPr>
      <w:r w:rsidRPr="002B24EA">
        <w:rPr>
          <w:rFonts w:asciiTheme="minorHAnsi" w:hAnsiTheme="minorHAnsi" w:cstheme="minorHAnsi"/>
          <w:sz w:val="20"/>
        </w:rPr>
        <w:t>AT</w:t>
      </w:r>
      <w:r w:rsidR="00BE6C9E" w:rsidRPr="002B24EA">
        <w:rPr>
          <w:rFonts w:asciiTheme="minorHAnsi" w:hAnsiTheme="minorHAnsi" w:cstheme="minorHAnsi"/>
          <w:sz w:val="20"/>
        </w:rPr>
        <w:t>S</w:t>
      </w:r>
      <w:r w:rsidRPr="002B24EA">
        <w:rPr>
          <w:rFonts w:asciiTheme="minorHAnsi" w:hAnsiTheme="minorHAnsi" w:cstheme="minorHAnsi"/>
          <w:sz w:val="20"/>
        </w:rPr>
        <w:t>/OC/01/2021</w:t>
      </w:r>
    </w:p>
    <w:p w14:paraId="66FEF25A" w14:textId="74B197BA" w:rsidR="00F505E6" w:rsidRPr="002B24EA" w:rsidRDefault="00F505E6" w:rsidP="00A97D36">
      <w:pPr>
        <w:pStyle w:val="Prrafodelista"/>
        <w:jc w:val="center"/>
        <w:rPr>
          <w:rFonts w:asciiTheme="minorHAnsi" w:hAnsiTheme="minorHAnsi" w:cstheme="minorHAnsi"/>
          <w:sz w:val="20"/>
        </w:rPr>
      </w:pPr>
      <w:r w:rsidRPr="002B24EA">
        <w:rPr>
          <w:rFonts w:asciiTheme="minorHAnsi" w:hAnsiTheme="minorHAnsi" w:cstheme="minorHAnsi"/>
          <w:sz w:val="20"/>
        </w:rPr>
        <w:t>ATS/ODAGS/01/2021</w:t>
      </w:r>
    </w:p>
    <w:p w14:paraId="6264DB19" w14:textId="77777777" w:rsidR="00A97D36" w:rsidRPr="002B24EA" w:rsidRDefault="00A97D36" w:rsidP="00A97D36">
      <w:pPr>
        <w:pStyle w:val="Prrafodelista"/>
        <w:rPr>
          <w:rFonts w:asciiTheme="minorHAnsi" w:hAnsiTheme="minorHAnsi" w:cstheme="minorHAnsi"/>
          <w:sz w:val="20"/>
        </w:rPr>
      </w:pPr>
      <w:r w:rsidRPr="002B24EA">
        <w:rPr>
          <w:rFonts w:asciiTheme="minorHAnsi" w:hAnsiTheme="minorHAnsi" w:cstheme="minorHAnsi"/>
          <w:sz w:val="20"/>
        </w:rPr>
        <w:t>Donde cada elemento es:</w:t>
      </w:r>
    </w:p>
    <w:p w14:paraId="52362FC0" w14:textId="16803F92" w:rsidR="00A97D36" w:rsidRPr="002B24EA" w:rsidRDefault="00A97D36" w:rsidP="00A97D36">
      <w:pPr>
        <w:pStyle w:val="Prrafodelista"/>
        <w:rPr>
          <w:rFonts w:asciiTheme="minorHAnsi" w:hAnsiTheme="minorHAnsi" w:cstheme="minorHAnsi"/>
          <w:sz w:val="20"/>
        </w:rPr>
      </w:pPr>
      <w:r w:rsidRPr="002B24EA">
        <w:rPr>
          <w:rFonts w:asciiTheme="minorHAnsi" w:hAnsiTheme="minorHAnsi" w:cstheme="minorHAnsi"/>
          <w:sz w:val="20"/>
        </w:rPr>
        <w:t>AT</w:t>
      </w:r>
      <w:r w:rsidR="00BE6C9E" w:rsidRPr="002B24EA">
        <w:rPr>
          <w:rFonts w:asciiTheme="minorHAnsi" w:hAnsiTheme="minorHAnsi" w:cstheme="minorHAnsi"/>
          <w:sz w:val="20"/>
        </w:rPr>
        <w:t>S</w:t>
      </w:r>
      <w:r w:rsidRPr="002B24EA">
        <w:rPr>
          <w:rFonts w:asciiTheme="minorHAnsi" w:hAnsiTheme="minorHAnsi" w:cstheme="minorHAnsi"/>
          <w:sz w:val="20"/>
        </w:rPr>
        <w:t>= Acta</w:t>
      </w:r>
      <w:r w:rsidR="00BE6C9E" w:rsidRPr="002B24EA">
        <w:rPr>
          <w:rFonts w:asciiTheme="minorHAnsi" w:hAnsiTheme="minorHAnsi" w:cstheme="minorHAnsi"/>
          <w:sz w:val="20"/>
        </w:rPr>
        <w:t xml:space="preserve"> de transferencia secundaria</w:t>
      </w:r>
      <w:r w:rsidRPr="002B24EA">
        <w:rPr>
          <w:rFonts w:asciiTheme="minorHAnsi" w:hAnsiTheme="minorHAnsi" w:cstheme="minorHAnsi"/>
          <w:sz w:val="20"/>
        </w:rPr>
        <w:t>; XX= OC en caso de Órganos Centrales, u OD= en caso de Órganos Delegacionales</w:t>
      </w:r>
      <w:r w:rsidR="00F505E6" w:rsidRPr="002B24EA">
        <w:rPr>
          <w:rFonts w:asciiTheme="minorHAnsi" w:hAnsiTheme="minorHAnsi" w:cstheme="minorHAnsi"/>
          <w:sz w:val="20"/>
        </w:rPr>
        <w:t xml:space="preserve"> más las siglas de la entidad</w:t>
      </w:r>
      <w:r w:rsidRPr="002B24EA">
        <w:rPr>
          <w:rFonts w:asciiTheme="minorHAnsi" w:hAnsiTheme="minorHAnsi" w:cstheme="minorHAnsi"/>
          <w:sz w:val="20"/>
        </w:rPr>
        <w:t xml:space="preserve">; XX= número </w:t>
      </w:r>
      <w:r w:rsidR="00BE6C9E" w:rsidRPr="002B24EA">
        <w:rPr>
          <w:rFonts w:asciiTheme="minorHAnsi" w:hAnsiTheme="minorHAnsi" w:cstheme="minorHAnsi"/>
          <w:sz w:val="20"/>
        </w:rPr>
        <w:t xml:space="preserve">consecutivo, </w:t>
      </w:r>
      <w:r w:rsidRPr="002B24EA">
        <w:rPr>
          <w:rFonts w:asciiTheme="minorHAnsi" w:hAnsiTheme="minorHAnsi" w:cstheme="minorHAnsi"/>
          <w:sz w:val="20"/>
        </w:rPr>
        <w:t xml:space="preserve">independientemente del área generadora; 20XX= año en que se </w:t>
      </w:r>
      <w:r w:rsidR="00BE6C9E" w:rsidRPr="002B24EA">
        <w:rPr>
          <w:rFonts w:asciiTheme="minorHAnsi" w:hAnsiTheme="minorHAnsi" w:cstheme="minorHAnsi"/>
          <w:sz w:val="20"/>
        </w:rPr>
        <w:t>realiza el acta</w:t>
      </w:r>
      <w:r w:rsidRPr="002B24EA">
        <w:rPr>
          <w:rFonts w:asciiTheme="minorHAnsi" w:hAnsiTheme="minorHAnsi" w:cstheme="minorHAnsi"/>
          <w:sz w:val="20"/>
        </w:rPr>
        <w:t>.</w:t>
      </w:r>
    </w:p>
    <w:p w14:paraId="03D2BCDC" w14:textId="77777777" w:rsidR="00A97D36" w:rsidRPr="002B24EA" w:rsidRDefault="00A97D36" w:rsidP="00A97D36">
      <w:pPr>
        <w:pStyle w:val="Prrafodelista"/>
        <w:rPr>
          <w:rFonts w:asciiTheme="minorHAnsi" w:hAnsiTheme="minorHAnsi" w:cstheme="minorHAnsi"/>
          <w:sz w:val="20"/>
        </w:rPr>
      </w:pPr>
    </w:p>
    <w:p w14:paraId="46A3EACF" w14:textId="5F5742ED" w:rsidR="00A97D36" w:rsidRPr="002B24EA" w:rsidRDefault="00A97D36" w:rsidP="00A97D36">
      <w:pPr>
        <w:pStyle w:val="Prrafodelista"/>
        <w:rPr>
          <w:rFonts w:asciiTheme="minorHAnsi" w:hAnsiTheme="minorHAnsi" w:cstheme="minorHAnsi"/>
          <w:sz w:val="20"/>
        </w:rPr>
      </w:pPr>
      <w:r w:rsidRPr="002B24EA">
        <w:rPr>
          <w:rFonts w:asciiTheme="minorHAnsi" w:hAnsiTheme="minorHAnsi" w:cstheme="minorHAnsi"/>
          <w:sz w:val="20"/>
        </w:rPr>
        <w:t xml:space="preserve">Nota: Se repetirá el número de Dictamen en la </w:t>
      </w:r>
      <w:r w:rsidR="00F505E6" w:rsidRPr="002B24EA">
        <w:rPr>
          <w:rFonts w:asciiTheme="minorHAnsi" w:hAnsiTheme="minorHAnsi" w:cstheme="minorHAnsi"/>
          <w:sz w:val="20"/>
        </w:rPr>
        <w:t>l</w:t>
      </w:r>
      <w:r w:rsidRPr="002B24EA">
        <w:rPr>
          <w:rFonts w:asciiTheme="minorHAnsi" w:hAnsiTheme="minorHAnsi" w:cstheme="minorHAnsi"/>
          <w:sz w:val="20"/>
        </w:rPr>
        <w:t>eyenda de la hoja de firmas al final.</w:t>
      </w:r>
    </w:p>
    <w:p w14:paraId="48C8DC8A" w14:textId="76CAE148" w:rsidR="00A97D36" w:rsidRPr="002B24EA" w:rsidRDefault="00A97D36">
      <w:pPr>
        <w:pStyle w:val="Prrafodelista"/>
        <w:rPr>
          <w:rFonts w:asciiTheme="minorHAnsi" w:hAnsiTheme="minorHAnsi" w:cs="Arial"/>
        </w:rPr>
      </w:pPr>
    </w:p>
    <w:p w14:paraId="38B29CB3" w14:textId="4FF28610" w:rsidR="008B2F88" w:rsidRPr="002B24EA" w:rsidRDefault="008B2F88" w:rsidP="00F80508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="Arial"/>
        </w:rPr>
      </w:pPr>
      <w:r w:rsidRPr="002B24EA">
        <w:rPr>
          <w:rFonts w:asciiTheme="minorHAnsi" w:hAnsiTheme="minorHAnsi" w:cs="Arial"/>
          <w:b/>
        </w:rPr>
        <w:t>ANUALIDADES</w:t>
      </w:r>
      <w:r w:rsidRPr="002B24EA">
        <w:rPr>
          <w:rFonts w:asciiTheme="minorHAnsi" w:hAnsiTheme="minorHAnsi" w:cs="Arial"/>
        </w:rPr>
        <w:t>. En este apartado se colocará el rango de los años de los expedientes que conforman la transferencia secundaria.</w:t>
      </w:r>
    </w:p>
    <w:p w14:paraId="603190CC" w14:textId="77777777" w:rsidR="008B2F88" w:rsidRPr="002B24EA" w:rsidRDefault="008B2F88">
      <w:pPr>
        <w:pStyle w:val="Prrafodelista"/>
        <w:rPr>
          <w:rFonts w:asciiTheme="minorHAnsi" w:hAnsiTheme="minorHAnsi" w:cs="Arial"/>
        </w:rPr>
      </w:pPr>
    </w:p>
    <w:p w14:paraId="765D9D82" w14:textId="77777777" w:rsidR="005278B5" w:rsidRPr="002B24EA" w:rsidRDefault="005278B5" w:rsidP="005278B5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</w:rPr>
      </w:pPr>
      <w:r w:rsidRPr="002B24EA">
        <w:rPr>
          <w:rFonts w:asciiTheme="minorHAnsi" w:hAnsiTheme="minorHAnsi" w:cstheme="minorHAnsi"/>
          <w:b/>
        </w:rPr>
        <w:t>FONDO</w:t>
      </w:r>
      <w:r w:rsidRPr="002B24EA">
        <w:rPr>
          <w:rFonts w:asciiTheme="minorHAnsi" w:hAnsiTheme="minorHAnsi" w:cstheme="minorHAnsi"/>
        </w:rPr>
        <w:t>. Se colocará el código (siglas oficiales del Instituto) y nombre del fondo, el cual dependerá del momento en que se generó la documentación. Los fondos con los que cuenta el Instituto actualmente son 2:</w:t>
      </w:r>
    </w:p>
    <w:p w14:paraId="0CA363F7" w14:textId="693660CA" w:rsidR="005278B5" w:rsidRPr="002B24EA" w:rsidRDefault="005278B5" w:rsidP="00B20909">
      <w:pPr>
        <w:pStyle w:val="Prrafodelista"/>
        <w:rPr>
          <w:rFonts w:asciiTheme="minorHAnsi" w:hAnsiTheme="minorHAnsi" w:cs="Arial"/>
        </w:rPr>
      </w:pPr>
    </w:p>
    <w:p w14:paraId="61A6D38C" w14:textId="77777777" w:rsidR="00B20909" w:rsidRPr="002B24EA" w:rsidRDefault="00B20909" w:rsidP="00B20909">
      <w:pPr>
        <w:numPr>
          <w:ilvl w:val="0"/>
          <w:numId w:val="10"/>
        </w:numPr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B24EA">
        <w:rPr>
          <w:rFonts w:ascii="Calibri" w:eastAsia="Calibri" w:hAnsi="Calibri" w:cs="Calibri"/>
          <w:sz w:val="22"/>
          <w:szCs w:val="22"/>
          <w:lang w:eastAsia="en-US"/>
        </w:rPr>
        <w:t>IFE Instituto Federal Electoral.</w:t>
      </w:r>
    </w:p>
    <w:p w14:paraId="580E94CC" w14:textId="77777777" w:rsidR="00B20909" w:rsidRPr="002B24EA" w:rsidRDefault="00B20909" w:rsidP="00B20909">
      <w:pPr>
        <w:numPr>
          <w:ilvl w:val="0"/>
          <w:numId w:val="10"/>
        </w:numPr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B24EA">
        <w:rPr>
          <w:rFonts w:ascii="Calibri" w:eastAsia="Calibri" w:hAnsi="Calibri" w:cs="Calibri"/>
          <w:sz w:val="22"/>
          <w:szCs w:val="22"/>
          <w:lang w:eastAsia="en-US"/>
        </w:rPr>
        <w:t>INE Instituto Nacional Electoral.</w:t>
      </w:r>
    </w:p>
    <w:p w14:paraId="662C24AF" w14:textId="77777777" w:rsidR="00B20909" w:rsidRPr="002B24EA" w:rsidRDefault="00B20909" w:rsidP="00B20909">
      <w:pPr>
        <w:pStyle w:val="Prrafodelista"/>
        <w:rPr>
          <w:rFonts w:asciiTheme="minorHAnsi" w:hAnsiTheme="minorHAnsi" w:cs="Arial"/>
        </w:rPr>
      </w:pPr>
    </w:p>
    <w:p w14:paraId="5430D783" w14:textId="426DAFC0" w:rsidR="00210B71" w:rsidRPr="002B24EA" w:rsidRDefault="00986C41" w:rsidP="00F80508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="Arial"/>
        </w:rPr>
      </w:pPr>
      <w:r w:rsidRPr="002B24EA">
        <w:rPr>
          <w:rFonts w:asciiTheme="minorHAnsi" w:hAnsiTheme="minorHAnsi" w:cs="Arial"/>
          <w:b/>
        </w:rPr>
        <w:t xml:space="preserve">UNIDAD ADMINISTRATIVA </w:t>
      </w:r>
      <w:r w:rsidR="00210B71" w:rsidRPr="002B24EA">
        <w:rPr>
          <w:rFonts w:asciiTheme="minorHAnsi" w:hAnsiTheme="minorHAnsi" w:cs="Arial"/>
          <w:b/>
        </w:rPr>
        <w:t xml:space="preserve">PRODUCTORA. </w:t>
      </w:r>
      <w:r w:rsidR="00271B52" w:rsidRPr="002B24EA">
        <w:rPr>
          <w:rFonts w:asciiTheme="minorHAnsi" w:hAnsiTheme="minorHAnsi" w:cs="Arial"/>
        </w:rPr>
        <w:t xml:space="preserve">Nombre del </w:t>
      </w:r>
      <w:r w:rsidR="00114677" w:rsidRPr="002B24EA">
        <w:rPr>
          <w:rFonts w:asciiTheme="minorHAnsi" w:hAnsiTheme="minorHAnsi" w:cs="Arial"/>
        </w:rPr>
        <w:t>Órgano, Dirección Ejecutiva, Unidad Técnica o Junta a la que pertenecen los expedientes de archivo</w:t>
      </w:r>
      <w:r w:rsidR="00210B71" w:rsidRPr="002B24EA">
        <w:rPr>
          <w:rFonts w:asciiTheme="minorHAnsi" w:hAnsiTheme="minorHAnsi" w:cs="Arial"/>
        </w:rPr>
        <w:t>.</w:t>
      </w:r>
    </w:p>
    <w:p w14:paraId="477439D5" w14:textId="70C0165D" w:rsidR="00EC7DCC" w:rsidRPr="002B24EA" w:rsidRDefault="00EC7DCC">
      <w:pPr>
        <w:pStyle w:val="Prrafodelista"/>
        <w:rPr>
          <w:rFonts w:asciiTheme="minorHAnsi" w:hAnsiTheme="minorHAnsi" w:cs="Arial"/>
          <w:b/>
        </w:rPr>
      </w:pPr>
    </w:p>
    <w:p w14:paraId="1426E0CE" w14:textId="21BD3856" w:rsidR="00271B52" w:rsidRPr="002B24EA" w:rsidRDefault="00271B52" w:rsidP="00271B52">
      <w:pPr>
        <w:pStyle w:val="Prrafodelista"/>
        <w:jc w:val="center"/>
        <w:rPr>
          <w:rFonts w:asciiTheme="minorHAnsi" w:hAnsiTheme="minorHAnsi" w:cs="Arial"/>
          <w:b/>
          <w:sz w:val="20"/>
        </w:rPr>
      </w:pPr>
      <w:r w:rsidRPr="002B24EA">
        <w:rPr>
          <w:rFonts w:asciiTheme="minorHAnsi" w:hAnsiTheme="minorHAnsi" w:cs="Arial"/>
          <w:b/>
          <w:sz w:val="20"/>
        </w:rPr>
        <w:t>Ejemplo.</w:t>
      </w:r>
    </w:p>
    <w:p w14:paraId="7C7A94B9" w14:textId="51647FEF" w:rsidR="00271B52" w:rsidRPr="002B24EA" w:rsidRDefault="00271B52" w:rsidP="00271B52">
      <w:pPr>
        <w:pStyle w:val="Prrafodelista"/>
        <w:jc w:val="center"/>
        <w:rPr>
          <w:rFonts w:asciiTheme="minorHAnsi" w:hAnsiTheme="minorHAnsi" w:cs="Arial"/>
          <w:sz w:val="20"/>
        </w:rPr>
      </w:pPr>
      <w:r w:rsidRPr="002B24EA">
        <w:rPr>
          <w:rFonts w:asciiTheme="minorHAnsi" w:hAnsiTheme="minorHAnsi" w:cs="Arial"/>
          <w:sz w:val="20"/>
        </w:rPr>
        <w:t>Vocalía del Registro Federal de Electores de la Junta Distrital Ejecutiva 02 en el estado de Tabasco.</w:t>
      </w:r>
    </w:p>
    <w:p w14:paraId="79934DFA" w14:textId="36F45469" w:rsidR="00271B52" w:rsidRPr="002B24EA" w:rsidRDefault="00271B52">
      <w:pPr>
        <w:pStyle w:val="Prrafodelista"/>
        <w:rPr>
          <w:rFonts w:asciiTheme="minorHAnsi" w:hAnsiTheme="minorHAnsi" w:cs="Arial"/>
          <w:b/>
        </w:rPr>
      </w:pPr>
    </w:p>
    <w:p w14:paraId="56571556" w14:textId="480B151D" w:rsidR="00F80508" w:rsidRPr="002B24EA" w:rsidRDefault="00F80508">
      <w:pPr>
        <w:pStyle w:val="Prrafodelista"/>
        <w:rPr>
          <w:rFonts w:asciiTheme="minorHAnsi" w:hAnsiTheme="minorHAnsi" w:cs="Arial"/>
          <w:b/>
        </w:rPr>
      </w:pPr>
      <w:r w:rsidRPr="002B24EA">
        <w:rPr>
          <w:rFonts w:asciiTheme="minorHAnsi" w:hAnsiTheme="minorHAnsi" w:cs="Arial"/>
          <w:b/>
        </w:rPr>
        <w:t>CONSIDERANDOS</w:t>
      </w:r>
    </w:p>
    <w:p w14:paraId="6C35DC4A" w14:textId="77777777" w:rsidR="009B5C03" w:rsidRPr="002B24EA" w:rsidRDefault="009B5C03">
      <w:pPr>
        <w:pStyle w:val="Prrafodelista"/>
        <w:rPr>
          <w:rFonts w:asciiTheme="minorHAnsi" w:hAnsiTheme="minorHAnsi" w:cs="Arial"/>
          <w:b/>
        </w:rPr>
      </w:pPr>
    </w:p>
    <w:p w14:paraId="6BCCC27C" w14:textId="77777777" w:rsidR="00114677" w:rsidRPr="002B24EA" w:rsidRDefault="00114677">
      <w:pPr>
        <w:pStyle w:val="Prrafodelista"/>
        <w:rPr>
          <w:rFonts w:asciiTheme="minorHAnsi" w:hAnsiTheme="minorHAnsi" w:cs="Arial"/>
          <w:b/>
        </w:rPr>
      </w:pPr>
    </w:p>
    <w:p w14:paraId="2CB3CFA8" w14:textId="2D7FB907" w:rsidR="00114677" w:rsidRPr="002B24EA" w:rsidRDefault="00114677" w:rsidP="00114677">
      <w:pPr>
        <w:pStyle w:val="Prrafodelista"/>
        <w:numPr>
          <w:ilvl w:val="0"/>
          <w:numId w:val="6"/>
        </w:numPr>
        <w:rPr>
          <w:rFonts w:asciiTheme="minorHAnsi" w:hAnsiTheme="minorHAnsi" w:cs="Arial"/>
        </w:rPr>
      </w:pPr>
      <w:r w:rsidRPr="002B24EA">
        <w:rPr>
          <w:rFonts w:asciiTheme="minorHAnsi" w:hAnsiTheme="minorHAnsi" w:cs="Arial"/>
          <w:b/>
        </w:rPr>
        <w:t xml:space="preserve">NÚMERO </w:t>
      </w:r>
      <w:r w:rsidR="00F80508" w:rsidRPr="002B24EA">
        <w:rPr>
          <w:rFonts w:asciiTheme="minorHAnsi" w:hAnsiTheme="minorHAnsi" w:cs="Arial"/>
          <w:b/>
        </w:rPr>
        <w:t xml:space="preserve">Y FECHA </w:t>
      </w:r>
      <w:r w:rsidRPr="002B24EA">
        <w:rPr>
          <w:rFonts w:asciiTheme="minorHAnsi" w:hAnsiTheme="minorHAnsi" w:cs="Arial"/>
          <w:b/>
        </w:rPr>
        <w:t>DE DICTAMEN</w:t>
      </w:r>
      <w:r w:rsidRPr="002B24EA">
        <w:rPr>
          <w:rFonts w:asciiTheme="minorHAnsi" w:hAnsiTheme="minorHAnsi" w:cs="Arial"/>
        </w:rPr>
        <w:t xml:space="preserve">. Se deberá señalar el número de dictamen asignado </w:t>
      </w:r>
      <w:r w:rsidR="00F80508" w:rsidRPr="002B24EA">
        <w:rPr>
          <w:rFonts w:asciiTheme="minorHAnsi" w:hAnsiTheme="minorHAnsi" w:cs="Arial"/>
        </w:rPr>
        <w:t>por el Archivo de Concentración, del cual se deriva el Acta de trasferencia secundaria</w:t>
      </w:r>
      <w:r w:rsidRPr="002B24EA">
        <w:rPr>
          <w:rFonts w:asciiTheme="minorHAnsi" w:hAnsiTheme="minorHAnsi" w:cs="Arial"/>
        </w:rPr>
        <w:t>.</w:t>
      </w:r>
      <w:r w:rsidR="00F80508" w:rsidRPr="002B24EA">
        <w:rPr>
          <w:rFonts w:asciiTheme="minorHAnsi" w:hAnsiTheme="minorHAnsi" w:cs="Arial"/>
        </w:rPr>
        <w:t xml:space="preserve"> Así como la fecha en la que fue emitido el dictamen.</w:t>
      </w:r>
    </w:p>
    <w:p w14:paraId="4D713416" w14:textId="77777777" w:rsidR="00C84FCF" w:rsidRPr="002B24EA" w:rsidRDefault="00C84FCF" w:rsidP="003F0B06">
      <w:pPr>
        <w:pStyle w:val="Prrafodelista"/>
        <w:rPr>
          <w:rFonts w:asciiTheme="minorHAnsi" w:hAnsiTheme="minorHAnsi" w:cs="Arial"/>
        </w:rPr>
      </w:pPr>
    </w:p>
    <w:p w14:paraId="34AB3E1E" w14:textId="75B61FC6" w:rsidR="00C84FCF" w:rsidRPr="002B24EA" w:rsidRDefault="00C84FCF" w:rsidP="00C84FCF">
      <w:pPr>
        <w:pStyle w:val="Prrafodelista"/>
        <w:numPr>
          <w:ilvl w:val="0"/>
          <w:numId w:val="6"/>
        </w:numPr>
        <w:rPr>
          <w:rFonts w:asciiTheme="minorHAnsi" w:hAnsiTheme="minorHAnsi" w:cs="Arial"/>
        </w:rPr>
      </w:pPr>
      <w:r w:rsidRPr="002B24EA">
        <w:rPr>
          <w:rFonts w:asciiTheme="minorHAnsi" w:hAnsiTheme="minorHAnsi" w:cs="Arial"/>
          <w:b/>
        </w:rPr>
        <w:lastRenderedPageBreak/>
        <w:t xml:space="preserve">UNIDAD ADMINISTRATIVA PRODUCTORA. </w:t>
      </w:r>
      <w:r w:rsidRPr="002B24EA">
        <w:rPr>
          <w:rFonts w:asciiTheme="minorHAnsi" w:hAnsiTheme="minorHAnsi" w:cs="Arial"/>
        </w:rPr>
        <w:t xml:space="preserve">Repetir, conforme al numeral </w:t>
      </w:r>
      <w:r w:rsidR="00344009" w:rsidRPr="002B24EA">
        <w:rPr>
          <w:rFonts w:asciiTheme="minorHAnsi" w:hAnsiTheme="minorHAnsi" w:cs="Arial"/>
        </w:rPr>
        <w:t>4</w:t>
      </w:r>
      <w:r w:rsidRPr="002B24EA">
        <w:rPr>
          <w:rFonts w:asciiTheme="minorHAnsi" w:hAnsiTheme="minorHAnsi" w:cs="Arial"/>
        </w:rPr>
        <w:t xml:space="preserve">. </w:t>
      </w:r>
    </w:p>
    <w:p w14:paraId="17EA1D55" w14:textId="77777777" w:rsidR="00C84FCF" w:rsidRPr="002B24EA" w:rsidRDefault="00C84FCF" w:rsidP="003F0B06">
      <w:pPr>
        <w:ind w:left="360"/>
        <w:rPr>
          <w:rFonts w:asciiTheme="minorHAnsi" w:hAnsiTheme="minorHAnsi" w:cs="Arial"/>
        </w:rPr>
      </w:pPr>
    </w:p>
    <w:p w14:paraId="386AB1BE" w14:textId="77777777" w:rsidR="00BD5B5B" w:rsidRPr="002B24EA" w:rsidRDefault="00BD5B5B" w:rsidP="003F0B06">
      <w:pPr>
        <w:pStyle w:val="Prrafodelista"/>
        <w:rPr>
          <w:rFonts w:asciiTheme="minorHAnsi" w:hAnsiTheme="minorHAnsi" w:cs="Arial"/>
        </w:rPr>
      </w:pPr>
    </w:p>
    <w:p w14:paraId="7250205B" w14:textId="2E4CD58E" w:rsidR="00BD5B5B" w:rsidRPr="002B24EA" w:rsidRDefault="00BD5B5B" w:rsidP="00114677">
      <w:pPr>
        <w:pStyle w:val="Prrafodelista"/>
        <w:numPr>
          <w:ilvl w:val="0"/>
          <w:numId w:val="6"/>
        </w:numPr>
        <w:rPr>
          <w:rFonts w:asciiTheme="minorHAnsi" w:hAnsiTheme="minorHAnsi" w:cs="Arial"/>
        </w:rPr>
      </w:pPr>
      <w:r w:rsidRPr="002B24EA">
        <w:rPr>
          <w:rFonts w:asciiTheme="minorHAnsi" w:hAnsiTheme="minorHAnsi" w:cs="Arial"/>
          <w:b/>
        </w:rPr>
        <w:t>NÚMERO DE EXPEDIENTES</w:t>
      </w:r>
      <w:r w:rsidRPr="002B24EA">
        <w:rPr>
          <w:rFonts w:asciiTheme="minorHAnsi" w:hAnsiTheme="minorHAnsi" w:cs="Arial"/>
        </w:rPr>
        <w:t>. Señalar el número total de expedientes de transferencia secundaria.</w:t>
      </w:r>
    </w:p>
    <w:p w14:paraId="7170F5E7" w14:textId="7277CB18" w:rsidR="00114677" w:rsidRPr="002B24EA" w:rsidRDefault="00114677">
      <w:pPr>
        <w:pStyle w:val="Prrafodelista"/>
        <w:rPr>
          <w:rFonts w:asciiTheme="minorHAnsi" w:hAnsiTheme="minorHAnsi" w:cs="Arial"/>
          <w:b/>
        </w:rPr>
      </w:pPr>
    </w:p>
    <w:p w14:paraId="78B739CC" w14:textId="435B6324" w:rsidR="00BD5B5B" w:rsidRPr="002B24EA" w:rsidRDefault="00BD5B5B" w:rsidP="003F0B06">
      <w:pPr>
        <w:pStyle w:val="Prrafodelista"/>
        <w:numPr>
          <w:ilvl w:val="0"/>
          <w:numId w:val="6"/>
        </w:numPr>
        <w:rPr>
          <w:rFonts w:asciiTheme="minorHAnsi" w:hAnsiTheme="minorHAnsi" w:cs="Arial"/>
        </w:rPr>
      </w:pPr>
      <w:r w:rsidRPr="002B24EA">
        <w:rPr>
          <w:rFonts w:asciiTheme="minorHAnsi" w:hAnsiTheme="minorHAnsi" w:cs="Arial"/>
          <w:b/>
        </w:rPr>
        <w:t xml:space="preserve">TABLA. </w:t>
      </w:r>
      <w:r w:rsidRPr="002B24EA">
        <w:rPr>
          <w:rFonts w:asciiTheme="minorHAnsi" w:hAnsiTheme="minorHAnsi" w:cs="Arial"/>
        </w:rPr>
        <w:t>Los campos son:</w:t>
      </w:r>
    </w:p>
    <w:p w14:paraId="0B325E2B" w14:textId="15235D73" w:rsidR="00BD5B5B" w:rsidRPr="002B24EA" w:rsidRDefault="00BD5B5B">
      <w:pPr>
        <w:pStyle w:val="Prrafodelista"/>
        <w:rPr>
          <w:rFonts w:asciiTheme="minorHAnsi" w:hAnsiTheme="minorHAnsi" w:cs="Arial"/>
          <w:b/>
        </w:rPr>
      </w:pPr>
    </w:p>
    <w:p w14:paraId="08C4C9CA" w14:textId="1A38E743" w:rsidR="00BD5B5B" w:rsidRPr="002B24EA" w:rsidRDefault="00BD5B5B">
      <w:pPr>
        <w:pStyle w:val="Prrafodelista"/>
        <w:rPr>
          <w:rFonts w:asciiTheme="minorHAnsi" w:hAnsiTheme="minorHAnsi" w:cs="Arial"/>
        </w:rPr>
      </w:pPr>
      <w:r w:rsidRPr="002B24EA">
        <w:rPr>
          <w:rFonts w:asciiTheme="minorHAnsi" w:hAnsiTheme="minorHAnsi" w:cs="Arial"/>
          <w:b/>
        </w:rPr>
        <w:t>Número consecutivo.</w:t>
      </w:r>
      <w:r w:rsidRPr="002B24EA">
        <w:rPr>
          <w:rFonts w:asciiTheme="minorHAnsi" w:hAnsiTheme="minorHAnsi" w:cs="Arial"/>
        </w:rPr>
        <w:t xml:space="preserve"> Se colocará el número de consecutivo de los registros de la tabla, correspondientes a cada serie descrita.</w:t>
      </w:r>
    </w:p>
    <w:p w14:paraId="105C6D35" w14:textId="77777777" w:rsidR="00BD5B5B" w:rsidRPr="002B24EA" w:rsidRDefault="00BD5B5B">
      <w:pPr>
        <w:pStyle w:val="Prrafodelista"/>
        <w:rPr>
          <w:rFonts w:asciiTheme="minorHAnsi" w:hAnsiTheme="minorHAnsi" w:cs="Arial"/>
          <w:b/>
        </w:rPr>
      </w:pPr>
    </w:p>
    <w:p w14:paraId="32E947C2" w14:textId="0378626A" w:rsidR="00BD5B5B" w:rsidRPr="002B24EA" w:rsidRDefault="00BD5B5B">
      <w:pPr>
        <w:pStyle w:val="Prrafodelista"/>
        <w:rPr>
          <w:rFonts w:asciiTheme="minorHAnsi" w:hAnsiTheme="minorHAnsi" w:cs="Arial"/>
        </w:rPr>
      </w:pPr>
      <w:r w:rsidRPr="002B24EA">
        <w:rPr>
          <w:rFonts w:asciiTheme="minorHAnsi" w:hAnsiTheme="minorHAnsi" w:cs="Arial"/>
          <w:b/>
        </w:rPr>
        <w:t xml:space="preserve">Sección y serie. </w:t>
      </w:r>
      <w:r w:rsidRPr="002B24EA">
        <w:rPr>
          <w:rFonts w:asciiTheme="minorHAnsi" w:hAnsiTheme="minorHAnsi" w:cs="Arial"/>
        </w:rPr>
        <w:t>Se colocará el número (clave) de clasificación que identifique la sección y la serie documental a la que pertenece la documentación.</w:t>
      </w:r>
    </w:p>
    <w:p w14:paraId="72A7F502" w14:textId="42ADD7F1" w:rsidR="00BD5B5B" w:rsidRPr="002B24EA" w:rsidRDefault="00BD5B5B">
      <w:pPr>
        <w:pStyle w:val="Prrafodelista"/>
        <w:rPr>
          <w:rFonts w:asciiTheme="minorHAnsi" w:hAnsiTheme="minorHAnsi" w:cs="Arial"/>
          <w:b/>
        </w:rPr>
      </w:pPr>
    </w:p>
    <w:p w14:paraId="224201AF" w14:textId="78DACA58" w:rsidR="00BD5B5B" w:rsidRPr="002B24EA" w:rsidRDefault="00BD5B5B">
      <w:pPr>
        <w:pStyle w:val="Prrafodelista"/>
        <w:rPr>
          <w:rFonts w:asciiTheme="minorHAnsi" w:hAnsiTheme="minorHAnsi" w:cs="Arial"/>
        </w:rPr>
      </w:pPr>
      <w:r w:rsidRPr="002B24EA">
        <w:rPr>
          <w:rFonts w:asciiTheme="minorHAnsi" w:hAnsiTheme="minorHAnsi" w:cs="Arial"/>
          <w:b/>
        </w:rPr>
        <w:t xml:space="preserve">Expedientes. </w:t>
      </w:r>
      <w:r w:rsidRPr="002B24EA">
        <w:rPr>
          <w:rFonts w:asciiTheme="minorHAnsi" w:hAnsiTheme="minorHAnsi" w:cs="Arial"/>
        </w:rPr>
        <w:t>En este rubro se colocarán el total de expedientes que integran cada serie documental</w:t>
      </w:r>
      <w:r w:rsidR="0072001B" w:rsidRPr="002B24EA">
        <w:rPr>
          <w:rFonts w:asciiTheme="minorHAnsi" w:hAnsiTheme="minorHAnsi" w:cs="Arial"/>
        </w:rPr>
        <w:t xml:space="preserve"> a transferir</w:t>
      </w:r>
      <w:r w:rsidRPr="002B24EA">
        <w:rPr>
          <w:rFonts w:asciiTheme="minorHAnsi" w:hAnsiTheme="minorHAnsi" w:cs="Arial"/>
        </w:rPr>
        <w:t>.</w:t>
      </w:r>
    </w:p>
    <w:p w14:paraId="52DC61E9" w14:textId="673F1084" w:rsidR="00BD5B5B" w:rsidRPr="002B24EA" w:rsidRDefault="00BD5B5B">
      <w:pPr>
        <w:pStyle w:val="Prrafodelista"/>
        <w:rPr>
          <w:rFonts w:asciiTheme="minorHAnsi" w:hAnsiTheme="minorHAnsi" w:cs="Arial"/>
        </w:rPr>
      </w:pPr>
    </w:p>
    <w:p w14:paraId="79698844" w14:textId="07331B50" w:rsidR="00BD5B5B" w:rsidRPr="002B24EA" w:rsidRDefault="00BD5B5B">
      <w:pPr>
        <w:pStyle w:val="Prrafodelista"/>
        <w:rPr>
          <w:rFonts w:asciiTheme="minorHAnsi" w:hAnsiTheme="minorHAnsi" w:cs="Arial"/>
        </w:rPr>
      </w:pPr>
      <w:r w:rsidRPr="002B24EA">
        <w:rPr>
          <w:rFonts w:asciiTheme="minorHAnsi" w:hAnsiTheme="minorHAnsi" w:cs="Arial"/>
          <w:b/>
        </w:rPr>
        <w:t xml:space="preserve">Cajas. </w:t>
      </w:r>
      <w:r w:rsidRPr="002B24EA">
        <w:rPr>
          <w:rFonts w:asciiTheme="minorHAnsi" w:hAnsiTheme="minorHAnsi" w:cs="Arial"/>
        </w:rPr>
        <w:t xml:space="preserve">En este rubro se colocarán el total de </w:t>
      </w:r>
      <w:r w:rsidR="0072001B" w:rsidRPr="002B24EA">
        <w:rPr>
          <w:rFonts w:asciiTheme="minorHAnsi" w:hAnsiTheme="minorHAnsi" w:cs="Arial"/>
        </w:rPr>
        <w:t>cajas</w:t>
      </w:r>
      <w:r w:rsidRPr="002B24EA">
        <w:rPr>
          <w:rFonts w:asciiTheme="minorHAnsi" w:hAnsiTheme="minorHAnsi" w:cs="Arial"/>
        </w:rPr>
        <w:t xml:space="preserve"> por cada serie documental</w:t>
      </w:r>
      <w:r w:rsidR="0072001B" w:rsidRPr="002B24EA">
        <w:rPr>
          <w:rFonts w:asciiTheme="minorHAnsi" w:hAnsiTheme="minorHAnsi" w:cs="Arial"/>
        </w:rPr>
        <w:t xml:space="preserve"> a transferir</w:t>
      </w:r>
      <w:r w:rsidRPr="002B24EA">
        <w:rPr>
          <w:rFonts w:asciiTheme="minorHAnsi" w:hAnsiTheme="minorHAnsi" w:cs="Arial"/>
        </w:rPr>
        <w:t>.</w:t>
      </w:r>
    </w:p>
    <w:p w14:paraId="6EA59585" w14:textId="481202E5" w:rsidR="00BD5B5B" w:rsidRPr="002B24EA" w:rsidRDefault="00BD5B5B">
      <w:pPr>
        <w:pStyle w:val="Prrafodelista"/>
        <w:rPr>
          <w:rFonts w:asciiTheme="minorHAnsi" w:hAnsiTheme="minorHAnsi" w:cs="Arial"/>
        </w:rPr>
      </w:pPr>
    </w:p>
    <w:p w14:paraId="390FD1F6" w14:textId="77777777" w:rsidR="00004C51" w:rsidRPr="002B24EA" w:rsidRDefault="00004C51" w:rsidP="00004C51">
      <w:pPr>
        <w:numPr>
          <w:ilvl w:val="0"/>
          <w:numId w:val="6"/>
        </w:numPr>
        <w:contextualSpacing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2B24EA">
        <w:rPr>
          <w:rFonts w:asciiTheme="minorHAnsi" w:eastAsia="Calibri" w:hAnsiTheme="minorHAnsi" w:cs="Arial"/>
          <w:b/>
          <w:sz w:val="22"/>
          <w:szCs w:val="22"/>
          <w:lang w:eastAsia="en-US"/>
        </w:rPr>
        <w:t>NUMERO DE TRANSFERENCIA PRIMARIA</w:t>
      </w:r>
      <w:r w:rsidRPr="002B24EA">
        <w:rPr>
          <w:rFonts w:asciiTheme="minorHAnsi" w:eastAsia="Calibri" w:hAnsiTheme="minorHAnsi" w:cs="Arial"/>
          <w:sz w:val="22"/>
          <w:szCs w:val="22"/>
          <w:lang w:eastAsia="en-US"/>
        </w:rPr>
        <w:t>. Se colocará el número de transferencia primaria que asigna el Archivo de Concentración.</w:t>
      </w:r>
    </w:p>
    <w:p w14:paraId="2EF69812" w14:textId="77777777" w:rsidR="00004C51" w:rsidRPr="002B24EA" w:rsidRDefault="00004C51" w:rsidP="00004C51">
      <w:pPr>
        <w:ind w:left="720"/>
        <w:contextualSpacing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</w:p>
    <w:p w14:paraId="4534ABE0" w14:textId="77777777" w:rsidR="00004C51" w:rsidRPr="002B24EA" w:rsidRDefault="00004C51" w:rsidP="00004C51">
      <w:pPr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B24EA">
        <w:rPr>
          <w:rFonts w:ascii="Calibri" w:eastAsia="Calibri" w:hAnsi="Calibri" w:cs="Calibri"/>
          <w:sz w:val="22"/>
          <w:szCs w:val="22"/>
          <w:lang w:eastAsia="en-US"/>
        </w:rPr>
        <w:t xml:space="preserve">El número se compone por: el número consecutivo anual y año, independientemente del área generadora. </w:t>
      </w:r>
    </w:p>
    <w:p w14:paraId="10B29934" w14:textId="77777777" w:rsidR="00004C51" w:rsidRPr="002B24EA" w:rsidRDefault="00004C51" w:rsidP="00004C51">
      <w:pPr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EAC17CA" w14:textId="77777777" w:rsidR="00004C51" w:rsidRPr="002B24EA" w:rsidRDefault="00004C51" w:rsidP="00004C51">
      <w:pPr>
        <w:ind w:left="720"/>
        <w:contextualSpacing/>
        <w:jc w:val="center"/>
        <w:rPr>
          <w:rFonts w:ascii="Calibri" w:eastAsia="Calibri" w:hAnsi="Calibri" w:cs="Calibri"/>
          <w:b/>
          <w:i/>
          <w:sz w:val="20"/>
          <w:szCs w:val="22"/>
          <w:lang w:eastAsia="en-US"/>
        </w:rPr>
      </w:pPr>
      <w:r w:rsidRPr="002B24EA">
        <w:rPr>
          <w:rFonts w:ascii="Calibri" w:eastAsia="Calibri" w:hAnsi="Calibri" w:cs="Calibri"/>
          <w:b/>
          <w:i/>
          <w:sz w:val="20"/>
          <w:szCs w:val="22"/>
          <w:lang w:eastAsia="en-US"/>
        </w:rPr>
        <w:t>Ejemplo</w:t>
      </w:r>
    </w:p>
    <w:p w14:paraId="1B196731" w14:textId="77777777" w:rsidR="00004C51" w:rsidRPr="002B24EA" w:rsidRDefault="00004C51" w:rsidP="00004C51">
      <w:pPr>
        <w:ind w:left="720"/>
        <w:contextualSpacing/>
        <w:jc w:val="center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2B24EA">
        <w:rPr>
          <w:rFonts w:ascii="Calibri" w:eastAsia="Calibri" w:hAnsi="Calibri" w:cs="Calibri"/>
          <w:sz w:val="20"/>
          <w:szCs w:val="22"/>
          <w:lang w:eastAsia="en-US"/>
        </w:rPr>
        <w:t>001/2021</w:t>
      </w:r>
    </w:p>
    <w:p w14:paraId="38988F3A" w14:textId="77777777" w:rsidR="00004C51" w:rsidRPr="002B24EA" w:rsidRDefault="00004C51" w:rsidP="00004C51">
      <w:pPr>
        <w:ind w:left="720"/>
        <w:contextualSpacing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</w:p>
    <w:p w14:paraId="4FBB8866" w14:textId="77777777" w:rsidR="00004C51" w:rsidRPr="002B24EA" w:rsidRDefault="00004C51" w:rsidP="00004C51">
      <w:pPr>
        <w:numPr>
          <w:ilvl w:val="0"/>
          <w:numId w:val="6"/>
        </w:numPr>
        <w:contextualSpacing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2B24EA">
        <w:rPr>
          <w:rFonts w:asciiTheme="minorHAnsi" w:eastAsia="Calibri" w:hAnsiTheme="minorHAnsi" w:cs="Arial"/>
          <w:b/>
          <w:sz w:val="22"/>
          <w:szCs w:val="22"/>
          <w:lang w:eastAsia="en-US"/>
        </w:rPr>
        <w:t>NÚMERO DE FOJAS</w:t>
      </w:r>
      <w:r w:rsidRPr="002B24EA">
        <w:rPr>
          <w:rFonts w:asciiTheme="minorHAnsi" w:eastAsia="Calibri" w:hAnsiTheme="minorHAnsi" w:cs="Arial"/>
          <w:sz w:val="22"/>
          <w:szCs w:val="22"/>
          <w:lang w:eastAsia="en-US"/>
        </w:rPr>
        <w:t>.</w:t>
      </w:r>
      <w:r w:rsidRPr="002B24EA">
        <w:rPr>
          <w:rFonts w:asciiTheme="minorHAnsi" w:hAnsiTheme="minorHAnsi" w:cstheme="minorHAnsi"/>
          <w:sz w:val="22"/>
          <w:szCs w:val="22"/>
          <w:lang w:eastAsia="en-US"/>
        </w:rPr>
        <w:t xml:space="preserve"> Indicar </w:t>
      </w:r>
      <w:r w:rsidRPr="002B24EA">
        <w:rPr>
          <w:rFonts w:asciiTheme="minorHAnsi" w:eastAsia="Calibri" w:hAnsiTheme="minorHAnsi" w:cs="Arial"/>
          <w:sz w:val="22"/>
          <w:szCs w:val="22"/>
          <w:lang w:eastAsia="en-US"/>
        </w:rPr>
        <w:t>el total de fojas (hojas) que conforman el inventario documental de transferencia primaria.</w:t>
      </w:r>
    </w:p>
    <w:p w14:paraId="686C9335" w14:textId="77777777" w:rsidR="00004C51" w:rsidRPr="002B24EA" w:rsidRDefault="00004C51" w:rsidP="00004C51">
      <w:pPr>
        <w:ind w:left="720"/>
        <w:contextualSpacing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</w:p>
    <w:p w14:paraId="28585683" w14:textId="77777777" w:rsidR="00004C51" w:rsidRPr="002B24EA" w:rsidRDefault="00004C51" w:rsidP="00004C51">
      <w:pPr>
        <w:numPr>
          <w:ilvl w:val="0"/>
          <w:numId w:val="6"/>
        </w:numPr>
        <w:contextualSpacing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2B24EA">
        <w:rPr>
          <w:rFonts w:asciiTheme="minorHAnsi" w:eastAsia="Calibri" w:hAnsiTheme="minorHAnsi" w:cs="Arial"/>
          <w:b/>
          <w:sz w:val="22"/>
          <w:szCs w:val="22"/>
          <w:lang w:eastAsia="en-US"/>
        </w:rPr>
        <w:t>ÁREA GENERADORA</w:t>
      </w:r>
      <w:r w:rsidRPr="002B24EA">
        <w:rPr>
          <w:rFonts w:asciiTheme="minorHAnsi" w:eastAsia="Calibri" w:hAnsiTheme="minorHAnsi" w:cs="Arial"/>
          <w:sz w:val="22"/>
          <w:szCs w:val="22"/>
          <w:lang w:eastAsia="en-US"/>
        </w:rPr>
        <w:t>.</w:t>
      </w:r>
      <w:r w:rsidRPr="002B24EA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  <w:r w:rsidRPr="002B24EA">
        <w:rPr>
          <w:rFonts w:asciiTheme="minorHAnsi" w:eastAsia="Calibri" w:hAnsiTheme="minorHAnsi" w:cs="Arial"/>
          <w:sz w:val="22"/>
          <w:szCs w:val="22"/>
          <w:lang w:eastAsia="en-US"/>
        </w:rPr>
        <w:t>Nombre del Área específica dentro del Órgano Responsable que genera y resguarda los expedientes (Dirección, vocalía, subdirección, coordinación, departamento generador de la documentación).</w:t>
      </w:r>
    </w:p>
    <w:p w14:paraId="5FFB9589" w14:textId="77777777" w:rsidR="00004C51" w:rsidRPr="002B24EA" w:rsidRDefault="00004C51" w:rsidP="00004C51">
      <w:pPr>
        <w:ind w:left="720"/>
        <w:contextualSpacing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</w:p>
    <w:p w14:paraId="51A4A094" w14:textId="77777777" w:rsidR="00004C51" w:rsidRPr="002B24EA" w:rsidRDefault="00004C51" w:rsidP="00004C51">
      <w:pPr>
        <w:numPr>
          <w:ilvl w:val="0"/>
          <w:numId w:val="6"/>
        </w:numPr>
        <w:contextualSpacing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2B24EA">
        <w:rPr>
          <w:rFonts w:asciiTheme="minorHAnsi" w:eastAsia="Calibri" w:hAnsiTheme="minorHAnsi" w:cs="Arial"/>
          <w:b/>
          <w:sz w:val="22"/>
          <w:szCs w:val="22"/>
          <w:lang w:eastAsia="en-US"/>
        </w:rPr>
        <w:t>UNIDAD ADMINISTRATIVA PRODUCTORA</w:t>
      </w:r>
      <w:r w:rsidRPr="002B24EA">
        <w:rPr>
          <w:rFonts w:asciiTheme="minorHAnsi" w:eastAsia="Calibri" w:hAnsiTheme="minorHAnsi" w:cs="Arial"/>
          <w:sz w:val="22"/>
          <w:szCs w:val="22"/>
          <w:lang w:eastAsia="en-US"/>
        </w:rPr>
        <w:t>.</w:t>
      </w:r>
      <w:r w:rsidRPr="002B24EA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  <w:r w:rsidRPr="002B24EA">
        <w:rPr>
          <w:rFonts w:asciiTheme="minorHAnsi" w:eastAsia="Calibri" w:hAnsiTheme="minorHAnsi" w:cs="Arial"/>
          <w:sz w:val="22"/>
          <w:szCs w:val="22"/>
          <w:lang w:eastAsia="en-US"/>
        </w:rPr>
        <w:t>Nombre del Área específica dentro del Órgano Responsable que genera y resguarda los expedientes (Dirección, vocalía, subdirección, coordinación, departamento generador de la documentación).</w:t>
      </w:r>
    </w:p>
    <w:p w14:paraId="74F8F7CD" w14:textId="77777777" w:rsidR="00ED0837" w:rsidRPr="002B24EA" w:rsidRDefault="00ED0837">
      <w:pPr>
        <w:pStyle w:val="Prrafodelista"/>
        <w:rPr>
          <w:rFonts w:asciiTheme="minorHAnsi" w:hAnsiTheme="minorHAnsi" w:cs="Arial"/>
        </w:rPr>
      </w:pPr>
    </w:p>
    <w:p w14:paraId="731AA981" w14:textId="1D1E0962" w:rsidR="00F80508" w:rsidRPr="002B24EA" w:rsidRDefault="00F80508">
      <w:pPr>
        <w:pStyle w:val="Prrafodelista"/>
        <w:rPr>
          <w:rFonts w:asciiTheme="minorHAnsi" w:hAnsiTheme="minorHAnsi" w:cs="Arial"/>
          <w:b/>
        </w:rPr>
      </w:pPr>
      <w:r w:rsidRPr="002B24EA">
        <w:rPr>
          <w:rFonts w:asciiTheme="minorHAnsi" w:hAnsiTheme="minorHAnsi" w:cs="Arial"/>
          <w:b/>
        </w:rPr>
        <w:t>DECLARATORIA</w:t>
      </w:r>
    </w:p>
    <w:p w14:paraId="245ABCD6" w14:textId="77777777" w:rsidR="009B5C03" w:rsidRPr="002B24EA" w:rsidRDefault="009B5C03">
      <w:pPr>
        <w:pStyle w:val="Prrafodelista"/>
        <w:rPr>
          <w:rFonts w:asciiTheme="minorHAnsi" w:hAnsiTheme="minorHAnsi" w:cs="Arial"/>
          <w:b/>
        </w:rPr>
      </w:pPr>
    </w:p>
    <w:p w14:paraId="7FA85504" w14:textId="130BB00D" w:rsidR="00BB1058" w:rsidRPr="002B24EA" w:rsidRDefault="00F80508" w:rsidP="00344009">
      <w:pPr>
        <w:pStyle w:val="Prrafodelista"/>
        <w:numPr>
          <w:ilvl w:val="0"/>
          <w:numId w:val="6"/>
        </w:numPr>
        <w:rPr>
          <w:rFonts w:asciiTheme="minorHAnsi" w:hAnsiTheme="minorHAnsi" w:cs="Arial"/>
        </w:rPr>
      </w:pPr>
      <w:r w:rsidRPr="002B24EA">
        <w:rPr>
          <w:rFonts w:asciiTheme="minorHAnsi" w:hAnsiTheme="minorHAnsi" w:cs="Arial"/>
          <w:b/>
        </w:rPr>
        <w:t>UNIDAD ADMINISTRATIVA PRODUCTORA</w:t>
      </w:r>
      <w:r w:rsidR="00C84FCF" w:rsidRPr="002B24EA">
        <w:rPr>
          <w:rFonts w:asciiTheme="minorHAnsi" w:hAnsiTheme="minorHAnsi" w:cs="Arial"/>
          <w:b/>
        </w:rPr>
        <w:t xml:space="preserve"> Y ÁREA GENERADORA Y</w:t>
      </w:r>
      <w:r w:rsidRPr="002B24EA">
        <w:rPr>
          <w:rFonts w:asciiTheme="minorHAnsi" w:hAnsiTheme="minorHAnsi" w:cs="Arial"/>
          <w:b/>
        </w:rPr>
        <w:t xml:space="preserve">. </w:t>
      </w:r>
      <w:r w:rsidR="00344009" w:rsidRPr="002B24EA">
        <w:rPr>
          <w:rFonts w:asciiTheme="minorHAnsi" w:hAnsiTheme="minorHAnsi" w:cs="Arial"/>
        </w:rPr>
        <w:t xml:space="preserve">Nombre del nombre del Órgano, Dirección Ejecutiva, Unidad Técnica o Junta a la que pertenecen los expedientes </w:t>
      </w:r>
      <w:r w:rsidR="00344009" w:rsidRPr="002B24EA">
        <w:rPr>
          <w:rFonts w:asciiTheme="minorHAnsi" w:hAnsiTheme="minorHAnsi" w:cs="Arial"/>
        </w:rPr>
        <w:lastRenderedPageBreak/>
        <w:t>de archivo. Así como del área específica dentro del Órgano Responsable que genera y resguarda los expedientes (Dirección, vocalía, subdirección, coordinación, departamento generador de la documentación)</w:t>
      </w:r>
      <w:r w:rsidR="005731EC" w:rsidRPr="002B24EA">
        <w:rPr>
          <w:rFonts w:asciiTheme="minorHAnsi" w:hAnsiTheme="minorHAnsi" w:cs="Arial"/>
        </w:rPr>
        <w:t>.</w:t>
      </w:r>
    </w:p>
    <w:p w14:paraId="70CADCEA" w14:textId="77777777" w:rsidR="00210B71" w:rsidRPr="002B24EA" w:rsidRDefault="00210B71" w:rsidP="00F80508">
      <w:pPr>
        <w:pStyle w:val="Prrafodelista"/>
        <w:rPr>
          <w:rFonts w:asciiTheme="minorHAnsi" w:hAnsiTheme="minorHAnsi" w:cs="Arial"/>
        </w:rPr>
      </w:pPr>
    </w:p>
    <w:p w14:paraId="33D3F4C8" w14:textId="2D9A72AF" w:rsidR="00985125" w:rsidRPr="002B24EA" w:rsidRDefault="00F80508">
      <w:pPr>
        <w:pStyle w:val="Prrafodelista"/>
        <w:numPr>
          <w:ilvl w:val="0"/>
          <w:numId w:val="6"/>
        </w:numPr>
        <w:rPr>
          <w:rFonts w:asciiTheme="minorHAnsi" w:hAnsiTheme="minorHAnsi" w:cs="Arial"/>
        </w:rPr>
      </w:pPr>
      <w:r w:rsidRPr="002B24EA">
        <w:rPr>
          <w:rFonts w:asciiTheme="minorHAnsi" w:hAnsiTheme="minorHAnsi" w:cs="Arial"/>
          <w:b/>
        </w:rPr>
        <w:t>NÚMERO TOTAL DE EXPEDIENTES</w:t>
      </w:r>
      <w:r w:rsidR="00985125" w:rsidRPr="002B24EA">
        <w:rPr>
          <w:rFonts w:asciiTheme="minorHAnsi" w:hAnsiTheme="minorHAnsi" w:cs="Arial"/>
          <w:b/>
        </w:rPr>
        <w:t>.</w:t>
      </w:r>
      <w:r w:rsidR="00210B71" w:rsidRPr="002B24EA">
        <w:rPr>
          <w:rFonts w:asciiTheme="minorHAnsi" w:hAnsiTheme="minorHAnsi" w:cs="Arial"/>
          <w:b/>
        </w:rPr>
        <w:t xml:space="preserve"> </w:t>
      </w:r>
      <w:r w:rsidRPr="002B24EA">
        <w:rPr>
          <w:rFonts w:asciiTheme="minorHAnsi" w:hAnsiTheme="minorHAnsi" w:cs="Arial"/>
        </w:rPr>
        <w:t>Se deberá colocar el número total de expedientes que integran la transferencia secundaria</w:t>
      </w:r>
      <w:r w:rsidRPr="002B24EA">
        <w:rPr>
          <w:rFonts w:asciiTheme="minorHAnsi" w:hAnsiTheme="minorHAnsi" w:cs="Arial"/>
          <w:bCs/>
        </w:rPr>
        <w:t>.</w:t>
      </w:r>
    </w:p>
    <w:p w14:paraId="750844C9" w14:textId="29B07405" w:rsidR="00634FA4" w:rsidRPr="002B24EA" w:rsidRDefault="00634FA4">
      <w:pPr>
        <w:rPr>
          <w:rFonts w:asciiTheme="minorHAnsi" w:hAnsiTheme="minorHAnsi" w:cs="Arial"/>
          <w:b/>
          <w:sz w:val="22"/>
          <w:szCs w:val="22"/>
        </w:rPr>
      </w:pPr>
    </w:p>
    <w:p w14:paraId="1939D759" w14:textId="7B954D25" w:rsidR="002F609F" w:rsidRPr="002B24EA" w:rsidRDefault="002F609F">
      <w:pPr>
        <w:pStyle w:val="Prrafodelista"/>
        <w:numPr>
          <w:ilvl w:val="0"/>
          <w:numId w:val="6"/>
        </w:numPr>
        <w:rPr>
          <w:rFonts w:asciiTheme="minorHAnsi" w:hAnsiTheme="minorHAnsi" w:cs="Arial"/>
          <w:b/>
        </w:rPr>
      </w:pPr>
      <w:r w:rsidRPr="002B24EA">
        <w:rPr>
          <w:rFonts w:asciiTheme="minorHAnsi" w:hAnsiTheme="minorHAnsi" w:cs="Arial"/>
          <w:b/>
        </w:rPr>
        <w:t xml:space="preserve">NÚMERO TOTAL DE CAJAS. </w:t>
      </w:r>
      <w:r w:rsidR="00F80508" w:rsidRPr="002B24EA">
        <w:rPr>
          <w:rFonts w:asciiTheme="minorHAnsi" w:hAnsiTheme="minorHAnsi" w:cs="Arial"/>
        </w:rPr>
        <w:t>Se</w:t>
      </w:r>
      <w:r w:rsidRPr="002B24EA">
        <w:rPr>
          <w:rFonts w:asciiTheme="minorHAnsi" w:hAnsiTheme="minorHAnsi" w:cs="Arial"/>
        </w:rPr>
        <w:t xml:space="preserve"> debe</w:t>
      </w:r>
      <w:r w:rsidR="00F80508" w:rsidRPr="002B24EA">
        <w:rPr>
          <w:rFonts w:asciiTheme="minorHAnsi" w:hAnsiTheme="minorHAnsi" w:cs="Arial"/>
        </w:rPr>
        <w:t>rá</w:t>
      </w:r>
      <w:r w:rsidRPr="002B24EA">
        <w:rPr>
          <w:rFonts w:asciiTheme="minorHAnsi" w:hAnsiTheme="minorHAnsi" w:cs="Arial"/>
        </w:rPr>
        <w:t xml:space="preserve"> colocar el número total de cajas que integran la </w:t>
      </w:r>
      <w:r w:rsidR="00F80508" w:rsidRPr="002B24EA">
        <w:rPr>
          <w:rFonts w:asciiTheme="minorHAnsi" w:hAnsiTheme="minorHAnsi" w:cs="Arial"/>
        </w:rPr>
        <w:t>transferencia secundaria</w:t>
      </w:r>
      <w:r w:rsidRPr="002B24EA">
        <w:rPr>
          <w:rFonts w:asciiTheme="minorHAnsi" w:hAnsiTheme="minorHAnsi" w:cs="Arial"/>
        </w:rPr>
        <w:t>.</w:t>
      </w:r>
    </w:p>
    <w:p w14:paraId="7363147C" w14:textId="77777777" w:rsidR="00474DD9" w:rsidRPr="002B24EA" w:rsidRDefault="00474DD9">
      <w:pPr>
        <w:pStyle w:val="Prrafodelista"/>
        <w:rPr>
          <w:rFonts w:asciiTheme="minorHAnsi" w:hAnsiTheme="minorHAnsi" w:cs="Arial"/>
          <w:b/>
        </w:rPr>
      </w:pPr>
    </w:p>
    <w:p w14:paraId="6B2ACBCD" w14:textId="46DDC05F" w:rsidR="00474DD9" w:rsidRPr="002B24EA" w:rsidRDefault="002F609F">
      <w:pPr>
        <w:pStyle w:val="Prrafodelista"/>
        <w:numPr>
          <w:ilvl w:val="0"/>
          <w:numId w:val="6"/>
        </w:numPr>
        <w:rPr>
          <w:rFonts w:asciiTheme="minorHAnsi" w:hAnsiTheme="minorHAnsi" w:cs="Arial"/>
          <w:b/>
        </w:rPr>
      </w:pPr>
      <w:r w:rsidRPr="002B24EA">
        <w:rPr>
          <w:rFonts w:asciiTheme="minorHAnsi" w:hAnsiTheme="minorHAnsi" w:cs="Arial"/>
          <w:b/>
        </w:rPr>
        <w:t xml:space="preserve">NÚMERO TOTAL DE KILOGRAMOS. </w:t>
      </w:r>
      <w:r w:rsidR="00F80508" w:rsidRPr="002B24EA">
        <w:rPr>
          <w:rFonts w:asciiTheme="minorHAnsi" w:hAnsiTheme="minorHAnsi" w:cs="Arial"/>
        </w:rPr>
        <w:t>Se</w:t>
      </w:r>
      <w:r w:rsidRPr="002B24EA">
        <w:rPr>
          <w:rFonts w:asciiTheme="minorHAnsi" w:hAnsiTheme="minorHAnsi" w:cs="Arial"/>
        </w:rPr>
        <w:t xml:space="preserve"> debe</w:t>
      </w:r>
      <w:r w:rsidR="00F80508" w:rsidRPr="002B24EA">
        <w:rPr>
          <w:rFonts w:asciiTheme="minorHAnsi" w:hAnsiTheme="minorHAnsi" w:cs="Arial"/>
        </w:rPr>
        <w:t>rá</w:t>
      </w:r>
      <w:r w:rsidRPr="002B24EA">
        <w:rPr>
          <w:rFonts w:asciiTheme="minorHAnsi" w:hAnsiTheme="minorHAnsi" w:cs="Arial"/>
        </w:rPr>
        <w:t xml:space="preserve"> colocar e</w:t>
      </w:r>
      <w:r w:rsidR="00634FA4" w:rsidRPr="002B24EA">
        <w:rPr>
          <w:rFonts w:asciiTheme="minorHAnsi" w:hAnsiTheme="minorHAnsi" w:cs="Arial"/>
        </w:rPr>
        <w:t xml:space="preserve">l </w:t>
      </w:r>
      <w:r w:rsidR="00F80508" w:rsidRPr="002B24EA">
        <w:rPr>
          <w:rFonts w:asciiTheme="minorHAnsi" w:hAnsiTheme="minorHAnsi" w:cs="Arial"/>
        </w:rPr>
        <w:t xml:space="preserve">peso </w:t>
      </w:r>
      <w:r w:rsidR="00634FA4" w:rsidRPr="002B24EA">
        <w:rPr>
          <w:rFonts w:asciiTheme="minorHAnsi" w:hAnsiTheme="minorHAnsi" w:cs="Arial"/>
        </w:rPr>
        <w:t xml:space="preserve">total en kilogramos </w:t>
      </w:r>
      <w:r w:rsidR="00F80508" w:rsidRPr="002B24EA">
        <w:rPr>
          <w:rFonts w:asciiTheme="minorHAnsi" w:hAnsiTheme="minorHAnsi" w:cs="Arial"/>
        </w:rPr>
        <w:t xml:space="preserve">del total de cajas </w:t>
      </w:r>
      <w:r w:rsidRPr="002B24EA">
        <w:rPr>
          <w:rFonts w:asciiTheme="minorHAnsi" w:hAnsiTheme="minorHAnsi" w:cs="Arial"/>
        </w:rPr>
        <w:t>que integran</w:t>
      </w:r>
      <w:r w:rsidR="00F80508" w:rsidRPr="002B24EA">
        <w:rPr>
          <w:rFonts w:asciiTheme="minorHAnsi" w:hAnsiTheme="minorHAnsi" w:cs="Arial"/>
        </w:rPr>
        <w:t xml:space="preserve"> la transferencia secundaria</w:t>
      </w:r>
      <w:r w:rsidRPr="002B24EA">
        <w:rPr>
          <w:rFonts w:asciiTheme="minorHAnsi" w:hAnsiTheme="minorHAnsi" w:cs="Arial"/>
        </w:rPr>
        <w:t>.</w:t>
      </w:r>
    </w:p>
    <w:p w14:paraId="0FBD2EFF" w14:textId="77777777" w:rsidR="00344009" w:rsidRPr="002B24EA" w:rsidRDefault="00344009" w:rsidP="003F0B06">
      <w:pPr>
        <w:pStyle w:val="Prrafodelista"/>
        <w:rPr>
          <w:rFonts w:asciiTheme="minorHAnsi" w:hAnsiTheme="minorHAnsi" w:cs="Arial"/>
          <w:b/>
        </w:rPr>
      </w:pPr>
    </w:p>
    <w:p w14:paraId="7A69106C" w14:textId="77777777" w:rsidR="00344009" w:rsidRPr="002B24EA" w:rsidRDefault="00344009" w:rsidP="00344009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2B24EA">
        <w:rPr>
          <w:rFonts w:asciiTheme="minorHAnsi" w:hAnsiTheme="minorHAnsi" w:cstheme="minorHAnsi"/>
          <w:b/>
        </w:rPr>
        <w:t>OFICINAS DE LA</w:t>
      </w:r>
      <w:r w:rsidRPr="002B24EA">
        <w:rPr>
          <w:rFonts w:asciiTheme="minorHAnsi" w:hAnsiTheme="minorHAnsi" w:cstheme="minorHAnsi"/>
        </w:rPr>
        <w:t>. Indicar el nombre del área en donde se celebra el Acta.</w:t>
      </w:r>
    </w:p>
    <w:p w14:paraId="2BA7EDAE" w14:textId="77777777" w:rsidR="00344009" w:rsidRPr="002B24EA" w:rsidRDefault="00344009" w:rsidP="00344009">
      <w:pPr>
        <w:pStyle w:val="Prrafodelista"/>
        <w:rPr>
          <w:rFonts w:asciiTheme="minorHAnsi" w:hAnsiTheme="minorHAnsi" w:cstheme="minorHAnsi"/>
        </w:rPr>
      </w:pPr>
    </w:p>
    <w:p w14:paraId="6455FC28" w14:textId="77777777" w:rsidR="00344009" w:rsidRPr="002B24EA" w:rsidRDefault="00344009" w:rsidP="00344009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2B24EA">
        <w:rPr>
          <w:rFonts w:asciiTheme="minorHAnsi" w:hAnsiTheme="minorHAnsi" w:cstheme="minorHAnsi"/>
          <w:b/>
        </w:rPr>
        <w:t>DOMICILIO EN</w:t>
      </w:r>
      <w:r w:rsidRPr="002B24EA">
        <w:rPr>
          <w:rFonts w:asciiTheme="minorHAnsi" w:hAnsiTheme="minorHAnsi" w:cstheme="minorHAnsi"/>
        </w:rPr>
        <w:t>. Indicar Calle, N</w:t>
      </w:r>
      <w:bookmarkStart w:id="0" w:name="_GoBack"/>
      <w:bookmarkEnd w:id="0"/>
      <w:r w:rsidRPr="002B24EA">
        <w:rPr>
          <w:rFonts w:asciiTheme="minorHAnsi" w:hAnsiTheme="minorHAnsi" w:cstheme="minorHAnsi"/>
        </w:rPr>
        <w:t>úmero, Colonia, Alcaldía o Municipio, C.P., Entidad.</w:t>
      </w:r>
    </w:p>
    <w:p w14:paraId="51B78377" w14:textId="77777777" w:rsidR="00344009" w:rsidRPr="002B24EA" w:rsidRDefault="00344009" w:rsidP="00344009">
      <w:pPr>
        <w:rPr>
          <w:rFonts w:asciiTheme="minorHAnsi" w:hAnsiTheme="minorHAnsi" w:cstheme="minorHAnsi"/>
          <w:b/>
          <w:bCs/>
        </w:rPr>
      </w:pPr>
    </w:p>
    <w:p w14:paraId="4429CBC9" w14:textId="3E8DBB87" w:rsidR="00344009" w:rsidRPr="002B24EA" w:rsidRDefault="00344009" w:rsidP="00344009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2B24EA">
        <w:rPr>
          <w:rFonts w:asciiTheme="minorHAnsi" w:hAnsiTheme="minorHAnsi" w:cstheme="minorHAnsi"/>
          <w:b/>
          <w:bCs/>
        </w:rPr>
        <w:t xml:space="preserve">FECHA DE ELABORACIÓN DEL ACTA. </w:t>
      </w:r>
      <w:r w:rsidRPr="002B24EA">
        <w:rPr>
          <w:rFonts w:asciiTheme="minorHAnsi" w:hAnsiTheme="minorHAnsi" w:cstheme="minorHAnsi"/>
        </w:rPr>
        <w:t>Se debe de colocar el día, mes y año en que se elaboró el acta de baja documental con números y letras.</w:t>
      </w:r>
    </w:p>
    <w:p w14:paraId="63D97294" w14:textId="77777777" w:rsidR="00474DD9" w:rsidRPr="002B24EA" w:rsidRDefault="00474DD9">
      <w:pPr>
        <w:pStyle w:val="Prrafodelista"/>
        <w:rPr>
          <w:rFonts w:asciiTheme="minorHAnsi" w:hAnsiTheme="minorHAnsi" w:cs="Arial"/>
          <w:b/>
        </w:rPr>
      </w:pPr>
    </w:p>
    <w:p w14:paraId="791BBAE5" w14:textId="03EE1BBF" w:rsidR="00634FA4" w:rsidRPr="002B24EA" w:rsidRDefault="00634FA4" w:rsidP="00F80508">
      <w:pPr>
        <w:pStyle w:val="Prrafodelista"/>
        <w:rPr>
          <w:rFonts w:asciiTheme="minorHAnsi" w:hAnsiTheme="minorHAnsi" w:cs="Arial"/>
          <w:b/>
        </w:rPr>
      </w:pPr>
      <w:r w:rsidRPr="002B24EA">
        <w:rPr>
          <w:rFonts w:asciiTheme="minorHAnsi" w:hAnsiTheme="minorHAnsi" w:cs="Arial"/>
          <w:b/>
        </w:rPr>
        <w:t>FIRMAS</w:t>
      </w:r>
    </w:p>
    <w:p w14:paraId="60AB2059" w14:textId="77777777" w:rsidR="002A009F" w:rsidRPr="002B24EA" w:rsidRDefault="002A009F" w:rsidP="00F80508">
      <w:pPr>
        <w:pStyle w:val="Prrafodelista"/>
        <w:rPr>
          <w:rFonts w:asciiTheme="minorHAnsi" w:hAnsiTheme="minorHAnsi" w:cs="Arial"/>
          <w:b/>
        </w:rPr>
      </w:pPr>
    </w:p>
    <w:p w14:paraId="0BE6B578" w14:textId="5F6A8419" w:rsidR="00F80508" w:rsidRPr="002B24EA" w:rsidRDefault="00F80508" w:rsidP="00F80508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2B24EA">
        <w:rPr>
          <w:rFonts w:asciiTheme="minorHAnsi" w:hAnsiTheme="minorHAnsi" w:cstheme="minorHAnsi"/>
          <w:b/>
          <w:bCs/>
        </w:rPr>
        <w:t xml:space="preserve">POR EL ÁREA GENERADORA. </w:t>
      </w:r>
      <w:r w:rsidRPr="002B24EA">
        <w:rPr>
          <w:rFonts w:asciiTheme="minorHAnsi" w:hAnsiTheme="minorHAnsi" w:cstheme="minorHAnsi"/>
        </w:rPr>
        <w:t xml:space="preserve">Se debe especificar el nombre, cargo </w:t>
      </w:r>
      <w:r w:rsidR="00010770" w:rsidRPr="002B24EA">
        <w:rPr>
          <w:rFonts w:asciiTheme="minorHAnsi" w:hAnsiTheme="minorHAnsi" w:cstheme="minorHAnsi"/>
        </w:rPr>
        <w:t xml:space="preserve">y </w:t>
      </w:r>
      <w:r w:rsidRPr="002B24EA">
        <w:rPr>
          <w:rFonts w:asciiTheme="minorHAnsi" w:hAnsiTheme="minorHAnsi" w:cstheme="minorHAnsi"/>
        </w:rPr>
        <w:t xml:space="preserve">firma por parte </w:t>
      </w:r>
      <w:r w:rsidR="002A009F" w:rsidRPr="002B24EA">
        <w:rPr>
          <w:rFonts w:asciiTheme="minorHAnsi" w:hAnsiTheme="minorHAnsi" w:cstheme="minorHAnsi"/>
        </w:rPr>
        <w:t>del área del Órgano</w:t>
      </w:r>
      <w:r w:rsidRPr="002B24EA">
        <w:rPr>
          <w:rFonts w:asciiTheme="minorHAnsi" w:hAnsiTheme="minorHAnsi" w:cstheme="minorHAnsi"/>
        </w:rPr>
        <w:t xml:space="preserve"> Responsable.</w:t>
      </w:r>
    </w:p>
    <w:p w14:paraId="2CCC6355" w14:textId="77777777" w:rsidR="00F80508" w:rsidRPr="002B24EA" w:rsidRDefault="00F80508" w:rsidP="00F80508">
      <w:pPr>
        <w:pStyle w:val="Prrafodelista"/>
        <w:rPr>
          <w:rFonts w:asciiTheme="minorHAnsi" w:hAnsiTheme="minorHAnsi" w:cstheme="minorHAnsi"/>
        </w:rPr>
      </w:pPr>
    </w:p>
    <w:p w14:paraId="380B8A32" w14:textId="0D8F209A" w:rsidR="00F80508" w:rsidRPr="002B24EA" w:rsidRDefault="00F80508" w:rsidP="00F80508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2B24EA">
        <w:rPr>
          <w:rFonts w:asciiTheme="minorHAnsi" w:hAnsiTheme="minorHAnsi" w:cstheme="minorHAnsi"/>
          <w:b/>
          <w:bCs/>
        </w:rPr>
        <w:t xml:space="preserve">POR EL ARCHIVO </w:t>
      </w:r>
      <w:r w:rsidR="00010770" w:rsidRPr="002B24EA">
        <w:rPr>
          <w:rFonts w:asciiTheme="minorHAnsi" w:hAnsiTheme="minorHAnsi" w:cstheme="minorHAnsi"/>
          <w:b/>
          <w:bCs/>
        </w:rPr>
        <w:t>HISTÓRICO</w:t>
      </w:r>
      <w:r w:rsidRPr="002B24EA">
        <w:rPr>
          <w:rFonts w:asciiTheme="minorHAnsi" w:hAnsiTheme="minorHAnsi" w:cstheme="minorHAnsi"/>
          <w:b/>
          <w:bCs/>
        </w:rPr>
        <w:t xml:space="preserve">. </w:t>
      </w:r>
      <w:r w:rsidRPr="002B24EA">
        <w:rPr>
          <w:rFonts w:asciiTheme="minorHAnsi" w:hAnsiTheme="minorHAnsi" w:cstheme="minorHAnsi"/>
        </w:rPr>
        <w:t xml:space="preserve">Se debe especificar el nombre, cargo </w:t>
      </w:r>
      <w:r w:rsidR="00010770" w:rsidRPr="002B24EA">
        <w:rPr>
          <w:rFonts w:asciiTheme="minorHAnsi" w:hAnsiTheme="minorHAnsi" w:cstheme="minorHAnsi"/>
        </w:rPr>
        <w:t xml:space="preserve">y </w:t>
      </w:r>
      <w:r w:rsidRPr="002B24EA">
        <w:rPr>
          <w:rFonts w:asciiTheme="minorHAnsi" w:hAnsiTheme="minorHAnsi" w:cstheme="minorHAnsi"/>
        </w:rPr>
        <w:t xml:space="preserve">firma del responsable del archivo </w:t>
      </w:r>
      <w:r w:rsidR="00010770" w:rsidRPr="002B24EA">
        <w:rPr>
          <w:rFonts w:asciiTheme="minorHAnsi" w:hAnsiTheme="minorHAnsi" w:cstheme="minorHAnsi"/>
        </w:rPr>
        <w:t>histórico</w:t>
      </w:r>
      <w:r w:rsidRPr="002B24EA">
        <w:rPr>
          <w:rFonts w:asciiTheme="minorHAnsi" w:hAnsiTheme="minorHAnsi" w:cstheme="minorHAnsi"/>
        </w:rPr>
        <w:t>.</w:t>
      </w:r>
    </w:p>
    <w:p w14:paraId="2DC18398" w14:textId="77777777" w:rsidR="00F80508" w:rsidRPr="002B24EA" w:rsidRDefault="00F80508" w:rsidP="00F80508">
      <w:pPr>
        <w:pStyle w:val="Prrafodelista"/>
        <w:rPr>
          <w:rFonts w:asciiTheme="minorHAnsi" w:hAnsiTheme="minorHAnsi" w:cstheme="minorHAnsi"/>
        </w:rPr>
      </w:pPr>
    </w:p>
    <w:p w14:paraId="73E2397B" w14:textId="77777777" w:rsidR="00F80508" w:rsidRPr="002B24EA" w:rsidRDefault="00F80508" w:rsidP="00F80508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2B24EA">
        <w:rPr>
          <w:rFonts w:asciiTheme="minorHAnsi" w:hAnsiTheme="minorHAnsi" w:cstheme="minorHAnsi"/>
          <w:b/>
          <w:bCs/>
        </w:rPr>
        <w:t xml:space="preserve">POR LA SUBDIRECCIÓN DEL ARCHIVO INSTITUCIONAL / TITULAR DE LA VOCALÍA EJECUTIVA LOCAL. </w:t>
      </w:r>
      <w:r w:rsidRPr="002B24EA">
        <w:rPr>
          <w:rFonts w:asciiTheme="minorHAnsi" w:hAnsiTheme="minorHAnsi" w:cstheme="minorHAnsi"/>
        </w:rPr>
        <w:t>Se debe especificar el nombre, cargo y firma del/la titular de la Subdirección de Archivo Institucional, o en su caso, el Titular de la Vocalía Ejecutiva Local (a nivel Delegacional y Subdelegacional).</w:t>
      </w:r>
    </w:p>
    <w:p w14:paraId="48C406AA" w14:textId="77777777" w:rsidR="00F80508" w:rsidRPr="002B24EA" w:rsidRDefault="00F80508" w:rsidP="00F80508">
      <w:pPr>
        <w:pStyle w:val="Prrafodelista"/>
        <w:rPr>
          <w:rFonts w:asciiTheme="minorHAnsi" w:hAnsiTheme="minorHAnsi" w:cstheme="minorHAnsi"/>
        </w:rPr>
      </w:pPr>
    </w:p>
    <w:p w14:paraId="23407FA7" w14:textId="2EB7D3D3" w:rsidR="00F80508" w:rsidRPr="002B24EA" w:rsidRDefault="00F80508" w:rsidP="00F80508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2B24EA">
        <w:rPr>
          <w:rFonts w:asciiTheme="minorHAnsi" w:hAnsiTheme="minorHAnsi" w:cstheme="minorHAnsi"/>
          <w:b/>
          <w:bCs/>
        </w:rPr>
        <w:t xml:space="preserve">POR EL </w:t>
      </w:r>
      <w:r w:rsidRPr="002B24EA">
        <w:rPr>
          <w:rFonts w:asciiTheme="minorHAnsi" w:hAnsiTheme="minorHAnsi" w:cstheme="minorHAnsi"/>
          <w:b/>
          <w:bCs/>
          <w:lang w:val="es-ES"/>
        </w:rPr>
        <w:t>ÓRGANO INTERNO DE CONTROL</w:t>
      </w:r>
      <w:r w:rsidRPr="002B24EA">
        <w:rPr>
          <w:rFonts w:asciiTheme="minorHAnsi" w:hAnsiTheme="minorHAnsi" w:cstheme="minorHAnsi"/>
          <w:b/>
          <w:bCs/>
        </w:rPr>
        <w:t xml:space="preserve">. </w:t>
      </w:r>
      <w:r w:rsidRPr="002B24EA">
        <w:rPr>
          <w:rFonts w:asciiTheme="minorHAnsi" w:hAnsiTheme="minorHAnsi" w:cstheme="minorHAnsi"/>
        </w:rPr>
        <w:t>Se deberá señalar el nombre y cargo de la persona servidora pública firmante del Acta por parte del Órgano Interno de Control que da fe del acta de transferencia secundaria.</w:t>
      </w:r>
    </w:p>
    <w:p w14:paraId="4AA3D56D" w14:textId="77777777" w:rsidR="002B24EA" w:rsidRDefault="002B24EA" w:rsidP="002B24EA">
      <w:pPr>
        <w:pStyle w:val="Prrafodelista"/>
        <w:ind w:left="0"/>
      </w:pPr>
    </w:p>
    <w:tbl>
      <w:tblPr>
        <w:tblStyle w:val="Tablaconcuadrcula"/>
        <w:tblW w:w="0" w:type="auto"/>
        <w:tblBorders>
          <w:top w:val="dotDash" w:sz="4" w:space="0" w:color="808080" w:themeColor="background1" w:themeShade="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828"/>
      </w:tblGrid>
      <w:tr w:rsidR="002B24EA" w14:paraId="461E8D22" w14:textId="77777777" w:rsidTr="002B24EA">
        <w:tc>
          <w:tcPr>
            <w:tcW w:w="8828" w:type="dxa"/>
            <w:tcBorders>
              <w:top w:val="dotDash" w:sz="4" w:space="0" w:color="808080" w:themeColor="background1" w:themeShade="80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A3FA160" w14:textId="77777777" w:rsidR="002B24EA" w:rsidRDefault="002B24EA">
            <w:pPr>
              <w:jc w:val="both"/>
              <w:rPr>
                <w:sz w:val="8"/>
                <w:szCs w:val="8"/>
              </w:rPr>
            </w:pPr>
          </w:p>
        </w:tc>
      </w:tr>
    </w:tbl>
    <w:p w14:paraId="088C8944" w14:textId="136C34A0" w:rsidR="00F15206" w:rsidRDefault="00F15206" w:rsidP="006F7866">
      <w:pPr>
        <w:jc w:val="both"/>
        <w:rPr>
          <w:rFonts w:ascii="Calibri" w:hAnsi="Calibri" w:cs="Calibri"/>
          <w:sz w:val="20"/>
          <w:szCs w:val="22"/>
          <w:lang w:eastAsia="en-US"/>
        </w:rPr>
      </w:pPr>
    </w:p>
    <w:tbl>
      <w:tblPr>
        <w:tblStyle w:val="Tablaconcuadrcula1"/>
        <w:tblW w:w="4172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34" w:type="dxa"/>
          <w:left w:w="113" w:type="dxa"/>
          <w:bottom w:w="34" w:type="dxa"/>
          <w:right w:w="113" w:type="dxa"/>
        </w:tblCellMar>
        <w:tblLook w:val="04A0" w:firstRow="1" w:lastRow="0" w:firstColumn="1" w:lastColumn="0" w:noHBand="0" w:noVBand="1"/>
      </w:tblPr>
      <w:tblGrid>
        <w:gridCol w:w="6232"/>
        <w:gridCol w:w="1134"/>
      </w:tblGrid>
      <w:tr w:rsidR="006F7866" w:rsidRPr="005A6109" w14:paraId="7105946A" w14:textId="77777777" w:rsidTr="00F00908">
        <w:trPr>
          <w:trHeight w:val="172"/>
          <w:jc w:val="center"/>
        </w:trPr>
        <w:tc>
          <w:tcPr>
            <w:tcW w:w="5000" w:type="pct"/>
            <w:gridSpan w:val="2"/>
            <w:shd w:val="clear" w:color="auto" w:fill="D60093"/>
            <w:vAlign w:val="center"/>
          </w:tcPr>
          <w:p w14:paraId="4309FB96" w14:textId="77777777" w:rsidR="006F7866" w:rsidRPr="005A6109" w:rsidRDefault="006F7866" w:rsidP="00F00908">
            <w:pPr>
              <w:jc w:val="center"/>
              <w:rPr>
                <w:rFonts w:ascii="Calibri" w:hAnsi="Calibri" w:cs="Calibri"/>
                <w:b/>
                <w:sz w:val="20"/>
                <w:lang w:eastAsia="en-US"/>
              </w:rPr>
            </w:pPr>
            <w:r w:rsidRPr="005A6109">
              <w:rPr>
                <w:rFonts w:ascii="Calibri" w:hAnsi="Calibri" w:cs="Calibri"/>
                <w:b/>
                <w:sz w:val="20"/>
                <w:lang w:eastAsia="en-US"/>
              </w:rPr>
              <w:t>Este formato forma parte del:</w:t>
            </w:r>
          </w:p>
        </w:tc>
      </w:tr>
      <w:tr w:rsidR="006F7866" w:rsidRPr="005A6109" w14:paraId="04EF6250" w14:textId="77777777" w:rsidTr="00F00908">
        <w:trPr>
          <w:trHeight w:val="231"/>
          <w:jc w:val="center"/>
        </w:trPr>
        <w:tc>
          <w:tcPr>
            <w:tcW w:w="4230" w:type="pct"/>
            <w:shd w:val="clear" w:color="auto" w:fill="F2F2F2"/>
            <w:vAlign w:val="center"/>
          </w:tcPr>
          <w:p w14:paraId="7E1B8810" w14:textId="77777777" w:rsidR="006F7866" w:rsidRPr="005A6109" w:rsidRDefault="006F7866" w:rsidP="00F00908">
            <w:pPr>
              <w:rPr>
                <w:rFonts w:ascii="Calibri" w:hAnsi="Calibri" w:cs="Calibri"/>
                <w:sz w:val="20"/>
                <w:lang w:eastAsia="en-US"/>
              </w:rPr>
            </w:pPr>
            <w:r w:rsidRPr="005A6109">
              <w:rPr>
                <w:rFonts w:ascii="Calibri" w:hAnsi="Calibri" w:cs="Calibri"/>
                <w:sz w:val="20"/>
                <w:lang w:eastAsia="en-US"/>
              </w:rPr>
              <w:t>Manual de Proceso de Gestión Documental y Administración de Archivos</w:t>
            </w:r>
          </w:p>
        </w:tc>
        <w:tc>
          <w:tcPr>
            <w:tcW w:w="770" w:type="pct"/>
            <w:vAlign w:val="center"/>
          </w:tcPr>
          <w:p w14:paraId="013FBAD6" w14:textId="77777777" w:rsidR="006F7866" w:rsidRPr="005A6109" w:rsidRDefault="006F7866" w:rsidP="00F00908">
            <w:pPr>
              <w:jc w:val="center"/>
              <w:rPr>
                <w:rFonts w:ascii="Calibri" w:hAnsi="Calibri" w:cs="Calibri"/>
                <w:sz w:val="20"/>
                <w:lang w:eastAsia="en-US"/>
              </w:rPr>
            </w:pPr>
            <w:r w:rsidRPr="005A6109">
              <w:rPr>
                <w:rFonts w:ascii="Calibri" w:hAnsi="Calibri" w:cs="Calibri"/>
                <w:sz w:val="20"/>
                <w:lang w:eastAsia="en-US"/>
              </w:rPr>
              <w:t>Aplica</w:t>
            </w:r>
          </w:p>
        </w:tc>
      </w:tr>
      <w:tr w:rsidR="006F7866" w:rsidRPr="005A6109" w14:paraId="57FD1BF5" w14:textId="77777777" w:rsidTr="00F00908">
        <w:trPr>
          <w:trHeight w:val="161"/>
          <w:jc w:val="center"/>
        </w:trPr>
        <w:tc>
          <w:tcPr>
            <w:tcW w:w="4230" w:type="pct"/>
            <w:shd w:val="clear" w:color="auto" w:fill="F2F2F2"/>
            <w:vAlign w:val="center"/>
          </w:tcPr>
          <w:p w14:paraId="6E9B3DE0" w14:textId="77777777" w:rsidR="006F7866" w:rsidRPr="005A6109" w:rsidRDefault="006F7866" w:rsidP="00F00908">
            <w:pPr>
              <w:rPr>
                <w:rFonts w:ascii="Calibri" w:hAnsi="Calibri" w:cs="Calibri"/>
                <w:sz w:val="20"/>
                <w:lang w:eastAsia="en-US"/>
              </w:rPr>
            </w:pPr>
            <w:r w:rsidRPr="005A6109">
              <w:rPr>
                <w:rFonts w:ascii="Calibri" w:hAnsi="Calibri" w:cs="Calibri"/>
                <w:sz w:val="20"/>
                <w:lang w:eastAsia="en-US"/>
              </w:rPr>
              <w:t>SAI Módulo e-archivo</w:t>
            </w:r>
          </w:p>
        </w:tc>
        <w:tc>
          <w:tcPr>
            <w:tcW w:w="770" w:type="pct"/>
            <w:vAlign w:val="center"/>
          </w:tcPr>
          <w:p w14:paraId="54A1A328" w14:textId="77777777" w:rsidR="006F7866" w:rsidRPr="005A6109" w:rsidRDefault="006F7866" w:rsidP="00F00908">
            <w:pPr>
              <w:jc w:val="center"/>
              <w:rPr>
                <w:rFonts w:ascii="Calibri" w:hAnsi="Calibri" w:cs="Calibri"/>
                <w:sz w:val="20"/>
                <w:lang w:eastAsia="en-US"/>
              </w:rPr>
            </w:pPr>
            <w:r w:rsidRPr="005A6109">
              <w:rPr>
                <w:rFonts w:ascii="Calibri" w:hAnsi="Calibri" w:cs="Calibri"/>
                <w:sz w:val="20"/>
                <w:lang w:eastAsia="en-US"/>
              </w:rPr>
              <w:t>No aplica</w:t>
            </w:r>
          </w:p>
        </w:tc>
      </w:tr>
    </w:tbl>
    <w:p w14:paraId="42BA3061" w14:textId="77777777" w:rsidR="006F7866" w:rsidRPr="000378A0" w:rsidRDefault="006F7866" w:rsidP="006F7866">
      <w:pPr>
        <w:jc w:val="both"/>
        <w:rPr>
          <w:rFonts w:asciiTheme="minorHAnsi" w:hAnsiTheme="minorHAnsi" w:cs="Arial"/>
          <w:b/>
          <w:sz w:val="22"/>
          <w:szCs w:val="22"/>
        </w:rPr>
      </w:pPr>
    </w:p>
    <w:sectPr w:rsidR="006F7866" w:rsidRPr="000378A0" w:rsidSect="00A8201E">
      <w:headerReference w:type="default" r:id="rId7"/>
      <w:footerReference w:type="default" r:id="rId8"/>
      <w:pgSz w:w="12240" w:h="15840"/>
      <w:pgMar w:top="1417" w:right="1701" w:bottom="1417" w:left="1701" w:header="708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BB254" w14:textId="77777777" w:rsidR="00C454A3" w:rsidRDefault="00C454A3" w:rsidP="006962D9">
      <w:r>
        <w:separator/>
      </w:r>
    </w:p>
  </w:endnote>
  <w:endnote w:type="continuationSeparator" w:id="0">
    <w:p w14:paraId="5728EAC1" w14:textId="77777777" w:rsidR="00C454A3" w:rsidRDefault="00C454A3" w:rsidP="00696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DB148" w14:textId="3E8658CB" w:rsidR="006962D9" w:rsidRPr="00C17527" w:rsidRDefault="006962D9" w:rsidP="006962D9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23E6DC8B" w14:textId="77777777" w:rsidR="006962D9" w:rsidRPr="009732B5" w:rsidRDefault="00C454A3" w:rsidP="006962D9">
    <w:pPr>
      <w:pStyle w:val="Piedepgina"/>
      <w:tabs>
        <w:tab w:val="right" w:pos="8789"/>
      </w:tabs>
      <w:ind w:right="-91"/>
      <w:jc w:val="center"/>
      <w:rPr>
        <w:rFonts w:cs="Times New Roman"/>
        <w:sz w:val="14"/>
        <w:szCs w:val="14"/>
      </w:rPr>
    </w:pPr>
    <w:r>
      <w:rPr>
        <w:rFonts w:cs="Times New Roman"/>
        <w:noProof/>
        <w:sz w:val="14"/>
        <w:szCs w:val="14"/>
      </w:rPr>
      <w:pict w14:anchorId="56F2C54A">
        <v:rect id="_x0000_i1025" alt="" style="width:441.9pt;height:.05pt;mso-width-percent:0;mso-height-percent:0;mso-width-percent:0;mso-height-percent:0" o:hralign="center" o:hrstd="t" o:hr="t" fillcolor="#a0a0a0" stroked="f"/>
      </w:pict>
    </w:r>
  </w:p>
  <w:p w14:paraId="37F75816" w14:textId="2D152A89" w:rsidR="006962D9" w:rsidRPr="00B22C8D" w:rsidRDefault="006962D9" w:rsidP="006962D9">
    <w:pPr>
      <w:pStyle w:val="Piedepgina"/>
      <w:tabs>
        <w:tab w:val="left" w:pos="1308"/>
        <w:tab w:val="left" w:pos="2796"/>
        <w:tab w:val="center" w:pos="4550"/>
      </w:tabs>
      <w:ind w:right="360"/>
      <w:jc w:val="center"/>
      <w:rPr>
        <w:rFonts w:cs="Times New Roman"/>
        <w:sz w:val="14"/>
        <w:szCs w:val="14"/>
      </w:rPr>
    </w:pPr>
  </w:p>
  <w:sdt>
    <w:sdtPr>
      <w:rPr>
        <w:rFonts w:ascii="Arial" w:hAnsi="Arial" w:cs="Arial"/>
        <w:sz w:val="16"/>
        <w:szCs w:val="16"/>
      </w:rPr>
      <w:id w:val="-1769616900"/>
      <w:docPartObj>
        <w:docPartGallery w:val="Page Numbers (Top of Page)"/>
        <w:docPartUnique/>
      </w:docPartObj>
    </w:sdtPr>
    <w:sdtEndPr/>
    <w:sdtContent>
      <w:p w14:paraId="26FB1F68" w14:textId="4D6EF0CD" w:rsidR="006962D9" w:rsidRPr="00C17527" w:rsidRDefault="006962D9" w:rsidP="006962D9">
        <w:pPr>
          <w:pStyle w:val="Piedepgina"/>
          <w:jc w:val="right"/>
          <w:rPr>
            <w:rFonts w:ascii="Arial" w:hAnsi="Arial" w:cs="Arial"/>
            <w:sz w:val="16"/>
            <w:szCs w:val="16"/>
          </w:rPr>
        </w:pPr>
        <w:r w:rsidRPr="00C17527">
          <w:rPr>
            <w:rFonts w:ascii="Arial" w:hAnsi="Arial" w:cs="Arial"/>
            <w:sz w:val="16"/>
            <w:szCs w:val="16"/>
            <w:lang w:val="es-ES"/>
          </w:rPr>
          <w:t xml:space="preserve">Página </w:t>
        </w:r>
        <w:r w:rsidRPr="00C17527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C17527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Pr="00C17527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6E17DA">
          <w:rPr>
            <w:rFonts w:ascii="Arial" w:hAnsi="Arial" w:cs="Arial"/>
            <w:b/>
            <w:bCs/>
            <w:noProof/>
            <w:sz w:val="16"/>
            <w:szCs w:val="16"/>
          </w:rPr>
          <w:t>1</w:t>
        </w:r>
        <w:r w:rsidRPr="00C17527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C17527">
          <w:rPr>
            <w:rFonts w:ascii="Arial" w:hAnsi="Arial" w:cs="Arial"/>
            <w:sz w:val="16"/>
            <w:szCs w:val="16"/>
            <w:lang w:val="es-ES"/>
          </w:rPr>
          <w:t xml:space="preserve"> de </w:t>
        </w:r>
        <w:r w:rsidRPr="00C17527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C17527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Pr="00C17527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6E17DA">
          <w:rPr>
            <w:rFonts w:ascii="Arial" w:hAnsi="Arial" w:cs="Arial"/>
            <w:b/>
            <w:bCs/>
            <w:noProof/>
            <w:sz w:val="16"/>
            <w:szCs w:val="16"/>
          </w:rPr>
          <w:t>4</w:t>
        </w:r>
        <w:r w:rsidRPr="00C17527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  <w:p w14:paraId="0AF0A357" w14:textId="77777777" w:rsidR="006962D9" w:rsidRDefault="006962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64D3E" w14:textId="77777777" w:rsidR="00C454A3" w:rsidRDefault="00C454A3" w:rsidP="006962D9">
      <w:r>
        <w:separator/>
      </w:r>
    </w:p>
  </w:footnote>
  <w:footnote w:type="continuationSeparator" w:id="0">
    <w:p w14:paraId="5D99A17A" w14:textId="77777777" w:rsidR="00C454A3" w:rsidRDefault="00C454A3" w:rsidP="00696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4DF68" w14:textId="77777777" w:rsidR="005A7F6F" w:rsidRPr="00B46DB0" w:rsidRDefault="005A7F6F" w:rsidP="005A7F6F">
    <w:pPr>
      <w:pStyle w:val="Sinespaciado"/>
      <w:jc w:val="right"/>
      <w:rPr>
        <w:b/>
      </w:rPr>
    </w:pPr>
    <w:r w:rsidRPr="00B46DB0">
      <w:rPr>
        <w:b/>
      </w:rPr>
      <w:t>Secretaría Ejecutiva</w:t>
    </w:r>
  </w:p>
  <w:p w14:paraId="53DB7385" w14:textId="77777777" w:rsidR="005A7F6F" w:rsidRPr="00B46DB0" w:rsidRDefault="005A7F6F" w:rsidP="005A7F6F">
    <w:pPr>
      <w:pStyle w:val="Sinespaciado"/>
      <w:jc w:val="right"/>
      <w:rPr>
        <w:b/>
        <w:sz w:val="6"/>
      </w:rPr>
    </w:pPr>
  </w:p>
  <w:p w14:paraId="24EB8DE2" w14:textId="77777777" w:rsidR="005A7F6F" w:rsidRPr="00B46DB0" w:rsidRDefault="005A7F6F" w:rsidP="005A7F6F">
    <w:pPr>
      <w:pStyle w:val="Sinespaciado"/>
      <w:tabs>
        <w:tab w:val="right" w:pos="8838"/>
      </w:tabs>
      <w:rPr>
        <w:b/>
      </w:rPr>
    </w:pPr>
    <w:r w:rsidRPr="00B46DB0">
      <w:rPr>
        <w:b/>
        <w:noProof/>
        <w:lang w:val="es-MX" w:eastAsia="es-MX"/>
      </w:rPr>
      <w:drawing>
        <wp:anchor distT="0" distB="0" distL="114300" distR="114300" simplePos="0" relativeHeight="251661312" behindDoc="0" locked="0" layoutInCell="1" allowOverlap="1" wp14:anchorId="2CD22A6B" wp14:editId="15B21833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2" name="Picture">
            <a:extLst xmlns:a="http://schemas.openxmlformats.org/drawingml/2006/main">
              <a:ext uri="{FF2B5EF4-FFF2-40B4-BE49-F238E27FC236}">
                <a16:creationId xmlns:a16="http://schemas.microsoft.com/office/drawing/2014/main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:a16="http://schemas.microsoft.com/office/drawing/2014/main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6DB0">
      <w:rPr>
        <w:b/>
      </w:rPr>
      <w:tab/>
      <w:t>Unidad Técnica de Transparencia y</w:t>
    </w:r>
  </w:p>
  <w:p w14:paraId="7BAEE566" w14:textId="77777777" w:rsidR="005A7F6F" w:rsidRPr="00B46DB0" w:rsidRDefault="005A7F6F" w:rsidP="005A7F6F">
    <w:pPr>
      <w:pStyle w:val="Sinespaciado"/>
      <w:jc w:val="right"/>
      <w:rPr>
        <w:b/>
      </w:rPr>
    </w:pPr>
    <w:r w:rsidRPr="00B46DB0">
      <w:rPr>
        <w:b/>
      </w:rPr>
      <w:t>Protección de Datos Personales</w:t>
    </w:r>
  </w:p>
  <w:p w14:paraId="7FA37323" w14:textId="77777777" w:rsidR="005A7F6F" w:rsidRPr="00B46DB0" w:rsidRDefault="005A7F6F" w:rsidP="005A7F6F">
    <w:pPr>
      <w:pStyle w:val="Sinespaciado"/>
      <w:jc w:val="right"/>
      <w:rPr>
        <w:b/>
        <w:sz w:val="8"/>
      </w:rPr>
    </w:pPr>
  </w:p>
  <w:p w14:paraId="3C84F3EF" w14:textId="77777777" w:rsidR="005A7F6F" w:rsidRPr="00B46DB0" w:rsidRDefault="005A7F6F" w:rsidP="005A7F6F">
    <w:pPr>
      <w:pStyle w:val="Sinespaciado"/>
      <w:jc w:val="right"/>
      <w:rPr>
        <w:b/>
      </w:rPr>
    </w:pPr>
    <w:r w:rsidRPr="00B46DB0">
      <w:rPr>
        <w:b/>
      </w:rPr>
      <w:t>Dirección de Políticas de Transparencia</w:t>
    </w:r>
  </w:p>
  <w:p w14:paraId="538EF928" w14:textId="77777777" w:rsidR="005A7F6F" w:rsidRPr="00B46DB0" w:rsidRDefault="005A7F6F" w:rsidP="005A7F6F">
    <w:pPr>
      <w:pStyle w:val="Sinespaciado"/>
      <w:jc w:val="right"/>
      <w:rPr>
        <w:b/>
        <w:sz w:val="8"/>
      </w:rPr>
    </w:pPr>
  </w:p>
  <w:p w14:paraId="76F70AC4" w14:textId="24FD36A2" w:rsidR="006962D9" w:rsidRDefault="005A7F6F" w:rsidP="005A7F6F">
    <w:pPr>
      <w:pStyle w:val="Sinespaciado"/>
      <w:jc w:val="right"/>
    </w:pPr>
    <w:r w:rsidRPr="00B46DB0">
      <w:rPr>
        <w:b/>
      </w:rPr>
      <w:t>Subdirección del Archivo Institucional</w:t>
    </w:r>
  </w:p>
  <w:p w14:paraId="7E64EFB8" w14:textId="2A2A1E7A" w:rsidR="00DE32A0" w:rsidRDefault="00DE32A0">
    <w:pPr>
      <w:pStyle w:val="Encabezado"/>
    </w:pPr>
  </w:p>
  <w:p w14:paraId="2CDFFAE6" w14:textId="77777777" w:rsidR="00F15206" w:rsidRDefault="00F1520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F281A"/>
    <w:multiLevelType w:val="hybridMultilevel"/>
    <w:tmpl w:val="039CD48C"/>
    <w:lvl w:ilvl="0" w:tplc="911EC5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257B0"/>
    <w:multiLevelType w:val="multilevel"/>
    <w:tmpl w:val="0C8250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pStyle w:val="TDC2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09D6405"/>
    <w:multiLevelType w:val="hybridMultilevel"/>
    <w:tmpl w:val="50F411D6"/>
    <w:lvl w:ilvl="0" w:tplc="911EC5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E44E8"/>
    <w:multiLevelType w:val="hybridMultilevel"/>
    <w:tmpl w:val="7130D30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FA3675"/>
    <w:multiLevelType w:val="hybridMultilevel"/>
    <w:tmpl w:val="07C802E0"/>
    <w:lvl w:ilvl="0" w:tplc="8A904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401C4"/>
    <w:multiLevelType w:val="hybridMultilevel"/>
    <w:tmpl w:val="B6F452A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21031"/>
    <w:multiLevelType w:val="hybridMultilevel"/>
    <w:tmpl w:val="A756189A"/>
    <w:lvl w:ilvl="0" w:tplc="78582D34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73C90"/>
    <w:multiLevelType w:val="hybridMultilevel"/>
    <w:tmpl w:val="1EE002B6"/>
    <w:lvl w:ilvl="0" w:tplc="78582D34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03D95"/>
    <w:multiLevelType w:val="hybridMultilevel"/>
    <w:tmpl w:val="621AFC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72AE0"/>
    <w:multiLevelType w:val="hybridMultilevel"/>
    <w:tmpl w:val="039CD48C"/>
    <w:lvl w:ilvl="0" w:tplc="911EC5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0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2D9"/>
    <w:rsid w:val="00004C51"/>
    <w:rsid w:val="00010770"/>
    <w:rsid w:val="000378A0"/>
    <w:rsid w:val="00065D46"/>
    <w:rsid w:val="00096C47"/>
    <w:rsid w:val="000A57AD"/>
    <w:rsid w:val="000D2013"/>
    <w:rsid w:val="00101C6B"/>
    <w:rsid w:val="001137E5"/>
    <w:rsid w:val="00114677"/>
    <w:rsid w:val="00131768"/>
    <w:rsid w:val="001B106B"/>
    <w:rsid w:val="001B2440"/>
    <w:rsid w:val="001B6930"/>
    <w:rsid w:val="00210B71"/>
    <w:rsid w:val="00215479"/>
    <w:rsid w:val="002225CD"/>
    <w:rsid w:val="0025606C"/>
    <w:rsid w:val="00260DE5"/>
    <w:rsid w:val="00270A2B"/>
    <w:rsid w:val="00271B52"/>
    <w:rsid w:val="002803D6"/>
    <w:rsid w:val="002A009F"/>
    <w:rsid w:val="002A01B9"/>
    <w:rsid w:val="002A20A0"/>
    <w:rsid w:val="002B24EA"/>
    <w:rsid w:val="002F609F"/>
    <w:rsid w:val="00312E4C"/>
    <w:rsid w:val="00326993"/>
    <w:rsid w:val="003306BA"/>
    <w:rsid w:val="003437C6"/>
    <w:rsid w:val="00344009"/>
    <w:rsid w:val="00352A7C"/>
    <w:rsid w:val="0038253C"/>
    <w:rsid w:val="003E1392"/>
    <w:rsid w:val="003F0B06"/>
    <w:rsid w:val="003F0E0F"/>
    <w:rsid w:val="0040294E"/>
    <w:rsid w:val="00424D3C"/>
    <w:rsid w:val="00426FE7"/>
    <w:rsid w:val="00433F50"/>
    <w:rsid w:val="00445006"/>
    <w:rsid w:val="00445C07"/>
    <w:rsid w:val="00474DD9"/>
    <w:rsid w:val="0048314C"/>
    <w:rsid w:val="00512E96"/>
    <w:rsid w:val="005278B5"/>
    <w:rsid w:val="005517F9"/>
    <w:rsid w:val="005731EC"/>
    <w:rsid w:val="005A7F6F"/>
    <w:rsid w:val="00634FA4"/>
    <w:rsid w:val="006962D9"/>
    <w:rsid w:val="006B2994"/>
    <w:rsid w:val="006D0E29"/>
    <w:rsid w:val="006E17DA"/>
    <w:rsid w:val="006F7866"/>
    <w:rsid w:val="0070755B"/>
    <w:rsid w:val="00713295"/>
    <w:rsid w:val="0072001B"/>
    <w:rsid w:val="00782678"/>
    <w:rsid w:val="007A3772"/>
    <w:rsid w:val="007D03D9"/>
    <w:rsid w:val="00813B32"/>
    <w:rsid w:val="00825900"/>
    <w:rsid w:val="00840E0A"/>
    <w:rsid w:val="00843C51"/>
    <w:rsid w:val="008B2F88"/>
    <w:rsid w:val="008C206C"/>
    <w:rsid w:val="00920A7F"/>
    <w:rsid w:val="00956703"/>
    <w:rsid w:val="00985125"/>
    <w:rsid w:val="00986C41"/>
    <w:rsid w:val="009B5C03"/>
    <w:rsid w:val="00A405FA"/>
    <w:rsid w:val="00A8201E"/>
    <w:rsid w:val="00A97D36"/>
    <w:rsid w:val="00AD5306"/>
    <w:rsid w:val="00B207F5"/>
    <w:rsid w:val="00B20909"/>
    <w:rsid w:val="00B31168"/>
    <w:rsid w:val="00B46DB0"/>
    <w:rsid w:val="00B5099C"/>
    <w:rsid w:val="00B545B7"/>
    <w:rsid w:val="00BA2995"/>
    <w:rsid w:val="00BB1058"/>
    <w:rsid w:val="00BB5F8F"/>
    <w:rsid w:val="00BD5B5B"/>
    <w:rsid w:val="00BE6C9E"/>
    <w:rsid w:val="00C17527"/>
    <w:rsid w:val="00C27060"/>
    <w:rsid w:val="00C454A3"/>
    <w:rsid w:val="00C46A60"/>
    <w:rsid w:val="00C66D04"/>
    <w:rsid w:val="00C7246A"/>
    <w:rsid w:val="00C84FCF"/>
    <w:rsid w:val="00CD3838"/>
    <w:rsid w:val="00CF13E4"/>
    <w:rsid w:val="00D04ACB"/>
    <w:rsid w:val="00D16053"/>
    <w:rsid w:val="00D35AC0"/>
    <w:rsid w:val="00D43D29"/>
    <w:rsid w:val="00D722AA"/>
    <w:rsid w:val="00D737DD"/>
    <w:rsid w:val="00DA691D"/>
    <w:rsid w:val="00DB231B"/>
    <w:rsid w:val="00DE32A0"/>
    <w:rsid w:val="00E226F8"/>
    <w:rsid w:val="00E323DC"/>
    <w:rsid w:val="00E445A1"/>
    <w:rsid w:val="00E858EC"/>
    <w:rsid w:val="00EC3569"/>
    <w:rsid w:val="00EC3895"/>
    <w:rsid w:val="00EC7DCC"/>
    <w:rsid w:val="00ED0837"/>
    <w:rsid w:val="00F15206"/>
    <w:rsid w:val="00F505E6"/>
    <w:rsid w:val="00F51140"/>
    <w:rsid w:val="00F51D62"/>
    <w:rsid w:val="00F55FC0"/>
    <w:rsid w:val="00F80508"/>
    <w:rsid w:val="00FA6CBC"/>
    <w:rsid w:val="00FC6A6B"/>
    <w:rsid w:val="00FE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D01922"/>
  <w15:docId w15:val="{A687B1E2-FC43-44FA-8FFB-08A26CA2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5606C"/>
    <w:rPr>
      <w:rFonts w:ascii="Times New Roman" w:hAnsi="Times New Roman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5606C"/>
    <w:pPr>
      <w:keepNext/>
      <w:outlineLvl w:val="0"/>
    </w:pPr>
    <w:rPr>
      <w:rFonts w:ascii="Arial Narrow" w:eastAsia="Times New Roman" w:hAnsi="Arial Narrow" w:cs="Times New Roman"/>
      <w:i/>
      <w:iCs/>
      <w:sz w:val="26"/>
      <w:lang w:val="es-ES_tradnl"/>
    </w:rPr>
  </w:style>
  <w:style w:type="paragraph" w:styleId="Ttulo2">
    <w:name w:val="heading 2"/>
    <w:basedOn w:val="Normal"/>
    <w:next w:val="Normal"/>
    <w:link w:val="Ttulo2Car"/>
    <w:uiPriority w:val="9"/>
    <w:qFormat/>
    <w:rsid w:val="0025606C"/>
    <w:pPr>
      <w:keepNext/>
      <w:outlineLvl w:val="1"/>
    </w:pPr>
    <w:rPr>
      <w:rFonts w:ascii="Arial Narrow" w:eastAsia="Times New Roman" w:hAnsi="Arial Narrow" w:cs="Times New Roman"/>
      <w:b/>
      <w:sz w:val="26"/>
      <w:lang w:val="es-ES_tradnl"/>
    </w:rPr>
  </w:style>
  <w:style w:type="paragraph" w:styleId="Ttulo3">
    <w:name w:val="heading 3"/>
    <w:basedOn w:val="Normal"/>
    <w:next w:val="Normal"/>
    <w:link w:val="Ttulo3Car"/>
    <w:uiPriority w:val="9"/>
    <w:qFormat/>
    <w:rsid w:val="0025606C"/>
    <w:pPr>
      <w:keepNext/>
      <w:jc w:val="center"/>
      <w:outlineLvl w:val="2"/>
    </w:pPr>
    <w:rPr>
      <w:rFonts w:ascii="Arial" w:eastAsia="Times New Roman" w:hAnsi="Arial" w:cs="Times New Roman"/>
      <w:b/>
      <w:sz w:val="22"/>
      <w:szCs w:val="20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25606C"/>
    <w:pPr>
      <w:keepNext/>
      <w:outlineLvl w:val="3"/>
    </w:pPr>
    <w:rPr>
      <w:rFonts w:ascii="Arial" w:eastAsia="Times New Roman" w:hAnsi="Arial" w:cs="Times New Roman"/>
      <w:b/>
      <w:sz w:val="20"/>
      <w:szCs w:val="20"/>
      <w:lang w:val="es-ES_tradnl"/>
    </w:rPr>
  </w:style>
  <w:style w:type="paragraph" w:styleId="Ttulo5">
    <w:name w:val="heading 5"/>
    <w:basedOn w:val="Normal"/>
    <w:next w:val="Normal"/>
    <w:link w:val="Ttulo5Car"/>
    <w:uiPriority w:val="9"/>
    <w:qFormat/>
    <w:rsid w:val="0025606C"/>
    <w:pPr>
      <w:keepNext/>
      <w:jc w:val="center"/>
      <w:outlineLvl w:val="4"/>
    </w:pPr>
    <w:rPr>
      <w:rFonts w:ascii="Arial Narrow" w:eastAsia="Times New Roman" w:hAnsi="Arial Narrow" w:cs="Times New Roman"/>
      <w:b/>
      <w:bCs/>
      <w:sz w:val="26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25606C"/>
    <w:pPr>
      <w:spacing w:before="240" w:after="60"/>
      <w:outlineLvl w:val="5"/>
    </w:pPr>
    <w:rPr>
      <w:rFonts w:eastAsia="Times New Roman" w:cs="Times New Roman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5606C"/>
    <w:rPr>
      <w:rFonts w:ascii="Arial Narrow" w:eastAsia="Times New Roman" w:hAnsi="Arial Narrow" w:cs="Times New Roman"/>
      <w:i/>
      <w:iCs/>
      <w:sz w:val="26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25606C"/>
    <w:rPr>
      <w:rFonts w:ascii="Arial Narrow" w:eastAsia="Times New Roman" w:hAnsi="Arial Narrow" w:cs="Times New Roman"/>
      <w:b/>
      <w:sz w:val="26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25606C"/>
    <w:rPr>
      <w:rFonts w:ascii="Arial" w:eastAsia="Times New Roman" w:hAnsi="Arial" w:cs="Times New Roman"/>
      <w:b/>
      <w:sz w:val="22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25606C"/>
    <w:rPr>
      <w:rFonts w:ascii="Arial" w:eastAsia="Times New Roman" w:hAnsi="Arial" w:cs="Times New Roman"/>
      <w:b/>
      <w:sz w:val="20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25606C"/>
    <w:rPr>
      <w:rFonts w:ascii="Arial Narrow" w:eastAsia="Times New Roman" w:hAnsi="Arial Narrow" w:cs="Times New Roman"/>
      <w:b/>
      <w:bCs/>
      <w:sz w:val="26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25606C"/>
    <w:rPr>
      <w:rFonts w:ascii="Times New Roman" w:eastAsia="Times New Roman" w:hAnsi="Times New Roman" w:cs="Times New Roman"/>
      <w:b/>
      <w:bCs/>
      <w:sz w:val="22"/>
      <w:szCs w:val="22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25606C"/>
    <w:pPr>
      <w:spacing w:after="100" w:line="276" w:lineRule="auto"/>
      <w:ind w:left="720"/>
    </w:pPr>
    <w:rPr>
      <w:rFonts w:ascii="Calibri" w:eastAsia="Times New Roman" w:hAnsi="Calibri" w:cs="Times New Roman"/>
      <w:b/>
      <w:color w:val="44546A"/>
      <w:sz w:val="22"/>
      <w:szCs w:val="22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25606C"/>
    <w:pPr>
      <w:numPr>
        <w:ilvl w:val="1"/>
        <w:numId w:val="1"/>
      </w:numPr>
      <w:spacing w:after="100" w:line="276" w:lineRule="auto"/>
    </w:pPr>
    <w:rPr>
      <w:rFonts w:ascii="Calibri" w:eastAsia="Times New Roman" w:hAnsi="Calibri" w:cs="Times New Roman"/>
      <w:sz w:val="22"/>
      <w:szCs w:val="22"/>
      <w:lang w:val="es-ES" w:eastAsia="en-US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25606C"/>
    <w:pPr>
      <w:spacing w:after="100" w:line="276" w:lineRule="auto"/>
      <w:ind w:left="709" w:hanging="360"/>
    </w:pPr>
    <w:rPr>
      <w:rFonts w:ascii="Calibri" w:eastAsia="Times New Roman" w:hAnsi="Calibri" w:cs="Times New Roman"/>
      <w:sz w:val="22"/>
      <w:szCs w:val="22"/>
      <w:lang w:val="es-ES" w:eastAsia="en-US"/>
    </w:rPr>
  </w:style>
  <w:style w:type="paragraph" w:styleId="Descripcin">
    <w:name w:val="caption"/>
    <w:basedOn w:val="Normal"/>
    <w:next w:val="Normal"/>
    <w:unhideWhenUsed/>
    <w:qFormat/>
    <w:rsid w:val="0025606C"/>
    <w:pPr>
      <w:spacing w:after="200"/>
      <w:jc w:val="both"/>
    </w:pPr>
    <w:rPr>
      <w:rFonts w:ascii="Arial" w:eastAsia="Calibri" w:hAnsi="Arial" w:cs="Times New Roman"/>
      <w:i/>
      <w:iCs/>
      <w:color w:val="44546A"/>
      <w:sz w:val="18"/>
      <w:szCs w:val="18"/>
      <w:lang w:eastAsia="en-US"/>
    </w:rPr>
  </w:style>
  <w:style w:type="paragraph" w:styleId="Ttulo">
    <w:name w:val="Title"/>
    <w:basedOn w:val="Normal"/>
    <w:link w:val="TtuloCar"/>
    <w:qFormat/>
    <w:rsid w:val="0025606C"/>
    <w:pPr>
      <w:jc w:val="center"/>
    </w:pPr>
    <w:rPr>
      <w:rFonts w:eastAsia="Times New Roman" w:cs="Times New Roman"/>
      <w:b/>
      <w:bCs/>
      <w:i/>
      <w:iCs/>
      <w:u w:val="single"/>
    </w:rPr>
  </w:style>
  <w:style w:type="character" w:customStyle="1" w:styleId="TtuloCar">
    <w:name w:val="Título Car"/>
    <w:basedOn w:val="Fuentedeprrafopredeter"/>
    <w:link w:val="Ttulo"/>
    <w:rsid w:val="0025606C"/>
    <w:rPr>
      <w:rFonts w:ascii="Times New Roman" w:eastAsia="Times New Roman" w:hAnsi="Times New Roman" w:cs="Times New Roman"/>
      <w:b/>
      <w:bCs/>
      <w:i/>
      <w:iCs/>
      <w:u w:val="single"/>
      <w:lang w:eastAsia="es-ES"/>
    </w:rPr>
  </w:style>
  <w:style w:type="character" w:styleId="Textoennegrita">
    <w:name w:val="Strong"/>
    <w:uiPriority w:val="22"/>
    <w:qFormat/>
    <w:rsid w:val="0025606C"/>
    <w:rPr>
      <w:b/>
      <w:bCs/>
    </w:rPr>
  </w:style>
  <w:style w:type="paragraph" w:styleId="Sinespaciado">
    <w:name w:val="No Spacing"/>
    <w:link w:val="SinespaciadoCar"/>
    <w:uiPriority w:val="1"/>
    <w:qFormat/>
    <w:rsid w:val="0025606C"/>
    <w:rPr>
      <w:rFonts w:ascii="Calibri" w:eastAsia="Times New Roman" w:hAnsi="Calibri" w:cs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25606C"/>
    <w:rPr>
      <w:rFonts w:ascii="Calibri" w:eastAsia="Times New Roman" w:hAnsi="Calibri" w:cs="Times New Roman"/>
      <w:sz w:val="22"/>
      <w:szCs w:val="22"/>
      <w:lang w:val="es-ES"/>
    </w:rPr>
  </w:style>
  <w:style w:type="paragraph" w:styleId="Prrafodelista">
    <w:name w:val="List Paragraph"/>
    <w:basedOn w:val="Normal"/>
    <w:uiPriority w:val="34"/>
    <w:qFormat/>
    <w:rsid w:val="0025606C"/>
    <w:pPr>
      <w:ind w:left="720"/>
      <w:contextualSpacing/>
      <w:jc w:val="both"/>
    </w:pPr>
    <w:rPr>
      <w:rFonts w:ascii="Arial" w:eastAsia="Calibri" w:hAnsi="Arial" w:cs="Times New Roman"/>
      <w:sz w:val="22"/>
      <w:szCs w:val="22"/>
      <w:lang w:eastAsia="en-US"/>
    </w:rPr>
  </w:style>
  <w:style w:type="paragraph" w:styleId="TtuloTDC">
    <w:name w:val="TOC Heading"/>
    <w:basedOn w:val="Ttulo1"/>
    <w:next w:val="Normal"/>
    <w:uiPriority w:val="39"/>
    <w:unhideWhenUsed/>
    <w:qFormat/>
    <w:rsid w:val="0025606C"/>
    <w:pPr>
      <w:keepLines/>
      <w:spacing w:before="480" w:line="276" w:lineRule="auto"/>
      <w:outlineLvl w:val="9"/>
    </w:pPr>
    <w:rPr>
      <w:rFonts w:ascii="Calibri Light" w:hAnsi="Calibri Light"/>
      <w:b/>
      <w:bCs/>
      <w:i w:val="0"/>
      <w:iCs w:val="0"/>
      <w:color w:val="2E74B5"/>
      <w:sz w:val="28"/>
      <w:szCs w:val="28"/>
      <w:lang w:val="es-ES" w:eastAsia="en-US"/>
    </w:rPr>
  </w:style>
  <w:style w:type="paragraph" w:styleId="Encabezado">
    <w:name w:val="header"/>
    <w:basedOn w:val="Normal"/>
    <w:link w:val="EncabezadoCar"/>
    <w:uiPriority w:val="99"/>
    <w:unhideWhenUsed/>
    <w:rsid w:val="006962D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2D9"/>
    <w:rPr>
      <w:rFonts w:ascii="Times New Roman" w:hAnsi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962D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2D9"/>
    <w:rPr>
      <w:rFonts w:ascii="Times New Roman" w:hAnsi="Times New Roman"/>
      <w:lang w:eastAsia="es-ES"/>
    </w:rPr>
  </w:style>
  <w:style w:type="table" w:styleId="Tablaconcuadrcula">
    <w:name w:val="Table Grid"/>
    <w:basedOn w:val="Tablanormal"/>
    <w:uiPriority w:val="59"/>
    <w:rsid w:val="006962D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6962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962D9"/>
    <w:pPr>
      <w:spacing w:after="200"/>
    </w:pPr>
    <w:rPr>
      <w:rFonts w:asciiTheme="minorHAnsi" w:hAnsiTheme="minorHAnsi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962D9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62D9"/>
    <w:rPr>
      <w:rFonts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62D9"/>
    <w:rPr>
      <w:rFonts w:ascii="Times New Roman" w:hAnsi="Times New Roman" w:cs="Times New Roman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E32A0"/>
    <w:pPr>
      <w:spacing w:after="0"/>
    </w:pPr>
    <w:rPr>
      <w:rFonts w:ascii="Times New Roman" w:hAnsi="Times New Roman"/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E32A0"/>
    <w:rPr>
      <w:rFonts w:ascii="Times New Roman" w:hAnsi="Times New Roman"/>
      <w:b/>
      <w:bCs/>
      <w:sz w:val="20"/>
      <w:szCs w:val="20"/>
      <w:lang w:eastAsia="es-ES"/>
    </w:rPr>
  </w:style>
  <w:style w:type="paragraph" w:customStyle="1" w:styleId="Default">
    <w:name w:val="Default"/>
    <w:rsid w:val="00BB1058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A97D3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7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802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Hernández y Viazcán</dc:creator>
  <cp:keywords/>
  <dc:description/>
  <cp:lastModifiedBy>HERNANDEZ Y VIAZCAN DANIEL</cp:lastModifiedBy>
  <cp:revision>9</cp:revision>
  <dcterms:created xsi:type="dcterms:W3CDTF">2021-04-17T00:50:00Z</dcterms:created>
  <dcterms:modified xsi:type="dcterms:W3CDTF">2021-05-06T17:10:00Z</dcterms:modified>
</cp:coreProperties>
</file>