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F1D29A" w14:textId="77777777" w:rsidR="00C7246A" w:rsidRPr="00C17527" w:rsidRDefault="00C7246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lang w:eastAsia="en-US"/>
        </w:rPr>
      </w:pPr>
      <w:r w:rsidRPr="00C17527">
        <w:rPr>
          <w:rFonts w:ascii="Arial" w:hAnsi="Arial" w:cs="Arial"/>
          <w:b/>
          <w:bCs/>
          <w:lang w:eastAsia="en-US"/>
        </w:rPr>
        <w:t>ACTA DE BAJA DOCUMENTAL</w:t>
      </w:r>
    </w:p>
    <w:p w14:paraId="5E29274C" w14:textId="59492131" w:rsidR="00C7246A" w:rsidRPr="00C17527" w:rsidRDefault="00E858E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lang w:eastAsia="en-US"/>
        </w:rPr>
      </w:pPr>
      <w:r>
        <w:rPr>
          <w:rFonts w:ascii="Arial" w:hAnsi="Arial" w:cs="Arial"/>
          <w:b/>
          <w:bCs/>
          <w:lang w:eastAsia="en-US"/>
        </w:rPr>
        <w:t>NÚM. ACT/</w:t>
      </w:r>
      <w:r w:rsidRPr="00E858EC">
        <w:rPr>
          <w:rFonts w:ascii="Arial" w:hAnsi="Arial" w:cs="Arial"/>
          <w:b/>
          <w:bCs/>
          <w:color w:val="FF0000"/>
          <w:lang w:eastAsia="en-US"/>
        </w:rPr>
        <w:t>XX</w:t>
      </w:r>
      <w:r w:rsidR="00843C51" w:rsidRPr="00E858EC">
        <w:rPr>
          <w:rFonts w:ascii="Arial" w:hAnsi="Arial" w:cs="Arial"/>
          <w:b/>
          <w:bCs/>
          <w:color w:val="FF0000"/>
          <w:lang w:eastAsia="en-US"/>
        </w:rPr>
        <w:t>/</w:t>
      </w:r>
      <w:r w:rsidR="0070755B" w:rsidRPr="0070755B">
        <w:rPr>
          <w:rFonts w:ascii="Arial" w:hAnsi="Arial" w:cs="Arial"/>
          <w:b/>
          <w:bCs/>
          <w:color w:val="FF0000"/>
          <w:lang w:eastAsia="en-US"/>
        </w:rPr>
        <w:t>XX</w:t>
      </w:r>
      <w:r w:rsidR="00C7246A" w:rsidRPr="00C17527">
        <w:rPr>
          <w:rFonts w:ascii="Arial" w:hAnsi="Arial" w:cs="Arial"/>
          <w:b/>
          <w:bCs/>
          <w:lang w:eastAsia="en-US"/>
        </w:rPr>
        <w:t>/20</w:t>
      </w:r>
      <w:r w:rsidR="003444D8" w:rsidRPr="003444D8">
        <w:rPr>
          <w:rFonts w:ascii="Arial" w:hAnsi="Arial" w:cs="Arial"/>
          <w:b/>
          <w:bCs/>
          <w:color w:val="FF0000"/>
          <w:lang w:eastAsia="en-US"/>
        </w:rPr>
        <w:t>XX</w:t>
      </w:r>
    </w:p>
    <w:p w14:paraId="6BD58824" w14:textId="77777777" w:rsidR="00C7246A" w:rsidRPr="00C17527" w:rsidRDefault="00C7246A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eastAsia="en-US"/>
        </w:rPr>
      </w:pPr>
    </w:p>
    <w:p w14:paraId="79D4BEBE" w14:textId="77777777" w:rsidR="00C7246A" w:rsidRPr="00C17527" w:rsidRDefault="00C7246A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eastAsia="en-US"/>
        </w:rPr>
      </w:pPr>
    </w:p>
    <w:p w14:paraId="71A66DFD" w14:textId="77777777" w:rsidR="00C7246A" w:rsidRPr="00C17527" w:rsidRDefault="00352A7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en-US"/>
        </w:rPr>
      </w:pPr>
      <w:r w:rsidRPr="00C17527">
        <w:rPr>
          <w:rFonts w:ascii="Arial" w:hAnsi="Arial" w:cs="Arial"/>
          <w:sz w:val="22"/>
          <w:szCs w:val="22"/>
          <w:lang w:eastAsia="en-US"/>
        </w:rPr>
        <w:t>La presente a</w:t>
      </w:r>
      <w:r w:rsidR="00C7246A" w:rsidRPr="00C17527">
        <w:rPr>
          <w:rFonts w:ascii="Arial" w:hAnsi="Arial" w:cs="Arial"/>
          <w:sz w:val="22"/>
          <w:szCs w:val="22"/>
          <w:lang w:eastAsia="en-US"/>
        </w:rPr>
        <w:t>c</w:t>
      </w:r>
      <w:r w:rsidRPr="00C17527">
        <w:rPr>
          <w:rFonts w:ascii="Arial" w:hAnsi="Arial" w:cs="Arial"/>
          <w:sz w:val="22"/>
          <w:szCs w:val="22"/>
          <w:lang w:eastAsia="en-US"/>
        </w:rPr>
        <w:t>ta de baja documental se realiza con base en los</w:t>
      </w:r>
      <w:r w:rsidR="00C7246A" w:rsidRPr="00C17527">
        <w:rPr>
          <w:rFonts w:ascii="Arial" w:hAnsi="Arial" w:cs="Arial"/>
          <w:sz w:val="22"/>
          <w:szCs w:val="22"/>
          <w:lang w:eastAsia="en-US"/>
        </w:rPr>
        <w:t xml:space="preserve"> siguientes:</w:t>
      </w:r>
    </w:p>
    <w:p w14:paraId="18D68391" w14:textId="77777777" w:rsidR="00C7246A" w:rsidRPr="00C17527" w:rsidRDefault="00C7246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en-US"/>
        </w:rPr>
      </w:pPr>
    </w:p>
    <w:p w14:paraId="78820081" w14:textId="77777777" w:rsidR="00C7246A" w:rsidRPr="00C17527" w:rsidRDefault="00C7246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  <w:lang w:eastAsia="en-US"/>
        </w:rPr>
      </w:pPr>
      <w:r w:rsidRPr="00C17527">
        <w:rPr>
          <w:rFonts w:ascii="Arial" w:hAnsi="Arial" w:cs="Arial"/>
          <w:b/>
          <w:bCs/>
          <w:sz w:val="22"/>
          <w:szCs w:val="22"/>
          <w:lang w:eastAsia="en-US"/>
        </w:rPr>
        <w:t>C O N S I D E R A N D O S</w:t>
      </w:r>
    </w:p>
    <w:p w14:paraId="2E5A42DC" w14:textId="77777777" w:rsidR="00C7246A" w:rsidRPr="00C17527" w:rsidRDefault="00C7246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en-US"/>
        </w:rPr>
      </w:pPr>
    </w:p>
    <w:p w14:paraId="57C3BE46" w14:textId="7F71CF8A" w:rsidR="00C7246A" w:rsidRPr="00C17527" w:rsidRDefault="00C7246A">
      <w:pPr>
        <w:pStyle w:val="Prrafodelista"/>
        <w:numPr>
          <w:ilvl w:val="0"/>
          <w:numId w:val="5"/>
        </w:numPr>
        <w:autoSpaceDE w:val="0"/>
        <w:autoSpaceDN w:val="0"/>
        <w:adjustRightInd w:val="0"/>
        <w:ind w:left="567" w:hanging="567"/>
        <w:rPr>
          <w:rFonts w:cs="Arial"/>
        </w:rPr>
      </w:pPr>
      <w:r w:rsidRPr="00C17527">
        <w:rPr>
          <w:rFonts w:cs="Arial"/>
        </w:rPr>
        <w:t>Qu</w:t>
      </w:r>
      <w:r w:rsidR="00F51140">
        <w:rPr>
          <w:rFonts w:cs="Arial"/>
        </w:rPr>
        <w:t xml:space="preserve">e con base en el Dictamen </w:t>
      </w:r>
      <w:r w:rsidR="00843C51" w:rsidRPr="0070755B">
        <w:rPr>
          <w:rFonts w:cs="Arial"/>
          <w:b/>
          <w:color w:val="FF0000"/>
        </w:rPr>
        <w:t>D/</w:t>
      </w:r>
      <w:r w:rsidR="00467286">
        <w:rPr>
          <w:rFonts w:cs="Arial"/>
          <w:b/>
          <w:color w:val="FF0000"/>
        </w:rPr>
        <w:t>XX</w:t>
      </w:r>
      <w:r w:rsidR="00843C51" w:rsidRPr="0070755B">
        <w:rPr>
          <w:rFonts w:cs="Arial"/>
          <w:b/>
          <w:color w:val="FF0000"/>
        </w:rPr>
        <w:t>/</w:t>
      </w:r>
      <w:r w:rsidR="0070755B" w:rsidRPr="0070755B">
        <w:rPr>
          <w:rFonts w:cs="Arial"/>
          <w:b/>
          <w:color w:val="FF0000"/>
        </w:rPr>
        <w:t>XX</w:t>
      </w:r>
      <w:r w:rsidR="00F51140" w:rsidRPr="0070755B">
        <w:rPr>
          <w:rFonts w:cs="Arial"/>
          <w:b/>
          <w:color w:val="FF0000"/>
        </w:rPr>
        <w:t>/20</w:t>
      </w:r>
      <w:r w:rsidR="003444D8">
        <w:rPr>
          <w:rFonts w:cs="Arial"/>
          <w:b/>
          <w:color w:val="FF0000"/>
        </w:rPr>
        <w:t>XX</w:t>
      </w:r>
      <w:r w:rsidRPr="00C17527">
        <w:rPr>
          <w:rFonts w:cs="Arial"/>
        </w:rPr>
        <w:t>, en el cual se determinó el destino final de los expedientes cuyos plazos de conservación se cumplieron y se identificaron p</w:t>
      </w:r>
      <w:r w:rsidR="00D722AA">
        <w:rPr>
          <w:rFonts w:cs="Arial"/>
        </w:rPr>
        <w:t xml:space="preserve">ara baja documental un total de </w:t>
      </w:r>
      <w:r w:rsidR="00843C51" w:rsidRPr="0070755B">
        <w:rPr>
          <w:rFonts w:cs="Arial"/>
          <w:b/>
          <w:color w:val="FF0000"/>
        </w:rPr>
        <w:t>(</w:t>
      </w:r>
      <w:r w:rsidR="006F58CD">
        <w:rPr>
          <w:rFonts w:cs="Arial"/>
          <w:b/>
          <w:color w:val="FF0000"/>
        </w:rPr>
        <w:t>N</w:t>
      </w:r>
      <w:r w:rsidR="0070755B" w:rsidRPr="0070755B">
        <w:rPr>
          <w:rFonts w:cs="Arial"/>
          <w:b/>
          <w:color w:val="FF0000"/>
        </w:rPr>
        <w:t>úmero</w:t>
      </w:r>
      <w:r w:rsidR="00843C51" w:rsidRPr="0070755B">
        <w:rPr>
          <w:rFonts w:cs="Arial"/>
          <w:b/>
          <w:color w:val="FF0000"/>
        </w:rPr>
        <w:t xml:space="preserve"> de</w:t>
      </w:r>
      <w:r w:rsidR="00D722AA" w:rsidRPr="0070755B">
        <w:rPr>
          <w:rFonts w:cs="Arial"/>
          <w:b/>
          <w:color w:val="FF0000"/>
        </w:rPr>
        <w:t xml:space="preserve"> </w:t>
      </w:r>
      <w:r w:rsidRPr="0070755B">
        <w:rPr>
          <w:rFonts w:cs="Arial"/>
          <w:b/>
          <w:color w:val="FF0000"/>
        </w:rPr>
        <w:t>expedientes</w:t>
      </w:r>
      <w:r w:rsidR="00843C51" w:rsidRPr="0070755B">
        <w:rPr>
          <w:rFonts w:cs="Arial"/>
          <w:b/>
          <w:color w:val="FF0000"/>
        </w:rPr>
        <w:t>)</w:t>
      </w:r>
      <w:r w:rsidRPr="0070755B">
        <w:rPr>
          <w:rFonts w:cs="Arial"/>
          <w:color w:val="FF0000"/>
        </w:rPr>
        <w:t xml:space="preserve">, </w:t>
      </w:r>
      <w:r w:rsidRPr="00C17527">
        <w:rPr>
          <w:rFonts w:cs="Arial"/>
        </w:rPr>
        <w:t>correspondientes a las siguientes secciones y series documentales, conforme al Cuadro General de Clasificación Archivística correspondiente:</w:t>
      </w:r>
    </w:p>
    <w:p w14:paraId="0B6760CB" w14:textId="77777777" w:rsidR="00C7246A" w:rsidRPr="00C17527" w:rsidRDefault="00C7246A">
      <w:pPr>
        <w:pStyle w:val="Prrafodelista"/>
        <w:autoSpaceDE w:val="0"/>
        <w:autoSpaceDN w:val="0"/>
        <w:adjustRightInd w:val="0"/>
        <w:rPr>
          <w:rFonts w:cs="Arial"/>
        </w:rPr>
      </w:pPr>
    </w:p>
    <w:tbl>
      <w:tblPr>
        <w:tblStyle w:val="Tablaconcuadrcula"/>
        <w:tblW w:w="0" w:type="auto"/>
        <w:tblInd w:w="562" w:type="dxa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2237"/>
        <w:gridCol w:w="2122"/>
        <w:gridCol w:w="2159"/>
        <w:gridCol w:w="1748"/>
      </w:tblGrid>
      <w:tr w:rsidR="005517F9" w:rsidRPr="00C17527" w14:paraId="00E5C160" w14:textId="1BDB5A1F" w:rsidTr="00467286">
        <w:trPr>
          <w:trHeight w:val="13"/>
        </w:trPr>
        <w:tc>
          <w:tcPr>
            <w:tcW w:w="2237" w:type="dxa"/>
            <w:shd w:val="clear" w:color="auto" w:fill="FF3399"/>
            <w:vAlign w:val="center"/>
          </w:tcPr>
          <w:p w14:paraId="17F90BAA" w14:textId="77777777" w:rsidR="005517F9" w:rsidRPr="000D2013" w:rsidRDefault="005517F9" w:rsidP="003444D8">
            <w:pPr>
              <w:pStyle w:val="Prrafodelista"/>
              <w:autoSpaceDE w:val="0"/>
              <w:autoSpaceDN w:val="0"/>
              <w:adjustRightInd w:val="0"/>
              <w:ind w:left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0D2013">
              <w:rPr>
                <w:rFonts w:cs="Arial"/>
                <w:b/>
                <w:bCs/>
                <w:sz w:val="18"/>
                <w:szCs w:val="18"/>
              </w:rPr>
              <w:t>Número consecutivo</w:t>
            </w:r>
          </w:p>
        </w:tc>
        <w:tc>
          <w:tcPr>
            <w:tcW w:w="2122" w:type="dxa"/>
            <w:shd w:val="clear" w:color="auto" w:fill="FF3399"/>
            <w:vAlign w:val="center"/>
          </w:tcPr>
          <w:p w14:paraId="484129E9" w14:textId="77777777" w:rsidR="005517F9" w:rsidRPr="000D2013" w:rsidRDefault="005517F9" w:rsidP="003444D8">
            <w:pPr>
              <w:pStyle w:val="Prrafodelista"/>
              <w:autoSpaceDE w:val="0"/>
              <w:autoSpaceDN w:val="0"/>
              <w:adjustRightInd w:val="0"/>
              <w:ind w:left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0D2013">
              <w:rPr>
                <w:rFonts w:cs="Arial"/>
                <w:b/>
                <w:bCs/>
                <w:sz w:val="18"/>
                <w:szCs w:val="18"/>
              </w:rPr>
              <w:t>Sección y serie documental</w:t>
            </w:r>
          </w:p>
        </w:tc>
        <w:tc>
          <w:tcPr>
            <w:tcW w:w="2159" w:type="dxa"/>
            <w:shd w:val="clear" w:color="auto" w:fill="FF3399"/>
            <w:vAlign w:val="center"/>
          </w:tcPr>
          <w:p w14:paraId="06F1AF7B" w14:textId="14E5C422" w:rsidR="005517F9" w:rsidRPr="000D2013" w:rsidRDefault="005517F9" w:rsidP="003444D8">
            <w:pPr>
              <w:pStyle w:val="Prrafodelista"/>
              <w:autoSpaceDE w:val="0"/>
              <w:autoSpaceDN w:val="0"/>
              <w:adjustRightInd w:val="0"/>
              <w:ind w:left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0D2013">
              <w:rPr>
                <w:rFonts w:cs="Arial"/>
                <w:b/>
                <w:bCs/>
                <w:sz w:val="18"/>
                <w:szCs w:val="18"/>
              </w:rPr>
              <w:t>Expedientes</w:t>
            </w:r>
          </w:p>
        </w:tc>
        <w:tc>
          <w:tcPr>
            <w:tcW w:w="1748" w:type="dxa"/>
            <w:shd w:val="clear" w:color="auto" w:fill="FF3399"/>
            <w:vAlign w:val="center"/>
          </w:tcPr>
          <w:p w14:paraId="491D0CD6" w14:textId="4EF84E5F" w:rsidR="005517F9" w:rsidRPr="000D2013" w:rsidRDefault="005517F9" w:rsidP="003444D8">
            <w:pPr>
              <w:pStyle w:val="Prrafodelista"/>
              <w:autoSpaceDE w:val="0"/>
              <w:autoSpaceDN w:val="0"/>
              <w:adjustRightInd w:val="0"/>
              <w:ind w:left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Cajas</w:t>
            </w:r>
          </w:p>
        </w:tc>
      </w:tr>
      <w:tr w:rsidR="005517F9" w:rsidRPr="00C17527" w14:paraId="13831181" w14:textId="7A8242B5" w:rsidTr="003444D8">
        <w:trPr>
          <w:trHeight w:val="161"/>
        </w:trPr>
        <w:tc>
          <w:tcPr>
            <w:tcW w:w="2237" w:type="dxa"/>
            <w:vAlign w:val="center"/>
          </w:tcPr>
          <w:p w14:paraId="0938427D" w14:textId="77777777" w:rsidR="005517F9" w:rsidRPr="000D2013" w:rsidRDefault="005517F9">
            <w:pPr>
              <w:pStyle w:val="Prrafodelista"/>
              <w:autoSpaceDE w:val="0"/>
              <w:autoSpaceDN w:val="0"/>
              <w:adjustRightInd w:val="0"/>
              <w:ind w:left="0"/>
              <w:jc w:val="center"/>
              <w:rPr>
                <w:rFonts w:cs="Arial"/>
                <w:b/>
                <w:sz w:val="18"/>
                <w:szCs w:val="18"/>
              </w:rPr>
            </w:pPr>
            <w:r w:rsidRPr="000D2013">
              <w:rPr>
                <w:rFonts w:cs="Arial"/>
                <w:b/>
                <w:sz w:val="18"/>
                <w:szCs w:val="18"/>
              </w:rPr>
              <w:t>1</w:t>
            </w:r>
          </w:p>
        </w:tc>
        <w:tc>
          <w:tcPr>
            <w:tcW w:w="2122" w:type="dxa"/>
            <w:vAlign w:val="center"/>
          </w:tcPr>
          <w:p w14:paraId="4E5B7B3E" w14:textId="6EE74940" w:rsidR="005517F9" w:rsidRPr="000D2013" w:rsidRDefault="00843C51">
            <w:pPr>
              <w:pStyle w:val="Prrafodelista"/>
              <w:autoSpaceDE w:val="0"/>
              <w:autoSpaceDN w:val="0"/>
              <w:adjustRightInd w:val="0"/>
              <w:ind w:left="0"/>
              <w:jc w:val="center"/>
              <w:rPr>
                <w:rFonts w:cs="Arial"/>
                <w:b/>
                <w:sz w:val="18"/>
                <w:szCs w:val="18"/>
              </w:rPr>
            </w:pPr>
            <w:r w:rsidRPr="0070755B">
              <w:rPr>
                <w:rFonts w:cs="Arial"/>
                <w:b/>
                <w:color w:val="FF0000"/>
                <w:sz w:val="18"/>
                <w:szCs w:val="18"/>
              </w:rPr>
              <w:t>(clave de clasificación)</w:t>
            </w:r>
          </w:p>
        </w:tc>
        <w:tc>
          <w:tcPr>
            <w:tcW w:w="2159" w:type="dxa"/>
            <w:vAlign w:val="center"/>
          </w:tcPr>
          <w:p w14:paraId="2693E9F5" w14:textId="39F217E2" w:rsidR="005517F9" w:rsidRPr="0070755B" w:rsidRDefault="00843C51">
            <w:pPr>
              <w:pStyle w:val="Prrafodelista"/>
              <w:autoSpaceDE w:val="0"/>
              <w:autoSpaceDN w:val="0"/>
              <w:adjustRightInd w:val="0"/>
              <w:ind w:left="0"/>
              <w:jc w:val="center"/>
              <w:rPr>
                <w:rFonts w:cs="Arial"/>
                <w:b/>
                <w:color w:val="FF0000"/>
                <w:sz w:val="18"/>
                <w:szCs w:val="18"/>
              </w:rPr>
            </w:pPr>
            <w:r w:rsidRPr="0070755B">
              <w:rPr>
                <w:rFonts w:cs="Arial"/>
                <w:b/>
                <w:color w:val="FF0000"/>
                <w:sz w:val="18"/>
                <w:szCs w:val="18"/>
              </w:rPr>
              <w:t>(total de expedientes)</w:t>
            </w:r>
          </w:p>
        </w:tc>
        <w:tc>
          <w:tcPr>
            <w:tcW w:w="1748" w:type="dxa"/>
          </w:tcPr>
          <w:p w14:paraId="72461934" w14:textId="178B07DB" w:rsidR="005517F9" w:rsidRPr="0070755B" w:rsidRDefault="00843C51">
            <w:pPr>
              <w:pStyle w:val="Prrafodelista"/>
              <w:autoSpaceDE w:val="0"/>
              <w:autoSpaceDN w:val="0"/>
              <w:adjustRightInd w:val="0"/>
              <w:ind w:left="0"/>
              <w:jc w:val="center"/>
              <w:rPr>
                <w:rFonts w:cs="Arial"/>
                <w:b/>
                <w:color w:val="FF0000"/>
                <w:sz w:val="18"/>
                <w:szCs w:val="18"/>
              </w:rPr>
            </w:pPr>
            <w:r w:rsidRPr="0070755B">
              <w:rPr>
                <w:rFonts w:cs="Arial"/>
                <w:b/>
                <w:color w:val="FF0000"/>
                <w:sz w:val="18"/>
                <w:szCs w:val="18"/>
              </w:rPr>
              <w:t>(total de cajas)</w:t>
            </w:r>
          </w:p>
        </w:tc>
      </w:tr>
      <w:tr w:rsidR="00843C51" w:rsidRPr="00C17527" w14:paraId="316BB6AA" w14:textId="0641DF0C" w:rsidTr="003444D8">
        <w:trPr>
          <w:trHeight w:val="13"/>
        </w:trPr>
        <w:tc>
          <w:tcPr>
            <w:tcW w:w="4359" w:type="dxa"/>
            <w:gridSpan w:val="2"/>
            <w:vAlign w:val="center"/>
          </w:tcPr>
          <w:p w14:paraId="46272C87" w14:textId="77777777" w:rsidR="00843C51" w:rsidRPr="000D2013" w:rsidRDefault="00843C51">
            <w:pPr>
              <w:pStyle w:val="Prrafodelista"/>
              <w:autoSpaceDE w:val="0"/>
              <w:autoSpaceDN w:val="0"/>
              <w:adjustRightInd w:val="0"/>
              <w:ind w:left="0"/>
              <w:jc w:val="center"/>
              <w:rPr>
                <w:rFonts w:cs="Arial"/>
                <w:b/>
                <w:sz w:val="18"/>
                <w:szCs w:val="18"/>
              </w:rPr>
            </w:pPr>
            <w:r w:rsidRPr="000D2013">
              <w:rPr>
                <w:rFonts w:cs="Arial"/>
                <w:b/>
                <w:sz w:val="18"/>
                <w:szCs w:val="18"/>
              </w:rPr>
              <w:t>Total</w:t>
            </w:r>
          </w:p>
        </w:tc>
        <w:tc>
          <w:tcPr>
            <w:tcW w:w="2159" w:type="dxa"/>
            <w:vAlign w:val="center"/>
          </w:tcPr>
          <w:p w14:paraId="67E4039E" w14:textId="4BAEAEF6" w:rsidR="00843C51" w:rsidRPr="0070755B" w:rsidRDefault="00843C51">
            <w:pPr>
              <w:pStyle w:val="Prrafodelista"/>
              <w:autoSpaceDE w:val="0"/>
              <w:autoSpaceDN w:val="0"/>
              <w:adjustRightInd w:val="0"/>
              <w:ind w:left="-124"/>
              <w:jc w:val="center"/>
              <w:rPr>
                <w:rFonts w:cs="Arial"/>
                <w:b/>
                <w:color w:val="FF0000"/>
                <w:sz w:val="18"/>
                <w:szCs w:val="18"/>
              </w:rPr>
            </w:pPr>
            <w:r w:rsidRPr="0070755B">
              <w:rPr>
                <w:rFonts w:cs="Arial"/>
                <w:b/>
                <w:color w:val="FF0000"/>
                <w:sz w:val="18"/>
                <w:szCs w:val="18"/>
              </w:rPr>
              <w:t>(total de expedientes)</w:t>
            </w:r>
          </w:p>
        </w:tc>
        <w:tc>
          <w:tcPr>
            <w:tcW w:w="1748" w:type="dxa"/>
          </w:tcPr>
          <w:p w14:paraId="28168C47" w14:textId="151E1712" w:rsidR="00843C51" w:rsidRPr="0070755B" w:rsidRDefault="00843C51">
            <w:pPr>
              <w:pStyle w:val="Prrafodelista"/>
              <w:autoSpaceDE w:val="0"/>
              <w:autoSpaceDN w:val="0"/>
              <w:adjustRightInd w:val="0"/>
              <w:ind w:left="-124"/>
              <w:jc w:val="center"/>
              <w:rPr>
                <w:rFonts w:cs="Arial"/>
                <w:b/>
                <w:color w:val="FF0000"/>
                <w:sz w:val="18"/>
                <w:szCs w:val="18"/>
              </w:rPr>
            </w:pPr>
            <w:r w:rsidRPr="0070755B">
              <w:rPr>
                <w:rFonts w:cs="Arial"/>
                <w:b/>
                <w:color w:val="FF0000"/>
                <w:sz w:val="18"/>
                <w:szCs w:val="18"/>
              </w:rPr>
              <w:t>(total de cajas)</w:t>
            </w:r>
          </w:p>
        </w:tc>
      </w:tr>
    </w:tbl>
    <w:p w14:paraId="0C4B71AD" w14:textId="77777777" w:rsidR="00C7246A" w:rsidRPr="00C17527" w:rsidRDefault="00C7246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54AC20" w14:textId="660A3EC9" w:rsidR="00C7246A" w:rsidRPr="0070755B" w:rsidRDefault="00C7246A">
      <w:pPr>
        <w:pStyle w:val="Prrafodelista"/>
        <w:autoSpaceDE w:val="0"/>
        <w:autoSpaceDN w:val="0"/>
        <w:adjustRightInd w:val="0"/>
        <w:ind w:left="567"/>
        <w:rPr>
          <w:rFonts w:cs="Arial"/>
          <w:color w:val="FF0000"/>
        </w:rPr>
      </w:pPr>
      <w:r w:rsidRPr="00C17527">
        <w:rPr>
          <w:rFonts w:cs="Arial"/>
        </w:rPr>
        <w:t>El invent</w:t>
      </w:r>
      <w:r w:rsidR="000D2013">
        <w:rPr>
          <w:rFonts w:cs="Arial"/>
        </w:rPr>
        <w:t xml:space="preserve">ario de baja documental de la transferencia primaria número </w:t>
      </w:r>
      <w:r w:rsidR="00843C51" w:rsidRPr="0070755B">
        <w:rPr>
          <w:rFonts w:cs="Arial"/>
          <w:b/>
          <w:color w:val="FF0000"/>
        </w:rPr>
        <w:t>(</w:t>
      </w:r>
      <w:r w:rsidR="006F58CD">
        <w:rPr>
          <w:rFonts w:cs="Arial"/>
          <w:b/>
          <w:color w:val="FF0000"/>
        </w:rPr>
        <w:t>N</w:t>
      </w:r>
      <w:r w:rsidR="00843C51" w:rsidRPr="0070755B">
        <w:rPr>
          <w:rFonts w:cs="Arial"/>
          <w:b/>
          <w:color w:val="FF0000"/>
        </w:rPr>
        <w:t>úmero de transferencia)</w:t>
      </w:r>
      <w:r w:rsidR="003444D8">
        <w:rPr>
          <w:rFonts w:cs="Arial"/>
          <w:b/>
          <w:color w:val="FF0000"/>
        </w:rPr>
        <w:t>,</w:t>
      </w:r>
      <w:r w:rsidRPr="0070755B">
        <w:rPr>
          <w:rFonts w:cs="Arial"/>
          <w:color w:val="FF0000"/>
        </w:rPr>
        <w:t xml:space="preserve"> </w:t>
      </w:r>
      <w:r w:rsidRPr="00C17527">
        <w:rPr>
          <w:rFonts w:cs="Arial"/>
        </w:rPr>
        <w:t>mismo</w:t>
      </w:r>
      <w:r w:rsidR="000D2013">
        <w:rPr>
          <w:rFonts w:cs="Arial"/>
        </w:rPr>
        <w:t xml:space="preserve"> que se adjunta</w:t>
      </w:r>
      <w:r w:rsidRPr="00C17527">
        <w:rPr>
          <w:rFonts w:cs="Arial"/>
        </w:rPr>
        <w:t>, respalda los archivos cuya baja documental s</w:t>
      </w:r>
      <w:r w:rsidR="00B207F5">
        <w:rPr>
          <w:rFonts w:cs="Arial"/>
        </w:rPr>
        <w:t xml:space="preserve">e promueve y que consta de </w:t>
      </w:r>
      <w:r w:rsidR="00843C51" w:rsidRPr="0070755B">
        <w:rPr>
          <w:rFonts w:cs="Arial"/>
          <w:b/>
          <w:color w:val="FF0000"/>
        </w:rPr>
        <w:t>(</w:t>
      </w:r>
      <w:r w:rsidR="006F58CD">
        <w:rPr>
          <w:rFonts w:cs="Arial"/>
          <w:b/>
          <w:color w:val="FF0000"/>
        </w:rPr>
        <w:t>Nú</w:t>
      </w:r>
      <w:r w:rsidR="00843C51" w:rsidRPr="0070755B">
        <w:rPr>
          <w:rFonts w:cs="Arial"/>
          <w:b/>
          <w:color w:val="FF0000"/>
        </w:rPr>
        <w:t>mero</w:t>
      </w:r>
      <w:r w:rsidRPr="0070755B">
        <w:rPr>
          <w:rFonts w:cs="Arial"/>
          <w:b/>
          <w:color w:val="FF0000"/>
        </w:rPr>
        <w:t xml:space="preserve"> fojas</w:t>
      </w:r>
      <w:r w:rsidR="00843C51" w:rsidRPr="0070755B">
        <w:rPr>
          <w:rFonts w:cs="Arial"/>
          <w:b/>
          <w:color w:val="FF0000"/>
        </w:rPr>
        <w:t>)</w:t>
      </w:r>
      <w:r w:rsidRPr="0070755B">
        <w:rPr>
          <w:rFonts w:cs="Arial"/>
          <w:b/>
          <w:color w:val="FF0000"/>
        </w:rPr>
        <w:t xml:space="preserve"> </w:t>
      </w:r>
      <w:r w:rsidRPr="00C17527">
        <w:rPr>
          <w:rFonts w:cs="Arial"/>
        </w:rPr>
        <w:t xml:space="preserve">que ampara los </w:t>
      </w:r>
      <w:r w:rsidR="00D43D29">
        <w:rPr>
          <w:rFonts w:cs="Arial"/>
        </w:rPr>
        <w:t xml:space="preserve">expedientes procedentes de la </w:t>
      </w:r>
      <w:r w:rsidR="00843C51" w:rsidRPr="0070755B">
        <w:rPr>
          <w:rFonts w:cs="Arial"/>
          <w:b/>
          <w:color w:val="FF0000"/>
        </w:rPr>
        <w:t>(</w:t>
      </w:r>
      <w:r w:rsidR="008A3387">
        <w:rPr>
          <w:rFonts w:cs="Arial"/>
          <w:b/>
          <w:color w:val="FF0000"/>
        </w:rPr>
        <w:t xml:space="preserve">área </w:t>
      </w:r>
      <w:r w:rsidR="003444D8">
        <w:rPr>
          <w:rFonts w:cs="Arial"/>
          <w:b/>
          <w:color w:val="FF0000"/>
        </w:rPr>
        <w:t>generadora</w:t>
      </w:r>
      <w:r w:rsidR="003C2AA1" w:rsidRPr="0070755B">
        <w:rPr>
          <w:rFonts w:cs="Arial"/>
          <w:b/>
          <w:color w:val="FF0000"/>
        </w:rPr>
        <w:t>)</w:t>
      </w:r>
      <w:r w:rsidR="003C2AA1">
        <w:rPr>
          <w:rFonts w:cs="Arial"/>
          <w:b/>
          <w:color w:val="FF0000"/>
        </w:rPr>
        <w:t>,</w:t>
      </w:r>
      <w:r w:rsidR="003C2AA1" w:rsidRPr="0070755B">
        <w:rPr>
          <w:rFonts w:cs="Arial"/>
          <w:b/>
          <w:color w:val="FF0000"/>
        </w:rPr>
        <w:t xml:space="preserve"> </w:t>
      </w:r>
      <w:r w:rsidR="003C2AA1">
        <w:rPr>
          <w:rFonts w:cs="Arial"/>
        </w:rPr>
        <w:t xml:space="preserve">adscrita </w:t>
      </w:r>
      <w:r w:rsidR="00B207F5">
        <w:rPr>
          <w:rFonts w:cs="Arial"/>
        </w:rPr>
        <w:t xml:space="preserve">a la </w:t>
      </w:r>
      <w:r w:rsidR="00843C51" w:rsidRPr="003F3D6F">
        <w:rPr>
          <w:rFonts w:cs="Arial"/>
          <w:b/>
          <w:color w:val="FF0000"/>
        </w:rPr>
        <w:t>(</w:t>
      </w:r>
      <w:r w:rsidR="008A3387">
        <w:rPr>
          <w:rFonts w:cs="Arial"/>
          <w:b/>
          <w:color w:val="FF0000"/>
        </w:rPr>
        <w:t>Unidad administrativa productora</w:t>
      </w:r>
      <w:r w:rsidR="00843C51" w:rsidRPr="0070755B">
        <w:rPr>
          <w:rFonts w:cs="Arial"/>
          <w:b/>
          <w:color w:val="FF0000"/>
        </w:rPr>
        <w:t>)</w:t>
      </w:r>
      <w:r w:rsidR="00B207F5" w:rsidRPr="0070755B">
        <w:rPr>
          <w:rFonts w:cs="Arial"/>
          <w:color w:val="FF0000"/>
        </w:rPr>
        <w:t>.</w:t>
      </w:r>
    </w:p>
    <w:p w14:paraId="5C5C1CE4" w14:textId="77777777" w:rsidR="00C7246A" w:rsidRPr="00C17527" w:rsidRDefault="00C7246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en-US"/>
        </w:rPr>
      </w:pPr>
    </w:p>
    <w:p w14:paraId="01C6ECB4" w14:textId="45675620" w:rsidR="008A3387" w:rsidRPr="00147803" w:rsidRDefault="000D2013" w:rsidP="008A3387">
      <w:pPr>
        <w:pStyle w:val="Prrafodelista"/>
        <w:numPr>
          <w:ilvl w:val="0"/>
          <w:numId w:val="5"/>
        </w:numPr>
        <w:autoSpaceDE w:val="0"/>
        <w:autoSpaceDN w:val="0"/>
        <w:adjustRightInd w:val="0"/>
        <w:ind w:left="567" w:hanging="567"/>
        <w:rPr>
          <w:rFonts w:cs="Arial"/>
        </w:rPr>
      </w:pPr>
      <w:r>
        <w:rPr>
          <w:rFonts w:cs="Arial"/>
        </w:rPr>
        <w:t xml:space="preserve">Que mediante </w:t>
      </w:r>
      <w:r w:rsidRPr="0070755B">
        <w:rPr>
          <w:rFonts w:cs="Arial"/>
        </w:rPr>
        <w:t xml:space="preserve">oficio </w:t>
      </w:r>
      <w:r w:rsidR="006F58CD">
        <w:rPr>
          <w:rFonts w:cs="Arial"/>
          <w:b/>
          <w:color w:val="FF0000"/>
        </w:rPr>
        <w:t>(Número de oficio)</w:t>
      </w:r>
      <w:r w:rsidR="00C7246A" w:rsidRPr="0070755B">
        <w:rPr>
          <w:rFonts w:cs="Arial"/>
        </w:rPr>
        <w:t xml:space="preserve"> </w:t>
      </w:r>
      <w:r w:rsidR="00426FE7" w:rsidRPr="0070755B">
        <w:rPr>
          <w:rFonts w:cs="Arial"/>
        </w:rPr>
        <w:t>de fecha</w:t>
      </w:r>
      <w:r w:rsidRPr="0070755B">
        <w:rPr>
          <w:rFonts w:cs="Arial"/>
        </w:rPr>
        <w:t xml:space="preserve"> </w:t>
      </w:r>
      <w:r w:rsidR="006F58CD">
        <w:rPr>
          <w:rFonts w:cs="Arial"/>
          <w:b/>
          <w:color w:val="FF0000"/>
        </w:rPr>
        <w:t>(Fecha del oficio)</w:t>
      </w:r>
      <w:r w:rsidR="00426FE7" w:rsidRPr="00C17527">
        <w:rPr>
          <w:rFonts w:cs="Arial"/>
        </w:rPr>
        <w:t xml:space="preserve">, </w:t>
      </w:r>
      <w:r w:rsidR="00C7246A" w:rsidRPr="00C17527">
        <w:rPr>
          <w:rFonts w:cs="Arial"/>
        </w:rPr>
        <w:t>se solicitó la</w:t>
      </w:r>
      <w:r w:rsidR="00426FE7" w:rsidRPr="00C17527">
        <w:rPr>
          <w:rFonts w:cs="Arial"/>
        </w:rPr>
        <w:t xml:space="preserve"> presencia de alguna persona servidora pública</w:t>
      </w:r>
      <w:r w:rsidR="00C7246A" w:rsidRPr="00C17527">
        <w:rPr>
          <w:rFonts w:cs="Arial"/>
        </w:rPr>
        <w:t xml:space="preserve"> del Órgano Interno de Control </w:t>
      </w:r>
      <w:r w:rsidR="00D35AC0" w:rsidRPr="00C17527">
        <w:rPr>
          <w:rFonts w:cs="Arial"/>
        </w:rPr>
        <w:t xml:space="preserve">en el Instituto Nacional Electoral </w:t>
      </w:r>
      <w:r w:rsidR="00426FE7" w:rsidRPr="00C17527">
        <w:rPr>
          <w:rFonts w:cs="Arial"/>
        </w:rPr>
        <w:t xml:space="preserve">a fin de que </w:t>
      </w:r>
      <w:r w:rsidR="00C7246A" w:rsidRPr="00C17527">
        <w:rPr>
          <w:rFonts w:cs="Arial"/>
        </w:rPr>
        <w:t xml:space="preserve">realice la revisión </w:t>
      </w:r>
      <w:r w:rsidR="00426FE7" w:rsidRPr="00C17527">
        <w:rPr>
          <w:rFonts w:cs="Arial"/>
        </w:rPr>
        <w:t xml:space="preserve">de la documentación </w:t>
      </w:r>
      <w:r w:rsidR="00C7246A" w:rsidRPr="00C17527">
        <w:rPr>
          <w:rFonts w:cs="Arial"/>
        </w:rPr>
        <w:t xml:space="preserve">que </w:t>
      </w:r>
      <w:r w:rsidR="00426FE7" w:rsidRPr="00C17527">
        <w:rPr>
          <w:rFonts w:cs="Arial"/>
        </w:rPr>
        <w:t xml:space="preserve">se dará de baja, en términos del </w:t>
      </w:r>
      <w:r w:rsidR="008A3387" w:rsidRPr="008A3387">
        <w:rPr>
          <w:rFonts w:cs="Arial"/>
        </w:rPr>
        <w:t>numeral 96</w:t>
      </w:r>
      <w:r w:rsidR="008A3387" w:rsidRPr="003434A9">
        <w:rPr>
          <w:rFonts w:cs="Arial"/>
        </w:rPr>
        <w:t>, párrafo segundo de los Lineamientos del In</w:t>
      </w:r>
      <w:r w:rsidR="008A3387" w:rsidRPr="00147803">
        <w:rPr>
          <w:rFonts w:cs="Arial"/>
        </w:rPr>
        <w:t>stituto Nacional Electoral en Materia de Archivos.</w:t>
      </w:r>
    </w:p>
    <w:p w14:paraId="7E04BE8D" w14:textId="197A2AAB" w:rsidR="00C7246A" w:rsidRPr="008A3387" w:rsidRDefault="00C7246A" w:rsidP="003444D8">
      <w:pPr>
        <w:autoSpaceDE w:val="0"/>
        <w:autoSpaceDN w:val="0"/>
        <w:adjustRightInd w:val="0"/>
        <w:rPr>
          <w:rFonts w:cs="Arial"/>
        </w:rPr>
      </w:pPr>
    </w:p>
    <w:p w14:paraId="202344A4" w14:textId="4DCF75C8" w:rsidR="00C7246A" w:rsidRPr="00C17527" w:rsidRDefault="00C7246A">
      <w:pPr>
        <w:pStyle w:val="Prrafodelista"/>
        <w:numPr>
          <w:ilvl w:val="0"/>
          <w:numId w:val="5"/>
        </w:numPr>
        <w:autoSpaceDE w:val="0"/>
        <w:autoSpaceDN w:val="0"/>
        <w:adjustRightInd w:val="0"/>
        <w:ind w:left="567" w:hanging="567"/>
        <w:rPr>
          <w:rFonts w:cs="Arial"/>
        </w:rPr>
      </w:pPr>
      <w:r w:rsidRPr="00C17527">
        <w:rPr>
          <w:rFonts w:cs="Arial"/>
        </w:rPr>
        <w:t>Que en la documentación no están contenidos originales referent</w:t>
      </w:r>
      <w:r w:rsidR="00426FE7" w:rsidRPr="00C17527">
        <w:rPr>
          <w:rFonts w:cs="Arial"/>
        </w:rPr>
        <w:t xml:space="preserve">es a activo fijo, obra pública, </w:t>
      </w:r>
      <w:r w:rsidRPr="00C17527">
        <w:rPr>
          <w:rFonts w:cs="Arial"/>
        </w:rPr>
        <w:t>valores financieros, aportaciones a capital, empréstitos, créditos concedidos e inversio</w:t>
      </w:r>
      <w:r w:rsidR="00426FE7" w:rsidRPr="00C17527">
        <w:rPr>
          <w:rFonts w:cs="Arial"/>
        </w:rPr>
        <w:t xml:space="preserve">nes en otras entidades, así como </w:t>
      </w:r>
      <w:r w:rsidRPr="00C17527">
        <w:rPr>
          <w:rFonts w:cs="Arial"/>
        </w:rPr>
        <w:t>juicios, denuncias o procedimientos administrativos de responsabilidades, pendientes de resolución, o expedientes con</w:t>
      </w:r>
      <w:r w:rsidR="00426FE7" w:rsidRPr="00C17527">
        <w:rPr>
          <w:rFonts w:cs="Arial"/>
        </w:rPr>
        <w:t xml:space="preserve"> </w:t>
      </w:r>
      <w:r w:rsidRPr="00C17527">
        <w:rPr>
          <w:rFonts w:cs="Arial"/>
        </w:rPr>
        <w:t>información reservada, cuyos plazos no han prescrito conforme a las disposiciones aplicables.</w:t>
      </w:r>
    </w:p>
    <w:p w14:paraId="040D1715" w14:textId="77777777" w:rsidR="00C7246A" w:rsidRPr="00C17527" w:rsidRDefault="00C7246A">
      <w:pPr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sz w:val="22"/>
          <w:szCs w:val="22"/>
          <w:lang w:eastAsia="en-US"/>
        </w:rPr>
      </w:pPr>
    </w:p>
    <w:p w14:paraId="053B2965" w14:textId="542F0A1D" w:rsidR="00C7246A" w:rsidRPr="00C17527" w:rsidRDefault="00B207F5">
      <w:pPr>
        <w:pStyle w:val="Prrafodelista"/>
        <w:numPr>
          <w:ilvl w:val="0"/>
          <w:numId w:val="5"/>
        </w:numPr>
        <w:autoSpaceDE w:val="0"/>
        <w:autoSpaceDN w:val="0"/>
        <w:adjustRightInd w:val="0"/>
        <w:ind w:left="567" w:hanging="567"/>
        <w:rPr>
          <w:rFonts w:cs="Arial"/>
        </w:rPr>
      </w:pPr>
      <w:r w:rsidRPr="00C17527">
        <w:rPr>
          <w:rFonts w:cs="Arial"/>
        </w:rPr>
        <w:t>Que,</w:t>
      </w:r>
      <w:r w:rsidR="00C7246A" w:rsidRPr="00C17527">
        <w:rPr>
          <w:rFonts w:cs="Arial"/>
        </w:rPr>
        <w:t xml:space="preserve"> derivado del procedimiento de valoración documental, no se identificó documentación con</w:t>
      </w:r>
      <w:r w:rsidR="00445006" w:rsidRPr="00C17527">
        <w:rPr>
          <w:rFonts w:cs="Arial"/>
        </w:rPr>
        <w:t xml:space="preserve"> </w:t>
      </w:r>
      <w:r w:rsidR="00C7246A" w:rsidRPr="00C17527">
        <w:rPr>
          <w:rFonts w:cs="Arial"/>
        </w:rPr>
        <w:t>probable valor histórico; se verificó que la documentación ha cumplido co</w:t>
      </w:r>
      <w:r w:rsidR="00D722AA">
        <w:rPr>
          <w:rFonts w:cs="Arial"/>
        </w:rPr>
        <w:t xml:space="preserve">n las vigencias documentales de </w:t>
      </w:r>
      <w:r w:rsidR="00843C51" w:rsidRPr="0070755B">
        <w:rPr>
          <w:rFonts w:cs="Arial"/>
          <w:b/>
          <w:color w:val="FF0000"/>
        </w:rPr>
        <w:t>(</w:t>
      </w:r>
      <w:r w:rsidR="006F58CD">
        <w:rPr>
          <w:rFonts w:cs="Arial"/>
          <w:b/>
          <w:color w:val="FF0000"/>
        </w:rPr>
        <w:t>N</w:t>
      </w:r>
      <w:r w:rsidR="00843C51" w:rsidRPr="0070755B">
        <w:rPr>
          <w:rFonts w:cs="Arial"/>
          <w:b/>
          <w:color w:val="FF0000"/>
        </w:rPr>
        <w:t>úmero de años</w:t>
      </w:r>
      <w:r w:rsidR="006F58CD">
        <w:rPr>
          <w:rFonts w:cs="Arial"/>
          <w:b/>
          <w:color w:val="FF0000"/>
        </w:rPr>
        <w:t xml:space="preserve"> en archivo de trámite</w:t>
      </w:r>
      <w:r w:rsidR="00843C51" w:rsidRPr="0070755B">
        <w:rPr>
          <w:rFonts w:cs="Arial"/>
          <w:b/>
          <w:color w:val="FF0000"/>
        </w:rPr>
        <w:t>)</w:t>
      </w:r>
      <w:r w:rsidR="00C7246A" w:rsidRPr="0070755B">
        <w:rPr>
          <w:rFonts w:cs="Arial"/>
          <w:color w:val="FF0000"/>
        </w:rPr>
        <w:t xml:space="preserve"> </w:t>
      </w:r>
      <w:r w:rsidR="00C7246A" w:rsidRPr="00C17527">
        <w:rPr>
          <w:rFonts w:cs="Arial"/>
        </w:rPr>
        <w:t>años</w:t>
      </w:r>
      <w:r w:rsidR="00445006" w:rsidRPr="00C17527">
        <w:rPr>
          <w:rFonts w:cs="Arial"/>
        </w:rPr>
        <w:t xml:space="preserve"> </w:t>
      </w:r>
      <w:r w:rsidR="00C7246A" w:rsidRPr="00C17527">
        <w:rPr>
          <w:rFonts w:cs="Arial"/>
        </w:rPr>
        <w:t xml:space="preserve">en el archivo de trámite y </w:t>
      </w:r>
      <w:r w:rsidR="00843C51" w:rsidRPr="0070755B">
        <w:rPr>
          <w:rFonts w:cs="Arial"/>
          <w:b/>
          <w:color w:val="FF0000"/>
        </w:rPr>
        <w:t>(</w:t>
      </w:r>
      <w:r w:rsidR="006F58CD">
        <w:rPr>
          <w:rFonts w:cs="Arial"/>
          <w:b/>
          <w:color w:val="FF0000"/>
        </w:rPr>
        <w:t>N</w:t>
      </w:r>
      <w:r w:rsidR="00843C51" w:rsidRPr="0070755B">
        <w:rPr>
          <w:rFonts w:cs="Arial"/>
          <w:b/>
          <w:color w:val="FF0000"/>
        </w:rPr>
        <w:t>úmero de años</w:t>
      </w:r>
      <w:r w:rsidR="006F58CD">
        <w:rPr>
          <w:rFonts w:cs="Arial"/>
          <w:b/>
          <w:color w:val="FF0000"/>
        </w:rPr>
        <w:t xml:space="preserve"> en archivo de concentración</w:t>
      </w:r>
      <w:r w:rsidR="00843C51" w:rsidRPr="0070755B">
        <w:rPr>
          <w:rFonts w:cs="Arial"/>
          <w:b/>
          <w:color w:val="FF0000"/>
        </w:rPr>
        <w:t>)</w:t>
      </w:r>
      <w:r w:rsidR="00D722AA" w:rsidRPr="0070755B">
        <w:rPr>
          <w:rFonts w:cs="Arial"/>
          <w:b/>
          <w:color w:val="FF0000"/>
        </w:rPr>
        <w:t xml:space="preserve"> </w:t>
      </w:r>
      <w:r w:rsidR="00C7246A" w:rsidRPr="00C17527">
        <w:rPr>
          <w:rFonts w:cs="Arial"/>
        </w:rPr>
        <w:t>años en el archivo de concentración respectivamente.</w:t>
      </w:r>
    </w:p>
    <w:p w14:paraId="49AFB3F9" w14:textId="77777777" w:rsidR="00C7246A" w:rsidRPr="00C17527" w:rsidRDefault="00C7246A">
      <w:pPr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sz w:val="22"/>
          <w:szCs w:val="22"/>
          <w:lang w:eastAsia="en-US"/>
        </w:rPr>
      </w:pPr>
    </w:p>
    <w:p w14:paraId="74983EB5" w14:textId="50497782" w:rsidR="00C7246A" w:rsidRPr="00C17527" w:rsidRDefault="00C7246A">
      <w:pPr>
        <w:pStyle w:val="Prrafodelista"/>
        <w:numPr>
          <w:ilvl w:val="0"/>
          <w:numId w:val="5"/>
        </w:numPr>
        <w:autoSpaceDE w:val="0"/>
        <w:autoSpaceDN w:val="0"/>
        <w:adjustRightInd w:val="0"/>
        <w:ind w:left="567" w:hanging="567"/>
        <w:rPr>
          <w:rFonts w:cs="Arial"/>
        </w:rPr>
      </w:pPr>
      <w:r w:rsidRPr="00C17527">
        <w:rPr>
          <w:rFonts w:cs="Arial"/>
        </w:rPr>
        <w:t>Que el área productora determin</w:t>
      </w:r>
      <w:r w:rsidR="00215479" w:rsidRPr="00C17527">
        <w:rPr>
          <w:rFonts w:cs="Arial"/>
        </w:rPr>
        <w:t>ó</w:t>
      </w:r>
      <w:r w:rsidRPr="00C17527">
        <w:rPr>
          <w:rFonts w:cs="Arial"/>
        </w:rPr>
        <w:t xml:space="preserve"> el destino final de los expedientes y tiene conocimiento que, después de esta valoración, se procederá a la desincorporación de la documentación enunciada, por lo cual </w:t>
      </w:r>
      <w:r w:rsidR="00215479" w:rsidRPr="00C17527">
        <w:rPr>
          <w:rFonts w:cs="Arial"/>
        </w:rPr>
        <w:t>ésta</w:t>
      </w:r>
      <w:r w:rsidRPr="00C17527">
        <w:rPr>
          <w:rFonts w:cs="Arial"/>
        </w:rPr>
        <w:t xml:space="preserve"> ya no podrá ser consultada en un futuro.</w:t>
      </w:r>
    </w:p>
    <w:p w14:paraId="0FAA8B23" w14:textId="77777777" w:rsidR="00C7246A" w:rsidRPr="00C17527" w:rsidRDefault="00C7246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en-US"/>
        </w:rPr>
      </w:pPr>
    </w:p>
    <w:p w14:paraId="1CA8680D" w14:textId="77777777" w:rsidR="00C7246A" w:rsidRPr="00C17527" w:rsidRDefault="00C7246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en-US"/>
        </w:rPr>
      </w:pPr>
      <w:r w:rsidRPr="00C17527">
        <w:rPr>
          <w:rFonts w:ascii="Arial" w:hAnsi="Arial" w:cs="Arial"/>
          <w:sz w:val="22"/>
          <w:szCs w:val="22"/>
          <w:lang w:eastAsia="en-US"/>
        </w:rPr>
        <w:t xml:space="preserve">Por los considerandos expuestos se dicta la siguiente: </w:t>
      </w:r>
    </w:p>
    <w:p w14:paraId="03AC8641" w14:textId="77777777" w:rsidR="00C7246A" w:rsidRPr="00C17527" w:rsidRDefault="00C7246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  <w:lang w:eastAsia="en-US"/>
        </w:rPr>
      </w:pPr>
    </w:p>
    <w:p w14:paraId="0CA722B0" w14:textId="77777777" w:rsidR="00C7246A" w:rsidRPr="00C17527" w:rsidRDefault="00C7246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  <w:lang w:eastAsia="en-US"/>
        </w:rPr>
      </w:pPr>
    </w:p>
    <w:p w14:paraId="02EA80D3" w14:textId="77777777" w:rsidR="00C7246A" w:rsidRPr="00C17527" w:rsidRDefault="00C7246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  <w:lang w:eastAsia="en-US"/>
        </w:rPr>
      </w:pPr>
      <w:r w:rsidRPr="00C17527">
        <w:rPr>
          <w:rFonts w:ascii="Arial" w:hAnsi="Arial" w:cs="Arial"/>
          <w:b/>
          <w:bCs/>
          <w:sz w:val="22"/>
          <w:szCs w:val="22"/>
          <w:lang w:eastAsia="en-US"/>
        </w:rPr>
        <w:t>D E C L A R A T O R I A</w:t>
      </w:r>
    </w:p>
    <w:p w14:paraId="795CCBAE" w14:textId="77777777" w:rsidR="00C7246A" w:rsidRPr="00C17527" w:rsidRDefault="00C7246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  <w:lang w:eastAsia="en-US"/>
        </w:rPr>
      </w:pPr>
    </w:p>
    <w:p w14:paraId="77FED8C8" w14:textId="77777777" w:rsidR="00C7246A" w:rsidRPr="00C17527" w:rsidRDefault="00C7246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  <w:lang w:eastAsia="en-US"/>
        </w:rPr>
      </w:pPr>
    </w:p>
    <w:p w14:paraId="06CF6A45" w14:textId="1A2A71CC" w:rsidR="00C7246A" w:rsidRPr="00C17527" w:rsidRDefault="00C7246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en-US"/>
        </w:rPr>
      </w:pPr>
      <w:r w:rsidRPr="00C17527">
        <w:rPr>
          <w:rFonts w:ascii="Arial" w:hAnsi="Arial" w:cs="Arial"/>
          <w:b/>
          <w:bCs/>
          <w:sz w:val="22"/>
          <w:szCs w:val="22"/>
          <w:lang w:eastAsia="en-US"/>
        </w:rPr>
        <w:t>Artículo 1</w:t>
      </w:r>
      <w:r w:rsidRPr="00C17527">
        <w:rPr>
          <w:rFonts w:ascii="Arial" w:hAnsi="Arial" w:cs="Arial"/>
          <w:sz w:val="22"/>
          <w:szCs w:val="22"/>
          <w:lang w:eastAsia="en-US"/>
        </w:rPr>
        <w:t xml:space="preserve">. </w:t>
      </w:r>
      <w:r w:rsidR="00352A7C" w:rsidRPr="00C17527">
        <w:rPr>
          <w:rFonts w:ascii="Arial" w:hAnsi="Arial" w:cs="Arial"/>
          <w:sz w:val="22"/>
          <w:szCs w:val="22"/>
          <w:lang w:eastAsia="en-US"/>
        </w:rPr>
        <w:t xml:space="preserve">De </w:t>
      </w:r>
      <w:r w:rsidR="005517F9">
        <w:rPr>
          <w:rFonts w:ascii="Arial" w:hAnsi="Arial" w:cs="Arial"/>
          <w:sz w:val="22"/>
          <w:szCs w:val="22"/>
          <w:lang w:eastAsia="en-US"/>
        </w:rPr>
        <w:t xml:space="preserve">la revisión del dictamen </w:t>
      </w:r>
      <w:r w:rsidR="0070755B" w:rsidRPr="003444D8">
        <w:rPr>
          <w:rFonts w:ascii="Arial" w:hAnsi="Arial" w:cs="Arial"/>
          <w:b/>
          <w:color w:val="FF0000"/>
        </w:rPr>
        <w:t>D/</w:t>
      </w:r>
      <w:r w:rsidR="003444D8">
        <w:rPr>
          <w:rFonts w:ascii="Arial" w:hAnsi="Arial" w:cs="Arial"/>
          <w:b/>
          <w:color w:val="FF0000"/>
        </w:rPr>
        <w:t>XX/XX</w:t>
      </w:r>
      <w:r w:rsidR="00251F33">
        <w:rPr>
          <w:rFonts w:ascii="Arial" w:hAnsi="Arial" w:cs="Arial"/>
          <w:b/>
          <w:color w:val="FF0000"/>
        </w:rPr>
        <w:t>/</w:t>
      </w:r>
      <w:r w:rsidR="00251F33" w:rsidRPr="003444D8">
        <w:rPr>
          <w:rFonts w:ascii="Arial" w:hAnsi="Arial" w:cs="Arial"/>
          <w:b/>
          <w:color w:val="FF0000"/>
        </w:rPr>
        <w:t>20</w:t>
      </w:r>
      <w:r w:rsidR="00251F33">
        <w:rPr>
          <w:rFonts w:ascii="Arial" w:hAnsi="Arial" w:cs="Arial"/>
          <w:b/>
          <w:color w:val="FF0000"/>
        </w:rPr>
        <w:t>XX</w:t>
      </w:r>
      <w:r w:rsidR="00251F33" w:rsidRPr="0070755B">
        <w:rPr>
          <w:rFonts w:ascii="Arial" w:hAnsi="Arial" w:cs="Arial"/>
          <w:color w:val="FF0000"/>
          <w:sz w:val="22"/>
          <w:szCs w:val="22"/>
          <w:lang w:eastAsia="en-US"/>
        </w:rPr>
        <w:t xml:space="preserve"> </w:t>
      </w:r>
      <w:r w:rsidRPr="00C17527">
        <w:rPr>
          <w:rFonts w:ascii="Arial" w:hAnsi="Arial" w:cs="Arial"/>
          <w:sz w:val="22"/>
          <w:szCs w:val="22"/>
          <w:lang w:eastAsia="en-US"/>
        </w:rPr>
        <w:t>e inventario de baja documental contra expedientes, se hace constar que est</w:t>
      </w:r>
      <w:r w:rsidR="008C206C">
        <w:rPr>
          <w:rFonts w:ascii="Arial" w:hAnsi="Arial" w:cs="Arial"/>
          <w:sz w:val="22"/>
          <w:szCs w:val="22"/>
          <w:lang w:eastAsia="en-US"/>
        </w:rPr>
        <w:t xml:space="preserve">e refleja el contenido de </w:t>
      </w:r>
      <w:r w:rsidR="0070755B" w:rsidRPr="0070755B">
        <w:rPr>
          <w:rFonts w:ascii="Arial" w:hAnsi="Arial" w:cs="Arial"/>
          <w:b/>
          <w:color w:val="FF0000"/>
          <w:sz w:val="22"/>
          <w:szCs w:val="22"/>
          <w:lang w:eastAsia="en-US"/>
        </w:rPr>
        <w:t>(</w:t>
      </w:r>
      <w:r w:rsidR="006F58CD">
        <w:rPr>
          <w:rFonts w:ascii="Arial" w:hAnsi="Arial" w:cs="Arial"/>
          <w:b/>
          <w:color w:val="FF0000"/>
          <w:sz w:val="22"/>
          <w:szCs w:val="22"/>
          <w:lang w:eastAsia="en-US"/>
        </w:rPr>
        <w:t>N</w:t>
      </w:r>
      <w:r w:rsidR="0070755B" w:rsidRPr="0070755B">
        <w:rPr>
          <w:rFonts w:ascii="Arial" w:hAnsi="Arial" w:cs="Arial"/>
          <w:b/>
          <w:color w:val="FF0000"/>
          <w:sz w:val="22"/>
          <w:szCs w:val="22"/>
          <w:lang w:eastAsia="en-US"/>
        </w:rPr>
        <w:t>úmero total de expedientes)</w:t>
      </w:r>
      <w:r w:rsidR="008C206C">
        <w:rPr>
          <w:rFonts w:ascii="Arial" w:hAnsi="Arial" w:cs="Arial"/>
          <w:sz w:val="22"/>
          <w:szCs w:val="22"/>
          <w:lang w:eastAsia="en-US"/>
        </w:rPr>
        <w:t xml:space="preserve"> en el periodo </w:t>
      </w:r>
      <w:r w:rsidR="0070755B" w:rsidRPr="0070755B">
        <w:rPr>
          <w:rFonts w:ascii="Arial" w:hAnsi="Arial" w:cs="Arial"/>
          <w:b/>
          <w:color w:val="FF0000"/>
          <w:sz w:val="22"/>
          <w:szCs w:val="22"/>
          <w:lang w:eastAsia="en-US"/>
        </w:rPr>
        <w:t>(</w:t>
      </w:r>
      <w:r w:rsidR="006F58CD">
        <w:rPr>
          <w:rFonts w:ascii="Arial" w:hAnsi="Arial" w:cs="Arial"/>
          <w:b/>
          <w:color w:val="FF0000"/>
          <w:sz w:val="22"/>
          <w:szCs w:val="22"/>
          <w:lang w:eastAsia="en-US"/>
        </w:rPr>
        <w:t>A</w:t>
      </w:r>
      <w:r w:rsidR="0070755B" w:rsidRPr="0070755B">
        <w:rPr>
          <w:rFonts w:ascii="Arial" w:hAnsi="Arial" w:cs="Arial"/>
          <w:b/>
          <w:color w:val="FF0000"/>
          <w:sz w:val="22"/>
          <w:szCs w:val="22"/>
          <w:lang w:eastAsia="en-US"/>
        </w:rPr>
        <w:t>ño</w:t>
      </w:r>
      <w:r w:rsidR="008A3387">
        <w:rPr>
          <w:rFonts w:ascii="Arial" w:hAnsi="Arial" w:cs="Arial"/>
          <w:b/>
          <w:color w:val="FF0000"/>
          <w:sz w:val="22"/>
          <w:szCs w:val="22"/>
          <w:lang w:eastAsia="en-US"/>
        </w:rPr>
        <w:t>/años</w:t>
      </w:r>
      <w:r w:rsidR="0070755B" w:rsidRPr="0070755B">
        <w:rPr>
          <w:rFonts w:ascii="Arial" w:hAnsi="Arial" w:cs="Arial"/>
          <w:b/>
          <w:color w:val="FF0000"/>
          <w:sz w:val="22"/>
          <w:szCs w:val="22"/>
          <w:lang w:eastAsia="en-US"/>
        </w:rPr>
        <w:t xml:space="preserve"> de la transferencia)</w:t>
      </w:r>
      <w:r w:rsidR="008C206C" w:rsidRPr="0070755B">
        <w:rPr>
          <w:rFonts w:ascii="Arial" w:hAnsi="Arial" w:cs="Arial"/>
          <w:color w:val="FF0000"/>
          <w:sz w:val="22"/>
          <w:szCs w:val="22"/>
          <w:lang w:eastAsia="en-US"/>
        </w:rPr>
        <w:t xml:space="preserve"> </w:t>
      </w:r>
      <w:r w:rsidR="008C206C">
        <w:rPr>
          <w:rFonts w:ascii="Arial" w:hAnsi="Arial" w:cs="Arial"/>
          <w:sz w:val="22"/>
          <w:szCs w:val="22"/>
          <w:lang w:eastAsia="en-US"/>
        </w:rPr>
        <w:t xml:space="preserve">contenidos </w:t>
      </w:r>
      <w:r w:rsidR="008C206C" w:rsidRPr="002803D6">
        <w:rPr>
          <w:rFonts w:ascii="Arial" w:hAnsi="Arial" w:cs="Arial"/>
          <w:sz w:val="22"/>
          <w:szCs w:val="22"/>
          <w:lang w:eastAsia="en-US"/>
        </w:rPr>
        <w:t>en</w:t>
      </w:r>
      <w:r w:rsidR="002803D6"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="0070755B" w:rsidRPr="0070755B">
        <w:rPr>
          <w:rFonts w:ascii="Arial" w:hAnsi="Arial" w:cs="Arial"/>
          <w:b/>
          <w:color w:val="FF0000"/>
          <w:sz w:val="22"/>
          <w:szCs w:val="22"/>
          <w:lang w:eastAsia="en-US"/>
        </w:rPr>
        <w:t>(</w:t>
      </w:r>
      <w:r w:rsidR="006F58CD">
        <w:rPr>
          <w:rFonts w:ascii="Arial" w:hAnsi="Arial" w:cs="Arial"/>
          <w:b/>
          <w:color w:val="FF0000"/>
          <w:sz w:val="22"/>
          <w:szCs w:val="22"/>
          <w:lang w:eastAsia="en-US"/>
        </w:rPr>
        <w:t>N</w:t>
      </w:r>
      <w:r w:rsidR="0070755B" w:rsidRPr="0070755B">
        <w:rPr>
          <w:rFonts w:ascii="Arial" w:hAnsi="Arial" w:cs="Arial"/>
          <w:b/>
          <w:color w:val="FF0000"/>
          <w:sz w:val="22"/>
          <w:szCs w:val="22"/>
          <w:lang w:eastAsia="en-US"/>
        </w:rPr>
        <w:t>úmero total de cajas)</w:t>
      </w:r>
      <w:r w:rsidR="008C206C" w:rsidRPr="002803D6"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3444D8">
        <w:rPr>
          <w:rFonts w:ascii="Arial" w:hAnsi="Arial" w:cs="Arial"/>
          <w:sz w:val="22"/>
          <w:szCs w:val="22"/>
          <w:lang w:eastAsia="en-US"/>
        </w:rPr>
        <w:t>c</w:t>
      </w:r>
      <w:r w:rsidR="008C206C" w:rsidRPr="003444D8">
        <w:rPr>
          <w:rFonts w:ascii="Arial" w:hAnsi="Arial" w:cs="Arial"/>
          <w:sz w:val="22"/>
          <w:szCs w:val="22"/>
          <w:lang w:eastAsia="en-US"/>
        </w:rPr>
        <w:t>ajas</w:t>
      </w:r>
      <w:r w:rsidR="008C206C">
        <w:rPr>
          <w:rFonts w:ascii="Arial" w:hAnsi="Arial" w:cs="Arial"/>
          <w:sz w:val="22"/>
          <w:szCs w:val="22"/>
          <w:lang w:eastAsia="en-US"/>
        </w:rPr>
        <w:t xml:space="preserve">, con un peso aproximado de </w:t>
      </w:r>
      <w:r w:rsidR="0070755B" w:rsidRPr="0070755B">
        <w:rPr>
          <w:rFonts w:ascii="Arial" w:hAnsi="Arial" w:cs="Arial"/>
          <w:b/>
          <w:color w:val="FF0000"/>
          <w:sz w:val="22"/>
          <w:szCs w:val="22"/>
          <w:lang w:eastAsia="en-US"/>
        </w:rPr>
        <w:t>(</w:t>
      </w:r>
      <w:r w:rsidR="006F58CD">
        <w:rPr>
          <w:rFonts w:ascii="Arial" w:hAnsi="Arial" w:cs="Arial"/>
          <w:b/>
          <w:color w:val="FF0000"/>
          <w:sz w:val="22"/>
          <w:szCs w:val="22"/>
          <w:lang w:eastAsia="en-US"/>
        </w:rPr>
        <w:t>N</w:t>
      </w:r>
      <w:r w:rsidR="0070755B" w:rsidRPr="0070755B">
        <w:rPr>
          <w:rFonts w:ascii="Arial" w:hAnsi="Arial" w:cs="Arial"/>
          <w:b/>
          <w:color w:val="FF0000"/>
          <w:sz w:val="22"/>
          <w:szCs w:val="22"/>
          <w:lang w:eastAsia="en-US"/>
        </w:rPr>
        <w:t>úmero total de kilogramos)</w:t>
      </w:r>
      <w:r w:rsidRPr="0070755B">
        <w:rPr>
          <w:rFonts w:ascii="Arial" w:hAnsi="Arial" w:cs="Arial"/>
          <w:color w:val="FF0000"/>
          <w:sz w:val="22"/>
          <w:szCs w:val="22"/>
          <w:lang w:eastAsia="en-US"/>
        </w:rPr>
        <w:t xml:space="preserve"> </w:t>
      </w:r>
      <w:r w:rsidRPr="00C17527">
        <w:rPr>
          <w:rFonts w:ascii="Arial" w:hAnsi="Arial" w:cs="Arial"/>
          <w:sz w:val="22"/>
          <w:szCs w:val="22"/>
          <w:lang w:eastAsia="en-US"/>
        </w:rPr>
        <w:t>kilogramos.</w:t>
      </w:r>
    </w:p>
    <w:p w14:paraId="5E2C850C" w14:textId="77777777" w:rsidR="00C7246A" w:rsidRPr="00C17527" w:rsidRDefault="00C7246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en-US"/>
        </w:rPr>
      </w:pPr>
    </w:p>
    <w:p w14:paraId="6CF90F19" w14:textId="77777777" w:rsidR="00C7246A" w:rsidRPr="00C17527" w:rsidRDefault="00C7246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en-US"/>
        </w:rPr>
      </w:pPr>
      <w:r w:rsidRPr="00C17527">
        <w:rPr>
          <w:rFonts w:ascii="Arial" w:hAnsi="Arial" w:cs="Arial"/>
          <w:b/>
          <w:bCs/>
          <w:sz w:val="22"/>
          <w:szCs w:val="22"/>
          <w:lang w:eastAsia="en-US"/>
        </w:rPr>
        <w:t>Artículo 2</w:t>
      </w:r>
      <w:r w:rsidRPr="00C17527">
        <w:rPr>
          <w:rFonts w:ascii="Arial" w:hAnsi="Arial" w:cs="Arial"/>
          <w:sz w:val="22"/>
          <w:szCs w:val="22"/>
          <w:lang w:eastAsia="en-US"/>
        </w:rPr>
        <w:t>. Se declara que en la documentación no están contenidos originales referentes a activo fijo, obra pública, valores financieros, aportaciones a capital, empréstitos, créditos concedidos e inversiones en otras entidades, así como juicios, denuncias o procedimientos administrativos de responsabilidades, pendientes de resolución, o expedientes con información reservada, cuyos plazos no han prescrito conforme a las disposiciones aplicables.</w:t>
      </w:r>
    </w:p>
    <w:p w14:paraId="29C527F2" w14:textId="77777777" w:rsidR="00C7246A" w:rsidRPr="00C17527" w:rsidRDefault="00C7246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en-US"/>
        </w:rPr>
      </w:pPr>
    </w:p>
    <w:p w14:paraId="0B9A3E1E" w14:textId="6F25690B" w:rsidR="00C7246A" w:rsidRPr="00C17527" w:rsidRDefault="00C7246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en-US"/>
        </w:rPr>
      </w:pPr>
      <w:r w:rsidRPr="00C17527">
        <w:rPr>
          <w:rFonts w:ascii="Arial" w:hAnsi="Arial" w:cs="Arial"/>
          <w:b/>
          <w:bCs/>
          <w:sz w:val="22"/>
          <w:szCs w:val="22"/>
          <w:lang w:eastAsia="en-US"/>
        </w:rPr>
        <w:t>Artículo 3.</w:t>
      </w:r>
      <w:r w:rsidR="005517F9">
        <w:rPr>
          <w:rFonts w:ascii="Arial" w:hAnsi="Arial" w:cs="Arial"/>
          <w:sz w:val="22"/>
          <w:szCs w:val="22"/>
          <w:lang w:eastAsia="en-US"/>
        </w:rPr>
        <w:t xml:space="preserve"> Se instruye al Responsable del Archivo de C</w:t>
      </w:r>
      <w:r w:rsidRPr="00C17527">
        <w:rPr>
          <w:rFonts w:ascii="Arial" w:hAnsi="Arial" w:cs="Arial"/>
          <w:sz w:val="22"/>
          <w:szCs w:val="22"/>
          <w:lang w:eastAsia="en-US"/>
        </w:rPr>
        <w:t xml:space="preserve">oncentración, para que realice la solicitud correspondiente para operar la baja de la documentación de referencia ante la Subdirección de Almacenes, Inventarios y Desincorporación de la Dirección Ejecutiva de Administración, para que intervenga de acuerdo con el </w:t>
      </w:r>
      <w:r w:rsidRPr="00C17527">
        <w:rPr>
          <w:rFonts w:ascii="Arial" w:hAnsi="Arial" w:cs="Arial"/>
          <w:i/>
          <w:iCs/>
          <w:sz w:val="22"/>
          <w:szCs w:val="22"/>
          <w:lang w:eastAsia="en-US"/>
        </w:rPr>
        <w:t>Manual de Normas Administrativas en Materia de Recursos Materiales y Servicios Generales del Instituto Federal Electoral</w:t>
      </w:r>
      <w:r w:rsidRPr="00C17527">
        <w:rPr>
          <w:rFonts w:ascii="Arial" w:hAnsi="Arial" w:cs="Arial"/>
          <w:sz w:val="22"/>
          <w:szCs w:val="22"/>
          <w:lang w:eastAsia="en-US"/>
        </w:rPr>
        <w:t xml:space="preserve"> (publicado en el Diario Oficial de la Federación, el 31 de mayo de 2013).</w:t>
      </w:r>
      <w:r w:rsidR="008A3387">
        <w:rPr>
          <w:rFonts w:ascii="Arial" w:hAnsi="Arial" w:cs="Arial"/>
          <w:sz w:val="22"/>
          <w:szCs w:val="22"/>
          <w:lang w:eastAsia="en-US"/>
        </w:rPr>
        <w:t xml:space="preserve"> En el caso de órganos delegacionales, a través de su área administrativa, en el marco del programa de desincorporación de bienes.</w:t>
      </w:r>
    </w:p>
    <w:p w14:paraId="374DB826" w14:textId="77777777" w:rsidR="00C7246A" w:rsidRPr="00C17527" w:rsidRDefault="00C7246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B9E6CEF" w14:textId="6F61F8D3" w:rsidR="00C7246A" w:rsidRPr="00C17527" w:rsidRDefault="00C7246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en-US"/>
        </w:rPr>
      </w:pPr>
      <w:r w:rsidRPr="00C17527">
        <w:rPr>
          <w:rFonts w:ascii="Arial" w:hAnsi="Arial" w:cs="Arial"/>
          <w:sz w:val="22"/>
          <w:szCs w:val="22"/>
          <w:lang w:eastAsia="en-US"/>
        </w:rPr>
        <w:t xml:space="preserve">Dada en las oficinas de la </w:t>
      </w:r>
      <w:r w:rsidRPr="001B43BF">
        <w:rPr>
          <w:rFonts w:ascii="Arial" w:hAnsi="Arial" w:cs="Arial"/>
          <w:color w:val="FF0000"/>
          <w:sz w:val="22"/>
          <w:szCs w:val="22"/>
          <w:lang w:eastAsia="en-US"/>
        </w:rPr>
        <w:t>Subdirección del Archivo Institucional</w:t>
      </w:r>
      <w:r w:rsidRPr="00C17527">
        <w:rPr>
          <w:rFonts w:ascii="Arial" w:hAnsi="Arial" w:cs="Arial"/>
          <w:sz w:val="22"/>
          <w:szCs w:val="22"/>
          <w:lang w:eastAsia="en-US"/>
        </w:rPr>
        <w:t xml:space="preserve"> con domicilio en </w:t>
      </w:r>
      <w:r w:rsidR="001B43BF" w:rsidRPr="001B43BF">
        <w:rPr>
          <w:rFonts w:ascii="Arial" w:hAnsi="Arial" w:cs="Arial"/>
          <w:color w:val="FF0000"/>
          <w:sz w:val="22"/>
          <w:szCs w:val="22"/>
          <w:lang w:eastAsia="en-US"/>
        </w:rPr>
        <w:t>Calle, Número, Colonia, Alcaldía o Municipio, C.P., Entidad</w:t>
      </w:r>
      <w:r w:rsidR="000D2013">
        <w:rPr>
          <w:rFonts w:ascii="Arial" w:hAnsi="Arial" w:cs="Arial"/>
          <w:sz w:val="22"/>
          <w:szCs w:val="22"/>
          <w:lang w:eastAsia="en-US"/>
        </w:rPr>
        <w:t xml:space="preserve">, a </w:t>
      </w:r>
      <w:r w:rsidR="006F58CD">
        <w:rPr>
          <w:rFonts w:ascii="Arial" w:hAnsi="Arial" w:cs="Arial"/>
          <w:sz w:val="22"/>
          <w:szCs w:val="22"/>
          <w:lang w:eastAsia="en-US"/>
        </w:rPr>
        <w:t>(</w:t>
      </w:r>
      <w:r w:rsidR="006F58CD">
        <w:rPr>
          <w:rFonts w:ascii="Arial" w:hAnsi="Arial" w:cs="Arial"/>
          <w:b/>
          <w:color w:val="FF0000"/>
          <w:sz w:val="22"/>
          <w:szCs w:val="22"/>
          <w:lang w:eastAsia="en-US"/>
        </w:rPr>
        <w:t>Fecha de elaboración del acta)</w:t>
      </w:r>
      <w:r w:rsidRPr="00C17527">
        <w:rPr>
          <w:rFonts w:ascii="Arial" w:hAnsi="Arial" w:cs="Arial"/>
          <w:sz w:val="22"/>
          <w:szCs w:val="22"/>
          <w:lang w:eastAsia="en-US"/>
        </w:rPr>
        <w:t>.</w:t>
      </w:r>
    </w:p>
    <w:p w14:paraId="47C5F294" w14:textId="77777777" w:rsidR="00C7246A" w:rsidRPr="00C17527" w:rsidRDefault="00C7246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en-US"/>
        </w:rPr>
      </w:pPr>
    </w:p>
    <w:p w14:paraId="0FF7E4DF" w14:textId="1E57BBC4" w:rsidR="00C7246A" w:rsidRDefault="00C7246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en-US"/>
        </w:rPr>
      </w:pPr>
    </w:p>
    <w:p w14:paraId="6AD5F259" w14:textId="77777777" w:rsidR="00B207F5" w:rsidRDefault="00B207F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en-US"/>
        </w:rPr>
      </w:pPr>
    </w:p>
    <w:p w14:paraId="5036AC96" w14:textId="29AEA09F" w:rsidR="0038253C" w:rsidRDefault="0038253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en-US"/>
        </w:rPr>
      </w:pPr>
    </w:p>
    <w:p w14:paraId="2B54CC07" w14:textId="0A670B1C" w:rsidR="0038253C" w:rsidRDefault="0038253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en-US"/>
        </w:rPr>
      </w:pPr>
    </w:p>
    <w:p w14:paraId="2E21E8C5" w14:textId="77777777" w:rsidR="0038253C" w:rsidRPr="00C17527" w:rsidRDefault="0038253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en-US"/>
        </w:rPr>
      </w:pPr>
    </w:p>
    <w:p w14:paraId="24619717" w14:textId="0E79B678" w:rsidR="00445006" w:rsidRDefault="0044500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en-US"/>
        </w:rPr>
      </w:pPr>
    </w:p>
    <w:p w14:paraId="6E59E08C" w14:textId="43EB9226" w:rsidR="00821E25" w:rsidRDefault="00821E2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52860F" w14:textId="77EF9B7A" w:rsidR="00AC2793" w:rsidRDefault="00AC279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E2C8B9C" w14:textId="352174CC" w:rsidR="00AC2793" w:rsidRDefault="00AC279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en-US"/>
        </w:rPr>
      </w:pPr>
    </w:p>
    <w:p w14:paraId="5F8A9771" w14:textId="2C5D62FE" w:rsidR="00AC2793" w:rsidRDefault="00AC279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en-US"/>
        </w:rPr>
      </w:pPr>
    </w:p>
    <w:p w14:paraId="15AB6851" w14:textId="4F2D6EB9" w:rsidR="00AC2793" w:rsidRDefault="00AC279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en-US"/>
        </w:rPr>
      </w:pPr>
    </w:p>
    <w:p w14:paraId="1CFD8FDE" w14:textId="372D58A8" w:rsidR="00AC2793" w:rsidRDefault="00AC279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en-US"/>
        </w:rPr>
      </w:pPr>
    </w:p>
    <w:p w14:paraId="61AEF0A2" w14:textId="77777777" w:rsidR="00AC2793" w:rsidRDefault="00AC279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en-US"/>
        </w:rPr>
      </w:pPr>
    </w:p>
    <w:p w14:paraId="0D43B75E" w14:textId="77777777" w:rsidR="00821E25" w:rsidRPr="00C17527" w:rsidRDefault="00821E2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en-US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474"/>
        <w:gridCol w:w="4364"/>
      </w:tblGrid>
      <w:tr w:rsidR="00C7246A" w:rsidRPr="00C17527" w14:paraId="1C30C83B" w14:textId="77777777" w:rsidTr="001B43BF">
        <w:trPr>
          <w:jc w:val="center"/>
        </w:trPr>
        <w:tc>
          <w:tcPr>
            <w:tcW w:w="4474" w:type="dxa"/>
            <w:tcMar>
              <w:top w:w="100" w:type="nil"/>
              <w:left w:w="20" w:type="nil"/>
              <w:bottom w:w="20" w:type="nil"/>
              <w:right w:w="100" w:type="nil"/>
            </w:tcMar>
          </w:tcPr>
          <w:p w14:paraId="3413EEF8" w14:textId="77777777" w:rsidR="00C7246A" w:rsidRPr="0070755B" w:rsidRDefault="00C7246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70755B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Por el área generadora</w:t>
            </w:r>
          </w:p>
          <w:p w14:paraId="7BC35D28" w14:textId="77777777" w:rsidR="00C7246A" w:rsidRPr="0070755B" w:rsidRDefault="00C7246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  <w:p w14:paraId="10D9C929" w14:textId="77777777" w:rsidR="00C7246A" w:rsidRPr="0070755B" w:rsidRDefault="00C7246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  <w:p w14:paraId="0E06E6AA" w14:textId="77777777" w:rsidR="00C7246A" w:rsidRPr="0070755B" w:rsidRDefault="00C7246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  <w:p w14:paraId="39CBC726" w14:textId="77777777" w:rsidR="00C7246A" w:rsidRPr="0070755B" w:rsidRDefault="00C7246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  <w:p w14:paraId="59A3C9E8" w14:textId="77777777" w:rsidR="00C7246A" w:rsidRPr="0070755B" w:rsidRDefault="00C7246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755B">
              <w:rPr>
                <w:rFonts w:ascii="Arial" w:hAnsi="Arial" w:cs="Arial"/>
                <w:sz w:val="22"/>
                <w:szCs w:val="22"/>
                <w:lang w:eastAsia="en-US"/>
              </w:rPr>
              <w:t>______________________________</w:t>
            </w:r>
          </w:p>
          <w:p w14:paraId="6AE28AB2" w14:textId="34F945F3" w:rsidR="003444D8" w:rsidRDefault="006F58C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2"/>
                <w:szCs w:val="22"/>
                <w:lang w:eastAsia="en-US"/>
              </w:rPr>
              <w:t>Nombre</w:t>
            </w:r>
          </w:p>
          <w:p w14:paraId="50489403" w14:textId="5EFFF5DF" w:rsidR="00C7246A" w:rsidRPr="001B43BF" w:rsidRDefault="003444D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B43BF">
              <w:rPr>
                <w:rFonts w:ascii="Arial" w:hAnsi="Arial" w:cs="Arial"/>
                <w:bCs/>
                <w:color w:val="FF0000"/>
                <w:sz w:val="22"/>
                <w:szCs w:val="22"/>
                <w:lang w:eastAsia="en-US"/>
              </w:rPr>
              <w:t>C</w:t>
            </w:r>
            <w:r w:rsidR="006F58CD" w:rsidRPr="001B43BF">
              <w:rPr>
                <w:rFonts w:ascii="Arial" w:hAnsi="Arial" w:cs="Arial"/>
                <w:bCs/>
                <w:color w:val="FF0000"/>
                <w:sz w:val="22"/>
                <w:szCs w:val="22"/>
                <w:lang w:eastAsia="en-US"/>
              </w:rPr>
              <w:t>argo</w:t>
            </w:r>
            <w:r w:rsidRPr="001B43BF">
              <w:rPr>
                <w:rFonts w:ascii="Arial" w:hAnsi="Arial" w:cs="Arial"/>
                <w:bCs/>
                <w:color w:val="FF0000"/>
                <w:sz w:val="22"/>
                <w:szCs w:val="22"/>
                <w:lang w:eastAsia="en-US"/>
              </w:rPr>
              <w:t xml:space="preserve"> y firma </w:t>
            </w:r>
            <w:r w:rsidR="006F58CD" w:rsidRPr="001B43BF">
              <w:rPr>
                <w:rFonts w:ascii="Arial" w:hAnsi="Arial" w:cs="Arial"/>
                <w:bCs/>
                <w:color w:val="FF0000"/>
                <w:sz w:val="22"/>
                <w:szCs w:val="22"/>
                <w:lang w:eastAsia="en-US"/>
              </w:rPr>
              <w:t>de la persona servidora pública</w:t>
            </w:r>
            <w:r w:rsidR="0073744A">
              <w:rPr>
                <w:rFonts w:ascii="Arial" w:hAnsi="Arial" w:cs="Arial"/>
                <w:bCs/>
                <w:color w:val="FF0000"/>
                <w:sz w:val="22"/>
                <w:szCs w:val="22"/>
                <w:lang w:eastAsia="en-US"/>
              </w:rPr>
              <w:t xml:space="preserve"> Titular del área generadora</w:t>
            </w:r>
          </w:p>
          <w:p w14:paraId="0B63126E" w14:textId="77777777" w:rsidR="00782678" w:rsidRPr="0070755B" w:rsidRDefault="00782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72C6C98B" w14:textId="22E14965" w:rsidR="00782678" w:rsidRPr="0070755B" w:rsidRDefault="00782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7C95B78" w14:textId="1E30D9DE" w:rsidR="00B207F5" w:rsidRPr="0070755B" w:rsidRDefault="00B207F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5322E540" w14:textId="77777777" w:rsidR="00B207F5" w:rsidRPr="0070755B" w:rsidRDefault="00B207F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4F2ED38E" w14:textId="77777777" w:rsidR="00782678" w:rsidRPr="0070755B" w:rsidRDefault="00782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5276C461" w14:textId="77777777" w:rsidR="00782678" w:rsidRPr="0070755B" w:rsidRDefault="00782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364" w:type="dxa"/>
            <w:tcMar>
              <w:top w:w="100" w:type="nil"/>
              <w:left w:w="20" w:type="nil"/>
              <w:bottom w:w="20" w:type="nil"/>
              <w:right w:w="100" w:type="nil"/>
            </w:tcMar>
          </w:tcPr>
          <w:p w14:paraId="31589641" w14:textId="77777777" w:rsidR="00C7246A" w:rsidRPr="0070755B" w:rsidRDefault="00C7246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70755B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Por el Archivo de Concentración</w:t>
            </w:r>
          </w:p>
          <w:p w14:paraId="2E890D5D" w14:textId="77777777" w:rsidR="00C7246A" w:rsidRPr="0070755B" w:rsidRDefault="00C7246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  <w:p w14:paraId="5AD262C7" w14:textId="77777777" w:rsidR="00C7246A" w:rsidRPr="0070755B" w:rsidRDefault="00C7246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  <w:p w14:paraId="54245CC2" w14:textId="77777777" w:rsidR="00C7246A" w:rsidRPr="0070755B" w:rsidRDefault="00C7246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  <w:p w14:paraId="120770F8" w14:textId="77777777" w:rsidR="00C7246A" w:rsidRPr="0070755B" w:rsidRDefault="00C7246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  <w:p w14:paraId="4285A28D" w14:textId="77777777" w:rsidR="00C7246A" w:rsidRPr="0070755B" w:rsidRDefault="00C7246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755B">
              <w:rPr>
                <w:rFonts w:ascii="Arial" w:hAnsi="Arial" w:cs="Arial"/>
                <w:sz w:val="22"/>
                <w:szCs w:val="22"/>
                <w:lang w:eastAsia="en-US"/>
              </w:rPr>
              <w:t>______________________________</w:t>
            </w:r>
          </w:p>
          <w:p w14:paraId="2F3DDE6C" w14:textId="77777777" w:rsidR="003444D8" w:rsidRDefault="003444D8" w:rsidP="003444D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2"/>
                <w:szCs w:val="22"/>
                <w:lang w:eastAsia="en-US"/>
              </w:rPr>
              <w:t>Nombre</w:t>
            </w:r>
          </w:p>
          <w:p w14:paraId="738AAE9F" w14:textId="69BB83D3" w:rsidR="003444D8" w:rsidRPr="00ED5669" w:rsidRDefault="003444D8" w:rsidP="003444D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D5669">
              <w:rPr>
                <w:rFonts w:ascii="Arial" w:hAnsi="Arial" w:cs="Arial"/>
                <w:bCs/>
                <w:color w:val="FF0000"/>
                <w:sz w:val="22"/>
                <w:szCs w:val="22"/>
                <w:lang w:eastAsia="en-US"/>
              </w:rPr>
              <w:t>Cargo y firma de la persona servidora pública</w:t>
            </w:r>
            <w:r w:rsidR="0073744A">
              <w:rPr>
                <w:rFonts w:ascii="Arial" w:hAnsi="Arial" w:cs="Arial"/>
                <w:bCs/>
                <w:color w:val="FF0000"/>
                <w:sz w:val="22"/>
                <w:szCs w:val="22"/>
                <w:lang w:eastAsia="en-US"/>
              </w:rPr>
              <w:t xml:space="preserve"> Responsable del Archivo de Concentración</w:t>
            </w:r>
          </w:p>
          <w:p w14:paraId="41274FE4" w14:textId="2DF266D7" w:rsidR="00C7246A" w:rsidRPr="0070755B" w:rsidRDefault="00C7246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C7246A" w:rsidRPr="00C17527" w14:paraId="02B29542" w14:textId="77777777" w:rsidTr="001B43BF">
        <w:trPr>
          <w:jc w:val="center"/>
        </w:trPr>
        <w:tc>
          <w:tcPr>
            <w:tcW w:w="4474" w:type="dxa"/>
            <w:tcMar>
              <w:top w:w="100" w:type="nil"/>
              <w:left w:w="20" w:type="nil"/>
              <w:bottom w:w="20" w:type="nil"/>
              <w:right w:w="100" w:type="nil"/>
            </w:tcMar>
          </w:tcPr>
          <w:p w14:paraId="167E3037" w14:textId="1B47F90F" w:rsidR="00C7246A" w:rsidRPr="0070755B" w:rsidRDefault="00C7246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70755B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Por la Subdirección del Archivo Institucional</w:t>
            </w:r>
            <w:r w:rsidR="001B43BF" w:rsidRPr="001B43BF">
              <w:rPr>
                <w:rFonts w:asciiTheme="minorHAnsi" w:hAnsiTheme="minorHAnsi" w:cstheme="minorHAnsi"/>
                <w:sz w:val="22"/>
                <w:szCs w:val="22"/>
                <w:shd w:val="clear" w:color="auto" w:fill="FAF9F8"/>
                <w:lang w:eastAsia="en-US"/>
              </w:rPr>
              <w:t xml:space="preserve"> </w:t>
            </w:r>
            <w:r w:rsidR="001B43BF">
              <w:rPr>
                <w:rFonts w:asciiTheme="minorHAnsi" w:hAnsiTheme="minorHAnsi" w:cstheme="minorHAnsi"/>
                <w:sz w:val="22"/>
                <w:szCs w:val="22"/>
                <w:shd w:val="clear" w:color="auto" w:fill="FAF9F8"/>
                <w:lang w:eastAsia="en-US"/>
              </w:rPr>
              <w:t>/</w:t>
            </w:r>
            <w:r w:rsidR="001B43BF" w:rsidRPr="001B43BF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 Titular de la Vocalía Ejecutiva Local</w:t>
            </w:r>
          </w:p>
          <w:p w14:paraId="020C6AFA" w14:textId="77777777" w:rsidR="00C7246A" w:rsidRPr="0070755B" w:rsidRDefault="00C7246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  <w:p w14:paraId="3170A6C1" w14:textId="77777777" w:rsidR="00C7246A" w:rsidRPr="0070755B" w:rsidRDefault="00C7246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  <w:p w14:paraId="49B9FADA" w14:textId="77777777" w:rsidR="00C7246A" w:rsidRPr="0070755B" w:rsidRDefault="00C7246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  <w:p w14:paraId="7ED96BA3" w14:textId="77777777" w:rsidR="00C7246A" w:rsidRPr="0070755B" w:rsidRDefault="00C7246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  <w:p w14:paraId="76034260" w14:textId="77777777" w:rsidR="00C7246A" w:rsidRPr="0070755B" w:rsidRDefault="00C7246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755B">
              <w:rPr>
                <w:rFonts w:ascii="Arial" w:hAnsi="Arial" w:cs="Arial"/>
                <w:sz w:val="22"/>
                <w:szCs w:val="22"/>
                <w:lang w:eastAsia="en-US"/>
              </w:rPr>
              <w:t>______________________________</w:t>
            </w:r>
          </w:p>
          <w:p w14:paraId="6AD92FE6" w14:textId="77777777" w:rsidR="003444D8" w:rsidRDefault="003444D8" w:rsidP="003444D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2"/>
                <w:szCs w:val="22"/>
                <w:lang w:eastAsia="en-US"/>
              </w:rPr>
              <w:t>Nombre</w:t>
            </w:r>
          </w:p>
          <w:p w14:paraId="290F6D16" w14:textId="234DFD22" w:rsidR="003444D8" w:rsidRPr="00ED5669" w:rsidRDefault="003444D8" w:rsidP="003444D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D5669">
              <w:rPr>
                <w:rFonts w:ascii="Arial" w:hAnsi="Arial" w:cs="Arial"/>
                <w:bCs/>
                <w:color w:val="FF0000"/>
                <w:sz w:val="22"/>
                <w:szCs w:val="22"/>
                <w:lang w:eastAsia="en-US"/>
              </w:rPr>
              <w:t>Cargo y firma de la persona servidora pública</w:t>
            </w:r>
            <w:r w:rsidR="0073744A">
              <w:rPr>
                <w:rFonts w:ascii="Arial" w:hAnsi="Arial" w:cs="Arial"/>
                <w:bCs/>
                <w:color w:val="FF0000"/>
                <w:sz w:val="22"/>
                <w:szCs w:val="22"/>
                <w:lang w:eastAsia="en-US"/>
              </w:rPr>
              <w:t xml:space="preserve"> </w:t>
            </w:r>
          </w:p>
          <w:p w14:paraId="4FD2FE7B" w14:textId="7770836D" w:rsidR="00C7246A" w:rsidRPr="0070755B" w:rsidRDefault="00C7246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364" w:type="dxa"/>
            <w:tcMar>
              <w:top w:w="100" w:type="nil"/>
              <w:left w:w="20" w:type="nil"/>
              <w:bottom w:w="20" w:type="nil"/>
              <w:right w:w="100" w:type="nil"/>
            </w:tcMar>
          </w:tcPr>
          <w:p w14:paraId="6C79A05A" w14:textId="77777777" w:rsidR="00C7246A" w:rsidRPr="0070755B" w:rsidRDefault="00C7246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70755B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Por el Órgano Interno de Control</w:t>
            </w:r>
          </w:p>
          <w:p w14:paraId="11099D93" w14:textId="77777777" w:rsidR="00C7246A" w:rsidRPr="0070755B" w:rsidRDefault="00C7246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  <w:p w14:paraId="38EED410" w14:textId="77777777" w:rsidR="00C7246A" w:rsidRPr="0070755B" w:rsidRDefault="00C7246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  <w:p w14:paraId="3D4A447A" w14:textId="77777777" w:rsidR="00C7246A" w:rsidRPr="0070755B" w:rsidRDefault="00C7246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  <w:p w14:paraId="6531CDEA" w14:textId="77777777" w:rsidR="00C7246A" w:rsidRPr="0070755B" w:rsidRDefault="00C7246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  <w:p w14:paraId="42B582CB" w14:textId="01F4BA9A" w:rsidR="00782678" w:rsidRDefault="00782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  <w:p w14:paraId="24A750BB" w14:textId="77777777" w:rsidR="0073744A" w:rsidRPr="0070755B" w:rsidRDefault="0073744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  <w:p w14:paraId="48677818" w14:textId="77777777" w:rsidR="00C7246A" w:rsidRPr="0070755B" w:rsidRDefault="00C7246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70755B">
              <w:rPr>
                <w:rFonts w:ascii="Arial" w:hAnsi="Arial" w:cs="Arial"/>
                <w:sz w:val="22"/>
                <w:szCs w:val="22"/>
                <w:lang w:eastAsia="en-US"/>
              </w:rPr>
              <w:t>______________________________</w:t>
            </w:r>
          </w:p>
          <w:p w14:paraId="55C5E510" w14:textId="25A3A4A9" w:rsidR="003444D8" w:rsidRDefault="006F58C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2"/>
                <w:szCs w:val="22"/>
                <w:lang w:eastAsia="en-US"/>
              </w:rPr>
              <w:t>Nombre</w:t>
            </w:r>
          </w:p>
          <w:p w14:paraId="4476FC19" w14:textId="512A7D6B" w:rsidR="00C7246A" w:rsidRPr="001B43BF" w:rsidRDefault="003444D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1B43BF">
              <w:rPr>
                <w:rFonts w:ascii="Arial" w:hAnsi="Arial" w:cs="Arial"/>
                <w:bCs/>
                <w:color w:val="FF0000"/>
                <w:sz w:val="22"/>
                <w:szCs w:val="22"/>
                <w:lang w:eastAsia="en-US"/>
              </w:rPr>
              <w:t>C</w:t>
            </w:r>
            <w:r w:rsidR="006F58CD" w:rsidRPr="001B43BF">
              <w:rPr>
                <w:rFonts w:ascii="Arial" w:hAnsi="Arial" w:cs="Arial"/>
                <w:bCs/>
                <w:color w:val="FF0000"/>
                <w:sz w:val="22"/>
                <w:szCs w:val="22"/>
                <w:lang w:eastAsia="en-US"/>
              </w:rPr>
              <w:t>argo de la persona servidora pública del Órgano Interno de Control</w:t>
            </w:r>
          </w:p>
          <w:p w14:paraId="23B21A95" w14:textId="0346C1B0" w:rsidR="00C7246A" w:rsidRPr="0070755B" w:rsidRDefault="00C7246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1814B143" w14:textId="77777777" w:rsidR="00C7246A" w:rsidRPr="00C17527" w:rsidRDefault="00C7246A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en-US"/>
        </w:rPr>
      </w:pPr>
    </w:p>
    <w:p w14:paraId="6CE1183A" w14:textId="25E19872" w:rsidR="006962D9" w:rsidRDefault="006962D9">
      <w:pPr>
        <w:rPr>
          <w:rFonts w:ascii="Arial" w:hAnsi="Arial" w:cs="Arial"/>
          <w:sz w:val="22"/>
          <w:szCs w:val="22"/>
        </w:rPr>
      </w:pPr>
    </w:p>
    <w:p w14:paraId="5AA201DD" w14:textId="060F851E" w:rsidR="003444D8" w:rsidRDefault="003444D8">
      <w:pPr>
        <w:rPr>
          <w:rFonts w:ascii="Arial" w:hAnsi="Arial" w:cs="Arial"/>
          <w:sz w:val="22"/>
          <w:szCs w:val="22"/>
        </w:rPr>
      </w:pPr>
    </w:p>
    <w:p w14:paraId="1C72895F" w14:textId="4CEE20BD" w:rsidR="003444D8" w:rsidRDefault="003444D8">
      <w:pPr>
        <w:rPr>
          <w:rFonts w:ascii="Arial" w:hAnsi="Arial" w:cs="Arial"/>
          <w:sz w:val="22"/>
          <w:szCs w:val="22"/>
        </w:rPr>
      </w:pPr>
    </w:p>
    <w:p w14:paraId="666ACAA0" w14:textId="3B552650" w:rsidR="003444D8" w:rsidRDefault="003444D8">
      <w:pPr>
        <w:rPr>
          <w:rFonts w:ascii="Arial" w:hAnsi="Arial" w:cs="Arial"/>
          <w:sz w:val="22"/>
          <w:szCs w:val="22"/>
        </w:rPr>
      </w:pPr>
    </w:p>
    <w:p w14:paraId="4CABB1A4" w14:textId="6BA7CB59" w:rsidR="003444D8" w:rsidRDefault="003444D8" w:rsidP="0046020E">
      <w:pPr>
        <w:jc w:val="both"/>
        <w:rPr>
          <w:rFonts w:ascii="Arial" w:hAnsi="Arial" w:cs="Arial"/>
          <w:sz w:val="22"/>
          <w:szCs w:val="22"/>
        </w:rPr>
      </w:pPr>
      <w:r w:rsidRPr="001F22E9">
        <w:rPr>
          <w:rFonts w:ascii="Arial" w:hAnsi="Arial" w:cs="Arial"/>
          <w:i/>
          <w:sz w:val="22"/>
          <w:szCs w:val="22"/>
        </w:rPr>
        <w:t xml:space="preserve">La presente hoja de firmas forma parte del </w:t>
      </w:r>
      <w:r w:rsidR="00C3783B">
        <w:rPr>
          <w:rFonts w:ascii="Arial" w:hAnsi="Arial" w:cs="Arial"/>
          <w:i/>
          <w:sz w:val="22"/>
          <w:szCs w:val="22"/>
        </w:rPr>
        <w:t>a</w:t>
      </w:r>
      <w:r>
        <w:rPr>
          <w:rFonts w:ascii="Arial" w:hAnsi="Arial" w:cs="Arial"/>
          <w:i/>
          <w:sz w:val="22"/>
          <w:szCs w:val="22"/>
        </w:rPr>
        <w:t xml:space="preserve">cta de </w:t>
      </w:r>
      <w:r w:rsidR="00C3783B">
        <w:rPr>
          <w:rFonts w:ascii="Arial" w:hAnsi="Arial" w:cs="Arial"/>
          <w:i/>
          <w:sz w:val="22"/>
          <w:szCs w:val="22"/>
        </w:rPr>
        <w:t>b</w:t>
      </w:r>
      <w:r>
        <w:rPr>
          <w:rFonts w:ascii="Arial" w:hAnsi="Arial" w:cs="Arial"/>
          <w:i/>
          <w:sz w:val="22"/>
          <w:szCs w:val="22"/>
        </w:rPr>
        <w:t>aja</w:t>
      </w:r>
      <w:bookmarkStart w:id="0" w:name="_GoBack"/>
      <w:bookmarkEnd w:id="0"/>
      <w:r w:rsidR="00C3783B">
        <w:rPr>
          <w:rFonts w:ascii="Arial" w:hAnsi="Arial" w:cs="Arial"/>
          <w:i/>
          <w:sz w:val="22"/>
          <w:szCs w:val="22"/>
        </w:rPr>
        <w:t xml:space="preserve"> documental</w:t>
      </w:r>
      <w:r w:rsidRPr="001F22E9">
        <w:rPr>
          <w:rFonts w:ascii="Arial" w:hAnsi="Arial" w:cs="Arial"/>
          <w:i/>
          <w:sz w:val="22"/>
          <w:szCs w:val="22"/>
        </w:rPr>
        <w:t xml:space="preserve"> N</w:t>
      </w:r>
      <w:r>
        <w:rPr>
          <w:rFonts w:ascii="Arial" w:hAnsi="Arial" w:cs="Arial"/>
          <w:i/>
          <w:sz w:val="22"/>
          <w:szCs w:val="22"/>
        </w:rPr>
        <w:t>úm</w:t>
      </w:r>
      <w:r w:rsidRPr="001F22E9">
        <w:rPr>
          <w:rFonts w:ascii="Arial" w:hAnsi="Arial" w:cs="Arial"/>
          <w:i/>
          <w:sz w:val="22"/>
          <w:szCs w:val="22"/>
        </w:rPr>
        <w:t xml:space="preserve">. </w:t>
      </w:r>
      <w:r w:rsidR="006A1C19" w:rsidRPr="006A1C19">
        <w:rPr>
          <w:rFonts w:ascii="Arial" w:hAnsi="Arial" w:cs="Arial"/>
          <w:bCs/>
          <w:i/>
          <w:color w:val="FF0000"/>
          <w:sz w:val="22"/>
          <w:szCs w:val="22"/>
        </w:rPr>
        <w:t>ACT/XX/XX/20XX</w:t>
      </w:r>
      <w:r w:rsidRPr="001F22E9">
        <w:rPr>
          <w:rFonts w:ascii="Arial" w:hAnsi="Arial" w:cs="Arial"/>
          <w:i/>
          <w:sz w:val="22"/>
          <w:szCs w:val="22"/>
        </w:rPr>
        <w:t>.</w:t>
      </w:r>
    </w:p>
    <w:p w14:paraId="74876C05" w14:textId="661F71B2" w:rsidR="003444D8" w:rsidRDefault="003444D8">
      <w:pPr>
        <w:rPr>
          <w:rFonts w:ascii="Arial" w:hAnsi="Arial" w:cs="Arial"/>
          <w:sz w:val="22"/>
          <w:szCs w:val="22"/>
        </w:rPr>
      </w:pPr>
    </w:p>
    <w:p w14:paraId="5F59B2D2" w14:textId="77777777" w:rsidR="003444D8" w:rsidRPr="00C17527" w:rsidRDefault="003444D8">
      <w:pPr>
        <w:rPr>
          <w:rFonts w:ascii="Arial" w:hAnsi="Arial" w:cs="Arial"/>
          <w:sz w:val="22"/>
          <w:szCs w:val="22"/>
        </w:rPr>
      </w:pPr>
    </w:p>
    <w:sectPr w:rsidR="003444D8" w:rsidRPr="00C17527" w:rsidSect="00A8201E">
      <w:headerReference w:type="default" r:id="rId8"/>
      <w:footerReference w:type="default" r:id="rId9"/>
      <w:pgSz w:w="12240" w:h="15840"/>
      <w:pgMar w:top="1417" w:right="1701" w:bottom="1417" w:left="1701" w:header="708" w:footer="3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806E16" w14:textId="77777777" w:rsidR="00D1474E" w:rsidRDefault="00D1474E" w:rsidP="006962D9">
      <w:r>
        <w:separator/>
      </w:r>
    </w:p>
  </w:endnote>
  <w:endnote w:type="continuationSeparator" w:id="0">
    <w:p w14:paraId="7F6C4DDC" w14:textId="77777777" w:rsidR="00D1474E" w:rsidRDefault="00D1474E" w:rsidP="006962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DDB148" w14:textId="17843C39" w:rsidR="00B37162" w:rsidRPr="00C17527" w:rsidRDefault="00B37162" w:rsidP="006962D9">
    <w:pPr>
      <w:pStyle w:val="Piedepgina"/>
      <w:ind w:right="360"/>
      <w:jc w:val="center"/>
      <w:rPr>
        <w:rFonts w:ascii="Arial" w:hAnsi="Arial" w:cs="Arial"/>
        <w:sz w:val="16"/>
        <w:szCs w:val="16"/>
      </w:rPr>
    </w:pPr>
  </w:p>
  <w:p w14:paraId="23E6DC8B" w14:textId="77777777" w:rsidR="00B37162" w:rsidRPr="009732B5" w:rsidRDefault="0046020E" w:rsidP="006962D9">
    <w:pPr>
      <w:pStyle w:val="Piedepgina"/>
      <w:tabs>
        <w:tab w:val="right" w:pos="8789"/>
      </w:tabs>
      <w:ind w:right="-91"/>
      <w:jc w:val="center"/>
      <w:rPr>
        <w:rFonts w:cs="Times New Roman"/>
        <w:sz w:val="14"/>
        <w:szCs w:val="14"/>
      </w:rPr>
    </w:pPr>
    <w:r>
      <w:rPr>
        <w:rFonts w:cs="Times New Roman"/>
        <w:noProof/>
        <w:sz w:val="14"/>
        <w:szCs w:val="14"/>
      </w:rPr>
      <w:pict w14:anchorId="56F2C54A">
        <v:rect id="_x0000_i1025" alt="" style="width:441.9pt;height:.05pt;mso-width-percent:0;mso-height-percent:0;mso-width-percent:0;mso-height-percent:0" o:hralign="center" o:hrstd="t" o:hr="t" fillcolor="#a0a0a0" stroked="f"/>
      </w:pict>
    </w:r>
  </w:p>
  <w:p w14:paraId="37F75816" w14:textId="2D152A89" w:rsidR="00B37162" w:rsidRPr="00B22C8D" w:rsidRDefault="00B37162" w:rsidP="006962D9">
    <w:pPr>
      <w:pStyle w:val="Piedepgina"/>
      <w:tabs>
        <w:tab w:val="left" w:pos="1308"/>
        <w:tab w:val="left" w:pos="2796"/>
        <w:tab w:val="center" w:pos="4550"/>
      </w:tabs>
      <w:ind w:right="360"/>
      <w:jc w:val="center"/>
      <w:rPr>
        <w:rFonts w:cs="Times New Roman"/>
        <w:sz w:val="14"/>
        <w:szCs w:val="14"/>
      </w:rPr>
    </w:pPr>
  </w:p>
  <w:sdt>
    <w:sdtPr>
      <w:rPr>
        <w:rFonts w:ascii="Arial" w:hAnsi="Arial" w:cs="Arial"/>
        <w:sz w:val="16"/>
        <w:szCs w:val="16"/>
      </w:rPr>
      <w:id w:val="-1769616900"/>
      <w:docPartObj>
        <w:docPartGallery w:val="Page Numbers (Top of Page)"/>
        <w:docPartUnique/>
      </w:docPartObj>
    </w:sdtPr>
    <w:sdtEndPr/>
    <w:sdtContent>
      <w:p w14:paraId="26FB1F68" w14:textId="31E4EBB9" w:rsidR="00B37162" w:rsidRPr="00C17527" w:rsidRDefault="00B37162" w:rsidP="006962D9">
        <w:pPr>
          <w:pStyle w:val="Piedepgina"/>
          <w:jc w:val="right"/>
          <w:rPr>
            <w:rFonts w:ascii="Arial" w:hAnsi="Arial" w:cs="Arial"/>
            <w:sz w:val="16"/>
            <w:szCs w:val="16"/>
          </w:rPr>
        </w:pPr>
        <w:r w:rsidRPr="00C17527">
          <w:rPr>
            <w:rFonts w:ascii="Arial" w:hAnsi="Arial" w:cs="Arial"/>
            <w:sz w:val="16"/>
            <w:szCs w:val="16"/>
            <w:lang w:val="es-ES"/>
          </w:rPr>
          <w:t xml:space="preserve">Página </w:t>
        </w:r>
        <w:r w:rsidRPr="00C17527">
          <w:rPr>
            <w:rFonts w:ascii="Arial" w:hAnsi="Arial" w:cs="Arial"/>
            <w:b/>
            <w:bCs/>
            <w:sz w:val="16"/>
            <w:szCs w:val="16"/>
          </w:rPr>
          <w:fldChar w:fldCharType="begin"/>
        </w:r>
        <w:r w:rsidRPr="00C17527">
          <w:rPr>
            <w:rFonts w:ascii="Arial" w:hAnsi="Arial" w:cs="Arial"/>
            <w:b/>
            <w:bCs/>
            <w:sz w:val="16"/>
            <w:szCs w:val="16"/>
          </w:rPr>
          <w:instrText>PAGE</w:instrText>
        </w:r>
        <w:r w:rsidRPr="00C17527">
          <w:rPr>
            <w:rFonts w:ascii="Arial" w:hAnsi="Arial" w:cs="Arial"/>
            <w:b/>
            <w:bCs/>
            <w:sz w:val="16"/>
            <w:szCs w:val="16"/>
          </w:rPr>
          <w:fldChar w:fldCharType="separate"/>
        </w:r>
        <w:r w:rsidR="0046020E">
          <w:rPr>
            <w:rFonts w:ascii="Arial" w:hAnsi="Arial" w:cs="Arial"/>
            <w:b/>
            <w:bCs/>
            <w:noProof/>
            <w:sz w:val="16"/>
            <w:szCs w:val="16"/>
          </w:rPr>
          <w:t>1</w:t>
        </w:r>
        <w:r w:rsidRPr="00C17527">
          <w:rPr>
            <w:rFonts w:ascii="Arial" w:hAnsi="Arial" w:cs="Arial"/>
            <w:b/>
            <w:bCs/>
            <w:sz w:val="16"/>
            <w:szCs w:val="16"/>
          </w:rPr>
          <w:fldChar w:fldCharType="end"/>
        </w:r>
        <w:r w:rsidRPr="00C17527">
          <w:rPr>
            <w:rFonts w:ascii="Arial" w:hAnsi="Arial" w:cs="Arial"/>
            <w:sz w:val="16"/>
            <w:szCs w:val="16"/>
            <w:lang w:val="es-ES"/>
          </w:rPr>
          <w:t xml:space="preserve"> de </w:t>
        </w:r>
        <w:r w:rsidRPr="00C17527">
          <w:rPr>
            <w:rFonts w:ascii="Arial" w:hAnsi="Arial" w:cs="Arial"/>
            <w:b/>
            <w:bCs/>
            <w:sz w:val="16"/>
            <w:szCs w:val="16"/>
          </w:rPr>
          <w:fldChar w:fldCharType="begin"/>
        </w:r>
        <w:r w:rsidRPr="00C17527">
          <w:rPr>
            <w:rFonts w:ascii="Arial" w:hAnsi="Arial" w:cs="Arial"/>
            <w:b/>
            <w:bCs/>
            <w:sz w:val="16"/>
            <w:szCs w:val="16"/>
          </w:rPr>
          <w:instrText>NUMPAGES</w:instrText>
        </w:r>
        <w:r w:rsidRPr="00C17527">
          <w:rPr>
            <w:rFonts w:ascii="Arial" w:hAnsi="Arial" w:cs="Arial"/>
            <w:b/>
            <w:bCs/>
            <w:sz w:val="16"/>
            <w:szCs w:val="16"/>
          </w:rPr>
          <w:fldChar w:fldCharType="separate"/>
        </w:r>
        <w:r w:rsidR="0046020E">
          <w:rPr>
            <w:rFonts w:ascii="Arial" w:hAnsi="Arial" w:cs="Arial"/>
            <w:b/>
            <w:bCs/>
            <w:noProof/>
            <w:sz w:val="16"/>
            <w:szCs w:val="16"/>
          </w:rPr>
          <w:t>3</w:t>
        </w:r>
        <w:r w:rsidRPr="00C17527">
          <w:rPr>
            <w:rFonts w:ascii="Arial" w:hAnsi="Arial" w:cs="Arial"/>
            <w:b/>
            <w:bCs/>
            <w:sz w:val="16"/>
            <w:szCs w:val="16"/>
          </w:rPr>
          <w:fldChar w:fldCharType="end"/>
        </w:r>
      </w:p>
    </w:sdtContent>
  </w:sdt>
  <w:p w14:paraId="0AF0A357" w14:textId="77777777" w:rsidR="00B37162" w:rsidRDefault="00B3716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5FF091" w14:textId="77777777" w:rsidR="00D1474E" w:rsidRDefault="00D1474E" w:rsidP="006962D9">
      <w:r>
        <w:separator/>
      </w:r>
    </w:p>
  </w:footnote>
  <w:footnote w:type="continuationSeparator" w:id="0">
    <w:p w14:paraId="292C24A6" w14:textId="77777777" w:rsidR="00D1474E" w:rsidRDefault="00D1474E" w:rsidP="006962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4EB82A" w14:textId="77777777" w:rsidR="00821E25" w:rsidRPr="00E45393" w:rsidRDefault="00821E25" w:rsidP="00821E25">
    <w:pPr>
      <w:ind w:left="-284"/>
      <w:jc w:val="right"/>
      <w:rPr>
        <w:rFonts w:ascii="Arial" w:eastAsia="Times New Roman" w:hAnsi="Arial" w:cs="Arial"/>
        <w:b/>
        <w:sz w:val="20"/>
        <w:lang w:val="es-ES"/>
      </w:rPr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3100BE9C" wp14:editId="049D3AAC">
          <wp:simplePos x="0" y="0"/>
          <wp:positionH relativeFrom="column">
            <wp:posOffset>-61194</wp:posOffset>
          </wp:positionH>
          <wp:positionV relativeFrom="paragraph">
            <wp:posOffset>-182245</wp:posOffset>
          </wp:positionV>
          <wp:extent cx="1152525" cy="1176655"/>
          <wp:effectExtent l="0" t="0" r="3175" b="4445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1176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45393">
      <w:rPr>
        <w:rFonts w:ascii="Arial" w:eastAsia="Times New Roman" w:hAnsi="Arial" w:cs="Arial"/>
        <w:b/>
        <w:sz w:val="20"/>
        <w:lang w:val="es-ES"/>
      </w:rPr>
      <w:t>Secretaría Ejecutiva</w:t>
    </w:r>
  </w:p>
  <w:p w14:paraId="61FBE9D7" w14:textId="77777777" w:rsidR="00821E25" w:rsidRPr="00E45393" w:rsidRDefault="00821E25" w:rsidP="00821E25">
    <w:pPr>
      <w:jc w:val="right"/>
      <w:rPr>
        <w:rFonts w:ascii="Arial" w:eastAsia="Times New Roman" w:hAnsi="Arial" w:cs="Arial"/>
        <w:b/>
        <w:sz w:val="6"/>
        <w:lang w:val="es-ES"/>
      </w:rPr>
    </w:pPr>
  </w:p>
  <w:p w14:paraId="1846BAFE" w14:textId="77777777" w:rsidR="00821E25" w:rsidRPr="00E45393" w:rsidRDefault="00821E25" w:rsidP="00821E25">
    <w:pPr>
      <w:jc w:val="right"/>
      <w:rPr>
        <w:rFonts w:ascii="Arial" w:eastAsia="Times New Roman" w:hAnsi="Arial" w:cs="Arial"/>
        <w:b/>
        <w:sz w:val="20"/>
        <w:lang w:val="es-ES"/>
      </w:rPr>
    </w:pPr>
    <w:r w:rsidRPr="00E45393">
      <w:rPr>
        <w:rFonts w:ascii="Arial" w:eastAsia="Times New Roman" w:hAnsi="Arial" w:cs="Arial"/>
        <w:b/>
        <w:sz w:val="20"/>
        <w:lang w:val="es-ES"/>
      </w:rPr>
      <w:t>Unidad Técnica de Transparencia y</w:t>
    </w:r>
  </w:p>
  <w:p w14:paraId="6C806C9A" w14:textId="77777777" w:rsidR="00821E25" w:rsidRPr="00E45393" w:rsidRDefault="00821E25" w:rsidP="00821E25">
    <w:pPr>
      <w:jc w:val="right"/>
      <w:rPr>
        <w:rFonts w:ascii="Arial" w:eastAsia="Times New Roman" w:hAnsi="Arial" w:cs="Arial"/>
        <w:b/>
        <w:sz w:val="20"/>
        <w:lang w:val="es-ES"/>
      </w:rPr>
    </w:pPr>
    <w:r w:rsidRPr="00E45393">
      <w:rPr>
        <w:rFonts w:ascii="Arial" w:eastAsia="Times New Roman" w:hAnsi="Arial" w:cs="Arial"/>
        <w:b/>
        <w:sz w:val="20"/>
        <w:lang w:val="es-ES"/>
      </w:rPr>
      <w:t>Protección de Datos Personales</w:t>
    </w:r>
  </w:p>
  <w:p w14:paraId="15D330FB" w14:textId="77777777" w:rsidR="00821E25" w:rsidRPr="00E45393" w:rsidRDefault="00821E25" w:rsidP="00821E25">
    <w:pPr>
      <w:jc w:val="right"/>
      <w:rPr>
        <w:rFonts w:ascii="Arial" w:eastAsia="Times New Roman" w:hAnsi="Arial" w:cs="Arial"/>
        <w:b/>
        <w:sz w:val="8"/>
        <w:lang w:val="es-ES"/>
      </w:rPr>
    </w:pPr>
  </w:p>
  <w:p w14:paraId="620AC959" w14:textId="77777777" w:rsidR="00821E25" w:rsidRPr="00E45393" w:rsidRDefault="00821E25" w:rsidP="00821E25">
    <w:pPr>
      <w:jc w:val="right"/>
      <w:rPr>
        <w:rFonts w:ascii="Arial" w:eastAsia="Times New Roman" w:hAnsi="Arial" w:cs="Arial"/>
        <w:b/>
        <w:sz w:val="20"/>
        <w:lang w:val="es-ES"/>
      </w:rPr>
    </w:pPr>
    <w:r w:rsidRPr="00E45393">
      <w:rPr>
        <w:rFonts w:ascii="Arial" w:eastAsia="Times New Roman" w:hAnsi="Arial" w:cs="Arial"/>
        <w:b/>
        <w:sz w:val="20"/>
        <w:lang w:val="es-ES"/>
      </w:rPr>
      <w:t>Dirección de Políticas de Transparencia</w:t>
    </w:r>
  </w:p>
  <w:p w14:paraId="52DB5610" w14:textId="77777777" w:rsidR="00821E25" w:rsidRPr="00E45393" w:rsidRDefault="00821E25" w:rsidP="00821E25">
    <w:pPr>
      <w:jc w:val="right"/>
      <w:rPr>
        <w:rFonts w:ascii="Arial" w:eastAsia="Times New Roman" w:hAnsi="Arial" w:cs="Arial"/>
        <w:b/>
        <w:sz w:val="8"/>
        <w:lang w:val="es-ES"/>
      </w:rPr>
    </w:pPr>
  </w:p>
  <w:p w14:paraId="438191E2" w14:textId="77777777" w:rsidR="00821E25" w:rsidRDefault="00821E25" w:rsidP="00821E25">
    <w:pPr>
      <w:jc w:val="right"/>
      <w:rPr>
        <w:rFonts w:ascii="Arial" w:eastAsia="Times New Roman" w:hAnsi="Arial" w:cs="Arial"/>
        <w:b/>
        <w:sz w:val="20"/>
        <w:lang w:val="es-ES"/>
      </w:rPr>
    </w:pPr>
    <w:r w:rsidRPr="00E45393">
      <w:rPr>
        <w:rFonts w:ascii="Arial" w:eastAsia="Times New Roman" w:hAnsi="Arial" w:cs="Arial"/>
        <w:b/>
        <w:sz w:val="20"/>
        <w:lang w:val="es-ES"/>
      </w:rPr>
      <w:t>Subdirección del Archivo Institucional</w:t>
    </w:r>
  </w:p>
  <w:p w14:paraId="5CC65E6C" w14:textId="77777777" w:rsidR="00821E25" w:rsidRDefault="00821E25" w:rsidP="00821E25">
    <w:pPr>
      <w:pStyle w:val="Encabezado"/>
    </w:pPr>
  </w:p>
  <w:p w14:paraId="41212E79" w14:textId="75F69C45" w:rsidR="00821E25" w:rsidRDefault="00821E25" w:rsidP="00821E25">
    <w:pPr>
      <w:pStyle w:val="Encabezado"/>
    </w:pPr>
  </w:p>
  <w:p w14:paraId="405A40B5" w14:textId="77777777" w:rsidR="00B62058" w:rsidRDefault="00B6205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257B0"/>
    <w:multiLevelType w:val="multilevel"/>
    <w:tmpl w:val="0C8250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pStyle w:val="TDC2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09D6405"/>
    <w:multiLevelType w:val="hybridMultilevel"/>
    <w:tmpl w:val="039CD48C"/>
    <w:lvl w:ilvl="0" w:tplc="911EC5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FA3675"/>
    <w:multiLevelType w:val="hybridMultilevel"/>
    <w:tmpl w:val="07C802E0"/>
    <w:lvl w:ilvl="0" w:tplc="8A9047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F401C4"/>
    <w:multiLevelType w:val="hybridMultilevel"/>
    <w:tmpl w:val="B6F452A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A21031"/>
    <w:multiLevelType w:val="hybridMultilevel"/>
    <w:tmpl w:val="A756189A"/>
    <w:lvl w:ilvl="0" w:tplc="78582D34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973C90"/>
    <w:multiLevelType w:val="hybridMultilevel"/>
    <w:tmpl w:val="1EE002B6"/>
    <w:lvl w:ilvl="0" w:tplc="78582D34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F03D95"/>
    <w:multiLevelType w:val="hybridMultilevel"/>
    <w:tmpl w:val="621AFCB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4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2D9"/>
    <w:rsid w:val="00007579"/>
    <w:rsid w:val="00065D46"/>
    <w:rsid w:val="00083D84"/>
    <w:rsid w:val="00091C9D"/>
    <w:rsid w:val="00096C47"/>
    <w:rsid w:val="000D2013"/>
    <w:rsid w:val="00131768"/>
    <w:rsid w:val="00134BFF"/>
    <w:rsid w:val="00147803"/>
    <w:rsid w:val="001B10E3"/>
    <w:rsid w:val="001B2440"/>
    <w:rsid w:val="001B43BF"/>
    <w:rsid w:val="001B6930"/>
    <w:rsid w:val="00215479"/>
    <w:rsid w:val="002225CD"/>
    <w:rsid w:val="00251F33"/>
    <w:rsid w:val="00253323"/>
    <w:rsid w:val="0025606C"/>
    <w:rsid w:val="00260DE5"/>
    <w:rsid w:val="002803D6"/>
    <w:rsid w:val="002A01B9"/>
    <w:rsid w:val="002A20A0"/>
    <w:rsid w:val="002D6238"/>
    <w:rsid w:val="002E03A9"/>
    <w:rsid w:val="002F609F"/>
    <w:rsid w:val="00326993"/>
    <w:rsid w:val="003434A9"/>
    <w:rsid w:val="003444D8"/>
    <w:rsid w:val="00350B3D"/>
    <w:rsid w:val="00352A7C"/>
    <w:rsid w:val="00355427"/>
    <w:rsid w:val="0038253C"/>
    <w:rsid w:val="003C2AA1"/>
    <w:rsid w:val="003F0E0F"/>
    <w:rsid w:val="003F3D6F"/>
    <w:rsid w:val="00424D3C"/>
    <w:rsid w:val="00426FE7"/>
    <w:rsid w:val="00445006"/>
    <w:rsid w:val="0046020E"/>
    <w:rsid w:val="00467286"/>
    <w:rsid w:val="005517F9"/>
    <w:rsid w:val="00582638"/>
    <w:rsid w:val="005A7F6F"/>
    <w:rsid w:val="00616BAB"/>
    <w:rsid w:val="006511A9"/>
    <w:rsid w:val="006962D9"/>
    <w:rsid w:val="006A1C19"/>
    <w:rsid w:val="006F58CD"/>
    <w:rsid w:val="0070755B"/>
    <w:rsid w:val="00713295"/>
    <w:rsid w:val="0073744A"/>
    <w:rsid w:val="00774A3B"/>
    <w:rsid w:val="00782678"/>
    <w:rsid w:val="007D03D9"/>
    <w:rsid w:val="00821E25"/>
    <w:rsid w:val="00825900"/>
    <w:rsid w:val="0084308D"/>
    <w:rsid w:val="00843C51"/>
    <w:rsid w:val="0086433A"/>
    <w:rsid w:val="00891EA4"/>
    <w:rsid w:val="008A3387"/>
    <w:rsid w:val="008A6B68"/>
    <w:rsid w:val="008C206C"/>
    <w:rsid w:val="00907A17"/>
    <w:rsid w:val="009504B0"/>
    <w:rsid w:val="00956703"/>
    <w:rsid w:val="009959D5"/>
    <w:rsid w:val="00A172FE"/>
    <w:rsid w:val="00A8201E"/>
    <w:rsid w:val="00AC2793"/>
    <w:rsid w:val="00B207F5"/>
    <w:rsid w:val="00B37162"/>
    <w:rsid w:val="00B545B7"/>
    <w:rsid w:val="00B62058"/>
    <w:rsid w:val="00BA2995"/>
    <w:rsid w:val="00BB1058"/>
    <w:rsid w:val="00BE3F4D"/>
    <w:rsid w:val="00C17527"/>
    <w:rsid w:val="00C27060"/>
    <w:rsid w:val="00C3783B"/>
    <w:rsid w:val="00C46A60"/>
    <w:rsid w:val="00C7246A"/>
    <w:rsid w:val="00C97C46"/>
    <w:rsid w:val="00CB54D8"/>
    <w:rsid w:val="00CD3838"/>
    <w:rsid w:val="00D04ACB"/>
    <w:rsid w:val="00D1474E"/>
    <w:rsid w:val="00D16053"/>
    <w:rsid w:val="00D35AC0"/>
    <w:rsid w:val="00D43D29"/>
    <w:rsid w:val="00D722AA"/>
    <w:rsid w:val="00D737DD"/>
    <w:rsid w:val="00DA691D"/>
    <w:rsid w:val="00DB231B"/>
    <w:rsid w:val="00DE32A0"/>
    <w:rsid w:val="00E323DC"/>
    <w:rsid w:val="00E4514B"/>
    <w:rsid w:val="00E7091A"/>
    <w:rsid w:val="00E858EC"/>
    <w:rsid w:val="00EC3569"/>
    <w:rsid w:val="00EC3895"/>
    <w:rsid w:val="00EC7DCC"/>
    <w:rsid w:val="00F51140"/>
    <w:rsid w:val="00F51D62"/>
    <w:rsid w:val="00F55FC0"/>
    <w:rsid w:val="00FA6CBC"/>
    <w:rsid w:val="00FC6A6B"/>
    <w:rsid w:val="00FD5005"/>
    <w:rsid w:val="00FE2449"/>
    <w:rsid w:val="00FF1583"/>
    <w:rsid w:val="00FF3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  <w14:docId w14:val="7CD01922"/>
  <w15:docId w15:val="{A687B1E2-FC43-44FA-8FFB-08A26CA28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606C"/>
    <w:rPr>
      <w:rFonts w:ascii="Times New Roman" w:hAnsi="Times New Roman"/>
      <w:lang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25606C"/>
    <w:pPr>
      <w:keepNext/>
      <w:outlineLvl w:val="0"/>
    </w:pPr>
    <w:rPr>
      <w:rFonts w:ascii="Arial Narrow" w:eastAsia="Times New Roman" w:hAnsi="Arial Narrow" w:cs="Times New Roman"/>
      <w:i/>
      <w:iCs/>
      <w:sz w:val="26"/>
      <w:lang w:val="es-ES_tradnl"/>
    </w:rPr>
  </w:style>
  <w:style w:type="paragraph" w:styleId="Ttulo2">
    <w:name w:val="heading 2"/>
    <w:basedOn w:val="Normal"/>
    <w:next w:val="Normal"/>
    <w:link w:val="Ttulo2Car"/>
    <w:uiPriority w:val="9"/>
    <w:qFormat/>
    <w:rsid w:val="0025606C"/>
    <w:pPr>
      <w:keepNext/>
      <w:outlineLvl w:val="1"/>
    </w:pPr>
    <w:rPr>
      <w:rFonts w:ascii="Arial Narrow" w:eastAsia="Times New Roman" w:hAnsi="Arial Narrow" w:cs="Times New Roman"/>
      <w:b/>
      <w:sz w:val="26"/>
      <w:lang w:val="es-ES_tradnl"/>
    </w:rPr>
  </w:style>
  <w:style w:type="paragraph" w:styleId="Ttulo3">
    <w:name w:val="heading 3"/>
    <w:basedOn w:val="Normal"/>
    <w:next w:val="Normal"/>
    <w:link w:val="Ttulo3Car"/>
    <w:uiPriority w:val="9"/>
    <w:qFormat/>
    <w:rsid w:val="0025606C"/>
    <w:pPr>
      <w:keepNext/>
      <w:jc w:val="center"/>
      <w:outlineLvl w:val="2"/>
    </w:pPr>
    <w:rPr>
      <w:rFonts w:ascii="Arial" w:eastAsia="Times New Roman" w:hAnsi="Arial" w:cs="Times New Roman"/>
      <w:b/>
      <w:sz w:val="22"/>
      <w:szCs w:val="20"/>
      <w:lang w:val="es-ES_tradnl"/>
    </w:rPr>
  </w:style>
  <w:style w:type="paragraph" w:styleId="Ttulo4">
    <w:name w:val="heading 4"/>
    <w:basedOn w:val="Normal"/>
    <w:next w:val="Normal"/>
    <w:link w:val="Ttulo4Car"/>
    <w:qFormat/>
    <w:rsid w:val="0025606C"/>
    <w:pPr>
      <w:keepNext/>
      <w:outlineLvl w:val="3"/>
    </w:pPr>
    <w:rPr>
      <w:rFonts w:ascii="Arial" w:eastAsia="Times New Roman" w:hAnsi="Arial" w:cs="Times New Roman"/>
      <w:b/>
      <w:sz w:val="20"/>
      <w:szCs w:val="20"/>
      <w:lang w:val="es-ES_tradnl"/>
    </w:rPr>
  </w:style>
  <w:style w:type="paragraph" w:styleId="Ttulo5">
    <w:name w:val="heading 5"/>
    <w:basedOn w:val="Normal"/>
    <w:next w:val="Normal"/>
    <w:link w:val="Ttulo5Car"/>
    <w:uiPriority w:val="9"/>
    <w:qFormat/>
    <w:rsid w:val="0025606C"/>
    <w:pPr>
      <w:keepNext/>
      <w:jc w:val="center"/>
      <w:outlineLvl w:val="4"/>
    </w:pPr>
    <w:rPr>
      <w:rFonts w:ascii="Arial Narrow" w:eastAsia="Times New Roman" w:hAnsi="Arial Narrow" w:cs="Times New Roman"/>
      <w:b/>
      <w:bCs/>
      <w:sz w:val="26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25606C"/>
    <w:pPr>
      <w:spacing w:before="240" w:after="60"/>
      <w:outlineLvl w:val="5"/>
    </w:pPr>
    <w:rPr>
      <w:rFonts w:eastAsia="Times New Roman" w:cs="Times New Roman"/>
      <w:b/>
      <w:bCs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5606C"/>
    <w:rPr>
      <w:rFonts w:ascii="Arial Narrow" w:eastAsia="Times New Roman" w:hAnsi="Arial Narrow" w:cs="Times New Roman"/>
      <w:i/>
      <w:iCs/>
      <w:sz w:val="26"/>
      <w:lang w:val="es-ES_tradnl"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25606C"/>
    <w:rPr>
      <w:rFonts w:ascii="Arial Narrow" w:eastAsia="Times New Roman" w:hAnsi="Arial Narrow" w:cs="Times New Roman"/>
      <w:b/>
      <w:sz w:val="26"/>
      <w:lang w:val="es-ES_tradnl"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25606C"/>
    <w:rPr>
      <w:rFonts w:ascii="Arial" w:eastAsia="Times New Roman" w:hAnsi="Arial" w:cs="Times New Roman"/>
      <w:b/>
      <w:sz w:val="22"/>
      <w:szCs w:val="20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25606C"/>
    <w:rPr>
      <w:rFonts w:ascii="Arial" w:eastAsia="Times New Roman" w:hAnsi="Arial" w:cs="Times New Roman"/>
      <w:b/>
      <w:sz w:val="20"/>
      <w:szCs w:val="20"/>
      <w:lang w:val="es-ES_tradnl"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25606C"/>
    <w:rPr>
      <w:rFonts w:ascii="Arial Narrow" w:eastAsia="Times New Roman" w:hAnsi="Arial Narrow" w:cs="Times New Roman"/>
      <w:b/>
      <w:bCs/>
      <w:sz w:val="26"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25606C"/>
    <w:rPr>
      <w:rFonts w:ascii="Times New Roman" w:eastAsia="Times New Roman" w:hAnsi="Times New Roman" w:cs="Times New Roman"/>
      <w:b/>
      <w:bCs/>
      <w:sz w:val="22"/>
      <w:szCs w:val="22"/>
      <w:lang w:eastAsia="es-ES"/>
    </w:rPr>
  </w:style>
  <w:style w:type="paragraph" w:styleId="TDC1">
    <w:name w:val="toc 1"/>
    <w:basedOn w:val="Normal"/>
    <w:next w:val="Normal"/>
    <w:autoRedefine/>
    <w:uiPriority w:val="39"/>
    <w:unhideWhenUsed/>
    <w:qFormat/>
    <w:rsid w:val="0025606C"/>
    <w:pPr>
      <w:spacing w:after="100" w:line="276" w:lineRule="auto"/>
      <w:ind w:left="720"/>
    </w:pPr>
    <w:rPr>
      <w:rFonts w:ascii="Calibri" w:eastAsia="Times New Roman" w:hAnsi="Calibri" w:cs="Times New Roman"/>
      <w:b/>
      <w:color w:val="44546A"/>
      <w:sz w:val="22"/>
      <w:szCs w:val="22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qFormat/>
    <w:rsid w:val="0025606C"/>
    <w:pPr>
      <w:numPr>
        <w:ilvl w:val="1"/>
        <w:numId w:val="1"/>
      </w:numPr>
      <w:spacing w:after="100" w:line="276" w:lineRule="auto"/>
    </w:pPr>
    <w:rPr>
      <w:rFonts w:ascii="Calibri" w:eastAsia="Times New Roman" w:hAnsi="Calibri" w:cs="Times New Roman"/>
      <w:sz w:val="22"/>
      <w:szCs w:val="22"/>
      <w:lang w:val="es-ES" w:eastAsia="en-US"/>
    </w:rPr>
  </w:style>
  <w:style w:type="paragraph" w:styleId="TDC3">
    <w:name w:val="toc 3"/>
    <w:basedOn w:val="Normal"/>
    <w:next w:val="Normal"/>
    <w:autoRedefine/>
    <w:uiPriority w:val="39"/>
    <w:unhideWhenUsed/>
    <w:qFormat/>
    <w:rsid w:val="0025606C"/>
    <w:pPr>
      <w:spacing w:after="100" w:line="276" w:lineRule="auto"/>
      <w:ind w:left="709" w:hanging="360"/>
    </w:pPr>
    <w:rPr>
      <w:rFonts w:ascii="Calibri" w:eastAsia="Times New Roman" w:hAnsi="Calibri" w:cs="Times New Roman"/>
      <w:sz w:val="22"/>
      <w:szCs w:val="22"/>
      <w:lang w:val="es-ES" w:eastAsia="en-US"/>
    </w:rPr>
  </w:style>
  <w:style w:type="paragraph" w:styleId="Descripcin">
    <w:name w:val="caption"/>
    <w:basedOn w:val="Normal"/>
    <w:next w:val="Normal"/>
    <w:unhideWhenUsed/>
    <w:qFormat/>
    <w:rsid w:val="0025606C"/>
    <w:pPr>
      <w:spacing w:after="200"/>
      <w:jc w:val="both"/>
    </w:pPr>
    <w:rPr>
      <w:rFonts w:ascii="Arial" w:eastAsia="Calibri" w:hAnsi="Arial" w:cs="Times New Roman"/>
      <w:i/>
      <w:iCs/>
      <w:color w:val="44546A"/>
      <w:sz w:val="18"/>
      <w:szCs w:val="18"/>
      <w:lang w:eastAsia="en-US"/>
    </w:rPr>
  </w:style>
  <w:style w:type="paragraph" w:styleId="Ttulo">
    <w:name w:val="Title"/>
    <w:basedOn w:val="Normal"/>
    <w:link w:val="TtuloCar"/>
    <w:qFormat/>
    <w:rsid w:val="0025606C"/>
    <w:pPr>
      <w:jc w:val="center"/>
    </w:pPr>
    <w:rPr>
      <w:rFonts w:eastAsia="Times New Roman" w:cs="Times New Roman"/>
      <w:b/>
      <w:bCs/>
      <w:i/>
      <w:iCs/>
      <w:u w:val="single"/>
    </w:rPr>
  </w:style>
  <w:style w:type="character" w:customStyle="1" w:styleId="TtuloCar">
    <w:name w:val="Título Car"/>
    <w:basedOn w:val="Fuentedeprrafopredeter"/>
    <w:link w:val="Ttulo"/>
    <w:rsid w:val="0025606C"/>
    <w:rPr>
      <w:rFonts w:ascii="Times New Roman" w:eastAsia="Times New Roman" w:hAnsi="Times New Roman" w:cs="Times New Roman"/>
      <w:b/>
      <w:bCs/>
      <w:i/>
      <w:iCs/>
      <w:u w:val="single"/>
      <w:lang w:eastAsia="es-ES"/>
    </w:rPr>
  </w:style>
  <w:style w:type="character" w:styleId="Textoennegrita">
    <w:name w:val="Strong"/>
    <w:uiPriority w:val="22"/>
    <w:qFormat/>
    <w:rsid w:val="0025606C"/>
    <w:rPr>
      <w:b/>
      <w:bCs/>
    </w:rPr>
  </w:style>
  <w:style w:type="paragraph" w:styleId="Sinespaciado">
    <w:name w:val="No Spacing"/>
    <w:link w:val="SinespaciadoCar"/>
    <w:uiPriority w:val="1"/>
    <w:qFormat/>
    <w:rsid w:val="0025606C"/>
    <w:rPr>
      <w:rFonts w:ascii="Calibri" w:eastAsia="Times New Roman" w:hAnsi="Calibri" w:cs="Times New Roman"/>
      <w:sz w:val="22"/>
      <w:szCs w:val="22"/>
      <w:lang w:val="es-ES"/>
    </w:rPr>
  </w:style>
  <w:style w:type="character" w:customStyle="1" w:styleId="SinespaciadoCar">
    <w:name w:val="Sin espaciado Car"/>
    <w:link w:val="Sinespaciado"/>
    <w:uiPriority w:val="1"/>
    <w:rsid w:val="0025606C"/>
    <w:rPr>
      <w:rFonts w:ascii="Calibri" w:eastAsia="Times New Roman" w:hAnsi="Calibri" w:cs="Times New Roman"/>
      <w:sz w:val="22"/>
      <w:szCs w:val="22"/>
      <w:lang w:val="es-ES"/>
    </w:rPr>
  </w:style>
  <w:style w:type="paragraph" w:styleId="Prrafodelista">
    <w:name w:val="List Paragraph"/>
    <w:basedOn w:val="Normal"/>
    <w:uiPriority w:val="34"/>
    <w:qFormat/>
    <w:rsid w:val="0025606C"/>
    <w:pPr>
      <w:ind w:left="720"/>
      <w:contextualSpacing/>
      <w:jc w:val="both"/>
    </w:pPr>
    <w:rPr>
      <w:rFonts w:ascii="Arial" w:eastAsia="Calibri" w:hAnsi="Arial" w:cs="Times New Roman"/>
      <w:sz w:val="22"/>
      <w:szCs w:val="22"/>
      <w:lang w:eastAsia="en-US"/>
    </w:rPr>
  </w:style>
  <w:style w:type="paragraph" w:styleId="TtuloTDC">
    <w:name w:val="TOC Heading"/>
    <w:basedOn w:val="Ttulo1"/>
    <w:next w:val="Normal"/>
    <w:uiPriority w:val="39"/>
    <w:unhideWhenUsed/>
    <w:qFormat/>
    <w:rsid w:val="0025606C"/>
    <w:pPr>
      <w:keepLines/>
      <w:spacing w:before="480" w:line="276" w:lineRule="auto"/>
      <w:outlineLvl w:val="9"/>
    </w:pPr>
    <w:rPr>
      <w:rFonts w:ascii="Calibri Light" w:hAnsi="Calibri Light"/>
      <w:b/>
      <w:bCs/>
      <w:i w:val="0"/>
      <w:iCs w:val="0"/>
      <w:color w:val="2E74B5"/>
      <w:sz w:val="28"/>
      <w:szCs w:val="28"/>
      <w:lang w:val="es-ES" w:eastAsia="en-US"/>
    </w:rPr>
  </w:style>
  <w:style w:type="paragraph" w:styleId="Encabezado">
    <w:name w:val="header"/>
    <w:basedOn w:val="Normal"/>
    <w:link w:val="EncabezadoCar"/>
    <w:uiPriority w:val="99"/>
    <w:unhideWhenUsed/>
    <w:rsid w:val="006962D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962D9"/>
    <w:rPr>
      <w:rFonts w:ascii="Times New Roman" w:hAnsi="Times New Roman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6962D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962D9"/>
    <w:rPr>
      <w:rFonts w:ascii="Times New Roman" w:hAnsi="Times New Roman"/>
      <w:lang w:eastAsia="es-ES"/>
    </w:rPr>
  </w:style>
  <w:style w:type="table" w:styleId="Tablaconcuadrcula">
    <w:name w:val="Table Grid"/>
    <w:basedOn w:val="Tablanormal"/>
    <w:uiPriority w:val="59"/>
    <w:rsid w:val="006962D9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6962D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962D9"/>
    <w:pPr>
      <w:spacing w:after="200"/>
    </w:pPr>
    <w:rPr>
      <w:rFonts w:asciiTheme="minorHAnsi" w:hAnsiTheme="minorHAnsi"/>
      <w:sz w:val="20"/>
      <w:szCs w:val="20"/>
      <w:lang w:eastAsia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6962D9"/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962D9"/>
    <w:rPr>
      <w:rFonts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962D9"/>
    <w:rPr>
      <w:rFonts w:ascii="Times New Roman" w:hAnsi="Times New Roman" w:cs="Times New Roman"/>
      <w:sz w:val="18"/>
      <w:szCs w:val="18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E32A0"/>
    <w:pPr>
      <w:spacing w:after="0"/>
    </w:pPr>
    <w:rPr>
      <w:rFonts w:ascii="Times New Roman" w:hAnsi="Times New Roman"/>
      <w:b/>
      <w:bCs/>
      <w:lang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E32A0"/>
    <w:rPr>
      <w:rFonts w:ascii="Times New Roman" w:hAnsi="Times New Roman"/>
      <w:b/>
      <w:bCs/>
      <w:sz w:val="20"/>
      <w:szCs w:val="20"/>
      <w:lang w:eastAsia="es-ES"/>
    </w:rPr>
  </w:style>
  <w:style w:type="paragraph" w:customStyle="1" w:styleId="Default">
    <w:name w:val="Default"/>
    <w:rsid w:val="00BB1058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styleId="Hipervnculo">
    <w:name w:val="Hyperlink"/>
    <w:basedOn w:val="Fuentedeprrafopredeter"/>
    <w:uiPriority w:val="99"/>
    <w:unhideWhenUsed/>
    <w:rsid w:val="00007579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0075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063202-5E1D-4500-8944-E586E0246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752</Words>
  <Characters>4138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Hernández y Viazcán</dc:creator>
  <cp:keywords/>
  <dc:description/>
  <cp:lastModifiedBy>JONGUITUD GARCIA MARINA</cp:lastModifiedBy>
  <cp:revision>5</cp:revision>
  <dcterms:created xsi:type="dcterms:W3CDTF">2021-04-16T23:35:00Z</dcterms:created>
  <dcterms:modified xsi:type="dcterms:W3CDTF">2021-04-19T17:06:00Z</dcterms:modified>
</cp:coreProperties>
</file>